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D20DC" w14:textId="12BFF1B7" w:rsidR="00C8677F" w:rsidRDefault="00C8677F" w:rsidP="00C8677F">
      <w:pPr>
        <w:ind w:left="720" w:firstLine="720"/>
        <w:rPr>
          <w:sz w:val="15"/>
          <w:szCs w:val="15"/>
        </w:rPr>
      </w:pPr>
      <w:bookmarkStart w:id="0" w:name="Annex1"/>
      <w:r>
        <w:rPr>
          <w:noProof/>
        </w:rPr>
        <w:drawing>
          <wp:anchor distT="0" distB="0" distL="114300" distR="114300" simplePos="0" relativeHeight="251658241" behindDoc="1" locked="0" layoutInCell="1" allowOverlap="1" wp14:anchorId="5F024B9F" wp14:editId="534ED81C">
            <wp:simplePos x="0" y="0"/>
            <wp:positionH relativeFrom="margin">
              <wp:posOffset>5257800</wp:posOffset>
            </wp:positionH>
            <wp:positionV relativeFrom="paragraph">
              <wp:posOffset>93345</wp:posOffset>
            </wp:positionV>
            <wp:extent cx="709930" cy="818515"/>
            <wp:effectExtent l="0" t="0" r="0" b="0"/>
            <wp:wrapTight wrapText="bothSides">
              <wp:wrapPolygon edited="0">
                <wp:start x="0" y="0"/>
                <wp:lineTo x="0" y="21114"/>
                <wp:lineTo x="20866" y="21114"/>
                <wp:lineTo x="20866" y="0"/>
                <wp:lineTo x="0" y="0"/>
              </wp:wrapPolygon>
            </wp:wrapTight>
            <wp:docPr id="24" name="Picture 24"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GEF-notag-lowres_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9930" cy="81851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2A394BA2" wp14:editId="73175533">
            <wp:simplePos x="0" y="0"/>
            <wp:positionH relativeFrom="column">
              <wp:posOffset>-635</wp:posOffset>
            </wp:positionH>
            <wp:positionV relativeFrom="paragraph">
              <wp:posOffset>-2540</wp:posOffset>
            </wp:positionV>
            <wp:extent cx="647065" cy="1380490"/>
            <wp:effectExtent l="0" t="0" r="0" b="0"/>
            <wp:wrapNone/>
            <wp:docPr id="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7065" cy="1380490"/>
                    </a:xfrm>
                    <a:prstGeom prst="rect">
                      <a:avLst/>
                    </a:prstGeom>
                    <a:noFill/>
                  </pic:spPr>
                </pic:pic>
              </a:graphicData>
            </a:graphic>
            <wp14:sizeRelH relativeFrom="page">
              <wp14:pctWidth>0</wp14:pctWidth>
            </wp14:sizeRelH>
            <wp14:sizeRelV relativeFrom="page">
              <wp14:pctHeight>0</wp14:pctHeight>
            </wp14:sizeRelV>
          </wp:anchor>
        </w:drawing>
      </w:r>
      <w:r w:rsidRPr="00E3519C">
        <w:rPr>
          <w:sz w:val="15"/>
          <w:szCs w:val="15"/>
        </w:rPr>
        <w:tab/>
      </w:r>
      <w:r>
        <w:rPr>
          <w:sz w:val="15"/>
          <w:szCs w:val="15"/>
        </w:rPr>
        <w:tab/>
      </w:r>
      <w:r>
        <w:rPr>
          <w:sz w:val="15"/>
          <w:szCs w:val="15"/>
        </w:rPr>
        <w:tab/>
      </w:r>
      <w:r>
        <w:rPr>
          <w:noProof/>
        </w:rPr>
        <w:drawing>
          <wp:inline distT="0" distB="0" distL="0" distR="0" wp14:anchorId="612C6D14" wp14:editId="0061734F">
            <wp:extent cx="1172424" cy="1172424"/>
            <wp:effectExtent l="0" t="0" r="8890" b="8890"/>
            <wp:docPr id="26" name="Picture 26" descr="SIMFE - Sudan International Mining Business Forum And Exhib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MFE - Sudan International Mining Business Forum And Exhibiti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94316" cy="1194316"/>
                    </a:xfrm>
                    <a:prstGeom prst="rect">
                      <a:avLst/>
                    </a:prstGeom>
                    <a:noFill/>
                    <a:ln>
                      <a:noFill/>
                    </a:ln>
                  </pic:spPr>
                </pic:pic>
              </a:graphicData>
            </a:graphic>
          </wp:inline>
        </w:drawing>
      </w:r>
      <w:r>
        <w:rPr>
          <w:sz w:val="15"/>
          <w:szCs w:val="15"/>
        </w:rPr>
        <w:tab/>
      </w:r>
      <w:r>
        <w:rPr>
          <w:sz w:val="15"/>
          <w:szCs w:val="15"/>
        </w:rPr>
        <w:tab/>
      </w:r>
      <w:r>
        <w:rPr>
          <w:sz w:val="15"/>
          <w:szCs w:val="15"/>
        </w:rPr>
        <w:tab/>
      </w:r>
      <w:r>
        <w:rPr>
          <w:sz w:val="15"/>
          <w:szCs w:val="15"/>
        </w:rPr>
        <w:tab/>
      </w:r>
    </w:p>
    <w:bookmarkEnd w:id="0"/>
    <w:p w14:paraId="216487D4" w14:textId="4C797258" w:rsidR="00231A45" w:rsidRDefault="00231A45" w:rsidP="00A77E69">
      <w:pPr>
        <w:spacing w:after="120"/>
        <w:ind w:left="2160" w:firstLine="720"/>
        <w:rPr>
          <w:rFonts w:cs="Arial"/>
          <w:b/>
          <w:i/>
          <w:szCs w:val="22"/>
        </w:rPr>
      </w:pPr>
    </w:p>
    <w:p w14:paraId="3E7C35C1" w14:textId="77777777" w:rsidR="00E3519C" w:rsidRPr="0003763F" w:rsidRDefault="00E1433A" w:rsidP="00231A45">
      <w:pPr>
        <w:spacing w:after="240"/>
        <w:jc w:val="center"/>
        <w:rPr>
          <w:rFonts w:cs="Arial"/>
          <w:b/>
          <w:szCs w:val="22"/>
        </w:rPr>
      </w:pPr>
      <w:r w:rsidRPr="0003763F">
        <w:rPr>
          <w:rFonts w:cs="Arial"/>
          <w:b/>
          <w:szCs w:val="22"/>
        </w:rPr>
        <w:t xml:space="preserve">United Nations Development </w:t>
      </w:r>
      <w:proofErr w:type="spellStart"/>
      <w:r w:rsidRPr="0003763F">
        <w:rPr>
          <w:rFonts w:cs="Arial"/>
          <w:b/>
          <w:szCs w:val="22"/>
        </w:rPr>
        <w:t>Programme</w:t>
      </w:r>
      <w:proofErr w:type="spellEnd"/>
    </w:p>
    <w:p w14:paraId="3E26FF4F" w14:textId="4601F5D3" w:rsidR="00DF11B5" w:rsidRPr="0003763F" w:rsidRDefault="001754B1" w:rsidP="00231A45">
      <w:pPr>
        <w:spacing w:after="0"/>
        <w:jc w:val="center"/>
        <w:rPr>
          <w:rFonts w:cs="Arial"/>
          <w:b/>
          <w:szCs w:val="22"/>
        </w:rPr>
      </w:pPr>
      <w:r w:rsidRPr="0003763F">
        <w:rPr>
          <w:rFonts w:cs="Arial"/>
          <w:b/>
          <w:szCs w:val="22"/>
        </w:rPr>
        <w:t xml:space="preserve">Project Document </w:t>
      </w:r>
      <w:r w:rsidR="00AA4E57" w:rsidRPr="0003763F">
        <w:rPr>
          <w:rFonts w:cs="Arial"/>
          <w:b/>
          <w:szCs w:val="22"/>
        </w:rPr>
        <w:t xml:space="preserve">template </w:t>
      </w:r>
      <w:r w:rsidRPr="0003763F">
        <w:rPr>
          <w:rFonts w:cs="Arial"/>
          <w:b/>
          <w:szCs w:val="22"/>
        </w:rPr>
        <w:t xml:space="preserve">for </w:t>
      </w:r>
      <w:r w:rsidR="000B3D4F" w:rsidRPr="0003763F">
        <w:rPr>
          <w:rFonts w:cs="Arial"/>
          <w:b/>
          <w:szCs w:val="22"/>
        </w:rPr>
        <w:t>projects</w:t>
      </w:r>
    </w:p>
    <w:p w14:paraId="791D5D80" w14:textId="77777777" w:rsidR="000230A3" w:rsidRPr="0003763F" w:rsidRDefault="000B3D4F" w:rsidP="00231A45">
      <w:pPr>
        <w:spacing w:after="0"/>
        <w:jc w:val="center"/>
        <w:rPr>
          <w:rFonts w:cs="Arial"/>
          <w:b/>
          <w:szCs w:val="22"/>
        </w:rPr>
      </w:pPr>
      <w:r w:rsidRPr="0003763F">
        <w:rPr>
          <w:rFonts w:cs="Arial"/>
          <w:b/>
          <w:szCs w:val="22"/>
        </w:rPr>
        <w:t xml:space="preserve">financed by the </w:t>
      </w:r>
      <w:r w:rsidR="0099420C">
        <w:rPr>
          <w:rFonts w:cs="Arial"/>
          <w:b/>
          <w:szCs w:val="22"/>
        </w:rPr>
        <w:t xml:space="preserve">various </w:t>
      </w:r>
      <w:r w:rsidR="00E3519C" w:rsidRPr="0003763F">
        <w:rPr>
          <w:rFonts w:cs="Arial"/>
          <w:b/>
          <w:szCs w:val="22"/>
        </w:rPr>
        <w:t>GEF</w:t>
      </w:r>
      <w:r w:rsidR="00DF11B5" w:rsidRPr="0003763F">
        <w:rPr>
          <w:rFonts w:cs="Arial"/>
          <w:b/>
          <w:szCs w:val="22"/>
        </w:rPr>
        <w:t xml:space="preserve"> Trust Funds</w:t>
      </w:r>
    </w:p>
    <w:p w14:paraId="7698F59A" w14:textId="77777777" w:rsidR="00DF11B5" w:rsidRPr="0003763F" w:rsidRDefault="00DF11B5" w:rsidP="000B3D4F">
      <w:pPr>
        <w:spacing w:after="0"/>
        <w:jc w:val="left"/>
        <w:rPr>
          <w:rFonts w:cs="Arial"/>
          <w:b/>
          <w:i/>
          <w:szCs w:val="20"/>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9"/>
        <w:gridCol w:w="1626"/>
        <w:gridCol w:w="450"/>
        <w:gridCol w:w="1170"/>
        <w:gridCol w:w="177"/>
        <w:gridCol w:w="3423"/>
      </w:tblGrid>
      <w:tr w:rsidR="00B270EB" w:rsidRPr="0003763F" w14:paraId="266A3836" w14:textId="77777777" w:rsidTr="0003763F">
        <w:trPr>
          <w:trHeight w:val="548"/>
        </w:trPr>
        <w:tc>
          <w:tcPr>
            <w:tcW w:w="9355" w:type="dxa"/>
            <w:gridSpan w:val="6"/>
            <w:shd w:val="clear" w:color="auto" w:fill="auto"/>
          </w:tcPr>
          <w:p w14:paraId="651309C2" w14:textId="5E6D6D15" w:rsidR="00B270EB" w:rsidRPr="0003763F" w:rsidRDefault="00235AE4" w:rsidP="0003763F">
            <w:pPr>
              <w:spacing w:after="240"/>
              <w:jc w:val="left"/>
              <w:rPr>
                <w:rFonts w:cs="Arial"/>
                <w:b/>
                <w:szCs w:val="20"/>
              </w:rPr>
            </w:pPr>
            <w:r w:rsidRPr="0003763F">
              <w:rPr>
                <w:rFonts w:cs="Arial"/>
                <w:b/>
                <w:szCs w:val="20"/>
              </w:rPr>
              <w:t xml:space="preserve">Project title:  </w:t>
            </w:r>
            <w:r w:rsidR="004E7A20" w:rsidRPr="00432069">
              <w:rPr>
                <w:rFonts w:cs="Arial"/>
                <w:bCs/>
                <w:szCs w:val="20"/>
              </w:rPr>
              <w:t xml:space="preserve">Sudan, National Child Project under the GEF Africa </w:t>
            </w:r>
            <w:proofErr w:type="spellStart"/>
            <w:r w:rsidR="004E7A20" w:rsidRPr="00432069">
              <w:rPr>
                <w:rFonts w:cs="Arial"/>
                <w:bCs/>
                <w:szCs w:val="20"/>
              </w:rPr>
              <w:t>Minigrid</w:t>
            </w:r>
            <w:proofErr w:type="spellEnd"/>
            <w:r w:rsidR="004E7A20" w:rsidRPr="00432069">
              <w:rPr>
                <w:rFonts w:cs="Arial"/>
                <w:bCs/>
                <w:szCs w:val="20"/>
              </w:rPr>
              <w:t xml:space="preserve"> </w:t>
            </w:r>
            <w:proofErr w:type="spellStart"/>
            <w:r w:rsidR="004E7A20" w:rsidRPr="00432069">
              <w:rPr>
                <w:rFonts w:cs="Arial"/>
                <w:bCs/>
                <w:szCs w:val="20"/>
              </w:rPr>
              <w:t>Programme</w:t>
            </w:r>
            <w:proofErr w:type="spellEnd"/>
          </w:p>
        </w:tc>
      </w:tr>
      <w:tr w:rsidR="008F17B9" w:rsidRPr="009E5D05" w14:paraId="034B8EC7" w14:textId="77777777" w:rsidTr="00B35B3C">
        <w:trPr>
          <w:trHeight w:val="670"/>
        </w:trPr>
        <w:tc>
          <w:tcPr>
            <w:tcW w:w="2509" w:type="dxa"/>
            <w:shd w:val="clear" w:color="auto" w:fill="FFFFFF" w:themeFill="background1"/>
          </w:tcPr>
          <w:p w14:paraId="53FB3633" w14:textId="3F29F356" w:rsidR="008F17B9" w:rsidRPr="008602DB" w:rsidRDefault="008F17B9" w:rsidP="0003763F">
            <w:pPr>
              <w:spacing w:after="240"/>
              <w:jc w:val="left"/>
              <w:rPr>
                <w:rFonts w:cs="Arial"/>
                <w:b/>
                <w:szCs w:val="20"/>
              </w:rPr>
            </w:pPr>
            <w:r w:rsidRPr="008602DB">
              <w:rPr>
                <w:rFonts w:cs="Arial"/>
                <w:b/>
                <w:szCs w:val="20"/>
              </w:rPr>
              <w:t xml:space="preserve">Country: </w:t>
            </w:r>
            <w:r w:rsidR="004E21CB" w:rsidRPr="00432069">
              <w:rPr>
                <w:rFonts w:cs="Arial"/>
                <w:bCs/>
                <w:szCs w:val="20"/>
              </w:rPr>
              <w:t>Sudan</w:t>
            </w:r>
          </w:p>
        </w:tc>
        <w:tc>
          <w:tcPr>
            <w:tcW w:w="3423" w:type="dxa"/>
            <w:gridSpan w:val="4"/>
            <w:shd w:val="clear" w:color="auto" w:fill="FFFFFF" w:themeFill="background1"/>
          </w:tcPr>
          <w:p w14:paraId="675B2069" w14:textId="6A960F95" w:rsidR="008F17B9" w:rsidRPr="008602DB" w:rsidRDefault="008F17B9" w:rsidP="00C35E32">
            <w:pPr>
              <w:spacing w:after="0"/>
              <w:jc w:val="left"/>
              <w:rPr>
                <w:rStyle w:val="Hyperlink"/>
                <w:rFonts w:cs="Arial"/>
                <w:i/>
                <w:szCs w:val="20"/>
              </w:rPr>
            </w:pPr>
            <w:r w:rsidRPr="008602DB">
              <w:rPr>
                <w:rFonts w:cs="Arial"/>
                <w:b/>
                <w:szCs w:val="20"/>
              </w:rPr>
              <w:t>Implementing Partner</w:t>
            </w:r>
            <w:r w:rsidR="00871AD6" w:rsidRPr="008602DB">
              <w:rPr>
                <w:rFonts w:cs="Arial"/>
                <w:b/>
                <w:szCs w:val="20"/>
              </w:rPr>
              <w:t xml:space="preserve"> (GEF Executing Entity)</w:t>
            </w:r>
            <w:r w:rsidRPr="008602DB">
              <w:rPr>
                <w:rFonts w:cs="Arial"/>
                <w:b/>
                <w:szCs w:val="20"/>
              </w:rPr>
              <w:t xml:space="preserve">: </w:t>
            </w:r>
            <w:r w:rsidR="004E21CB" w:rsidRPr="00432069">
              <w:rPr>
                <w:rFonts w:cs="Arial"/>
                <w:bCs/>
                <w:szCs w:val="20"/>
              </w:rPr>
              <w:t xml:space="preserve">Ministry of Energy and </w:t>
            </w:r>
            <w:r w:rsidR="00413E1B">
              <w:rPr>
                <w:rFonts w:cs="Arial"/>
                <w:bCs/>
                <w:szCs w:val="20"/>
              </w:rPr>
              <w:t>Petroleum</w:t>
            </w:r>
          </w:p>
        </w:tc>
        <w:tc>
          <w:tcPr>
            <w:tcW w:w="3423" w:type="dxa"/>
            <w:shd w:val="clear" w:color="auto" w:fill="FFFFFF" w:themeFill="background1"/>
          </w:tcPr>
          <w:p w14:paraId="2DF74CD7" w14:textId="117F3485" w:rsidR="008F17B9" w:rsidRPr="008602DB" w:rsidRDefault="008F17B9" w:rsidP="0003763F">
            <w:pPr>
              <w:spacing w:after="240"/>
              <w:jc w:val="left"/>
              <w:rPr>
                <w:rFonts w:cs="Arial"/>
                <w:i/>
                <w:szCs w:val="20"/>
              </w:rPr>
            </w:pPr>
            <w:r w:rsidRPr="008602DB">
              <w:rPr>
                <w:rFonts w:cs="Arial"/>
                <w:b/>
                <w:szCs w:val="20"/>
              </w:rPr>
              <w:t>Execution Modality</w:t>
            </w:r>
            <w:r w:rsidRPr="008602DB">
              <w:rPr>
                <w:rFonts w:cs="Arial"/>
                <w:i/>
                <w:szCs w:val="20"/>
              </w:rPr>
              <w:t>:</w:t>
            </w:r>
            <w:r w:rsidR="008602DB" w:rsidRPr="008602DB">
              <w:rPr>
                <w:rFonts w:cs="Arial"/>
                <w:i/>
                <w:szCs w:val="20"/>
              </w:rPr>
              <w:t xml:space="preserve"> </w:t>
            </w:r>
            <w:r w:rsidR="00D31579">
              <w:rPr>
                <w:rFonts w:cs="Arial"/>
                <w:i/>
                <w:szCs w:val="20"/>
              </w:rPr>
              <w:t xml:space="preserve">Full </w:t>
            </w:r>
            <w:r w:rsidR="008602DB" w:rsidRPr="008602DB">
              <w:rPr>
                <w:rFonts w:cs="Arial"/>
                <w:i/>
                <w:szCs w:val="20"/>
              </w:rPr>
              <w:t>NIM</w:t>
            </w:r>
          </w:p>
        </w:tc>
      </w:tr>
      <w:tr w:rsidR="0077088A" w:rsidRPr="0003763F" w14:paraId="1ACDB75F" w14:textId="77777777" w:rsidTr="0003763F">
        <w:tc>
          <w:tcPr>
            <w:tcW w:w="9355" w:type="dxa"/>
            <w:gridSpan w:val="6"/>
            <w:shd w:val="clear" w:color="auto" w:fill="auto"/>
          </w:tcPr>
          <w:p w14:paraId="146C5764" w14:textId="7B8E526F" w:rsidR="0077088A" w:rsidRDefault="0077088A" w:rsidP="0003763F">
            <w:pPr>
              <w:spacing w:after="240"/>
              <w:jc w:val="left"/>
              <w:rPr>
                <w:rFonts w:cs="Arial"/>
                <w:i/>
                <w:szCs w:val="20"/>
              </w:rPr>
            </w:pPr>
            <w:r w:rsidRPr="0003763F">
              <w:rPr>
                <w:rFonts w:cs="Arial"/>
                <w:b/>
                <w:szCs w:val="20"/>
              </w:rPr>
              <w:t>Co</w:t>
            </w:r>
            <w:r w:rsidR="0022541B">
              <w:rPr>
                <w:rFonts w:cs="Arial"/>
                <w:b/>
                <w:szCs w:val="20"/>
              </w:rPr>
              <w:t xml:space="preserve">ntributing </w:t>
            </w:r>
            <w:r w:rsidRPr="0003763F">
              <w:rPr>
                <w:rFonts w:cs="Arial"/>
                <w:b/>
                <w:szCs w:val="20"/>
              </w:rPr>
              <w:t>Outcome</w:t>
            </w:r>
            <w:r w:rsidR="0022541B">
              <w:rPr>
                <w:rFonts w:cs="Arial"/>
                <w:b/>
                <w:szCs w:val="20"/>
              </w:rPr>
              <w:t xml:space="preserve"> (UNDAF/CPD, RPD, GPD)</w:t>
            </w:r>
            <w:r w:rsidRPr="0003763F">
              <w:rPr>
                <w:rFonts w:cs="Arial"/>
                <w:i/>
                <w:szCs w:val="20"/>
              </w:rPr>
              <w:t>:</w:t>
            </w:r>
          </w:p>
          <w:p w14:paraId="5C3459D5" w14:textId="1E8B2C80" w:rsidR="0030025F" w:rsidRPr="0030025F" w:rsidRDefault="0030025F" w:rsidP="0003763F">
            <w:pPr>
              <w:spacing w:after="240"/>
              <w:jc w:val="left"/>
              <w:rPr>
                <w:rFonts w:asciiTheme="minorHAnsi" w:eastAsiaTheme="minorHAnsi" w:hAnsiTheme="minorHAnsi" w:cstheme="minorHAnsi"/>
                <w:szCs w:val="20"/>
              </w:rPr>
            </w:pPr>
            <w:r w:rsidRPr="0030025F">
              <w:rPr>
                <w:rFonts w:asciiTheme="minorHAnsi" w:hAnsiTheme="minorHAnsi"/>
                <w:b/>
                <w:bCs/>
                <w:szCs w:val="20"/>
              </w:rPr>
              <w:t xml:space="preserve">Relevant SP outcome statement and the relevant indicators as used in CPS linking. </w:t>
            </w:r>
            <w:r w:rsidRPr="0030025F">
              <w:rPr>
                <w:rFonts w:asciiTheme="minorHAnsi" w:eastAsiaTheme="minorHAnsi" w:hAnsiTheme="minorHAnsi" w:cstheme="minorHAnsi"/>
                <w:szCs w:val="20"/>
              </w:rPr>
              <w:t xml:space="preserve">By 2021, people’s resilience to consequences of climate change, environmental stresses and natural hazards is enhanced through strengthened institutions, policies, plans and </w:t>
            </w:r>
            <w:proofErr w:type="spellStart"/>
            <w:r w:rsidRPr="0030025F">
              <w:rPr>
                <w:rFonts w:asciiTheme="minorHAnsi" w:eastAsiaTheme="minorHAnsi" w:hAnsiTheme="minorHAnsi" w:cstheme="minorHAnsi"/>
                <w:szCs w:val="20"/>
              </w:rPr>
              <w:t>programmes</w:t>
            </w:r>
            <w:proofErr w:type="spellEnd"/>
            <w:r>
              <w:rPr>
                <w:rFonts w:asciiTheme="minorHAnsi" w:eastAsiaTheme="minorHAnsi" w:hAnsiTheme="minorHAnsi" w:cstheme="minorHAnsi"/>
                <w:szCs w:val="20"/>
              </w:rPr>
              <w:t>.</w:t>
            </w:r>
          </w:p>
          <w:p w14:paraId="01532B9C" w14:textId="77777777" w:rsidR="0030025F" w:rsidRPr="0030025F" w:rsidRDefault="0030025F" w:rsidP="0030025F">
            <w:pPr>
              <w:tabs>
                <w:tab w:val="left" w:pos="4680"/>
              </w:tabs>
              <w:rPr>
                <w:rFonts w:asciiTheme="minorHAnsi" w:eastAsiaTheme="minorHAnsi" w:hAnsiTheme="minorHAnsi" w:cstheme="minorHAnsi"/>
                <w:szCs w:val="20"/>
              </w:rPr>
            </w:pPr>
            <w:r w:rsidRPr="0030025F">
              <w:rPr>
                <w:rFonts w:asciiTheme="minorHAnsi" w:hAnsiTheme="minorHAnsi"/>
                <w:b/>
                <w:bCs/>
                <w:szCs w:val="20"/>
              </w:rPr>
              <w:t xml:space="preserve">Relevant SP output and the relevant indicators as used in CPS linking. </w:t>
            </w:r>
            <w:r w:rsidRPr="0030025F">
              <w:rPr>
                <w:rFonts w:asciiTheme="minorHAnsi" w:eastAsiaTheme="minorHAnsi" w:hAnsiTheme="minorHAnsi" w:cstheme="minorHAnsi"/>
                <w:szCs w:val="20"/>
              </w:rPr>
              <w:t>Output 1.5: Inclusive and sustainable solutions adapted to achieve increased energy efficiency and/or sustainable energy solutions targeting undiscovered communities/groups and women.</w:t>
            </w:r>
          </w:p>
          <w:p w14:paraId="6EBCAE93" w14:textId="697E41BE" w:rsidR="0030025F" w:rsidRPr="0030025F" w:rsidRDefault="0030025F" w:rsidP="0042410D">
            <w:pPr>
              <w:pStyle w:val="ListParagraph"/>
              <w:numPr>
                <w:ilvl w:val="0"/>
                <w:numId w:val="51"/>
              </w:numPr>
              <w:tabs>
                <w:tab w:val="left" w:pos="4680"/>
              </w:tabs>
              <w:rPr>
                <w:rFonts w:asciiTheme="minorHAnsi" w:eastAsiaTheme="minorHAnsi" w:hAnsiTheme="minorHAnsi" w:cstheme="minorHAnsi"/>
                <w:sz w:val="20"/>
                <w:szCs w:val="16"/>
              </w:rPr>
            </w:pPr>
            <w:r w:rsidRPr="0030025F">
              <w:rPr>
                <w:rFonts w:asciiTheme="minorHAnsi" w:eastAsiaTheme="minorHAnsi" w:hAnsiTheme="minorHAnsi" w:cstheme="minorHAnsi"/>
                <w:sz w:val="20"/>
                <w:szCs w:val="16"/>
              </w:rPr>
              <w:t>Indicator 1.5.1: Number of new development partnerships with funding for improved energy efficiency and/or sustainable energy solutions targeting underserved communities/groups and women.</w:t>
            </w:r>
          </w:p>
          <w:p w14:paraId="14B2DAEE" w14:textId="1ECD41DB" w:rsidR="0030025F" w:rsidRPr="0030025F" w:rsidRDefault="0030025F" w:rsidP="0042410D">
            <w:pPr>
              <w:pStyle w:val="ListParagraph"/>
              <w:numPr>
                <w:ilvl w:val="0"/>
                <w:numId w:val="51"/>
              </w:numPr>
              <w:spacing w:after="240"/>
              <w:rPr>
                <w:rFonts w:asciiTheme="minorHAnsi" w:eastAsiaTheme="minorHAnsi" w:hAnsiTheme="minorHAnsi" w:cstheme="minorHAnsi"/>
                <w:sz w:val="20"/>
                <w:szCs w:val="16"/>
              </w:rPr>
            </w:pPr>
            <w:r w:rsidRPr="0030025F">
              <w:rPr>
                <w:rFonts w:asciiTheme="minorHAnsi" w:eastAsiaTheme="minorHAnsi" w:hAnsiTheme="minorHAnsi" w:cstheme="minorHAnsi"/>
                <w:sz w:val="20"/>
                <w:szCs w:val="16"/>
              </w:rPr>
              <w:t>Indicator 1.5.2: Extent of change in: a) energy efficiency and/or b) modern energy coverage by users and specific sectors</w:t>
            </w:r>
          </w:p>
          <w:p w14:paraId="31A05604" w14:textId="77777777" w:rsidR="0030025F" w:rsidRPr="0030025F" w:rsidRDefault="0030025F" w:rsidP="0030025F">
            <w:pPr>
              <w:tabs>
                <w:tab w:val="left" w:pos="4680"/>
              </w:tabs>
              <w:rPr>
                <w:rFonts w:asciiTheme="minorHAnsi" w:hAnsiTheme="minorHAnsi" w:cstheme="minorHAnsi"/>
                <w:szCs w:val="20"/>
              </w:rPr>
            </w:pPr>
            <w:r w:rsidRPr="0030025F">
              <w:rPr>
                <w:b/>
                <w:bCs/>
                <w:szCs w:val="20"/>
              </w:rPr>
              <w:t xml:space="preserve">Relevant UNDAF/CPD outcome statement and the relevant indicators as used in CPS linking. </w:t>
            </w:r>
            <w:r w:rsidRPr="0030025F">
              <w:rPr>
                <w:rFonts w:asciiTheme="minorHAnsi" w:hAnsiTheme="minorHAnsi" w:cstheme="minorHAnsi"/>
                <w:szCs w:val="20"/>
              </w:rPr>
              <w:t>Output 3.1. Access to clean energy for the poor enhanced.</w:t>
            </w:r>
          </w:p>
          <w:p w14:paraId="04B12464" w14:textId="06A2E183" w:rsidR="0030025F" w:rsidRPr="0030025F" w:rsidRDefault="0030025F" w:rsidP="0042410D">
            <w:pPr>
              <w:pStyle w:val="ListParagraph"/>
              <w:numPr>
                <w:ilvl w:val="0"/>
                <w:numId w:val="51"/>
              </w:numPr>
              <w:spacing w:after="240"/>
              <w:rPr>
                <w:rFonts w:cs="Arial"/>
                <w:b/>
                <w:szCs w:val="20"/>
              </w:rPr>
            </w:pPr>
            <w:r w:rsidRPr="0030025F">
              <w:rPr>
                <w:rFonts w:asciiTheme="minorHAnsi" w:hAnsiTheme="minorHAnsi" w:cstheme="minorHAnsi"/>
                <w:sz w:val="20"/>
                <w:szCs w:val="16"/>
              </w:rPr>
              <w:t>Indicator: 3 1.1: Number of households supported to access clean energy (IRRF 1.5.2)</w:t>
            </w:r>
          </w:p>
        </w:tc>
      </w:tr>
      <w:tr w:rsidR="0077088A" w:rsidRPr="0003763F" w14:paraId="3521882F" w14:textId="77777777" w:rsidTr="00EA17D4">
        <w:trPr>
          <w:trHeight w:val="676"/>
        </w:trPr>
        <w:tc>
          <w:tcPr>
            <w:tcW w:w="4585" w:type="dxa"/>
            <w:gridSpan w:val="3"/>
            <w:shd w:val="clear" w:color="auto" w:fill="auto"/>
          </w:tcPr>
          <w:p w14:paraId="610073F8" w14:textId="491279C4" w:rsidR="003E4B9D" w:rsidRPr="0003763F" w:rsidRDefault="0077088A" w:rsidP="00CB4CD3">
            <w:pPr>
              <w:spacing w:after="240"/>
              <w:jc w:val="left"/>
              <w:rPr>
                <w:rFonts w:cs="Arial"/>
                <w:i/>
                <w:szCs w:val="20"/>
              </w:rPr>
            </w:pPr>
            <w:r w:rsidRPr="0003763F">
              <w:rPr>
                <w:rFonts w:cs="Arial"/>
                <w:b/>
                <w:szCs w:val="20"/>
              </w:rPr>
              <w:t xml:space="preserve">UNDP Social and Environmental Screening Category:  </w:t>
            </w:r>
            <w:r w:rsidR="004F611C" w:rsidRPr="004F611C">
              <w:rPr>
                <w:rFonts w:cs="Arial"/>
                <w:bCs/>
                <w:i/>
                <w:iCs/>
                <w:szCs w:val="20"/>
              </w:rPr>
              <w:t>Substantial</w:t>
            </w:r>
            <w:r w:rsidR="004F611C">
              <w:rPr>
                <w:rFonts w:cs="Arial"/>
                <w:bCs/>
                <w:i/>
                <w:iCs/>
                <w:szCs w:val="20"/>
              </w:rPr>
              <w:t xml:space="preserve"> Risk</w:t>
            </w:r>
          </w:p>
        </w:tc>
        <w:tc>
          <w:tcPr>
            <w:tcW w:w="4770" w:type="dxa"/>
            <w:gridSpan w:val="3"/>
            <w:shd w:val="clear" w:color="auto" w:fill="auto"/>
          </w:tcPr>
          <w:p w14:paraId="696DD216" w14:textId="1E93E1C5" w:rsidR="003E0CDB" w:rsidRPr="003E0CDB" w:rsidRDefault="0077088A" w:rsidP="003E0CDB">
            <w:pPr>
              <w:spacing w:after="240"/>
              <w:jc w:val="left"/>
              <w:rPr>
                <w:i/>
              </w:rPr>
            </w:pPr>
            <w:r w:rsidRPr="0003763F">
              <w:rPr>
                <w:rFonts w:cs="Arial"/>
                <w:b/>
                <w:szCs w:val="20"/>
              </w:rPr>
              <w:t xml:space="preserve">UNDP Gender Marker: </w:t>
            </w:r>
            <w:r w:rsidR="004F611C">
              <w:rPr>
                <w:rFonts w:cs="Arial"/>
                <w:bCs/>
                <w:i/>
                <w:iCs/>
                <w:szCs w:val="20"/>
              </w:rPr>
              <w:t>Gen2</w:t>
            </w:r>
          </w:p>
        </w:tc>
      </w:tr>
      <w:tr w:rsidR="0077088A" w:rsidRPr="0003763F" w14:paraId="57A3A4A9" w14:textId="77777777" w:rsidTr="0003763F">
        <w:tc>
          <w:tcPr>
            <w:tcW w:w="4585" w:type="dxa"/>
            <w:gridSpan w:val="3"/>
            <w:shd w:val="clear" w:color="auto" w:fill="auto"/>
          </w:tcPr>
          <w:p w14:paraId="62724605" w14:textId="5F75FFC6" w:rsidR="0053772A" w:rsidRPr="0003763F" w:rsidRDefault="0077088A" w:rsidP="0053772A">
            <w:pPr>
              <w:spacing w:after="240"/>
              <w:jc w:val="left"/>
              <w:rPr>
                <w:rFonts w:cs="Arial"/>
                <w:szCs w:val="20"/>
                <w:lang w:eastAsia="zh-CN"/>
              </w:rPr>
            </w:pPr>
            <w:r w:rsidRPr="0003763F">
              <w:rPr>
                <w:rFonts w:cs="Arial"/>
                <w:b/>
                <w:szCs w:val="20"/>
              </w:rPr>
              <w:t xml:space="preserve">Atlas </w:t>
            </w:r>
            <w:r w:rsidR="00BE3632">
              <w:rPr>
                <w:rFonts w:cs="Arial"/>
                <w:b/>
                <w:szCs w:val="20"/>
                <w:lang w:eastAsia="zh-CN"/>
              </w:rPr>
              <w:t xml:space="preserve">Award </w:t>
            </w:r>
            <w:r w:rsidR="00133018" w:rsidRPr="0003763F">
              <w:rPr>
                <w:rFonts w:cs="Arial"/>
                <w:b/>
                <w:szCs w:val="20"/>
                <w:lang w:eastAsia="zh-CN"/>
              </w:rPr>
              <w:t>ID</w:t>
            </w:r>
            <w:r w:rsidR="0053772A">
              <w:rPr>
                <w:rFonts w:cs="Arial"/>
                <w:b/>
                <w:szCs w:val="20"/>
              </w:rPr>
              <w:t>:</w:t>
            </w:r>
            <w:r w:rsidRPr="0003763F">
              <w:rPr>
                <w:rFonts w:cs="Arial"/>
                <w:b/>
                <w:szCs w:val="20"/>
              </w:rPr>
              <w:t xml:space="preserve">  </w:t>
            </w:r>
            <w:r w:rsidR="0030025F" w:rsidRPr="0030025F">
              <w:rPr>
                <w:rFonts w:cs="Arial"/>
                <w:i/>
                <w:szCs w:val="20"/>
              </w:rPr>
              <w:t>00135331</w:t>
            </w:r>
          </w:p>
        </w:tc>
        <w:tc>
          <w:tcPr>
            <w:tcW w:w="4770" w:type="dxa"/>
            <w:gridSpan w:val="3"/>
            <w:shd w:val="clear" w:color="auto" w:fill="auto"/>
          </w:tcPr>
          <w:p w14:paraId="54F50A94" w14:textId="151801EA" w:rsidR="0077088A" w:rsidRPr="0003763F" w:rsidRDefault="0077088A" w:rsidP="00D10E95">
            <w:pPr>
              <w:spacing w:after="0"/>
              <w:jc w:val="left"/>
              <w:rPr>
                <w:rFonts w:cs="Arial"/>
                <w:b/>
                <w:szCs w:val="20"/>
              </w:rPr>
            </w:pPr>
            <w:r w:rsidRPr="0003763F">
              <w:rPr>
                <w:rFonts w:cs="Arial"/>
                <w:b/>
                <w:szCs w:val="20"/>
              </w:rPr>
              <w:t xml:space="preserve">Atlas </w:t>
            </w:r>
            <w:r w:rsidR="00BE3632">
              <w:rPr>
                <w:rFonts w:cs="Arial"/>
                <w:b/>
                <w:szCs w:val="20"/>
              </w:rPr>
              <w:t>Project/</w:t>
            </w:r>
            <w:r w:rsidR="00133018" w:rsidRPr="0003763F">
              <w:rPr>
                <w:rFonts w:cs="Arial"/>
                <w:b/>
                <w:szCs w:val="20"/>
              </w:rPr>
              <w:t>O</w:t>
            </w:r>
            <w:r w:rsidRPr="0003763F">
              <w:rPr>
                <w:rFonts w:cs="Arial"/>
                <w:b/>
                <w:szCs w:val="20"/>
                <w:lang w:eastAsia="zh-CN"/>
              </w:rPr>
              <w:t>utput</w:t>
            </w:r>
            <w:r w:rsidR="00133018" w:rsidRPr="0003763F">
              <w:rPr>
                <w:rFonts w:cs="Arial"/>
                <w:b/>
                <w:szCs w:val="20"/>
                <w:lang w:eastAsia="zh-CN"/>
              </w:rPr>
              <w:t xml:space="preserve"> ID</w:t>
            </w:r>
            <w:r w:rsidRPr="0003763F">
              <w:rPr>
                <w:rFonts w:cs="Arial"/>
                <w:b/>
                <w:szCs w:val="20"/>
              </w:rPr>
              <w:t xml:space="preserve">:  </w:t>
            </w:r>
            <w:r w:rsidR="0030025F" w:rsidRPr="0030025F">
              <w:rPr>
                <w:rFonts w:cs="Arial"/>
                <w:i/>
                <w:szCs w:val="20"/>
              </w:rPr>
              <w:t>00126615</w:t>
            </w:r>
          </w:p>
        </w:tc>
      </w:tr>
      <w:tr w:rsidR="0077088A" w:rsidRPr="0003763F" w14:paraId="1DF4F63F" w14:textId="77777777" w:rsidTr="0003763F">
        <w:tc>
          <w:tcPr>
            <w:tcW w:w="4585" w:type="dxa"/>
            <w:gridSpan w:val="3"/>
            <w:shd w:val="clear" w:color="auto" w:fill="auto"/>
          </w:tcPr>
          <w:p w14:paraId="3BF0B984" w14:textId="65458A72" w:rsidR="0077088A" w:rsidRPr="0003763F" w:rsidRDefault="0077088A" w:rsidP="0003763F">
            <w:pPr>
              <w:spacing w:after="240"/>
              <w:jc w:val="left"/>
              <w:rPr>
                <w:rFonts w:cs="Arial"/>
                <w:b/>
                <w:szCs w:val="20"/>
              </w:rPr>
            </w:pPr>
            <w:r w:rsidRPr="0003763F">
              <w:rPr>
                <w:rFonts w:cs="Arial"/>
                <w:b/>
                <w:szCs w:val="20"/>
              </w:rPr>
              <w:t>UNDP-GEF PIMS ID</w:t>
            </w:r>
            <w:r w:rsidR="0089430E">
              <w:rPr>
                <w:rFonts w:cs="Arial"/>
                <w:b/>
                <w:szCs w:val="20"/>
              </w:rPr>
              <w:t xml:space="preserve"> number</w:t>
            </w:r>
            <w:r w:rsidRPr="0003763F">
              <w:rPr>
                <w:rFonts w:cs="Arial"/>
                <w:b/>
                <w:szCs w:val="20"/>
              </w:rPr>
              <w:t xml:space="preserve">:  </w:t>
            </w:r>
            <w:r w:rsidR="005F6E4C">
              <w:rPr>
                <w:rFonts w:cs="Arial"/>
                <w:i/>
                <w:szCs w:val="20"/>
              </w:rPr>
              <w:t>6321</w:t>
            </w:r>
          </w:p>
        </w:tc>
        <w:tc>
          <w:tcPr>
            <w:tcW w:w="4770" w:type="dxa"/>
            <w:gridSpan w:val="3"/>
            <w:shd w:val="clear" w:color="auto" w:fill="auto"/>
          </w:tcPr>
          <w:p w14:paraId="1D09D9CB" w14:textId="4C2D4B16" w:rsidR="0077088A" w:rsidRPr="0003763F" w:rsidRDefault="0077088A" w:rsidP="0003763F">
            <w:pPr>
              <w:spacing w:after="240"/>
              <w:jc w:val="left"/>
              <w:rPr>
                <w:rFonts w:cs="Arial"/>
                <w:b/>
                <w:szCs w:val="20"/>
              </w:rPr>
            </w:pPr>
            <w:r w:rsidRPr="0003763F">
              <w:rPr>
                <w:rFonts w:cs="Arial"/>
                <w:b/>
                <w:szCs w:val="20"/>
              </w:rPr>
              <w:t>GEF</w:t>
            </w:r>
            <w:r w:rsidR="00ED625F">
              <w:rPr>
                <w:rFonts w:cs="Arial"/>
                <w:b/>
                <w:szCs w:val="20"/>
              </w:rPr>
              <w:t xml:space="preserve"> Project </w:t>
            </w:r>
            <w:r w:rsidRPr="0003763F">
              <w:rPr>
                <w:rFonts w:cs="Arial"/>
                <w:b/>
                <w:szCs w:val="20"/>
              </w:rPr>
              <w:t>ID</w:t>
            </w:r>
            <w:r w:rsidR="0089430E">
              <w:rPr>
                <w:rFonts w:cs="Arial"/>
                <w:b/>
                <w:szCs w:val="20"/>
              </w:rPr>
              <w:t xml:space="preserve"> number</w:t>
            </w:r>
            <w:r w:rsidRPr="0003763F">
              <w:rPr>
                <w:rFonts w:cs="Arial"/>
                <w:b/>
                <w:szCs w:val="20"/>
              </w:rPr>
              <w:t>:</w:t>
            </w:r>
            <w:r w:rsidR="002D2818">
              <w:rPr>
                <w:rFonts w:cs="Arial"/>
                <w:b/>
                <w:szCs w:val="20"/>
              </w:rPr>
              <w:t xml:space="preserve"> </w:t>
            </w:r>
            <w:r w:rsidR="00CD4448" w:rsidRPr="00CD4448">
              <w:rPr>
                <w:rFonts w:cs="Arial"/>
                <w:i/>
                <w:szCs w:val="20"/>
              </w:rPr>
              <w:t>10827</w:t>
            </w:r>
          </w:p>
        </w:tc>
      </w:tr>
      <w:tr w:rsidR="00CA6792" w:rsidRPr="0003763F" w14:paraId="286A8DAD" w14:textId="77777777" w:rsidTr="00CA6792">
        <w:trPr>
          <w:trHeight w:val="350"/>
        </w:trPr>
        <w:tc>
          <w:tcPr>
            <w:tcW w:w="9355" w:type="dxa"/>
            <w:gridSpan w:val="6"/>
            <w:shd w:val="clear" w:color="auto" w:fill="auto"/>
          </w:tcPr>
          <w:p w14:paraId="59979CE3" w14:textId="7057A1FC" w:rsidR="00CA6792" w:rsidRPr="0003763F" w:rsidRDefault="00CA6792" w:rsidP="0003763F">
            <w:pPr>
              <w:spacing w:after="240"/>
              <w:jc w:val="left"/>
              <w:rPr>
                <w:rFonts w:cs="Arial"/>
                <w:b/>
                <w:szCs w:val="20"/>
              </w:rPr>
            </w:pPr>
            <w:r>
              <w:rPr>
                <w:rFonts w:cs="Arial"/>
                <w:b/>
                <w:szCs w:val="20"/>
              </w:rPr>
              <w:t xml:space="preserve">LPAC meeting date: </w:t>
            </w:r>
            <w:r w:rsidR="007D7748">
              <w:rPr>
                <w:rFonts w:cs="Arial"/>
                <w:i/>
                <w:szCs w:val="20"/>
              </w:rPr>
              <w:t>22 February 2022</w:t>
            </w:r>
          </w:p>
        </w:tc>
      </w:tr>
      <w:tr w:rsidR="0007025D" w:rsidRPr="0003763F" w14:paraId="52295732" w14:textId="77777777" w:rsidTr="00CA6792">
        <w:trPr>
          <w:trHeight w:val="350"/>
        </w:trPr>
        <w:tc>
          <w:tcPr>
            <w:tcW w:w="9355" w:type="dxa"/>
            <w:gridSpan w:val="6"/>
            <w:shd w:val="clear" w:color="auto" w:fill="auto"/>
          </w:tcPr>
          <w:p w14:paraId="1AC9FE31" w14:textId="05D66742" w:rsidR="0007025D" w:rsidRDefault="008800E4" w:rsidP="0003763F">
            <w:pPr>
              <w:spacing w:after="240"/>
              <w:jc w:val="left"/>
              <w:rPr>
                <w:rFonts w:cs="Arial"/>
                <w:b/>
                <w:szCs w:val="20"/>
              </w:rPr>
            </w:pPr>
            <w:r>
              <w:rPr>
                <w:rFonts w:cs="Arial"/>
                <w:b/>
                <w:szCs w:val="20"/>
              </w:rPr>
              <w:t>Last possible date to s</w:t>
            </w:r>
            <w:r w:rsidR="0007025D">
              <w:rPr>
                <w:rFonts w:cs="Arial"/>
                <w:b/>
                <w:szCs w:val="20"/>
              </w:rPr>
              <w:t>ubmi</w:t>
            </w:r>
            <w:r>
              <w:rPr>
                <w:rFonts w:cs="Arial"/>
                <w:b/>
                <w:szCs w:val="20"/>
              </w:rPr>
              <w:t>t</w:t>
            </w:r>
            <w:r w:rsidR="0007025D">
              <w:rPr>
                <w:rFonts w:cs="Arial"/>
                <w:b/>
                <w:szCs w:val="20"/>
              </w:rPr>
              <w:t xml:space="preserve"> to GEF: </w:t>
            </w:r>
            <w:r w:rsidR="00280D8A" w:rsidRPr="00280D8A">
              <w:rPr>
                <w:rFonts w:cs="Arial"/>
                <w:iCs/>
                <w:szCs w:val="20"/>
              </w:rPr>
              <w:t>19/06/2021</w:t>
            </w:r>
          </w:p>
        </w:tc>
      </w:tr>
      <w:tr w:rsidR="008800E4" w:rsidRPr="0003763F" w14:paraId="67FA75FB" w14:textId="77777777" w:rsidTr="00CA6792">
        <w:trPr>
          <w:trHeight w:val="350"/>
        </w:trPr>
        <w:tc>
          <w:tcPr>
            <w:tcW w:w="9355" w:type="dxa"/>
            <w:gridSpan w:val="6"/>
            <w:shd w:val="clear" w:color="auto" w:fill="auto"/>
          </w:tcPr>
          <w:p w14:paraId="1702F840" w14:textId="7F4A7D72" w:rsidR="008800E4" w:rsidRDefault="008800E4" w:rsidP="0003763F">
            <w:pPr>
              <w:spacing w:after="240"/>
              <w:jc w:val="left"/>
              <w:rPr>
                <w:rFonts w:cs="Arial"/>
                <w:b/>
                <w:szCs w:val="20"/>
              </w:rPr>
            </w:pPr>
            <w:r>
              <w:rPr>
                <w:rFonts w:cs="Arial"/>
                <w:b/>
                <w:szCs w:val="20"/>
              </w:rPr>
              <w:t xml:space="preserve">Latest possible CEO endorsement date: </w:t>
            </w:r>
            <w:r w:rsidR="00280D8A">
              <w:rPr>
                <w:rFonts w:cs="Arial"/>
                <w:bCs/>
                <w:szCs w:val="20"/>
              </w:rPr>
              <w:t>19/12/2021</w:t>
            </w:r>
          </w:p>
        </w:tc>
      </w:tr>
      <w:tr w:rsidR="00854646" w:rsidRPr="0003763F" w14:paraId="72579241" w14:textId="77777777" w:rsidTr="00EA17D4">
        <w:trPr>
          <w:trHeight w:val="453"/>
        </w:trPr>
        <w:tc>
          <w:tcPr>
            <w:tcW w:w="9355" w:type="dxa"/>
            <w:gridSpan w:val="6"/>
            <w:shd w:val="clear" w:color="auto" w:fill="auto"/>
          </w:tcPr>
          <w:p w14:paraId="3549FC0F" w14:textId="39076ABC" w:rsidR="00854646" w:rsidRDefault="00854646" w:rsidP="0003763F">
            <w:pPr>
              <w:spacing w:after="240"/>
              <w:jc w:val="left"/>
              <w:rPr>
                <w:rFonts w:cs="Arial"/>
                <w:b/>
                <w:szCs w:val="20"/>
              </w:rPr>
            </w:pPr>
            <w:r>
              <w:rPr>
                <w:rFonts w:cs="Arial"/>
                <w:b/>
                <w:szCs w:val="20"/>
              </w:rPr>
              <w:lastRenderedPageBreak/>
              <w:t xml:space="preserve">Project duration in </w:t>
            </w:r>
            <w:r w:rsidRPr="008602DB">
              <w:rPr>
                <w:rFonts w:cs="Arial"/>
                <w:b/>
                <w:szCs w:val="20"/>
              </w:rPr>
              <w:t xml:space="preserve">months: </w:t>
            </w:r>
            <w:r w:rsidR="001711F3" w:rsidRPr="008602DB">
              <w:rPr>
                <w:rFonts w:cs="Arial"/>
                <w:bCs/>
                <w:szCs w:val="20"/>
              </w:rPr>
              <w:t>48 months</w:t>
            </w:r>
          </w:p>
        </w:tc>
      </w:tr>
      <w:tr w:rsidR="0077088A" w:rsidRPr="0003763F" w14:paraId="621CFD58" w14:textId="77777777" w:rsidTr="00EA17D4">
        <w:trPr>
          <w:trHeight w:val="375"/>
        </w:trPr>
        <w:tc>
          <w:tcPr>
            <w:tcW w:w="4585" w:type="dxa"/>
            <w:gridSpan w:val="3"/>
            <w:shd w:val="clear" w:color="auto" w:fill="auto"/>
          </w:tcPr>
          <w:p w14:paraId="0E8D0A02" w14:textId="212E5869" w:rsidR="0077088A" w:rsidRPr="0003763F" w:rsidRDefault="0077088A" w:rsidP="0003763F">
            <w:pPr>
              <w:spacing w:after="240"/>
              <w:jc w:val="left"/>
              <w:rPr>
                <w:rFonts w:cs="Arial"/>
                <w:b/>
                <w:szCs w:val="20"/>
              </w:rPr>
            </w:pPr>
            <w:r w:rsidRPr="0003763F">
              <w:rPr>
                <w:rFonts w:cs="Arial"/>
                <w:b/>
                <w:szCs w:val="20"/>
              </w:rPr>
              <w:t xml:space="preserve">Planned start date: </w:t>
            </w:r>
            <w:r w:rsidR="00F3338B" w:rsidRPr="00F3338B">
              <w:rPr>
                <w:rFonts w:cs="Arial"/>
                <w:bCs/>
                <w:szCs w:val="20"/>
              </w:rPr>
              <w:t>04/07</w:t>
            </w:r>
            <w:r w:rsidR="00544DA1" w:rsidRPr="00F3338B">
              <w:rPr>
                <w:rFonts w:cs="Arial"/>
                <w:bCs/>
                <w:szCs w:val="20"/>
              </w:rPr>
              <w:t>/2022</w:t>
            </w:r>
          </w:p>
        </w:tc>
        <w:tc>
          <w:tcPr>
            <w:tcW w:w="4770" w:type="dxa"/>
            <w:gridSpan w:val="3"/>
            <w:shd w:val="clear" w:color="auto" w:fill="auto"/>
          </w:tcPr>
          <w:p w14:paraId="53C5B0D0" w14:textId="5F5654EA" w:rsidR="0077088A" w:rsidRPr="0003763F" w:rsidRDefault="0077088A" w:rsidP="0003763F">
            <w:pPr>
              <w:spacing w:after="240"/>
              <w:jc w:val="left"/>
              <w:rPr>
                <w:rFonts w:cs="Arial"/>
                <w:i/>
                <w:szCs w:val="20"/>
              </w:rPr>
            </w:pPr>
            <w:r w:rsidRPr="0003763F">
              <w:rPr>
                <w:rFonts w:cs="Arial"/>
                <w:b/>
                <w:szCs w:val="20"/>
              </w:rPr>
              <w:t xml:space="preserve">Planned end date:  </w:t>
            </w:r>
            <w:r w:rsidR="00F3338B" w:rsidRPr="00F3338B">
              <w:rPr>
                <w:rFonts w:cs="Arial"/>
                <w:bCs/>
                <w:szCs w:val="20"/>
              </w:rPr>
              <w:t>4/07/2026</w:t>
            </w:r>
          </w:p>
        </w:tc>
      </w:tr>
      <w:tr w:rsidR="00D02EB4" w:rsidRPr="0003763F" w14:paraId="55F4B41B" w14:textId="77777777" w:rsidTr="005C6299">
        <w:tc>
          <w:tcPr>
            <w:tcW w:w="4585" w:type="dxa"/>
            <w:gridSpan w:val="3"/>
            <w:shd w:val="clear" w:color="auto" w:fill="auto"/>
          </w:tcPr>
          <w:p w14:paraId="0D2FF462" w14:textId="6942B89A" w:rsidR="00480719" w:rsidRPr="00732F48" w:rsidRDefault="00D02EB4" w:rsidP="005C6299">
            <w:pPr>
              <w:spacing w:after="240"/>
              <w:jc w:val="left"/>
              <w:rPr>
                <w:rFonts w:cs="Arial"/>
                <w:i/>
                <w:szCs w:val="20"/>
              </w:rPr>
            </w:pPr>
            <w:r>
              <w:rPr>
                <w:rFonts w:cs="Arial"/>
                <w:b/>
                <w:szCs w:val="20"/>
              </w:rPr>
              <w:t xml:space="preserve">Expected date of Mid-Term Review: </w:t>
            </w:r>
            <w:r w:rsidR="00F3338B" w:rsidRPr="00F3338B">
              <w:rPr>
                <w:rFonts w:cs="Arial"/>
                <w:bCs/>
                <w:szCs w:val="20"/>
              </w:rPr>
              <w:t>04</w:t>
            </w:r>
            <w:r w:rsidR="00F3338B">
              <w:rPr>
                <w:rFonts w:cs="Arial"/>
                <w:bCs/>
                <w:szCs w:val="20"/>
              </w:rPr>
              <w:t>/05/</w:t>
            </w:r>
            <w:r w:rsidR="00F3338B" w:rsidRPr="00F3338B">
              <w:rPr>
                <w:rFonts w:cs="Arial"/>
                <w:bCs/>
                <w:szCs w:val="20"/>
              </w:rPr>
              <w:t>2024</w:t>
            </w:r>
          </w:p>
        </w:tc>
        <w:tc>
          <w:tcPr>
            <w:tcW w:w="4770" w:type="dxa"/>
            <w:gridSpan w:val="3"/>
            <w:shd w:val="clear" w:color="auto" w:fill="auto"/>
          </w:tcPr>
          <w:p w14:paraId="03BF1E29" w14:textId="4B8E5DE0" w:rsidR="00C96A24" w:rsidRPr="003011D4" w:rsidRDefault="00D02EB4" w:rsidP="005C6299">
            <w:pPr>
              <w:spacing w:after="240"/>
              <w:jc w:val="left"/>
              <w:rPr>
                <w:rFonts w:cs="Arial"/>
                <w:szCs w:val="20"/>
              </w:rPr>
            </w:pPr>
            <w:r>
              <w:rPr>
                <w:rFonts w:cs="Arial"/>
                <w:b/>
                <w:szCs w:val="20"/>
              </w:rPr>
              <w:t xml:space="preserve">Expected date of Terminal evaluation: </w:t>
            </w:r>
            <w:r w:rsidR="00F3338B" w:rsidRPr="00F3338B">
              <w:rPr>
                <w:rFonts w:cs="Arial"/>
                <w:szCs w:val="20"/>
              </w:rPr>
              <w:t>4</w:t>
            </w:r>
            <w:r w:rsidR="00F3338B">
              <w:rPr>
                <w:rFonts w:cs="Arial"/>
                <w:szCs w:val="20"/>
              </w:rPr>
              <w:t>/02/</w:t>
            </w:r>
            <w:r w:rsidR="00F3338B" w:rsidRPr="00F3338B">
              <w:rPr>
                <w:rFonts w:cs="Arial"/>
                <w:szCs w:val="20"/>
              </w:rPr>
              <w:t>2026</w:t>
            </w:r>
          </w:p>
        </w:tc>
      </w:tr>
      <w:tr w:rsidR="009E44C7" w:rsidRPr="0003763F" w14:paraId="1D08B1B5" w14:textId="77777777" w:rsidTr="0003763F">
        <w:tc>
          <w:tcPr>
            <w:tcW w:w="9355" w:type="dxa"/>
            <w:gridSpan w:val="6"/>
            <w:shd w:val="clear" w:color="auto" w:fill="auto"/>
          </w:tcPr>
          <w:p w14:paraId="27AE45E7" w14:textId="17CCC9E4" w:rsidR="009E44C7" w:rsidRDefault="009E44C7" w:rsidP="0003763F">
            <w:pPr>
              <w:spacing w:after="240"/>
              <w:jc w:val="left"/>
              <w:rPr>
                <w:rFonts w:cs="Arial"/>
                <w:i/>
                <w:szCs w:val="20"/>
              </w:rPr>
            </w:pPr>
            <w:r w:rsidRPr="0003763F">
              <w:rPr>
                <w:rFonts w:cs="Arial"/>
                <w:b/>
                <w:szCs w:val="20"/>
              </w:rPr>
              <w:t>Brief projec</w:t>
            </w:r>
            <w:r w:rsidR="00732F48">
              <w:rPr>
                <w:rFonts w:cs="Arial"/>
                <w:b/>
                <w:szCs w:val="20"/>
              </w:rPr>
              <w:t>t</w:t>
            </w:r>
            <w:r w:rsidRPr="0003763F">
              <w:rPr>
                <w:rFonts w:cs="Arial"/>
                <w:b/>
                <w:szCs w:val="20"/>
              </w:rPr>
              <w:t xml:space="preserve"> description:</w:t>
            </w:r>
            <w:r w:rsidR="0089430E">
              <w:rPr>
                <w:rFonts w:cs="Arial"/>
                <w:b/>
                <w:szCs w:val="20"/>
              </w:rPr>
              <w:t xml:space="preserve"> </w:t>
            </w:r>
          </w:p>
          <w:p w14:paraId="00D889C0" w14:textId="595B6E79" w:rsidR="005C67FF" w:rsidRDefault="00726246" w:rsidP="00B35B3C">
            <w:pPr>
              <w:rPr>
                <w:iCs/>
                <w:szCs w:val="20"/>
              </w:rPr>
            </w:pPr>
            <w:r w:rsidRPr="006A4C29">
              <w:rPr>
                <w:szCs w:val="20"/>
              </w:rPr>
              <w:t xml:space="preserve">As part of the UNDP-supported, GEF-financed Africa </w:t>
            </w:r>
            <w:proofErr w:type="spellStart"/>
            <w:r w:rsidRPr="006A4C29">
              <w:rPr>
                <w:szCs w:val="20"/>
              </w:rPr>
              <w:t>Minigrids</w:t>
            </w:r>
            <w:proofErr w:type="spellEnd"/>
            <w:r w:rsidRPr="006A4C29">
              <w:rPr>
                <w:szCs w:val="20"/>
              </w:rPr>
              <w:t xml:space="preserve"> Program (AMP), this project seeks to increase access to clean energy by increasing the financial viability, and promoting scaled-up commercial investment, in low-carbon </w:t>
            </w:r>
            <w:proofErr w:type="spellStart"/>
            <w:r w:rsidRPr="006A4C29">
              <w:rPr>
                <w:szCs w:val="20"/>
              </w:rPr>
              <w:t>minigrids</w:t>
            </w:r>
            <w:proofErr w:type="spellEnd"/>
            <w:r w:rsidRPr="006A4C29">
              <w:rPr>
                <w:szCs w:val="20"/>
              </w:rPr>
              <w:t xml:space="preserve"> in Sudan with a focus on cost-reduction levers and innovative business models. The </w:t>
            </w:r>
            <w:r w:rsidR="00877597" w:rsidRPr="006A4C29">
              <w:rPr>
                <w:iCs/>
                <w:szCs w:val="20"/>
              </w:rPr>
              <w:t>p</w:t>
            </w:r>
            <w:r w:rsidR="00194F8D" w:rsidRPr="006A4C29">
              <w:rPr>
                <w:iCs/>
                <w:szCs w:val="20"/>
              </w:rPr>
              <w:t>roject’s</w:t>
            </w:r>
            <w:r w:rsidR="00194F8D">
              <w:rPr>
                <w:iCs/>
                <w:szCs w:val="20"/>
              </w:rPr>
              <w:t xml:space="preserve"> main objective</w:t>
            </w:r>
            <w:r w:rsidR="00B35B3C" w:rsidRPr="00474A7E">
              <w:rPr>
                <w:iCs/>
                <w:szCs w:val="20"/>
              </w:rPr>
              <w:t xml:space="preserve"> is to</w:t>
            </w:r>
            <w:r w:rsidR="00B35B3C">
              <w:rPr>
                <w:iCs/>
                <w:szCs w:val="20"/>
              </w:rPr>
              <w:t xml:space="preserve"> develop solar PV </w:t>
            </w:r>
            <w:proofErr w:type="spellStart"/>
            <w:r w:rsidR="00B35B3C">
              <w:rPr>
                <w:iCs/>
                <w:szCs w:val="20"/>
              </w:rPr>
              <w:t>minigrids</w:t>
            </w:r>
            <w:proofErr w:type="spellEnd"/>
            <w:r w:rsidR="00B35B3C">
              <w:rPr>
                <w:iCs/>
                <w:szCs w:val="20"/>
              </w:rPr>
              <w:t xml:space="preserve"> as a major avenue for rural electrification in Sudan’s rural energy landscape, which is currently an underdeveloped market in which private sector involvement and appetite has been very limited in the past.</w:t>
            </w:r>
            <w:r w:rsidR="005C67FF">
              <w:rPr>
                <w:iCs/>
                <w:szCs w:val="20"/>
              </w:rPr>
              <w:t xml:space="preserve"> To achieve this, the policy and regulation component work and proposed activities is set to play a key role, as Sudan has not developed any off-grid legislation or policy framework. A simple registration process for LV mini-grids is recommended as one of the first project’s activities to stimulate bottom-up proposals. </w:t>
            </w:r>
          </w:p>
          <w:p w14:paraId="79D3B541" w14:textId="430AC300" w:rsidR="00B35B3C" w:rsidRDefault="005C67FF" w:rsidP="00B35B3C">
            <w:pPr>
              <w:rPr>
                <w:iCs/>
                <w:szCs w:val="20"/>
              </w:rPr>
            </w:pPr>
            <w:r>
              <w:rPr>
                <w:iCs/>
                <w:szCs w:val="20"/>
              </w:rPr>
              <w:t>The proposed</w:t>
            </w:r>
            <w:r w:rsidR="00B35B3C">
              <w:rPr>
                <w:iCs/>
                <w:szCs w:val="20"/>
              </w:rPr>
              <w:t xml:space="preserve"> Solar PV </w:t>
            </w:r>
            <w:proofErr w:type="spellStart"/>
            <w:r w:rsidR="00F75713">
              <w:rPr>
                <w:iCs/>
                <w:szCs w:val="20"/>
              </w:rPr>
              <w:t>minigrid</w:t>
            </w:r>
            <w:proofErr w:type="spellEnd"/>
            <w:r w:rsidR="00B35B3C">
              <w:rPr>
                <w:iCs/>
                <w:szCs w:val="20"/>
              </w:rPr>
              <w:t xml:space="preserve"> pilots could be key to Sudan’s target to achieve 80% electrification rate by 2030, yet the current experience is almost non-existing in the country. This child project proposes to piggyback on existing rural brown infrastructure (</w:t>
            </w:r>
            <w:proofErr w:type="gramStart"/>
            <w:r w:rsidR="00B35B3C">
              <w:rPr>
                <w:iCs/>
                <w:szCs w:val="20"/>
              </w:rPr>
              <w:t>i.e.</w:t>
            </w:r>
            <w:proofErr w:type="gramEnd"/>
            <w:r w:rsidR="00B35B3C">
              <w:rPr>
                <w:iCs/>
                <w:szCs w:val="20"/>
              </w:rPr>
              <w:t xml:space="preserve"> diesel based </w:t>
            </w:r>
            <w:proofErr w:type="spellStart"/>
            <w:r w:rsidR="00F75713">
              <w:rPr>
                <w:iCs/>
                <w:szCs w:val="20"/>
              </w:rPr>
              <w:t>minigrid</w:t>
            </w:r>
            <w:r w:rsidR="00B35B3C">
              <w:rPr>
                <w:iCs/>
                <w:szCs w:val="20"/>
              </w:rPr>
              <w:t>s</w:t>
            </w:r>
            <w:proofErr w:type="spellEnd"/>
            <w:r w:rsidR="00B35B3C">
              <w:rPr>
                <w:iCs/>
                <w:szCs w:val="20"/>
              </w:rPr>
              <w:t>)</w:t>
            </w:r>
            <w:r w:rsidR="00253333">
              <w:rPr>
                <w:iCs/>
                <w:szCs w:val="20"/>
              </w:rPr>
              <w:t xml:space="preserve"> operated by the </w:t>
            </w:r>
            <w:r w:rsidR="00413E1B">
              <w:rPr>
                <w:iCs/>
                <w:szCs w:val="20"/>
              </w:rPr>
              <w:t xml:space="preserve">thermal generation </w:t>
            </w:r>
            <w:r w:rsidR="00253333">
              <w:rPr>
                <w:iCs/>
                <w:szCs w:val="20"/>
              </w:rPr>
              <w:t xml:space="preserve">company </w:t>
            </w:r>
            <w:r w:rsidR="00B35B3C">
              <w:rPr>
                <w:iCs/>
                <w:szCs w:val="20"/>
              </w:rPr>
              <w:t xml:space="preserve">to deploy </w:t>
            </w:r>
            <w:r w:rsidR="00194F8D">
              <w:rPr>
                <w:iCs/>
                <w:szCs w:val="20"/>
              </w:rPr>
              <w:t xml:space="preserve">MW-scale </w:t>
            </w:r>
            <w:r w:rsidR="00B35B3C">
              <w:rPr>
                <w:iCs/>
                <w:szCs w:val="20"/>
              </w:rPr>
              <w:t>solar PV power plants in order to “green” these sites as one of the first intervention</w:t>
            </w:r>
            <w:r w:rsidR="00253333">
              <w:rPr>
                <w:iCs/>
                <w:szCs w:val="20"/>
              </w:rPr>
              <w:t>, identified as a</w:t>
            </w:r>
            <w:r w:rsidR="00B35B3C">
              <w:rPr>
                <w:iCs/>
                <w:szCs w:val="20"/>
              </w:rPr>
              <w:t xml:space="preserve"> low-hanging fruit. This will result in reducing diesel expense and avoid CO2 emissions, while also boosting new connections (as a result of reducing OPEX). </w:t>
            </w:r>
          </w:p>
          <w:p w14:paraId="6EFEB324" w14:textId="77777777" w:rsidR="00E51799" w:rsidRDefault="00B35B3C" w:rsidP="00EA17D4">
            <w:pPr>
              <w:rPr>
                <w:iCs/>
                <w:szCs w:val="20"/>
              </w:rPr>
            </w:pPr>
            <w:r>
              <w:rPr>
                <w:iCs/>
                <w:szCs w:val="20"/>
              </w:rPr>
              <w:t>Complementary</w:t>
            </w:r>
            <w:r w:rsidR="00194F8D">
              <w:rPr>
                <w:iCs/>
                <w:szCs w:val="20"/>
              </w:rPr>
              <w:t xml:space="preserve"> to the pilot project intervention</w:t>
            </w:r>
            <w:r>
              <w:rPr>
                <w:iCs/>
                <w:szCs w:val="20"/>
              </w:rPr>
              <w:t xml:space="preserve"> and in order to achieve this objective, </w:t>
            </w:r>
            <w:r w:rsidR="00E51799">
              <w:rPr>
                <w:iCs/>
                <w:szCs w:val="20"/>
              </w:rPr>
              <w:t>a</w:t>
            </w:r>
            <w:r>
              <w:rPr>
                <w:iCs/>
                <w:szCs w:val="20"/>
              </w:rPr>
              <w:t xml:space="preserve"> series of technical capacity trainings and activities for the public and the private sector to strengthen their capacities</w:t>
            </w:r>
            <w:r w:rsidR="00E51799">
              <w:rPr>
                <w:iCs/>
                <w:szCs w:val="20"/>
              </w:rPr>
              <w:t xml:space="preserve"> are proposed</w:t>
            </w:r>
            <w:r>
              <w:rPr>
                <w:iCs/>
                <w:szCs w:val="20"/>
              </w:rPr>
              <w:t>.</w:t>
            </w:r>
          </w:p>
          <w:p w14:paraId="51253FAD" w14:textId="12DC8E50" w:rsidR="009E44C7" w:rsidRPr="00EA17D4" w:rsidRDefault="00E51799" w:rsidP="00EA17D4">
            <w:pPr>
              <w:rPr>
                <w:iCs/>
                <w:szCs w:val="20"/>
              </w:rPr>
            </w:pPr>
            <w:r>
              <w:rPr>
                <w:iCs/>
                <w:szCs w:val="20"/>
              </w:rPr>
              <w:t xml:space="preserve">Digitalization is also </w:t>
            </w:r>
            <w:proofErr w:type="gramStart"/>
            <w:r>
              <w:rPr>
                <w:iCs/>
                <w:szCs w:val="20"/>
              </w:rPr>
              <w:t>propose</w:t>
            </w:r>
            <w:proofErr w:type="gramEnd"/>
            <w:r>
              <w:rPr>
                <w:iCs/>
                <w:szCs w:val="20"/>
              </w:rPr>
              <w:t xml:space="preserve"> as one of the key areas that will help Sudan in its energy transitioning through a more sustainable and accountable system in the off-grid sector, a digital </w:t>
            </w:r>
            <w:proofErr w:type="spellStart"/>
            <w:r>
              <w:rPr>
                <w:iCs/>
                <w:szCs w:val="20"/>
              </w:rPr>
              <w:t>minigrid</w:t>
            </w:r>
            <w:proofErr w:type="spellEnd"/>
            <w:r>
              <w:rPr>
                <w:iCs/>
                <w:szCs w:val="20"/>
              </w:rPr>
              <w:t xml:space="preserve"> platform is proposed to collect data for not only M&amp;E purposes, but also to increase the market visibility in Sudan.  </w:t>
            </w:r>
            <w:r w:rsidR="00B35B3C">
              <w:rPr>
                <w:iCs/>
                <w:szCs w:val="20"/>
              </w:rPr>
              <w:t xml:space="preserve"> </w:t>
            </w:r>
          </w:p>
        </w:tc>
      </w:tr>
      <w:tr w:rsidR="0077088A" w:rsidRPr="009533C2" w14:paraId="28A6FA5D" w14:textId="77777777" w:rsidTr="000F797F">
        <w:trPr>
          <w:trHeight w:val="377"/>
        </w:trPr>
        <w:tc>
          <w:tcPr>
            <w:tcW w:w="9355" w:type="dxa"/>
            <w:gridSpan w:val="6"/>
            <w:shd w:val="clear" w:color="auto" w:fill="D9D9D9"/>
          </w:tcPr>
          <w:p w14:paraId="719628C5" w14:textId="0F70117D" w:rsidR="0077088A" w:rsidRPr="003B0AE6" w:rsidRDefault="0077088A" w:rsidP="003B0AE6">
            <w:pPr>
              <w:rPr>
                <w:rFonts w:asciiTheme="minorHAnsi" w:hAnsiTheme="minorHAnsi" w:cs="Arial"/>
                <w:b/>
                <w:smallCaps/>
                <w:szCs w:val="20"/>
              </w:rPr>
            </w:pPr>
            <w:r w:rsidRPr="003B0AE6">
              <w:rPr>
                <w:rFonts w:asciiTheme="minorHAnsi" w:hAnsiTheme="minorHAnsi" w:cs="Arial"/>
                <w:b/>
                <w:smallCaps/>
                <w:szCs w:val="20"/>
              </w:rPr>
              <w:t>Financing Plan</w:t>
            </w:r>
          </w:p>
        </w:tc>
      </w:tr>
      <w:tr w:rsidR="0077088A" w:rsidRPr="0003763F" w14:paraId="635C43EE" w14:textId="77777777" w:rsidTr="0003763F">
        <w:tc>
          <w:tcPr>
            <w:tcW w:w="4585" w:type="dxa"/>
            <w:gridSpan w:val="3"/>
            <w:shd w:val="clear" w:color="auto" w:fill="auto"/>
          </w:tcPr>
          <w:p w14:paraId="28DF91BC" w14:textId="7DDC49F3" w:rsidR="0077088A" w:rsidRPr="00F3338B" w:rsidRDefault="0077088A" w:rsidP="0003763F">
            <w:pPr>
              <w:spacing w:after="240"/>
              <w:jc w:val="left"/>
              <w:rPr>
                <w:rFonts w:cs="Arial"/>
                <w:szCs w:val="20"/>
              </w:rPr>
            </w:pPr>
            <w:r w:rsidRPr="00F3338B">
              <w:rPr>
                <w:rFonts w:cs="Arial"/>
                <w:szCs w:val="20"/>
              </w:rPr>
              <w:t>GEF Trust Fund</w:t>
            </w:r>
            <w:r w:rsidR="00EE6EA0" w:rsidRPr="00F3338B">
              <w:rPr>
                <w:rFonts w:cs="Arial"/>
                <w:szCs w:val="20"/>
              </w:rPr>
              <w:t xml:space="preserve"> grant</w:t>
            </w:r>
          </w:p>
        </w:tc>
        <w:tc>
          <w:tcPr>
            <w:tcW w:w="4770" w:type="dxa"/>
            <w:gridSpan w:val="3"/>
            <w:shd w:val="clear" w:color="auto" w:fill="auto"/>
          </w:tcPr>
          <w:p w14:paraId="23E6ABDF" w14:textId="7DFD2F53" w:rsidR="0077088A" w:rsidRPr="00F3338B" w:rsidRDefault="00767629" w:rsidP="0003763F">
            <w:pPr>
              <w:spacing w:after="240"/>
              <w:jc w:val="left"/>
              <w:rPr>
                <w:rFonts w:cs="Arial"/>
                <w:szCs w:val="20"/>
              </w:rPr>
            </w:pPr>
            <w:r w:rsidRPr="00F3338B">
              <w:rPr>
                <w:rFonts w:asciiTheme="majorHAnsi" w:eastAsia="Times New Roman" w:hAnsiTheme="majorHAnsi" w:cstheme="majorHAnsi"/>
                <w:color w:val="000000"/>
                <w:szCs w:val="20"/>
                <w:lang w:val="en-GB" w:eastAsia="es-ES"/>
              </w:rPr>
              <w:t>2,637,24</w:t>
            </w:r>
            <w:r w:rsidR="00B31A87" w:rsidRPr="00F3338B">
              <w:rPr>
                <w:rFonts w:asciiTheme="majorHAnsi" w:eastAsia="Times New Roman" w:hAnsiTheme="majorHAnsi" w:cstheme="majorHAnsi"/>
                <w:color w:val="000000"/>
                <w:szCs w:val="20"/>
                <w:lang w:val="en-GB" w:eastAsia="es-ES"/>
              </w:rPr>
              <w:t>6</w:t>
            </w:r>
            <w:r w:rsidRPr="00F3338B">
              <w:rPr>
                <w:rFonts w:asciiTheme="majorHAnsi" w:eastAsia="Times New Roman" w:hAnsiTheme="majorHAnsi" w:cstheme="majorHAnsi"/>
                <w:color w:val="000000"/>
                <w:szCs w:val="20"/>
                <w:lang w:val="en-GB" w:eastAsia="es-ES"/>
              </w:rPr>
              <w:t xml:space="preserve"> USD</w:t>
            </w:r>
          </w:p>
        </w:tc>
      </w:tr>
      <w:tr w:rsidR="0077088A" w:rsidRPr="0003763F" w14:paraId="7CAE087A" w14:textId="77777777" w:rsidTr="0003763F">
        <w:tc>
          <w:tcPr>
            <w:tcW w:w="4585" w:type="dxa"/>
            <w:gridSpan w:val="3"/>
            <w:shd w:val="clear" w:color="auto" w:fill="auto"/>
          </w:tcPr>
          <w:p w14:paraId="65A6EAF5" w14:textId="60FE89DA" w:rsidR="0077088A" w:rsidRPr="00F3338B" w:rsidRDefault="0077088A" w:rsidP="0003763F">
            <w:pPr>
              <w:spacing w:after="240"/>
              <w:jc w:val="left"/>
              <w:rPr>
                <w:rFonts w:cs="Arial"/>
                <w:szCs w:val="20"/>
              </w:rPr>
            </w:pPr>
            <w:r w:rsidRPr="00F3338B">
              <w:rPr>
                <w:rFonts w:cs="Arial"/>
                <w:szCs w:val="20"/>
              </w:rPr>
              <w:t>UNDP TRAC resources</w:t>
            </w:r>
          </w:p>
        </w:tc>
        <w:tc>
          <w:tcPr>
            <w:tcW w:w="4770" w:type="dxa"/>
            <w:gridSpan w:val="3"/>
            <w:shd w:val="clear" w:color="auto" w:fill="auto"/>
          </w:tcPr>
          <w:p w14:paraId="4F90AF9D" w14:textId="440FAF96" w:rsidR="0077088A" w:rsidRPr="00F3338B" w:rsidRDefault="00145661" w:rsidP="0003763F">
            <w:pPr>
              <w:spacing w:after="240"/>
              <w:jc w:val="left"/>
              <w:rPr>
                <w:rFonts w:cs="Arial"/>
                <w:szCs w:val="20"/>
              </w:rPr>
            </w:pPr>
            <w:r w:rsidRPr="00F3338B">
              <w:rPr>
                <w:rFonts w:cs="Arial"/>
                <w:szCs w:val="20"/>
              </w:rPr>
              <w:t xml:space="preserve">300,000 </w:t>
            </w:r>
            <w:r w:rsidR="0077088A" w:rsidRPr="00F3338B">
              <w:rPr>
                <w:rFonts w:cs="Arial"/>
                <w:szCs w:val="20"/>
              </w:rPr>
              <w:t xml:space="preserve">USD </w:t>
            </w:r>
          </w:p>
        </w:tc>
      </w:tr>
      <w:tr w:rsidR="0077088A" w:rsidRPr="0003763F" w14:paraId="38B7069B" w14:textId="77777777" w:rsidTr="0003763F">
        <w:tc>
          <w:tcPr>
            <w:tcW w:w="4585" w:type="dxa"/>
            <w:gridSpan w:val="3"/>
            <w:shd w:val="clear" w:color="auto" w:fill="auto"/>
          </w:tcPr>
          <w:p w14:paraId="3B88267C" w14:textId="77777777" w:rsidR="0077088A" w:rsidRPr="00F3338B" w:rsidRDefault="0077088A" w:rsidP="0003763F">
            <w:pPr>
              <w:spacing w:after="240"/>
              <w:jc w:val="left"/>
              <w:rPr>
                <w:rFonts w:cs="Arial"/>
                <w:szCs w:val="20"/>
              </w:rPr>
            </w:pPr>
            <w:r w:rsidRPr="00F3338B">
              <w:rPr>
                <w:rFonts w:cs="Arial"/>
                <w:szCs w:val="20"/>
              </w:rPr>
              <w:t>C</w:t>
            </w:r>
            <w:r w:rsidR="008800E4" w:rsidRPr="00F3338B">
              <w:rPr>
                <w:rFonts w:cs="Arial"/>
                <w:szCs w:val="20"/>
              </w:rPr>
              <w:t>onfirmed c</w:t>
            </w:r>
            <w:r w:rsidRPr="00F3338B">
              <w:rPr>
                <w:rFonts w:cs="Arial"/>
                <w:szCs w:val="20"/>
              </w:rPr>
              <w:t>ash co-financing to be administered by UNDP</w:t>
            </w:r>
          </w:p>
        </w:tc>
        <w:tc>
          <w:tcPr>
            <w:tcW w:w="4770" w:type="dxa"/>
            <w:gridSpan w:val="3"/>
            <w:shd w:val="clear" w:color="auto" w:fill="auto"/>
          </w:tcPr>
          <w:p w14:paraId="713927C1" w14:textId="77777777" w:rsidR="0077088A" w:rsidRPr="00F3338B" w:rsidRDefault="0077088A" w:rsidP="0003763F">
            <w:pPr>
              <w:spacing w:after="240"/>
              <w:jc w:val="left"/>
              <w:rPr>
                <w:rFonts w:cs="Arial"/>
                <w:szCs w:val="20"/>
              </w:rPr>
            </w:pPr>
            <w:r w:rsidRPr="00F3338B">
              <w:rPr>
                <w:rFonts w:cs="Arial"/>
                <w:szCs w:val="20"/>
              </w:rPr>
              <w:t>USD</w:t>
            </w:r>
          </w:p>
        </w:tc>
      </w:tr>
      <w:tr w:rsidR="0077088A" w:rsidRPr="0003763F" w14:paraId="58EE269A" w14:textId="77777777" w:rsidTr="0003763F">
        <w:tc>
          <w:tcPr>
            <w:tcW w:w="4585" w:type="dxa"/>
            <w:gridSpan w:val="3"/>
            <w:shd w:val="clear" w:color="auto" w:fill="auto"/>
          </w:tcPr>
          <w:p w14:paraId="7CB4539D" w14:textId="77777777" w:rsidR="0077088A" w:rsidRPr="00F3338B" w:rsidRDefault="0077088A" w:rsidP="00F00850">
            <w:pPr>
              <w:pStyle w:val="ListParagraph"/>
              <w:numPr>
                <w:ilvl w:val="0"/>
                <w:numId w:val="5"/>
              </w:numPr>
              <w:spacing w:after="240"/>
              <w:jc w:val="right"/>
              <w:rPr>
                <w:rFonts w:ascii="Calibri" w:hAnsi="Calibri" w:cs="Arial"/>
                <w:b/>
                <w:sz w:val="20"/>
                <w:szCs w:val="20"/>
              </w:rPr>
            </w:pPr>
            <w:r w:rsidRPr="00F3338B">
              <w:rPr>
                <w:rFonts w:ascii="Calibri" w:hAnsi="Calibri" w:cs="Arial"/>
                <w:b/>
                <w:sz w:val="20"/>
                <w:szCs w:val="20"/>
                <w:lang w:eastAsia="zh-CN"/>
              </w:rPr>
              <w:t xml:space="preserve">Total </w:t>
            </w:r>
            <w:r w:rsidRPr="00F3338B">
              <w:rPr>
                <w:rFonts w:ascii="Calibri" w:hAnsi="Calibri" w:cs="Arial"/>
                <w:b/>
                <w:sz w:val="20"/>
                <w:szCs w:val="20"/>
              </w:rPr>
              <w:t xml:space="preserve">Budget administered by UNDP </w:t>
            </w:r>
          </w:p>
        </w:tc>
        <w:tc>
          <w:tcPr>
            <w:tcW w:w="4770" w:type="dxa"/>
            <w:gridSpan w:val="3"/>
            <w:shd w:val="clear" w:color="auto" w:fill="auto"/>
          </w:tcPr>
          <w:p w14:paraId="2CF89EBB" w14:textId="209F1953" w:rsidR="0077088A" w:rsidRPr="00F3338B" w:rsidRDefault="00145661" w:rsidP="0003763F">
            <w:pPr>
              <w:spacing w:after="240"/>
              <w:jc w:val="left"/>
              <w:rPr>
                <w:rFonts w:cs="Arial"/>
                <w:b/>
                <w:szCs w:val="20"/>
              </w:rPr>
            </w:pPr>
            <w:r w:rsidRPr="00F3338B">
              <w:rPr>
                <w:rFonts w:cs="Arial"/>
                <w:b/>
                <w:szCs w:val="20"/>
              </w:rPr>
              <w:t>2,937,24</w:t>
            </w:r>
            <w:r w:rsidR="00DB3655" w:rsidRPr="00F3338B">
              <w:rPr>
                <w:rFonts w:cs="Arial"/>
                <w:b/>
                <w:szCs w:val="20"/>
              </w:rPr>
              <w:t>6</w:t>
            </w:r>
            <w:r w:rsidRPr="00F3338B">
              <w:rPr>
                <w:rFonts w:cs="Arial"/>
                <w:b/>
                <w:szCs w:val="20"/>
              </w:rPr>
              <w:t xml:space="preserve"> </w:t>
            </w:r>
            <w:r w:rsidR="0077088A" w:rsidRPr="00F3338B">
              <w:rPr>
                <w:rFonts w:cs="Arial"/>
                <w:b/>
                <w:szCs w:val="20"/>
              </w:rPr>
              <w:t>USD</w:t>
            </w:r>
          </w:p>
        </w:tc>
      </w:tr>
      <w:tr w:rsidR="0077088A" w:rsidRPr="0003763F" w14:paraId="3BC13D34" w14:textId="77777777" w:rsidTr="0003763F">
        <w:tc>
          <w:tcPr>
            <w:tcW w:w="4585" w:type="dxa"/>
            <w:gridSpan w:val="3"/>
            <w:shd w:val="clear" w:color="auto" w:fill="auto"/>
          </w:tcPr>
          <w:p w14:paraId="3F5810BB" w14:textId="43B397EA" w:rsidR="0077088A" w:rsidRPr="00F3338B" w:rsidRDefault="00457ADE" w:rsidP="00F00850">
            <w:pPr>
              <w:pStyle w:val="ListParagraph"/>
              <w:numPr>
                <w:ilvl w:val="0"/>
                <w:numId w:val="5"/>
              </w:numPr>
              <w:spacing w:after="240"/>
              <w:jc w:val="right"/>
              <w:rPr>
                <w:rFonts w:ascii="Calibri" w:hAnsi="Calibri" w:cs="Arial"/>
                <w:b/>
                <w:sz w:val="20"/>
                <w:szCs w:val="20"/>
              </w:rPr>
            </w:pPr>
            <w:r w:rsidRPr="00F3338B">
              <w:rPr>
                <w:rFonts w:ascii="Calibri" w:hAnsi="Calibri" w:cs="Arial"/>
                <w:b/>
                <w:sz w:val="20"/>
                <w:szCs w:val="20"/>
              </w:rPr>
              <w:t>Total confirmed co-financing to this project not administered by UNDP</w:t>
            </w:r>
          </w:p>
        </w:tc>
        <w:tc>
          <w:tcPr>
            <w:tcW w:w="4770" w:type="dxa"/>
            <w:gridSpan w:val="3"/>
            <w:shd w:val="clear" w:color="auto" w:fill="auto"/>
          </w:tcPr>
          <w:p w14:paraId="3086BB03" w14:textId="5BD7D129" w:rsidR="0077088A" w:rsidRPr="00F3338B" w:rsidRDefault="00544DA1" w:rsidP="0003763F">
            <w:pPr>
              <w:spacing w:after="240"/>
              <w:jc w:val="left"/>
              <w:rPr>
                <w:rFonts w:cs="Arial"/>
                <w:b/>
                <w:szCs w:val="20"/>
              </w:rPr>
            </w:pPr>
            <w:r w:rsidRPr="00F3338B">
              <w:rPr>
                <w:rFonts w:cs="Arial"/>
                <w:b/>
                <w:szCs w:val="20"/>
              </w:rPr>
              <w:t>5</w:t>
            </w:r>
            <w:r w:rsidR="00B047B4" w:rsidRPr="00F3338B">
              <w:rPr>
                <w:rFonts w:cs="Arial"/>
                <w:b/>
                <w:szCs w:val="20"/>
              </w:rPr>
              <w:t>,</w:t>
            </w:r>
            <w:r w:rsidR="00145661" w:rsidRPr="00F3338B">
              <w:rPr>
                <w:rFonts w:cs="Arial"/>
                <w:b/>
                <w:szCs w:val="20"/>
              </w:rPr>
              <w:t>2</w:t>
            </w:r>
            <w:r w:rsidR="00B047B4" w:rsidRPr="00F3338B">
              <w:rPr>
                <w:rFonts w:cs="Arial"/>
                <w:b/>
                <w:szCs w:val="20"/>
              </w:rPr>
              <w:t xml:space="preserve">50,000 </w:t>
            </w:r>
            <w:r w:rsidR="0077088A" w:rsidRPr="00F3338B">
              <w:rPr>
                <w:rFonts w:cs="Arial"/>
                <w:b/>
                <w:szCs w:val="20"/>
              </w:rPr>
              <w:t>USD</w:t>
            </w:r>
          </w:p>
        </w:tc>
      </w:tr>
      <w:tr w:rsidR="0077088A" w:rsidRPr="0003763F" w14:paraId="3D00AAD9" w14:textId="77777777" w:rsidTr="0003763F">
        <w:tc>
          <w:tcPr>
            <w:tcW w:w="4585" w:type="dxa"/>
            <w:gridSpan w:val="3"/>
            <w:shd w:val="clear" w:color="auto" w:fill="auto"/>
          </w:tcPr>
          <w:p w14:paraId="7F55C8EE" w14:textId="642EF827" w:rsidR="0077088A" w:rsidRPr="00F3338B" w:rsidRDefault="0077088A" w:rsidP="00F00850">
            <w:pPr>
              <w:pStyle w:val="ListParagraph"/>
              <w:numPr>
                <w:ilvl w:val="0"/>
                <w:numId w:val="5"/>
              </w:numPr>
              <w:spacing w:after="240"/>
              <w:jc w:val="right"/>
              <w:rPr>
                <w:rFonts w:ascii="Calibri" w:hAnsi="Calibri" w:cs="Arial"/>
                <w:b/>
                <w:sz w:val="20"/>
                <w:szCs w:val="20"/>
              </w:rPr>
            </w:pPr>
            <w:r w:rsidRPr="00F3338B">
              <w:rPr>
                <w:rFonts w:ascii="Calibri" w:hAnsi="Calibri" w:cs="Arial"/>
                <w:b/>
                <w:sz w:val="20"/>
                <w:szCs w:val="20"/>
                <w:lang w:eastAsia="zh-CN"/>
              </w:rPr>
              <w:t>Grand-</w:t>
            </w:r>
            <w:r w:rsidRPr="00F3338B">
              <w:rPr>
                <w:rFonts w:ascii="Calibri" w:hAnsi="Calibri" w:cs="Arial"/>
                <w:b/>
                <w:sz w:val="20"/>
                <w:szCs w:val="20"/>
              </w:rPr>
              <w:t xml:space="preserve">Total Project </w:t>
            </w:r>
            <w:r w:rsidRPr="00F3338B">
              <w:rPr>
                <w:rFonts w:ascii="Calibri" w:hAnsi="Calibri" w:cs="Arial"/>
                <w:b/>
                <w:sz w:val="20"/>
                <w:szCs w:val="20"/>
                <w:lang w:eastAsia="zh-CN"/>
              </w:rPr>
              <w:t>Financing (1)</w:t>
            </w:r>
            <w:r w:rsidR="00B047B4" w:rsidRPr="00F3338B">
              <w:rPr>
                <w:rFonts w:ascii="Calibri" w:hAnsi="Calibri" w:cs="Arial"/>
                <w:b/>
                <w:sz w:val="20"/>
                <w:szCs w:val="20"/>
                <w:lang w:eastAsia="zh-CN"/>
              </w:rPr>
              <w:t xml:space="preserve"> </w:t>
            </w:r>
            <w:r w:rsidRPr="00F3338B">
              <w:rPr>
                <w:rFonts w:ascii="Calibri" w:hAnsi="Calibri" w:cs="Arial"/>
                <w:b/>
                <w:sz w:val="20"/>
                <w:szCs w:val="20"/>
                <w:lang w:eastAsia="zh-CN"/>
              </w:rPr>
              <w:t>+</w:t>
            </w:r>
            <w:r w:rsidR="00B047B4" w:rsidRPr="00F3338B">
              <w:rPr>
                <w:rFonts w:ascii="Calibri" w:hAnsi="Calibri" w:cs="Arial"/>
                <w:b/>
                <w:sz w:val="20"/>
                <w:szCs w:val="20"/>
                <w:lang w:eastAsia="zh-CN"/>
              </w:rPr>
              <w:t xml:space="preserve"> </w:t>
            </w:r>
            <w:r w:rsidRPr="00F3338B">
              <w:rPr>
                <w:rFonts w:ascii="Calibri" w:hAnsi="Calibri" w:cs="Arial"/>
                <w:b/>
                <w:sz w:val="20"/>
                <w:szCs w:val="20"/>
                <w:lang w:eastAsia="zh-CN"/>
              </w:rPr>
              <w:t>(2)</w:t>
            </w:r>
          </w:p>
        </w:tc>
        <w:tc>
          <w:tcPr>
            <w:tcW w:w="4770" w:type="dxa"/>
            <w:gridSpan w:val="3"/>
            <w:shd w:val="clear" w:color="auto" w:fill="auto"/>
          </w:tcPr>
          <w:p w14:paraId="190A58E3" w14:textId="017FF3FB" w:rsidR="0077088A" w:rsidRPr="00F3338B" w:rsidRDefault="00544DA1" w:rsidP="0003763F">
            <w:pPr>
              <w:spacing w:after="240"/>
              <w:jc w:val="left"/>
              <w:rPr>
                <w:rFonts w:cs="Arial"/>
                <w:b/>
                <w:szCs w:val="20"/>
              </w:rPr>
            </w:pPr>
            <w:r w:rsidRPr="00F3338B">
              <w:rPr>
                <w:rFonts w:cs="Arial"/>
                <w:b/>
                <w:szCs w:val="20"/>
              </w:rPr>
              <w:t>8</w:t>
            </w:r>
            <w:r w:rsidR="00B047B4" w:rsidRPr="00F3338B">
              <w:rPr>
                <w:rFonts w:cs="Arial"/>
                <w:b/>
                <w:szCs w:val="20"/>
              </w:rPr>
              <w:t>,1</w:t>
            </w:r>
            <w:r w:rsidR="00767629" w:rsidRPr="00F3338B">
              <w:rPr>
                <w:rFonts w:cs="Arial"/>
                <w:b/>
                <w:szCs w:val="20"/>
              </w:rPr>
              <w:t>87</w:t>
            </w:r>
            <w:r w:rsidR="00B047B4" w:rsidRPr="00F3338B">
              <w:rPr>
                <w:rFonts w:cs="Arial"/>
                <w:b/>
                <w:szCs w:val="20"/>
              </w:rPr>
              <w:t>,</w:t>
            </w:r>
            <w:r w:rsidR="00767629" w:rsidRPr="00F3338B">
              <w:rPr>
                <w:rFonts w:cs="Arial"/>
                <w:b/>
                <w:szCs w:val="20"/>
              </w:rPr>
              <w:t>247</w:t>
            </w:r>
            <w:r w:rsidR="00B047B4" w:rsidRPr="00F3338B">
              <w:rPr>
                <w:rFonts w:cs="Arial"/>
                <w:b/>
                <w:szCs w:val="20"/>
              </w:rPr>
              <w:t xml:space="preserve"> </w:t>
            </w:r>
            <w:r w:rsidR="0077088A" w:rsidRPr="00F3338B">
              <w:rPr>
                <w:rFonts w:cs="Arial"/>
                <w:b/>
                <w:szCs w:val="20"/>
              </w:rPr>
              <w:t>USD</w:t>
            </w:r>
          </w:p>
        </w:tc>
      </w:tr>
      <w:tr w:rsidR="0077088A" w:rsidRPr="0003763F" w14:paraId="6C5E7D87" w14:textId="77777777" w:rsidTr="0003763F">
        <w:tc>
          <w:tcPr>
            <w:tcW w:w="9355" w:type="dxa"/>
            <w:gridSpan w:val="6"/>
            <w:shd w:val="clear" w:color="auto" w:fill="BFBFBF"/>
          </w:tcPr>
          <w:p w14:paraId="5DA70B04" w14:textId="3B2099B9" w:rsidR="0077088A" w:rsidRPr="0003763F" w:rsidRDefault="0077088A" w:rsidP="0003763F">
            <w:pPr>
              <w:spacing w:after="240"/>
              <w:jc w:val="left"/>
              <w:rPr>
                <w:rFonts w:cs="Arial"/>
                <w:b/>
                <w:smallCaps/>
                <w:szCs w:val="20"/>
              </w:rPr>
            </w:pPr>
            <w:r w:rsidRPr="0003763F">
              <w:rPr>
                <w:rFonts w:cs="Arial"/>
                <w:b/>
                <w:smallCaps/>
                <w:szCs w:val="20"/>
              </w:rPr>
              <w:t>Signatures</w:t>
            </w:r>
            <w:r w:rsidR="00212F0C">
              <w:rPr>
                <w:rFonts w:cs="Arial"/>
                <w:b/>
                <w:smallCaps/>
                <w:szCs w:val="20"/>
              </w:rPr>
              <w:t xml:space="preserve">: </w:t>
            </w:r>
          </w:p>
        </w:tc>
      </w:tr>
      <w:tr w:rsidR="0077088A" w:rsidRPr="0003763F" w14:paraId="4A4B26E7" w14:textId="77777777" w:rsidTr="0003763F">
        <w:tc>
          <w:tcPr>
            <w:tcW w:w="4135" w:type="dxa"/>
            <w:gridSpan w:val="2"/>
            <w:shd w:val="clear" w:color="auto" w:fill="auto"/>
          </w:tcPr>
          <w:p w14:paraId="0002A586" w14:textId="2BA7D1CB" w:rsidR="0077088A" w:rsidRPr="00A21F3D" w:rsidRDefault="0077088A" w:rsidP="0003763F">
            <w:pPr>
              <w:spacing w:after="240"/>
              <w:jc w:val="left"/>
              <w:rPr>
                <w:rFonts w:cs="Arial"/>
                <w:szCs w:val="20"/>
              </w:rPr>
            </w:pPr>
            <w:r w:rsidRPr="0003763F">
              <w:rPr>
                <w:rFonts w:cs="Arial"/>
                <w:b/>
                <w:szCs w:val="20"/>
              </w:rPr>
              <w:t>Signature:</w:t>
            </w:r>
          </w:p>
          <w:p w14:paraId="0094B45D" w14:textId="6067D5AC" w:rsidR="00A21F3D" w:rsidRPr="0003763F" w:rsidRDefault="00A21F3D" w:rsidP="0030025F">
            <w:pPr>
              <w:spacing w:after="240"/>
              <w:jc w:val="left"/>
              <w:rPr>
                <w:rFonts w:cs="Arial"/>
                <w:b/>
                <w:szCs w:val="20"/>
              </w:rPr>
            </w:pPr>
          </w:p>
        </w:tc>
        <w:tc>
          <w:tcPr>
            <w:tcW w:w="1620" w:type="dxa"/>
            <w:gridSpan w:val="2"/>
            <w:shd w:val="clear" w:color="auto" w:fill="auto"/>
          </w:tcPr>
          <w:p w14:paraId="63D80D7B" w14:textId="52281A68" w:rsidR="0077088A" w:rsidRPr="0003763F" w:rsidRDefault="0077088A" w:rsidP="0003763F">
            <w:pPr>
              <w:spacing w:after="240"/>
              <w:jc w:val="left"/>
              <w:rPr>
                <w:rFonts w:cs="Arial"/>
                <w:b/>
                <w:szCs w:val="20"/>
              </w:rPr>
            </w:pPr>
            <w:r w:rsidRPr="0003763F">
              <w:rPr>
                <w:rFonts w:cs="Arial"/>
                <w:b/>
                <w:szCs w:val="20"/>
              </w:rPr>
              <w:t>Agreed by Government</w:t>
            </w:r>
            <w:r w:rsidR="00AE5AB1">
              <w:rPr>
                <w:rFonts w:cs="Arial"/>
                <w:b/>
                <w:szCs w:val="20"/>
              </w:rPr>
              <w:t xml:space="preserve"> Development Coordination Authority</w:t>
            </w:r>
          </w:p>
        </w:tc>
        <w:tc>
          <w:tcPr>
            <w:tcW w:w="3600" w:type="dxa"/>
            <w:gridSpan w:val="2"/>
            <w:shd w:val="clear" w:color="auto" w:fill="auto"/>
          </w:tcPr>
          <w:p w14:paraId="728A0A1C" w14:textId="77777777" w:rsidR="0077088A" w:rsidRPr="00964803" w:rsidRDefault="0077088A" w:rsidP="0003763F">
            <w:pPr>
              <w:spacing w:after="240"/>
              <w:jc w:val="left"/>
              <w:rPr>
                <w:rFonts w:cs="Arial"/>
                <w:b/>
                <w:i/>
                <w:szCs w:val="20"/>
              </w:rPr>
            </w:pPr>
            <w:r w:rsidRPr="0003763F">
              <w:rPr>
                <w:rFonts w:cs="Arial"/>
                <w:b/>
                <w:szCs w:val="20"/>
              </w:rPr>
              <w:t>Da</w:t>
            </w:r>
            <w:r w:rsidR="001E152F">
              <w:rPr>
                <w:rFonts w:cs="Arial"/>
                <w:b/>
                <w:szCs w:val="20"/>
              </w:rPr>
              <w:t>te/</w:t>
            </w:r>
            <w:r w:rsidRPr="0003763F">
              <w:rPr>
                <w:rFonts w:cs="Arial"/>
                <w:b/>
                <w:szCs w:val="20"/>
              </w:rPr>
              <w:t>Month/Year:</w:t>
            </w:r>
            <w:r w:rsidR="00964803" w:rsidRPr="00645A9F">
              <w:rPr>
                <w:rFonts w:cs="Arial"/>
                <w:szCs w:val="20"/>
              </w:rPr>
              <w:t xml:space="preserve"> </w:t>
            </w:r>
            <w:r w:rsidR="00964803" w:rsidRPr="00964803">
              <w:rPr>
                <w:rFonts w:cs="Arial"/>
                <w:i/>
                <w:szCs w:val="20"/>
              </w:rPr>
              <w:t>within 25 days of GEF CEO endorsement</w:t>
            </w:r>
          </w:p>
          <w:p w14:paraId="34B2CC0F" w14:textId="77777777" w:rsidR="0077088A" w:rsidRPr="0003763F" w:rsidRDefault="0077088A" w:rsidP="0003763F">
            <w:pPr>
              <w:spacing w:after="240"/>
              <w:jc w:val="left"/>
              <w:rPr>
                <w:rFonts w:cs="Arial"/>
                <w:szCs w:val="20"/>
              </w:rPr>
            </w:pPr>
          </w:p>
        </w:tc>
      </w:tr>
      <w:tr w:rsidR="0077088A" w:rsidRPr="0003763F" w14:paraId="605C1EAF" w14:textId="77777777" w:rsidTr="0003763F">
        <w:tc>
          <w:tcPr>
            <w:tcW w:w="4135" w:type="dxa"/>
            <w:gridSpan w:val="2"/>
            <w:shd w:val="clear" w:color="auto" w:fill="auto"/>
          </w:tcPr>
          <w:p w14:paraId="40204263" w14:textId="44B3D82B" w:rsidR="00A21F3D" w:rsidRPr="00A21F3D" w:rsidRDefault="0077088A" w:rsidP="00A21F3D">
            <w:pPr>
              <w:spacing w:after="240"/>
              <w:jc w:val="left"/>
              <w:rPr>
                <w:rFonts w:cs="Arial"/>
                <w:szCs w:val="20"/>
              </w:rPr>
            </w:pPr>
            <w:r w:rsidRPr="0003763F">
              <w:rPr>
                <w:rFonts w:cs="Arial"/>
                <w:b/>
                <w:szCs w:val="20"/>
              </w:rPr>
              <w:lastRenderedPageBreak/>
              <w:t>Signature:</w:t>
            </w:r>
          </w:p>
          <w:p w14:paraId="309F9AF8" w14:textId="759DA2A7" w:rsidR="0077088A" w:rsidRPr="0003763F" w:rsidRDefault="0077088A" w:rsidP="0030025F">
            <w:pPr>
              <w:rPr>
                <w:rFonts w:cs="Arial"/>
                <w:b/>
                <w:szCs w:val="20"/>
              </w:rPr>
            </w:pPr>
          </w:p>
        </w:tc>
        <w:tc>
          <w:tcPr>
            <w:tcW w:w="1620" w:type="dxa"/>
            <w:gridSpan w:val="2"/>
            <w:shd w:val="clear" w:color="auto" w:fill="auto"/>
          </w:tcPr>
          <w:p w14:paraId="7608EF1C" w14:textId="6789D734" w:rsidR="0077088A" w:rsidRPr="0003763F" w:rsidRDefault="0077088A" w:rsidP="0003763F">
            <w:pPr>
              <w:spacing w:after="240"/>
              <w:jc w:val="left"/>
              <w:rPr>
                <w:rFonts w:cs="Arial"/>
                <w:b/>
                <w:szCs w:val="20"/>
              </w:rPr>
            </w:pPr>
            <w:r w:rsidRPr="0003763F">
              <w:rPr>
                <w:rFonts w:cs="Arial"/>
                <w:b/>
                <w:szCs w:val="20"/>
              </w:rPr>
              <w:t>Agreed by Implementing Partner</w:t>
            </w:r>
          </w:p>
        </w:tc>
        <w:tc>
          <w:tcPr>
            <w:tcW w:w="3600" w:type="dxa"/>
            <w:gridSpan w:val="2"/>
            <w:shd w:val="clear" w:color="auto" w:fill="auto"/>
          </w:tcPr>
          <w:p w14:paraId="4FCA0F44" w14:textId="77777777" w:rsidR="0077088A" w:rsidRPr="00964803" w:rsidRDefault="0077088A" w:rsidP="0003763F">
            <w:pPr>
              <w:spacing w:after="240"/>
              <w:jc w:val="left"/>
              <w:rPr>
                <w:rFonts w:cs="Arial"/>
                <w:b/>
                <w:i/>
                <w:szCs w:val="20"/>
              </w:rPr>
            </w:pPr>
            <w:r w:rsidRPr="0003763F">
              <w:rPr>
                <w:rFonts w:cs="Arial"/>
                <w:b/>
                <w:szCs w:val="20"/>
              </w:rPr>
              <w:t>Date/Month/Year:</w:t>
            </w:r>
            <w:r w:rsidR="00964803" w:rsidRPr="00645A9F">
              <w:rPr>
                <w:rFonts w:cs="Arial"/>
                <w:szCs w:val="20"/>
              </w:rPr>
              <w:t xml:space="preserve"> </w:t>
            </w:r>
            <w:r w:rsidR="00964803" w:rsidRPr="00964803">
              <w:rPr>
                <w:rFonts w:cs="Arial"/>
                <w:i/>
                <w:szCs w:val="20"/>
              </w:rPr>
              <w:t>within 25 days of GEF CEO endorsement</w:t>
            </w:r>
          </w:p>
          <w:p w14:paraId="15B8748E" w14:textId="77777777" w:rsidR="0077088A" w:rsidRPr="0003763F" w:rsidRDefault="0077088A" w:rsidP="0003763F">
            <w:pPr>
              <w:spacing w:after="240"/>
              <w:jc w:val="left"/>
              <w:rPr>
                <w:rFonts w:cs="Arial"/>
                <w:b/>
                <w:szCs w:val="20"/>
              </w:rPr>
            </w:pPr>
          </w:p>
        </w:tc>
      </w:tr>
      <w:tr w:rsidR="0077088A" w:rsidRPr="0003763F" w14:paraId="7C55286E" w14:textId="77777777" w:rsidTr="0003763F">
        <w:tc>
          <w:tcPr>
            <w:tcW w:w="4135" w:type="dxa"/>
            <w:gridSpan w:val="2"/>
            <w:shd w:val="clear" w:color="auto" w:fill="auto"/>
          </w:tcPr>
          <w:p w14:paraId="49121B21" w14:textId="581CB80B" w:rsidR="00A21F3D" w:rsidRPr="00A21F3D" w:rsidRDefault="0077088A" w:rsidP="00A21F3D">
            <w:pPr>
              <w:spacing w:after="240"/>
              <w:jc w:val="left"/>
              <w:rPr>
                <w:rFonts w:cs="Arial"/>
                <w:szCs w:val="20"/>
              </w:rPr>
            </w:pPr>
            <w:r w:rsidRPr="0003763F">
              <w:rPr>
                <w:rFonts w:cs="Arial"/>
                <w:b/>
                <w:szCs w:val="20"/>
              </w:rPr>
              <w:t>Signature:</w:t>
            </w:r>
          </w:p>
          <w:p w14:paraId="5F9EC7F1" w14:textId="3B75EA76" w:rsidR="0030025F" w:rsidRPr="0030025F" w:rsidRDefault="0030025F" w:rsidP="0030025F">
            <w:pPr>
              <w:rPr>
                <w:rFonts w:cs="Arial"/>
                <w:szCs w:val="20"/>
              </w:rPr>
            </w:pPr>
          </w:p>
          <w:p w14:paraId="69694130" w14:textId="77777777" w:rsidR="0030025F" w:rsidRPr="0030025F" w:rsidRDefault="0030025F" w:rsidP="0030025F">
            <w:pPr>
              <w:rPr>
                <w:rFonts w:cs="Arial"/>
                <w:szCs w:val="20"/>
              </w:rPr>
            </w:pPr>
            <w:r w:rsidRPr="0030025F">
              <w:rPr>
                <w:rFonts w:cs="Arial"/>
                <w:szCs w:val="20"/>
              </w:rPr>
              <w:t>Resident Representative, UNDP</w:t>
            </w:r>
          </w:p>
          <w:p w14:paraId="56A7AEFB" w14:textId="35B08C35" w:rsidR="0077088A" w:rsidRPr="0003763F" w:rsidRDefault="0077088A" w:rsidP="0030025F">
            <w:pPr>
              <w:rPr>
                <w:rFonts w:cs="Arial"/>
                <w:b/>
                <w:szCs w:val="20"/>
              </w:rPr>
            </w:pPr>
          </w:p>
        </w:tc>
        <w:tc>
          <w:tcPr>
            <w:tcW w:w="1620" w:type="dxa"/>
            <w:gridSpan w:val="2"/>
            <w:shd w:val="clear" w:color="auto" w:fill="auto"/>
          </w:tcPr>
          <w:p w14:paraId="79F0C5E5" w14:textId="2E11D469" w:rsidR="0077088A" w:rsidRPr="0003763F" w:rsidRDefault="0077088A" w:rsidP="0003763F">
            <w:pPr>
              <w:spacing w:after="240"/>
              <w:jc w:val="left"/>
              <w:rPr>
                <w:rFonts w:cs="Arial"/>
                <w:b/>
                <w:szCs w:val="20"/>
              </w:rPr>
            </w:pPr>
            <w:r w:rsidRPr="0003763F">
              <w:rPr>
                <w:rFonts w:cs="Arial"/>
                <w:b/>
                <w:szCs w:val="20"/>
              </w:rPr>
              <w:t>Agreed by UNDP</w:t>
            </w:r>
          </w:p>
        </w:tc>
        <w:tc>
          <w:tcPr>
            <w:tcW w:w="3600" w:type="dxa"/>
            <w:gridSpan w:val="2"/>
            <w:shd w:val="clear" w:color="auto" w:fill="auto"/>
          </w:tcPr>
          <w:p w14:paraId="24E4E5EB" w14:textId="77777777" w:rsidR="0077088A" w:rsidRPr="0003763F" w:rsidRDefault="0077088A" w:rsidP="0003763F">
            <w:pPr>
              <w:spacing w:after="240"/>
              <w:jc w:val="left"/>
              <w:rPr>
                <w:rFonts w:cs="Arial"/>
                <w:b/>
                <w:szCs w:val="20"/>
              </w:rPr>
            </w:pPr>
            <w:r w:rsidRPr="0003763F">
              <w:rPr>
                <w:rFonts w:cs="Arial"/>
                <w:b/>
                <w:szCs w:val="20"/>
              </w:rPr>
              <w:t>Date/Month/Year:</w:t>
            </w:r>
            <w:r w:rsidR="00964803" w:rsidRPr="00645A9F">
              <w:rPr>
                <w:rFonts w:cs="Arial"/>
                <w:szCs w:val="20"/>
              </w:rPr>
              <w:t xml:space="preserve"> </w:t>
            </w:r>
            <w:r w:rsidR="00964803" w:rsidRPr="00964803">
              <w:rPr>
                <w:rFonts w:cs="Arial"/>
                <w:i/>
                <w:szCs w:val="20"/>
              </w:rPr>
              <w:t>within 25 days of GEF CEO endorsement</w:t>
            </w:r>
          </w:p>
        </w:tc>
      </w:tr>
      <w:tr w:rsidR="00A6167C" w:rsidRPr="0003763F" w14:paraId="57A1AE3D" w14:textId="77777777" w:rsidTr="008702EE">
        <w:tc>
          <w:tcPr>
            <w:tcW w:w="9355" w:type="dxa"/>
            <w:gridSpan w:val="6"/>
            <w:shd w:val="clear" w:color="auto" w:fill="auto"/>
          </w:tcPr>
          <w:p w14:paraId="69FD0FC6" w14:textId="77777777" w:rsidR="00A6167C" w:rsidRDefault="00A6167C" w:rsidP="00A6167C">
            <w:pPr>
              <w:spacing w:after="0"/>
              <w:jc w:val="left"/>
              <w:rPr>
                <w:rFonts w:cs="Arial"/>
                <w:b/>
                <w:szCs w:val="20"/>
              </w:rPr>
            </w:pPr>
            <w:r>
              <w:rPr>
                <w:rFonts w:cs="Arial"/>
                <w:b/>
                <w:szCs w:val="20"/>
              </w:rPr>
              <w:t xml:space="preserve">Key GEF </w:t>
            </w:r>
            <w:r w:rsidR="00CF3824">
              <w:rPr>
                <w:rFonts w:cs="Arial"/>
                <w:b/>
                <w:szCs w:val="20"/>
              </w:rPr>
              <w:t xml:space="preserve">Project Cycle </w:t>
            </w:r>
            <w:r>
              <w:rPr>
                <w:rFonts w:cs="Arial"/>
                <w:b/>
                <w:szCs w:val="20"/>
              </w:rPr>
              <w:t>Milestones:</w:t>
            </w:r>
          </w:p>
          <w:p w14:paraId="2C531D09" w14:textId="77777777" w:rsidR="00A6167C" w:rsidRDefault="00A6167C" w:rsidP="00A6167C">
            <w:pPr>
              <w:spacing w:after="0"/>
              <w:jc w:val="left"/>
              <w:rPr>
                <w:rFonts w:cs="Arial"/>
                <w:b/>
                <w:szCs w:val="20"/>
              </w:rPr>
            </w:pPr>
          </w:p>
          <w:p w14:paraId="0B8DB0A6" w14:textId="77777777" w:rsidR="00A6167C" w:rsidRPr="00645A9F" w:rsidRDefault="00A6167C" w:rsidP="00A6167C">
            <w:pPr>
              <w:spacing w:after="0"/>
              <w:jc w:val="left"/>
              <w:rPr>
                <w:rFonts w:cs="Arial"/>
                <w:szCs w:val="20"/>
              </w:rPr>
            </w:pPr>
            <w:r w:rsidRPr="00645A9F">
              <w:rPr>
                <w:rFonts w:cs="Arial"/>
                <w:b/>
                <w:szCs w:val="20"/>
              </w:rPr>
              <w:t>Project document signature</w:t>
            </w:r>
            <w:r w:rsidRPr="00645A9F">
              <w:rPr>
                <w:rFonts w:cs="Arial"/>
                <w:szCs w:val="20"/>
              </w:rPr>
              <w:t>: within 25 days of GEF CEO endorsement</w:t>
            </w:r>
          </w:p>
          <w:p w14:paraId="55BE83A1" w14:textId="77777777" w:rsidR="00A6167C" w:rsidRDefault="00A6167C" w:rsidP="00A6167C">
            <w:pPr>
              <w:spacing w:after="0"/>
              <w:jc w:val="left"/>
              <w:rPr>
                <w:rFonts w:cs="Arial"/>
                <w:szCs w:val="20"/>
              </w:rPr>
            </w:pPr>
            <w:r w:rsidRPr="00645A9F">
              <w:rPr>
                <w:rFonts w:cs="Arial"/>
                <w:b/>
                <w:szCs w:val="20"/>
              </w:rPr>
              <w:t>First disbursement date</w:t>
            </w:r>
            <w:r w:rsidRPr="00645A9F">
              <w:rPr>
                <w:rFonts w:cs="Arial"/>
                <w:szCs w:val="20"/>
              </w:rPr>
              <w:t>: within 40 days of GEF CEO endorsement</w:t>
            </w:r>
          </w:p>
          <w:p w14:paraId="08CCA197" w14:textId="77777777" w:rsidR="00A6167C" w:rsidRDefault="00A6167C" w:rsidP="00964803">
            <w:pPr>
              <w:spacing w:after="0"/>
              <w:jc w:val="left"/>
              <w:rPr>
                <w:rFonts w:cs="Arial"/>
                <w:szCs w:val="20"/>
              </w:rPr>
            </w:pPr>
            <w:r w:rsidRPr="00A6167C">
              <w:rPr>
                <w:rFonts w:cs="Arial"/>
                <w:b/>
                <w:szCs w:val="20"/>
              </w:rPr>
              <w:t>Inception workshop date</w:t>
            </w:r>
            <w:r>
              <w:rPr>
                <w:rFonts w:cs="Arial"/>
                <w:szCs w:val="20"/>
              </w:rPr>
              <w:t>: within 60 days of GEF CEO endorsement</w:t>
            </w:r>
          </w:p>
          <w:p w14:paraId="2D5FD920" w14:textId="77777777" w:rsidR="00964803" w:rsidRDefault="00964803" w:rsidP="00964803">
            <w:pPr>
              <w:spacing w:after="0"/>
              <w:jc w:val="left"/>
              <w:rPr>
                <w:rFonts w:cs="Arial"/>
                <w:b/>
                <w:szCs w:val="20"/>
              </w:rPr>
            </w:pPr>
            <w:r>
              <w:rPr>
                <w:rFonts w:cs="Arial"/>
                <w:b/>
                <w:szCs w:val="20"/>
              </w:rPr>
              <w:t xml:space="preserve">Operational closure: </w:t>
            </w:r>
            <w:r w:rsidRPr="00964803">
              <w:rPr>
                <w:rFonts w:cs="Arial"/>
                <w:szCs w:val="20"/>
              </w:rPr>
              <w:t>within 3 months of posting of TE to UNDP ERC</w:t>
            </w:r>
          </w:p>
          <w:p w14:paraId="51196E1A" w14:textId="77777777" w:rsidR="00964803" w:rsidRPr="0003763F" w:rsidRDefault="00964803" w:rsidP="00964803">
            <w:pPr>
              <w:spacing w:after="0"/>
              <w:jc w:val="left"/>
              <w:rPr>
                <w:rFonts w:cs="Arial"/>
                <w:b/>
                <w:szCs w:val="20"/>
              </w:rPr>
            </w:pPr>
            <w:r>
              <w:rPr>
                <w:rFonts w:cs="Arial"/>
                <w:b/>
                <w:szCs w:val="20"/>
              </w:rPr>
              <w:t xml:space="preserve">Financial closure: </w:t>
            </w:r>
            <w:r w:rsidRPr="00964803">
              <w:rPr>
                <w:rFonts w:cs="Arial"/>
                <w:szCs w:val="20"/>
              </w:rPr>
              <w:t>within 6 months of operational closure</w:t>
            </w:r>
          </w:p>
        </w:tc>
      </w:tr>
    </w:tbl>
    <w:p w14:paraId="373EE678" w14:textId="77777777" w:rsidR="00645A9F" w:rsidRDefault="00645A9F">
      <w:pPr>
        <w:spacing w:after="0"/>
        <w:jc w:val="left"/>
        <w:rPr>
          <w:rFonts w:cs="Arial"/>
          <w:b/>
          <w:szCs w:val="20"/>
        </w:rPr>
      </w:pPr>
    </w:p>
    <w:p w14:paraId="031C5B0B" w14:textId="77777777" w:rsidR="008968AE" w:rsidRPr="00645A9F" w:rsidRDefault="008968AE">
      <w:pPr>
        <w:spacing w:after="0"/>
        <w:jc w:val="left"/>
        <w:rPr>
          <w:rFonts w:cs="Arial"/>
          <w:szCs w:val="20"/>
        </w:rPr>
      </w:pPr>
      <w:r w:rsidRPr="00645A9F">
        <w:rPr>
          <w:rFonts w:cs="Arial"/>
          <w:szCs w:val="20"/>
        </w:rPr>
        <w:br w:type="page"/>
      </w:r>
    </w:p>
    <w:p w14:paraId="71DD797A" w14:textId="77777777" w:rsidR="00D64EA4" w:rsidRPr="00901804" w:rsidRDefault="00D64EA4" w:rsidP="00901804">
      <w:pPr>
        <w:pStyle w:val="Heading1"/>
      </w:pPr>
      <w:bookmarkStart w:id="1" w:name="_Toc10117702"/>
      <w:bookmarkStart w:id="2" w:name="_Toc10449632"/>
      <w:bookmarkStart w:id="3" w:name="_Toc84536111"/>
      <w:r w:rsidRPr="00901804">
        <w:lastRenderedPageBreak/>
        <w:t>Table of Contents</w:t>
      </w:r>
      <w:bookmarkEnd w:id="1"/>
      <w:bookmarkEnd w:id="2"/>
      <w:bookmarkEnd w:id="3"/>
    </w:p>
    <w:p w14:paraId="1C3E5902" w14:textId="710B1830" w:rsidR="006335F4" w:rsidRDefault="00D64EA4">
      <w:pPr>
        <w:pStyle w:val="TOC1"/>
        <w:rPr>
          <w:rFonts w:asciiTheme="minorHAnsi" w:eastAsiaTheme="minorEastAsia" w:hAnsiTheme="minorHAnsi" w:cstheme="minorBidi"/>
          <w:noProof/>
          <w:sz w:val="22"/>
          <w:szCs w:val="22"/>
        </w:rPr>
      </w:pPr>
      <w:r w:rsidRPr="0003763F">
        <w:rPr>
          <w:szCs w:val="20"/>
        </w:rPr>
        <w:fldChar w:fldCharType="begin"/>
      </w:r>
      <w:r w:rsidRPr="0003763F">
        <w:rPr>
          <w:szCs w:val="20"/>
        </w:rPr>
        <w:instrText xml:space="preserve"> TOC \o "1-3" \h \z \u </w:instrText>
      </w:r>
      <w:r w:rsidRPr="0003763F">
        <w:rPr>
          <w:szCs w:val="20"/>
        </w:rPr>
        <w:fldChar w:fldCharType="separate"/>
      </w:r>
      <w:hyperlink w:anchor="_Toc84536111" w:history="1">
        <w:r w:rsidR="006335F4" w:rsidRPr="00A97E38">
          <w:rPr>
            <w:rStyle w:val="Hyperlink"/>
            <w:noProof/>
          </w:rPr>
          <w:t>I.</w:t>
        </w:r>
        <w:r w:rsidR="006335F4">
          <w:rPr>
            <w:rFonts w:asciiTheme="minorHAnsi" w:eastAsiaTheme="minorEastAsia" w:hAnsiTheme="minorHAnsi" w:cstheme="minorBidi"/>
            <w:noProof/>
            <w:sz w:val="22"/>
            <w:szCs w:val="22"/>
          </w:rPr>
          <w:tab/>
        </w:r>
        <w:r w:rsidR="006335F4" w:rsidRPr="00A97E38">
          <w:rPr>
            <w:rStyle w:val="Hyperlink"/>
            <w:noProof/>
          </w:rPr>
          <w:t>Table of Contents</w:t>
        </w:r>
        <w:r w:rsidR="006335F4">
          <w:rPr>
            <w:noProof/>
            <w:webHidden/>
          </w:rPr>
          <w:tab/>
        </w:r>
        <w:r w:rsidR="006335F4">
          <w:rPr>
            <w:noProof/>
            <w:webHidden/>
          </w:rPr>
          <w:fldChar w:fldCharType="begin"/>
        </w:r>
        <w:r w:rsidR="006335F4">
          <w:rPr>
            <w:noProof/>
            <w:webHidden/>
          </w:rPr>
          <w:instrText xml:space="preserve"> PAGEREF _Toc84536111 \h </w:instrText>
        </w:r>
        <w:r w:rsidR="006335F4">
          <w:rPr>
            <w:noProof/>
            <w:webHidden/>
          </w:rPr>
        </w:r>
        <w:r w:rsidR="006335F4">
          <w:rPr>
            <w:noProof/>
            <w:webHidden/>
          </w:rPr>
          <w:fldChar w:fldCharType="separate"/>
        </w:r>
        <w:r w:rsidR="006335F4">
          <w:rPr>
            <w:noProof/>
            <w:webHidden/>
          </w:rPr>
          <w:t>4</w:t>
        </w:r>
        <w:r w:rsidR="006335F4">
          <w:rPr>
            <w:noProof/>
            <w:webHidden/>
          </w:rPr>
          <w:fldChar w:fldCharType="end"/>
        </w:r>
      </w:hyperlink>
    </w:p>
    <w:p w14:paraId="1EE96BD5" w14:textId="25E451A4" w:rsidR="006335F4" w:rsidRDefault="009C2C70">
      <w:pPr>
        <w:pStyle w:val="TOC1"/>
        <w:rPr>
          <w:rFonts w:asciiTheme="minorHAnsi" w:eastAsiaTheme="minorEastAsia" w:hAnsiTheme="minorHAnsi" w:cstheme="minorBidi"/>
          <w:noProof/>
          <w:sz w:val="22"/>
          <w:szCs w:val="22"/>
        </w:rPr>
      </w:pPr>
      <w:hyperlink w:anchor="_Toc84536112" w:history="1">
        <w:r w:rsidR="006335F4" w:rsidRPr="00A97E38">
          <w:rPr>
            <w:rStyle w:val="Hyperlink"/>
            <w:noProof/>
          </w:rPr>
          <w:t>List of Figures</w:t>
        </w:r>
        <w:r w:rsidR="006335F4">
          <w:rPr>
            <w:noProof/>
            <w:webHidden/>
          </w:rPr>
          <w:tab/>
        </w:r>
        <w:r w:rsidR="006335F4">
          <w:rPr>
            <w:noProof/>
            <w:webHidden/>
          </w:rPr>
          <w:fldChar w:fldCharType="begin"/>
        </w:r>
        <w:r w:rsidR="006335F4">
          <w:rPr>
            <w:noProof/>
            <w:webHidden/>
          </w:rPr>
          <w:instrText xml:space="preserve"> PAGEREF _Toc84536112 \h </w:instrText>
        </w:r>
        <w:r w:rsidR="006335F4">
          <w:rPr>
            <w:noProof/>
            <w:webHidden/>
          </w:rPr>
        </w:r>
        <w:r w:rsidR="006335F4">
          <w:rPr>
            <w:noProof/>
            <w:webHidden/>
          </w:rPr>
          <w:fldChar w:fldCharType="separate"/>
        </w:r>
        <w:r w:rsidR="006335F4">
          <w:rPr>
            <w:noProof/>
            <w:webHidden/>
          </w:rPr>
          <w:t>6</w:t>
        </w:r>
        <w:r w:rsidR="006335F4">
          <w:rPr>
            <w:noProof/>
            <w:webHidden/>
          </w:rPr>
          <w:fldChar w:fldCharType="end"/>
        </w:r>
      </w:hyperlink>
    </w:p>
    <w:p w14:paraId="7BDA9681" w14:textId="5648F11D" w:rsidR="006335F4" w:rsidRDefault="009C2C70">
      <w:pPr>
        <w:pStyle w:val="TOC1"/>
        <w:rPr>
          <w:rFonts w:asciiTheme="minorHAnsi" w:eastAsiaTheme="minorEastAsia" w:hAnsiTheme="minorHAnsi" w:cstheme="minorBidi"/>
          <w:noProof/>
          <w:sz w:val="22"/>
          <w:szCs w:val="22"/>
        </w:rPr>
      </w:pPr>
      <w:hyperlink w:anchor="_Toc84536113" w:history="1">
        <w:r w:rsidR="006335F4" w:rsidRPr="00A97E38">
          <w:rPr>
            <w:rStyle w:val="Hyperlink"/>
            <w:noProof/>
          </w:rPr>
          <w:t>List of Tables</w:t>
        </w:r>
        <w:r w:rsidR="006335F4">
          <w:rPr>
            <w:noProof/>
            <w:webHidden/>
          </w:rPr>
          <w:tab/>
        </w:r>
        <w:r w:rsidR="006335F4">
          <w:rPr>
            <w:noProof/>
            <w:webHidden/>
          </w:rPr>
          <w:fldChar w:fldCharType="begin"/>
        </w:r>
        <w:r w:rsidR="006335F4">
          <w:rPr>
            <w:noProof/>
            <w:webHidden/>
          </w:rPr>
          <w:instrText xml:space="preserve"> PAGEREF _Toc84536113 \h </w:instrText>
        </w:r>
        <w:r w:rsidR="006335F4">
          <w:rPr>
            <w:noProof/>
            <w:webHidden/>
          </w:rPr>
        </w:r>
        <w:r w:rsidR="006335F4">
          <w:rPr>
            <w:noProof/>
            <w:webHidden/>
          </w:rPr>
          <w:fldChar w:fldCharType="separate"/>
        </w:r>
        <w:r w:rsidR="006335F4">
          <w:rPr>
            <w:noProof/>
            <w:webHidden/>
          </w:rPr>
          <w:t>6</w:t>
        </w:r>
        <w:r w:rsidR="006335F4">
          <w:rPr>
            <w:noProof/>
            <w:webHidden/>
          </w:rPr>
          <w:fldChar w:fldCharType="end"/>
        </w:r>
      </w:hyperlink>
    </w:p>
    <w:p w14:paraId="0BCCC1B0" w14:textId="2F81D751" w:rsidR="006335F4" w:rsidRDefault="009C2C70">
      <w:pPr>
        <w:pStyle w:val="TOC1"/>
        <w:rPr>
          <w:rFonts w:asciiTheme="minorHAnsi" w:eastAsiaTheme="minorEastAsia" w:hAnsiTheme="minorHAnsi" w:cstheme="minorBidi"/>
          <w:noProof/>
          <w:sz w:val="22"/>
          <w:szCs w:val="22"/>
        </w:rPr>
      </w:pPr>
      <w:hyperlink w:anchor="_Toc84536114" w:history="1">
        <w:r w:rsidR="006335F4" w:rsidRPr="00A97E38">
          <w:rPr>
            <w:rStyle w:val="Hyperlink"/>
            <w:noProof/>
          </w:rPr>
          <w:t>List of Box Inserts</w:t>
        </w:r>
        <w:r w:rsidR="006335F4">
          <w:rPr>
            <w:noProof/>
            <w:webHidden/>
          </w:rPr>
          <w:tab/>
        </w:r>
        <w:r w:rsidR="006335F4">
          <w:rPr>
            <w:noProof/>
            <w:webHidden/>
          </w:rPr>
          <w:fldChar w:fldCharType="begin"/>
        </w:r>
        <w:r w:rsidR="006335F4">
          <w:rPr>
            <w:noProof/>
            <w:webHidden/>
          </w:rPr>
          <w:instrText xml:space="preserve"> PAGEREF _Toc84536114 \h </w:instrText>
        </w:r>
        <w:r w:rsidR="006335F4">
          <w:rPr>
            <w:noProof/>
            <w:webHidden/>
          </w:rPr>
        </w:r>
        <w:r w:rsidR="006335F4">
          <w:rPr>
            <w:noProof/>
            <w:webHidden/>
          </w:rPr>
          <w:fldChar w:fldCharType="separate"/>
        </w:r>
        <w:r w:rsidR="006335F4">
          <w:rPr>
            <w:noProof/>
            <w:webHidden/>
          </w:rPr>
          <w:t>6</w:t>
        </w:r>
        <w:r w:rsidR="006335F4">
          <w:rPr>
            <w:noProof/>
            <w:webHidden/>
          </w:rPr>
          <w:fldChar w:fldCharType="end"/>
        </w:r>
      </w:hyperlink>
    </w:p>
    <w:p w14:paraId="492F22ED" w14:textId="3D713070" w:rsidR="006335F4" w:rsidRDefault="009C2C70">
      <w:pPr>
        <w:pStyle w:val="TOC1"/>
        <w:rPr>
          <w:rFonts w:asciiTheme="minorHAnsi" w:eastAsiaTheme="minorEastAsia" w:hAnsiTheme="minorHAnsi" w:cstheme="minorBidi"/>
          <w:noProof/>
          <w:sz w:val="22"/>
          <w:szCs w:val="22"/>
        </w:rPr>
      </w:pPr>
      <w:hyperlink w:anchor="_Toc84536115" w:history="1">
        <w:r w:rsidR="006335F4" w:rsidRPr="00A97E38">
          <w:rPr>
            <w:rStyle w:val="Hyperlink"/>
            <w:noProof/>
          </w:rPr>
          <w:t>List of Acronyms</w:t>
        </w:r>
        <w:r w:rsidR="006335F4">
          <w:rPr>
            <w:noProof/>
            <w:webHidden/>
          </w:rPr>
          <w:tab/>
        </w:r>
        <w:r w:rsidR="006335F4">
          <w:rPr>
            <w:noProof/>
            <w:webHidden/>
          </w:rPr>
          <w:fldChar w:fldCharType="begin"/>
        </w:r>
        <w:r w:rsidR="006335F4">
          <w:rPr>
            <w:noProof/>
            <w:webHidden/>
          </w:rPr>
          <w:instrText xml:space="preserve"> PAGEREF _Toc84536115 \h </w:instrText>
        </w:r>
        <w:r w:rsidR="006335F4">
          <w:rPr>
            <w:noProof/>
            <w:webHidden/>
          </w:rPr>
        </w:r>
        <w:r w:rsidR="006335F4">
          <w:rPr>
            <w:noProof/>
            <w:webHidden/>
          </w:rPr>
          <w:fldChar w:fldCharType="separate"/>
        </w:r>
        <w:r w:rsidR="006335F4">
          <w:rPr>
            <w:noProof/>
            <w:webHidden/>
          </w:rPr>
          <w:t>8</w:t>
        </w:r>
        <w:r w:rsidR="006335F4">
          <w:rPr>
            <w:noProof/>
            <w:webHidden/>
          </w:rPr>
          <w:fldChar w:fldCharType="end"/>
        </w:r>
      </w:hyperlink>
    </w:p>
    <w:p w14:paraId="305BBB76" w14:textId="6AE2E8AD" w:rsidR="006335F4" w:rsidRDefault="009C2C70">
      <w:pPr>
        <w:pStyle w:val="TOC1"/>
        <w:rPr>
          <w:rFonts w:asciiTheme="minorHAnsi" w:eastAsiaTheme="minorEastAsia" w:hAnsiTheme="minorHAnsi" w:cstheme="minorBidi"/>
          <w:noProof/>
          <w:sz w:val="22"/>
          <w:szCs w:val="22"/>
        </w:rPr>
      </w:pPr>
      <w:hyperlink w:anchor="_Toc84536116" w:history="1">
        <w:r w:rsidR="006335F4" w:rsidRPr="00A97E38">
          <w:rPr>
            <w:rStyle w:val="Hyperlink"/>
            <w:noProof/>
          </w:rPr>
          <w:t>II.</w:t>
        </w:r>
        <w:r w:rsidR="006335F4">
          <w:rPr>
            <w:rFonts w:asciiTheme="minorHAnsi" w:eastAsiaTheme="minorEastAsia" w:hAnsiTheme="minorHAnsi" w:cstheme="minorBidi"/>
            <w:noProof/>
            <w:sz w:val="22"/>
            <w:szCs w:val="22"/>
          </w:rPr>
          <w:tab/>
        </w:r>
        <w:r w:rsidR="006335F4" w:rsidRPr="00A97E38">
          <w:rPr>
            <w:rStyle w:val="Hyperlink"/>
            <w:noProof/>
          </w:rPr>
          <w:t>Development Challenge</w:t>
        </w:r>
        <w:r w:rsidR="006335F4">
          <w:rPr>
            <w:noProof/>
            <w:webHidden/>
          </w:rPr>
          <w:tab/>
        </w:r>
        <w:r w:rsidR="006335F4">
          <w:rPr>
            <w:noProof/>
            <w:webHidden/>
          </w:rPr>
          <w:fldChar w:fldCharType="begin"/>
        </w:r>
        <w:r w:rsidR="006335F4">
          <w:rPr>
            <w:noProof/>
            <w:webHidden/>
          </w:rPr>
          <w:instrText xml:space="preserve"> PAGEREF _Toc84536116 \h </w:instrText>
        </w:r>
        <w:r w:rsidR="006335F4">
          <w:rPr>
            <w:noProof/>
            <w:webHidden/>
          </w:rPr>
        </w:r>
        <w:r w:rsidR="006335F4">
          <w:rPr>
            <w:noProof/>
            <w:webHidden/>
          </w:rPr>
          <w:fldChar w:fldCharType="separate"/>
        </w:r>
        <w:r w:rsidR="006335F4">
          <w:rPr>
            <w:noProof/>
            <w:webHidden/>
          </w:rPr>
          <w:t>10</w:t>
        </w:r>
        <w:r w:rsidR="006335F4">
          <w:rPr>
            <w:noProof/>
            <w:webHidden/>
          </w:rPr>
          <w:fldChar w:fldCharType="end"/>
        </w:r>
      </w:hyperlink>
    </w:p>
    <w:p w14:paraId="4A335DC8" w14:textId="4A98F31E" w:rsidR="006335F4" w:rsidRDefault="009C2C70">
      <w:pPr>
        <w:pStyle w:val="TOC2"/>
        <w:rPr>
          <w:rFonts w:asciiTheme="minorHAnsi" w:eastAsiaTheme="minorEastAsia" w:hAnsiTheme="minorHAnsi" w:cstheme="minorBidi"/>
          <w:noProof/>
          <w:sz w:val="22"/>
          <w:szCs w:val="22"/>
        </w:rPr>
      </w:pPr>
      <w:hyperlink w:anchor="_Toc84536117" w:history="1">
        <w:r w:rsidR="006335F4" w:rsidRPr="00A97E38">
          <w:rPr>
            <w:rStyle w:val="Hyperlink"/>
            <w:noProof/>
          </w:rPr>
          <w:t>General Overview</w:t>
        </w:r>
        <w:r w:rsidR="006335F4">
          <w:rPr>
            <w:noProof/>
            <w:webHidden/>
          </w:rPr>
          <w:tab/>
        </w:r>
        <w:r w:rsidR="006335F4">
          <w:rPr>
            <w:noProof/>
            <w:webHidden/>
          </w:rPr>
          <w:fldChar w:fldCharType="begin"/>
        </w:r>
        <w:r w:rsidR="006335F4">
          <w:rPr>
            <w:noProof/>
            <w:webHidden/>
          </w:rPr>
          <w:instrText xml:space="preserve"> PAGEREF _Toc84536117 \h </w:instrText>
        </w:r>
        <w:r w:rsidR="006335F4">
          <w:rPr>
            <w:noProof/>
            <w:webHidden/>
          </w:rPr>
        </w:r>
        <w:r w:rsidR="006335F4">
          <w:rPr>
            <w:noProof/>
            <w:webHidden/>
          </w:rPr>
          <w:fldChar w:fldCharType="separate"/>
        </w:r>
        <w:r w:rsidR="006335F4">
          <w:rPr>
            <w:noProof/>
            <w:webHidden/>
          </w:rPr>
          <w:t>10</w:t>
        </w:r>
        <w:r w:rsidR="006335F4">
          <w:rPr>
            <w:noProof/>
            <w:webHidden/>
          </w:rPr>
          <w:fldChar w:fldCharType="end"/>
        </w:r>
      </w:hyperlink>
    </w:p>
    <w:p w14:paraId="2FA1992C" w14:textId="036FB64C" w:rsidR="006335F4" w:rsidRDefault="009C2C70">
      <w:pPr>
        <w:pStyle w:val="TOC2"/>
        <w:rPr>
          <w:rFonts w:asciiTheme="minorHAnsi" w:eastAsiaTheme="minorEastAsia" w:hAnsiTheme="minorHAnsi" w:cstheme="minorBidi"/>
          <w:noProof/>
          <w:sz w:val="22"/>
          <w:szCs w:val="22"/>
        </w:rPr>
      </w:pPr>
      <w:hyperlink w:anchor="_Toc84536118" w:history="1">
        <w:r w:rsidR="006335F4" w:rsidRPr="00A97E38">
          <w:rPr>
            <w:rStyle w:val="Hyperlink"/>
            <w:noProof/>
          </w:rPr>
          <w:t>Covid-19</w:t>
        </w:r>
        <w:r w:rsidR="006335F4">
          <w:rPr>
            <w:noProof/>
            <w:webHidden/>
          </w:rPr>
          <w:tab/>
        </w:r>
        <w:r w:rsidR="006335F4">
          <w:rPr>
            <w:noProof/>
            <w:webHidden/>
          </w:rPr>
          <w:fldChar w:fldCharType="begin"/>
        </w:r>
        <w:r w:rsidR="006335F4">
          <w:rPr>
            <w:noProof/>
            <w:webHidden/>
          </w:rPr>
          <w:instrText xml:space="preserve"> PAGEREF _Toc84536118 \h </w:instrText>
        </w:r>
        <w:r w:rsidR="006335F4">
          <w:rPr>
            <w:noProof/>
            <w:webHidden/>
          </w:rPr>
        </w:r>
        <w:r w:rsidR="006335F4">
          <w:rPr>
            <w:noProof/>
            <w:webHidden/>
          </w:rPr>
          <w:fldChar w:fldCharType="separate"/>
        </w:r>
        <w:r w:rsidR="006335F4">
          <w:rPr>
            <w:noProof/>
            <w:webHidden/>
          </w:rPr>
          <w:t>11</w:t>
        </w:r>
        <w:r w:rsidR="006335F4">
          <w:rPr>
            <w:noProof/>
            <w:webHidden/>
          </w:rPr>
          <w:fldChar w:fldCharType="end"/>
        </w:r>
      </w:hyperlink>
    </w:p>
    <w:p w14:paraId="657E0CD1" w14:textId="257E66F8" w:rsidR="006335F4" w:rsidRDefault="009C2C70">
      <w:pPr>
        <w:pStyle w:val="TOC2"/>
        <w:rPr>
          <w:rFonts w:asciiTheme="minorHAnsi" w:eastAsiaTheme="minorEastAsia" w:hAnsiTheme="minorHAnsi" w:cstheme="minorBidi"/>
          <w:noProof/>
          <w:sz w:val="22"/>
          <w:szCs w:val="22"/>
        </w:rPr>
      </w:pPr>
      <w:hyperlink w:anchor="_Toc84536119" w:history="1">
        <w:r w:rsidR="006335F4" w:rsidRPr="00A97E38">
          <w:rPr>
            <w:rStyle w:val="Hyperlink"/>
            <w:noProof/>
          </w:rPr>
          <w:t>Energy Situation Overview</w:t>
        </w:r>
        <w:r w:rsidR="006335F4">
          <w:rPr>
            <w:noProof/>
            <w:webHidden/>
          </w:rPr>
          <w:tab/>
        </w:r>
        <w:r w:rsidR="006335F4">
          <w:rPr>
            <w:noProof/>
            <w:webHidden/>
          </w:rPr>
          <w:fldChar w:fldCharType="begin"/>
        </w:r>
        <w:r w:rsidR="006335F4">
          <w:rPr>
            <w:noProof/>
            <w:webHidden/>
          </w:rPr>
          <w:instrText xml:space="preserve"> PAGEREF _Toc84536119 \h </w:instrText>
        </w:r>
        <w:r w:rsidR="006335F4">
          <w:rPr>
            <w:noProof/>
            <w:webHidden/>
          </w:rPr>
        </w:r>
        <w:r w:rsidR="006335F4">
          <w:rPr>
            <w:noProof/>
            <w:webHidden/>
          </w:rPr>
          <w:fldChar w:fldCharType="separate"/>
        </w:r>
        <w:r w:rsidR="006335F4">
          <w:rPr>
            <w:noProof/>
            <w:webHidden/>
          </w:rPr>
          <w:t>12</w:t>
        </w:r>
        <w:r w:rsidR="006335F4">
          <w:rPr>
            <w:noProof/>
            <w:webHidden/>
          </w:rPr>
          <w:fldChar w:fldCharType="end"/>
        </w:r>
      </w:hyperlink>
    </w:p>
    <w:p w14:paraId="2FBE93FB" w14:textId="5DD1449A" w:rsidR="006335F4" w:rsidRDefault="009C2C70">
      <w:pPr>
        <w:pStyle w:val="TOC2"/>
        <w:rPr>
          <w:rFonts w:asciiTheme="minorHAnsi" w:eastAsiaTheme="minorEastAsia" w:hAnsiTheme="minorHAnsi" w:cstheme="minorBidi"/>
          <w:noProof/>
          <w:sz w:val="22"/>
          <w:szCs w:val="22"/>
        </w:rPr>
      </w:pPr>
      <w:hyperlink w:anchor="_Toc84536120" w:history="1">
        <w:r w:rsidR="006335F4" w:rsidRPr="00A97E38">
          <w:rPr>
            <w:rStyle w:val="Hyperlink"/>
            <w:noProof/>
          </w:rPr>
          <w:t>Energy Policy Baseline and Institutional overview</w:t>
        </w:r>
        <w:r w:rsidR="006335F4">
          <w:rPr>
            <w:noProof/>
            <w:webHidden/>
          </w:rPr>
          <w:tab/>
        </w:r>
        <w:r w:rsidR="006335F4">
          <w:rPr>
            <w:noProof/>
            <w:webHidden/>
          </w:rPr>
          <w:fldChar w:fldCharType="begin"/>
        </w:r>
        <w:r w:rsidR="006335F4">
          <w:rPr>
            <w:noProof/>
            <w:webHidden/>
          </w:rPr>
          <w:instrText xml:space="preserve"> PAGEREF _Toc84536120 \h </w:instrText>
        </w:r>
        <w:r w:rsidR="006335F4">
          <w:rPr>
            <w:noProof/>
            <w:webHidden/>
          </w:rPr>
        </w:r>
        <w:r w:rsidR="006335F4">
          <w:rPr>
            <w:noProof/>
            <w:webHidden/>
          </w:rPr>
          <w:fldChar w:fldCharType="separate"/>
        </w:r>
        <w:r w:rsidR="006335F4">
          <w:rPr>
            <w:noProof/>
            <w:webHidden/>
          </w:rPr>
          <w:t>12</w:t>
        </w:r>
        <w:r w:rsidR="006335F4">
          <w:rPr>
            <w:noProof/>
            <w:webHidden/>
          </w:rPr>
          <w:fldChar w:fldCharType="end"/>
        </w:r>
      </w:hyperlink>
    </w:p>
    <w:p w14:paraId="3D3FC6CC" w14:textId="3B0F404A" w:rsidR="006335F4" w:rsidRDefault="009C2C70">
      <w:pPr>
        <w:pStyle w:val="TOC2"/>
        <w:rPr>
          <w:rFonts w:asciiTheme="minorHAnsi" w:eastAsiaTheme="minorEastAsia" w:hAnsiTheme="minorHAnsi" w:cstheme="minorBidi"/>
          <w:noProof/>
          <w:sz w:val="22"/>
          <w:szCs w:val="22"/>
        </w:rPr>
      </w:pPr>
      <w:hyperlink w:anchor="_Toc84536121" w:history="1">
        <w:r w:rsidR="006335F4" w:rsidRPr="00A97E38">
          <w:rPr>
            <w:rStyle w:val="Hyperlink"/>
            <w:noProof/>
          </w:rPr>
          <w:t>Electricity Pricing</w:t>
        </w:r>
        <w:r w:rsidR="006335F4">
          <w:rPr>
            <w:noProof/>
            <w:webHidden/>
          </w:rPr>
          <w:tab/>
        </w:r>
        <w:r w:rsidR="006335F4">
          <w:rPr>
            <w:noProof/>
            <w:webHidden/>
          </w:rPr>
          <w:fldChar w:fldCharType="begin"/>
        </w:r>
        <w:r w:rsidR="006335F4">
          <w:rPr>
            <w:noProof/>
            <w:webHidden/>
          </w:rPr>
          <w:instrText xml:space="preserve"> PAGEREF _Toc84536121 \h </w:instrText>
        </w:r>
        <w:r w:rsidR="006335F4">
          <w:rPr>
            <w:noProof/>
            <w:webHidden/>
          </w:rPr>
        </w:r>
        <w:r w:rsidR="006335F4">
          <w:rPr>
            <w:noProof/>
            <w:webHidden/>
          </w:rPr>
          <w:fldChar w:fldCharType="separate"/>
        </w:r>
        <w:r w:rsidR="006335F4">
          <w:rPr>
            <w:noProof/>
            <w:webHidden/>
          </w:rPr>
          <w:t>13</w:t>
        </w:r>
        <w:r w:rsidR="006335F4">
          <w:rPr>
            <w:noProof/>
            <w:webHidden/>
          </w:rPr>
          <w:fldChar w:fldCharType="end"/>
        </w:r>
      </w:hyperlink>
    </w:p>
    <w:p w14:paraId="52BA45F1" w14:textId="2D78C48F" w:rsidR="006335F4" w:rsidRDefault="009C2C70">
      <w:pPr>
        <w:pStyle w:val="TOC2"/>
        <w:rPr>
          <w:rFonts w:asciiTheme="minorHAnsi" w:eastAsiaTheme="minorEastAsia" w:hAnsiTheme="minorHAnsi" w:cstheme="minorBidi"/>
          <w:noProof/>
          <w:sz w:val="22"/>
          <w:szCs w:val="22"/>
        </w:rPr>
      </w:pPr>
      <w:hyperlink w:anchor="_Toc84536122" w:history="1">
        <w:r w:rsidR="006335F4" w:rsidRPr="00A97E38">
          <w:rPr>
            <w:rStyle w:val="Hyperlink"/>
            <w:noProof/>
          </w:rPr>
          <w:t>Minigrid current status</w:t>
        </w:r>
        <w:r w:rsidR="006335F4">
          <w:rPr>
            <w:noProof/>
            <w:webHidden/>
          </w:rPr>
          <w:tab/>
        </w:r>
        <w:r w:rsidR="006335F4">
          <w:rPr>
            <w:noProof/>
            <w:webHidden/>
          </w:rPr>
          <w:fldChar w:fldCharType="begin"/>
        </w:r>
        <w:r w:rsidR="006335F4">
          <w:rPr>
            <w:noProof/>
            <w:webHidden/>
          </w:rPr>
          <w:instrText xml:space="preserve"> PAGEREF _Toc84536122 \h </w:instrText>
        </w:r>
        <w:r w:rsidR="006335F4">
          <w:rPr>
            <w:noProof/>
            <w:webHidden/>
          </w:rPr>
        </w:r>
        <w:r w:rsidR="006335F4">
          <w:rPr>
            <w:noProof/>
            <w:webHidden/>
          </w:rPr>
          <w:fldChar w:fldCharType="separate"/>
        </w:r>
        <w:r w:rsidR="006335F4">
          <w:rPr>
            <w:noProof/>
            <w:webHidden/>
          </w:rPr>
          <w:t>14</w:t>
        </w:r>
        <w:r w:rsidR="006335F4">
          <w:rPr>
            <w:noProof/>
            <w:webHidden/>
          </w:rPr>
          <w:fldChar w:fldCharType="end"/>
        </w:r>
      </w:hyperlink>
    </w:p>
    <w:p w14:paraId="4F1A137B" w14:textId="516E267B" w:rsidR="006335F4" w:rsidRDefault="009C2C70">
      <w:pPr>
        <w:pStyle w:val="TOC1"/>
        <w:rPr>
          <w:rFonts w:asciiTheme="minorHAnsi" w:eastAsiaTheme="minorEastAsia" w:hAnsiTheme="minorHAnsi" w:cstheme="minorBidi"/>
          <w:noProof/>
          <w:sz w:val="22"/>
          <w:szCs w:val="22"/>
        </w:rPr>
      </w:pPr>
      <w:hyperlink w:anchor="_Toc84536123" w:history="1">
        <w:r w:rsidR="006335F4" w:rsidRPr="00A97E38">
          <w:rPr>
            <w:rStyle w:val="Hyperlink"/>
            <w:noProof/>
          </w:rPr>
          <w:t>III.</w:t>
        </w:r>
        <w:r w:rsidR="006335F4">
          <w:rPr>
            <w:rFonts w:asciiTheme="minorHAnsi" w:eastAsiaTheme="minorEastAsia" w:hAnsiTheme="minorHAnsi" w:cstheme="minorBidi"/>
            <w:noProof/>
            <w:sz w:val="22"/>
            <w:szCs w:val="22"/>
          </w:rPr>
          <w:tab/>
        </w:r>
        <w:r w:rsidR="006335F4" w:rsidRPr="00A97E38">
          <w:rPr>
            <w:rStyle w:val="Hyperlink"/>
            <w:noProof/>
          </w:rPr>
          <w:t>Strategy</w:t>
        </w:r>
        <w:r w:rsidR="006335F4">
          <w:rPr>
            <w:noProof/>
            <w:webHidden/>
          </w:rPr>
          <w:tab/>
        </w:r>
        <w:r w:rsidR="006335F4">
          <w:rPr>
            <w:noProof/>
            <w:webHidden/>
          </w:rPr>
          <w:fldChar w:fldCharType="begin"/>
        </w:r>
        <w:r w:rsidR="006335F4">
          <w:rPr>
            <w:noProof/>
            <w:webHidden/>
          </w:rPr>
          <w:instrText xml:space="preserve"> PAGEREF _Toc84536123 \h </w:instrText>
        </w:r>
        <w:r w:rsidR="006335F4">
          <w:rPr>
            <w:noProof/>
            <w:webHidden/>
          </w:rPr>
        </w:r>
        <w:r w:rsidR="006335F4">
          <w:rPr>
            <w:noProof/>
            <w:webHidden/>
          </w:rPr>
          <w:fldChar w:fldCharType="separate"/>
        </w:r>
        <w:r w:rsidR="006335F4">
          <w:rPr>
            <w:noProof/>
            <w:webHidden/>
          </w:rPr>
          <w:t>16</w:t>
        </w:r>
        <w:r w:rsidR="006335F4">
          <w:rPr>
            <w:noProof/>
            <w:webHidden/>
          </w:rPr>
          <w:fldChar w:fldCharType="end"/>
        </w:r>
      </w:hyperlink>
    </w:p>
    <w:p w14:paraId="366A22DC" w14:textId="274BA58E" w:rsidR="006335F4" w:rsidRDefault="009C2C70">
      <w:pPr>
        <w:pStyle w:val="TOC2"/>
        <w:rPr>
          <w:rFonts w:asciiTheme="minorHAnsi" w:eastAsiaTheme="minorEastAsia" w:hAnsiTheme="minorHAnsi" w:cstheme="minorBidi"/>
          <w:noProof/>
          <w:sz w:val="22"/>
          <w:szCs w:val="22"/>
        </w:rPr>
      </w:pPr>
      <w:hyperlink w:anchor="_Toc84536124" w:history="1">
        <w:r w:rsidR="006335F4" w:rsidRPr="00A97E38">
          <w:rPr>
            <w:rStyle w:val="Hyperlink"/>
            <w:noProof/>
          </w:rPr>
          <w:t>Minigrid market and opportunity</w:t>
        </w:r>
        <w:r w:rsidR="006335F4">
          <w:rPr>
            <w:noProof/>
            <w:webHidden/>
          </w:rPr>
          <w:tab/>
        </w:r>
        <w:r w:rsidR="006335F4">
          <w:rPr>
            <w:noProof/>
            <w:webHidden/>
          </w:rPr>
          <w:fldChar w:fldCharType="begin"/>
        </w:r>
        <w:r w:rsidR="006335F4">
          <w:rPr>
            <w:noProof/>
            <w:webHidden/>
          </w:rPr>
          <w:instrText xml:space="preserve"> PAGEREF _Toc84536124 \h </w:instrText>
        </w:r>
        <w:r w:rsidR="006335F4">
          <w:rPr>
            <w:noProof/>
            <w:webHidden/>
          </w:rPr>
        </w:r>
        <w:r w:rsidR="006335F4">
          <w:rPr>
            <w:noProof/>
            <w:webHidden/>
          </w:rPr>
          <w:fldChar w:fldCharType="separate"/>
        </w:r>
        <w:r w:rsidR="006335F4">
          <w:rPr>
            <w:noProof/>
            <w:webHidden/>
          </w:rPr>
          <w:t>16</w:t>
        </w:r>
        <w:r w:rsidR="006335F4">
          <w:rPr>
            <w:noProof/>
            <w:webHidden/>
          </w:rPr>
          <w:fldChar w:fldCharType="end"/>
        </w:r>
      </w:hyperlink>
    </w:p>
    <w:p w14:paraId="20C82F36" w14:textId="7BE175BE" w:rsidR="006335F4" w:rsidRDefault="009C2C70">
      <w:pPr>
        <w:pStyle w:val="TOC2"/>
        <w:rPr>
          <w:rFonts w:asciiTheme="minorHAnsi" w:eastAsiaTheme="minorEastAsia" w:hAnsiTheme="minorHAnsi" w:cstheme="minorBidi"/>
          <w:noProof/>
          <w:sz w:val="22"/>
          <w:szCs w:val="22"/>
        </w:rPr>
      </w:pPr>
      <w:hyperlink w:anchor="_Toc84536125" w:history="1">
        <w:r w:rsidR="006335F4" w:rsidRPr="00A97E38">
          <w:rPr>
            <w:rStyle w:val="Hyperlink"/>
            <w:noProof/>
          </w:rPr>
          <w:t>AMP Areas of opportunity in Sudan</w:t>
        </w:r>
        <w:r w:rsidR="006335F4">
          <w:rPr>
            <w:noProof/>
            <w:webHidden/>
          </w:rPr>
          <w:tab/>
        </w:r>
        <w:r w:rsidR="006335F4">
          <w:rPr>
            <w:noProof/>
            <w:webHidden/>
          </w:rPr>
          <w:fldChar w:fldCharType="begin"/>
        </w:r>
        <w:r w:rsidR="006335F4">
          <w:rPr>
            <w:noProof/>
            <w:webHidden/>
          </w:rPr>
          <w:instrText xml:space="preserve"> PAGEREF _Toc84536125 \h </w:instrText>
        </w:r>
        <w:r w:rsidR="006335F4">
          <w:rPr>
            <w:noProof/>
            <w:webHidden/>
          </w:rPr>
        </w:r>
        <w:r w:rsidR="006335F4">
          <w:rPr>
            <w:noProof/>
            <w:webHidden/>
          </w:rPr>
          <w:fldChar w:fldCharType="separate"/>
        </w:r>
        <w:r w:rsidR="006335F4">
          <w:rPr>
            <w:noProof/>
            <w:webHidden/>
          </w:rPr>
          <w:t>17</w:t>
        </w:r>
        <w:r w:rsidR="006335F4">
          <w:rPr>
            <w:noProof/>
            <w:webHidden/>
          </w:rPr>
          <w:fldChar w:fldCharType="end"/>
        </w:r>
      </w:hyperlink>
    </w:p>
    <w:p w14:paraId="3AC7E390" w14:textId="6635B427" w:rsidR="006335F4" w:rsidRDefault="009C2C70">
      <w:pPr>
        <w:pStyle w:val="TOC2"/>
        <w:rPr>
          <w:rFonts w:asciiTheme="minorHAnsi" w:eastAsiaTheme="minorEastAsia" w:hAnsiTheme="minorHAnsi" w:cstheme="minorBidi"/>
          <w:noProof/>
          <w:sz w:val="22"/>
          <w:szCs w:val="22"/>
        </w:rPr>
      </w:pPr>
      <w:hyperlink w:anchor="_Toc84536126" w:history="1">
        <w:r w:rsidR="006335F4" w:rsidRPr="00A97E38">
          <w:rPr>
            <w:rStyle w:val="Hyperlink"/>
            <w:noProof/>
          </w:rPr>
          <w:t>Mini-grid Delivery models</w:t>
        </w:r>
        <w:r w:rsidR="006335F4">
          <w:rPr>
            <w:noProof/>
            <w:webHidden/>
          </w:rPr>
          <w:tab/>
        </w:r>
        <w:r w:rsidR="006335F4">
          <w:rPr>
            <w:noProof/>
            <w:webHidden/>
          </w:rPr>
          <w:fldChar w:fldCharType="begin"/>
        </w:r>
        <w:r w:rsidR="006335F4">
          <w:rPr>
            <w:noProof/>
            <w:webHidden/>
          </w:rPr>
          <w:instrText xml:space="preserve"> PAGEREF _Toc84536126 \h </w:instrText>
        </w:r>
        <w:r w:rsidR="006335F4">
          <w:rPr>
            <w:noProof/>
            <w:webHidden/>
          </w:rPr>
        </w:r>
        <w:r w:rsidR="006335F4">
          <w:rPr>
            <w:noProof/>
            <w:webHidden/>
          </w:rPr>
          <w:fldChar w:fldCharType="separate"/>
        </w:r>
        <w:r w:rsidR="006335F4">
          <w:rPr>
            <w:noProof/>
            <w:webHidden/>
          </w:rPr>
          <w:t>18</w:t>
        </w:r>
        <w:r w:rsidR="006335F4">
          <w:rPr>
            <w:noProof/>
            <w:webHidden/>
          </w:rPr>
          <w:fldChar w:fldCharType="end"/>
        </w:r>
      </w:hyperlink>
    </w:p>
    <w:p w14:paraId="2171E6F4" w14:textId="3BFB8046" w:rsidR="006335F4" w:rsidRDefault="009C2C70">
      <w:pPr>
        <w:pStyle w:val="TOC2"/>
        <w:rPr>
          <w:rFonts w:asciiTheme="minorHAnsi" w:eastAsiaTheme="minorEastAsia" w:hAnsiTheme="minorHAnsi" w:cstheme="minorBidi"/>
          <w:noProof/>
          <w:sz w:val="22"/>
          <w:szCs w:val="22"/>
        </w:rPr>
      </w:pPr>
      <w:hyperlink w:anchor="_Toc84536127" w:history="1">
        <w:r w:rsidR="006335F4" w:rsidRPr="00A97E38">
          <w:rPr>
            <w:rStyle w:val="Hyperlink"/>
            <w:noProof/>
          </w:rPr>
          <w:t>Digitalization</w:t>
        </w:r>
        <w:r w:rsidR="006335F4">
          <w:rPr>
            <w:noProof/>
            <w:webHidden/>
          </w:rPr>
          <w:tab/>
        </w:r>
        <w:r w:rsidR="006335F4">
          <w:rPr>
            <w:noProof/>
            <w:webHidden/>
          </w:rPr>
          <w:fldChar w:fldCharType="begin"/>
        </w:r>
        <w:r w:rsidR="006335F4">
          <w:rPr>
            <w:noProof/>
            <w:webHidden/>
          </w:rPr>
          <w:instrText xml:space="preserve"> PAGEREF _Toc84536127 \h </w:instrText>
        </w:r>
        <w:r w:rsidR="006335F4">
          <w:rPr>
            <w:noProof/>
            <w:webHidden/>
          </w:rPr>
        </w:r>
        <w:r w:rsidR="006335F4">
          <w:rPr>
            <w:noProof/>
            <w:webHidden/>
          </w:rPr>
          <w:fldChar w:fldCharType="separate"/>
        </w:r>
        <w:r w:rsidR="006335F4">
          <w:rPr>
            <w:noProof/>
            <w:webHidden/>
          </w:rPr>
          <w:t>20</w:t>
        </w:r>
        <w:r w:rsidR="006335F4">
          <w:rPr>
            <w:noProof/>
            <w:webHidden/>
          </w:rPr>
          <w:fldChar w:fldCharType="end"/>
        </w:r>
      </w:hyperlink>
    </w:p>
    <w:p w14:paraId="29B5D7BD" w14:textId="357BCBCF" w:rsidR="006335F4" w:rsidRDefault="009C2C70">
      <w:pPr>
        <w:pStyle w:val="TOC2"/>
        <w:rPr>
          <w:rFonts w:asciiTheme="minorHAnsi" w:eastAsiaTheme="minorEastAsia" w:hAnsiTheme="minorHAnsi" w:cstheme="minorBidi"/>
          <w:noProof/>
          <w:sz w:val="22"/>
          <w:szCs w:val="22"/>
        </w:rPr>
      </w:pPr>
      <w:hyperlink w:anchor="_Toc84536128" w:history="1">
        <w:r w:rsidR="006335F4" w:rsidRPr="00A97E38">
          <w:rPr>
            <w:rStyle w:val="Hyperlink"/>
            <w:noProof/>
          </w:rPr>
          <w:t>Productive Use</w:t>
        </w:r>
        <w:r w:rsidR="006335F4">
          <w:rPr>
            <w:noProof/>
            <w:webHidden/>
          </w:rPr>
          <w:tab/>
        </w:r>
        <w:r w:rsidR="006335F4">
          <w:rPr>
            <w:noProof/>
            <w:webHidden/>
          </w:rPr>
          <w:fldChar w:fldCharType="begin"/>
        </w:r>
        <w:r w:rsidR="006335F4">
          <w:rPr>
            <w:noProof/>
            <w:webHidden/>
          </w:rPr>
          <w:instrText xml:space="preserve"> PAGEREF _Toc84536128 \h </w:instrText>
        </w:r>
        <w:r w:rsidR="006335F4">
          <w:rPr>
            <w:noProof/>
            <w:webHidden/>
          </w:rPr>
        </w:r>
        <w:r w:rsidR="006335F4">
          <w:rPr>
            <w:noProof/>
            <w:webHidden/>
          </w:rPr>
          <w:fldChar w:fldCharType="separate"/>
        </w:r>
        <w:r w:rsidR="006335F4">
          <w:rPr>
            <w:noProof/>
            <w:webHidden/>
          </w:rPr>
          <w:t>22</w:t>
        </w:r>
        <w:r w:rsidR="006335F4">
          <w:rPr>
            <w:noProof/>
            <w:webHidden/>
          </w:rPr>
          <w:fldChar w:fldCharType="end"/>
        </w:r>
      </w:hyperlink>
    </w:p>
    <w:p w14:paraId="402230DF" w14:textId="338EFCA6" w:rsidR="006335F4" w:rsidRDefault="009C2C70">
      <w:pPr>
        <w:pStyle w:val="TOC2"/>
        <w:rPr>
          <w:rFonts w:asciiTheme="minorHAnsi" w:eastAsiaTheme="minorEastAsia" w:hAnsiTheme="minorHAnsi" w:cstheme="minorBidi"/>
          <w:noProof/>
          <w:sz w:val="22"/>
          <w:szCs w:val="22"/>
        </w:rPr>
      </w:pPr>
      <w:hyperlink w:anchor="_Toc84536129" w:history="1">
        <w:r w:rsidR="006335F4" w:rsidRPr="00A97E38">
          <w:rPr>
            <w:rStyle w:val="Hyperlink"/>
            <w:noProof/>
          </w:rPr>
          <w:t>Covid 19 opportunities</w:t>
        </w:r>
        <w:r w:rsidR="006335F4">
          <w:rPr>
            <w:noProof/>
            <w:webHidden/>
          </w:rPr>
          <w:tab/>
        </w:r>
        <w:r w:rsidR="006335F4">
          <w:rPr>
            <w:noProof/>
            <w:webHidden/>
          </w:rPr>
          <w:fldChar w:fldCharType="begin"/>
        </w:r>
        <w:r w:rsidR="006335F4">
          <w:rPr>
            <w:noProof/>
            <w:webHidden/>
          </w:rPr>
          <w:instrText xml:space="preserve"> PAGEREF _Toc84536129 \h </w:instrText>
        </w:r>
        <w:r w:rsidR="006335F4">
          <w:rPr>
            <w:noProof/>
            <w:webHidden/>
          </w:rPr>
        </w:r>
        <w:r w:rsidR="006335F4">
          <w:rPr>
            <w:noProof/>
            <w:webHidden/>
          </w:rPr>
          <w:fldChar w:fldCharType="separate"/>
        </w:r>
        <w:r w:rsidR="006335F4">
          <w:rPr>
            <w:noProof/>
            <w:webHidden/>
          </w:rPr>
          <w:t>22</w:t>
        </w:r>
        <w:r w:rsidR="006335F4">
          <w:rPr>
            <w:noProof/>
            <w:webHidden/>
          </w:rPr>
          <w:fldChar w:fldCharType="end"/>
        </w:r>
      </w:hyperlink>
    </w:p>
    <w:p w14:paraId="7AB9B23A" w14:textId="06A847CF" w:rsidR="006335F4" w:rsidRDefault="009C2C70">
      <w:pPr>
        <w:pStyle w:val="TOC2"/>
        <w:rPr>
          <w:rFonts w:asciiTheme="minorHAnsi" w:eastAsiaTheme="minorEastAsia" w:hAnsiTheme="minorHAnsi" w:cstheme="minorBidi"/>
          <w:noProof/>
          <w:sz w:val="22"/>
          <w:szCs w:val="22"/>
        </w:rPr>
      </w:pPr>
      <w:hyperlink w:anchor="_Toc84536130" w:history="1">
        <w:r w:rsidR="006335F4" w:rsidRPr="00A97E38">
          <w:rPr>
            <w:rStyle w:val="Hyperlink"/>
            <w:noProof/>
          </w:rPr>
          <w:t>Linkages with the AMP Regional Project</w:t>
        </w:r>
        <w:r w:rsidR="006335F4">
          <w:rPr>
            <w:noProof/>
            <w:webHidden/>
          </w:rPr>
          <w:tab/>
        </w:r>
        <w:r w:rsidR="006335F4">
          <w:rPr>
            <w:noProof/>
            <w:webHidden/>
          </w:rPr>
          <w:fldChar w:fldCharType="begin"/>
        </w:r>
        <w:r w:rsidR="006335F4">
          <w:rPr>
            <w:noProof/>
            <w:webHidden/>
          </w:rPr>
          <w:instrText xml:space="preserve"> PAGEREF _Toc84536130 \h </w:instrText>
        </w:r>
        <w:r w:rsidR="006335F4">
          <w:rPr>
            <w:noProof/>
            <w:webHidden/>
          </w:rPr>
        </w:r>
        <w:r w:rsidR="006335F4">
          <w:rPr>
            <w:noProof/>
            <w:webHidden/>
          </w:rPr>
          <w:fldChar w:fldCharType="separate"/>
        </w:r>
        <w:r w:rsidR="006335F4">
          <w:rPr>
            <w:noProof/>
            <w:webHidden/>
          </w:rPr>
          <w:t>23</w:t>
        </w:r>
        <w:r w:rsidR="006335F4">
          <w:rPr>
            <w:noProof/>
            <w:webHidden/>
          </w:rPr>
          <w:fldChar w:fldCharType="end"/>
        </w:r>
      </w:hyperlink>
    </w:p>
    <w:p w14:paraId="40F74565" w14:textId="2DB366F8" w:rsidR="006335F4" w:rsidRDefault="009C2C70">
      <w:pPr>
        <w:pStyle w:val="TOC2"/>
        <w:rPr>
          <w:rFonts w:asciiTheme="minorHAnsi" w:eastAsiaTheme="minorEastAsia" w:hAnsiTheme="minorHAnsi" w:cstheme="minorBidi"/>
          <w:noProof/>
          <w:sz w:val="22"/>
          <w:szCs w:val="22"/>
        </w:rPr>
      </w:pPr>
      <w:hyperlink w:anchor="_Toc84536131" w:history="1">
        <w:r w:rsidR="006335F4" w:rsidRPr="00A97E38">
          <w:rPr>
            <w:rStyle w:val="Hyperlink"/>
            <w:noProof/>
          </w:rPr>
          <w:t>Summary of changes from the Concept Note to the CEO Endorsement Request (CEO ER)</w:t>
        </w:r>
        <w:r w:rsidR="006335F4">
          <w:rPr>
            <w:noProof/>
            <w:webHidden/>
          </w:rPr>
          <w:tab/>
        </w:r>
        <w:r w:rsidR="006335F4">
          <w:rPr>
            <w:noProof/>
            <w:webHidden/>
          </w:rPr>
          <w:fldChar w:fldCharType="begin"/>
        </w:r>
        <w:r w:rsidR="006335F4">
          <w:rPr>
            <w:noProof/>
            <w:webHidden/>
          </w:rPr>
          <w:instrText xml:space="preserve"> PAGEREF _Toc84536131 \h </w:instrText>
        </w:r>
        <w:r w:rsidR="006335F4">
          <w:rPr>
            <w:noProof/>
            <w:webHidden/>
          </w:rPr>
        </w:r>
        <w:r w:rsidR="006335F4">
          <w:rPr>
            <w:noProof/>
            <w:webHidden/>
          </w:rPr>
          <w:fldChar w:fldCharType="separate"/>
        </w:r>
        <w:r w:rsidR="006335F4">
          <w:rPr>
            <w:noProof/>
            <w:webHidden/>
          </w:rPr>
          <w:t>24</w:t>
        </w:r>
        <w:r w:rsidR="006335F4">
          <w:rPr>
            <w:noProof/>
            <w:webHidden/>
          </w:rPr>
          <w:fldChar w:fldCharType="end"/>
        </w:r>
      </w:hyperlink>
    </w:p>
    <w:p w14:paraId="692E03F0" w14:textId="79609877" w:rsidR="006335F4" w:rsidRDefault="009C2C70">
      <w:pPr>
        <w:pStyle w:val="TOC1"/>
        <w:rPr>
          <w:rFonts w:asciiTheme="minorHAnsi" w:eastAsiaTheme="minorEastAsia" w:hAnsiTheme="minorHAnsi" w:cstheme="minorBidi"/>
          <w:noProof/>
          <w:sz w:val="22"/>
          <w:szCs w:val="22"/>
        </w:rPr>
      </w:pPr>
      <w:hyperlink w:anchor="_Toc84536132" w:history="1">
        <w:r w:rsidR="006335F4" w:rsidRPr="00A97E38">
          <w:rPr>
            <w:rStyle w:val="Hyperlink"/>
            <w:noProof/>
          </w:rPr>
          <w:t>IV.</w:t>
        </w:r>
        <w:r w:rsidR="006335F4">
          <w:rPr>
            <w:rFonts w:asciiTheme="minorHAnsi" w:eastAsiaTheme="minorEastAsia" w:hAnsiTheme="minorHAnsi" w:cstheme="minorBidi"/>
            <w:noProof/>
            <w:sz w:val="22"/>
            <w:szCs w:val="22"/>
          </w:rPr>
          <w:tab/>
        </w:r>
        <w:r w:rsidR="006335F4" w:rsidRPr="00A97E38">
          <w:rPr>
            <w:rStyle w:val="Hyperlink"/>
            <w:noProof/>
          </w:rPr>
          <w:t>Results and Partnerships</w:t>
        </w:r>
        <w:r w:rsidR="006335F4">
          <w:rPr>
            <w:noProof/>
            <w:webHidden/>
          </w:rPr>
          <w:tab/>
        </w:r>
        <w:r w:rsidR="006335F4">
          <w:rPr>
            <w:noProof/>
            <w:webHidden/>
          </w:rPr>
          <w:fldChar w:fldCharType="begin"/>
        </w:r>
        <w:r w:rsidR="006335F4">
          <w:rPr>
            <w:noProof/>
            <w:webHidden/>
          </w:rPr>
          <w:instrText xml:space="preserve"> PAGEREF _Toc84536132 \h </w:instrText>
        </w:r>
        <w:r w:rsidR="006335F4">
          <w:rPr>
            <w:noProof/>
            <w:webHidden/>
          </w:rPr>
        </w:r>
        <w:r w:rsidR="006335F4">
          <w:rPr>
            <w:noProof/>
            <w:webHidden/>
          </w:rPr>
          <w:fldChar w:fldCharType="separate"/>
        </w:r>
        <w:r w:rsidR="006335F4">
          <w:rPr>
            <w:noProof/>
            <w:webHidden/>
          </w:rPr>
          <w:t>26</w:t>
        </w:r>
        <w:r w:rsidR="006335F4">
          <w:rPr>
            <w:noProof/>
            <w:webHidden/>
          </w:rPr>
          <w:fldChar w:fldCharType="end"/>
        </w:r>
      </w:hyperlink>
    </w:p>
    <w:p w14:paraId="2559FCA2" w14:textId="64C0225D" w:rsidR="006335F4" w:rsidRDefault="009C2C70">
      <w:pPr>
        <w:pStyle w:val="TOC1"/>
        <w:rPr>
          <w:rFonts w:asciiTheme="minorHAnsi" w:eastAsiaTheme="minorEastAsia" w:hAnsiTheme="minorHAnsi" w:cstheme="minorBidi"/>
          <w:noProof/>
          <w:sz w:val="22"/>
          <w:szCs w:val="22"/>
        </w:rPr>
      </w:pPr>
      <w:hyperlink w:anchor="_Toc84536133" w:history="1">
        <w:r w:rsidR="006335F4" w:rsidRPr="00A97E38">
          <w:rPr>
            <w:rStyle w:val="Hyperlink"/>
            <w:noProof/>
          </w:rPr>
          <w:t>V.</w:t>
        </w:r>
        <w:r w:rsidR="006335F4">
          <w:rPr>
            <w:rFonts w:asciiTheme="minorHAnsi" w:eastAsiaTheme="minorEastAsia" w:hAnsiTheme="minorHAnsi" w:cstheme="minorBidi"/>
            <w:noProof/>
            <w:sz w:val="22"/>
            <w:szCs w:val="22"/>
          </w:rPr>
          <w:tab/>
        </w:r>
        <w:r w:rsidR="006335F4" w:rsidRPr="00A97E38">
          <w:rPr>
            <w:rStyle w:val="Hyperlink"/>
            <w:noProof/>
          </w:rPr>
          <w:t>Project Results Framework</w:t>
        </w:r>
        <w:r w:rsidR="006335F4">
          <w:rPr>
            <w:noProof/>
            <w:webHidden/>
          </w:rPr>
          <w:tab/>
        </w:r>
        <w:r w:rsidR="006335F4">
          <w:rPr>
            <w:noProof/>
            <w:webHidden/>
          </w:rPr>
          <w:fldChar w:fldCharType="begin"/>
        </w:r>
        <w:r w:rsidR="006335F4">
          <w:rPr>
            <w:noProof/>
            <w:webHidden/>
          </w:rPr>
          <w:instrText xml:space="preserve"> PAGEREF _Toc84536133 \h </w:instrText>
        </w:r>
        <w:r w:rsidR="006335F4">
          <w:rPr>
            <w:noProof/>
            <w:webHidden/>
          </w:rPr>
        </w:r>
        <w:r w:rsidR="006335F4">
          <w:rPr>
            <w:noProof/>
            <w:webHidden/>
          </w:rPr>
          <w:fldChar w:fldCharType="separate"/>
        </w:r>
        <w:r w:rsidR="006335F4">
          <w:rPr>
            <w:noProof/>
            <w:webHidden/>
          </w:rPr>
          <w:t>56</w:t>
        </w:r>
        <w:r w:rsidR="006335F4">
          <w:rPr>
            <w:noProof/>
            <w:webHidden/>
          </w:rPr>
          <w:fldChar w:fldCharType="end"/>
        </w:r>
      </w:hyperlink>
    </w:p>
    <w:p w14:paraId="083DA2A7" w14:textId="03EB5327" w:rsidR="006335F4" w:rsidRDefault="009C2C70">
      <w:pPr>
        <w:pStyle w:val="TOC1"/>
        <w:rPr>
          <w:rFonts w:asciiTheme="minorHAnsi" w:eastAsiaTheme="minorEastAsia" w:hAnsiTheme="minorHAnsi" w:cstheme="minorBidi"/>
          <w:noProof/>
          <w:sz w:val="22"/>
          <w:szCs w:val="22"/>
        </w:rPr>
      </w:pPr>
      <w:hyperlink w:anchor="_Toc84536134" w:history="1">
        <w:r w:rsidR="006335F4" w:rsidRPr="00A97E38">
          <w:rPr>
            <w:rStyle w:val="Hyperlink"/>
            <w:noProof/>
          </w:rPr>
          <w:t>VI.</w:t>
        </w:r>
        <w:r w:rsidR="006335F4">
          <w:rPr>
            <w:rFonts w:asciiTheme="minorHAnsi" w:eastAsiaTheme="minorEastAsia" w:hAnsiTheme="minorHAnsi" w:cstheme="minorBidi"/>
            <w:noProof/>
            <w:sz w:val="22"/>
            <w:szCs w:val="22"/>
          </w:rPr>
          <w:tab/>
        </w:r>
        <w:r w:rsidR="006335F4" w:rsidRPr="00A97E38">
          <w:rPr>
            <w:rStyle w:val="Hyperlink"/>
            <w:noProof/>
          </w:rPr>
          <w:t>Monitoring and Evaluation (M&amp;E) Plan</w:t>
        </w:r>
        <w:r w:rsidR="006335F4">
          <w:rPr>
            <w:noProof/>
            <w:webHidden/>
          </w:rPr>
          <w:tab/>
        </w:r>
        <w:r w:rsidR="006335F4">
          <w:rPr>
            <w:noProof/>
            <w:webHidden/>
          </w:rPr>
          <w:fldChar w:fldCharType="begin"/>
        </w:r>
        <w:r w:rsidR="006335F4">
          <w:rPr>
            <w:noProof/>
            <w:webHidden/>
          </w:rPr>
          <w:instrText xml:space="preserve"> PAGEREF _Toc84536134 \h </w:instrText>
        </w:r>
        <w:r w:rsidR="006335F4">
          <w:rPr>
            <w:noProof/>
            <w:webHidden/>
          </w:rPr>
        </w:r>
        <w:r w:rsidR="006335F4">
          <w:rPr>
            <w:noProof/>
            <w:webHidden/>
          </w:rPr>
          <w:fldChar w:fldCharType="separate"/>
        </w:r>
        <w:r w:rsidR="006335F4">
          <w:rPr>
            <w:noProof/>
            <w:webHidden/>
          </w:rPr>
          <w:t>62</w:t>
        </w:r>
        <w:r w:rsidR="006335F4">
          <w:rPr>
            <w:noProof/>
            <w:webHidden/>
          </w:rPr>
          <w:fldChar w:fldCharType="end"/>
        </w:r>
      </w:hyperlink>
    </w:p>
    <w:p w14:paraId="3F95A54D" w14:textId="376004C7" w:rsidR="006335F4" w:rsidRDefault="009C2C70">
      <w:pPr>
        <w:pStyle w:val="TOC1"/>
        <w:rPr>
          <w:rFonts w:asciiTheme="minorHAnsi" w:eastAsiaTheme="minorEastAsia" w:hAnsiTheme="minorHAnsi" w:cstheme="minorBidi"/>
          <w:noProof/>
          <w:sz w:val="22"/>
          <w:szCs w:val="22"/>
        </w:rPr>
      </w:pPr>
      <w:hyperlink w:anchor="_Toc84536135" w:history="1">
        <w:r w:rsidR="006335F4" w:rsidRPr="00A97E38">
          <w:rPr>
            <w:rStyle w:val="Hyperlink"/>
            <w:noProof/>
          </w:rPr>
          <w:t>VII.</w:t>
        </w:r>
        <w:r w:rsidR="006335F4">
          <w:rPr>
            <w:rFonts w:asciiTheme="minorHAnsi" w:eastAsiaTheme="minorEastAsia" w:hAnsiTheme="minorHAnsi" w:cstheme="minorBidi"/>
            <w:noProof/>
            <w:sz w:val="22"/>
            <w:szCs w:val="22"/>
          </w:rPr>
          <w:tab/>
        </w:r>
        <w:r w:rsidR="006335F4" w:rsidRPr="00A97E38">
          <w:rPr>
            <w:rStyle w:val="Hyperlink"/>
            <w:noProof/>
          </w:rPr>
          <w:t>Governance and Management Arrangements</w:t>
        </w:r>
        <w:r w:rsidR="006335F4">
          <w:rPr>
            <w:noProof/>
            <w:webHidden/>
          </w:rPr>
          <w:tab/>
        </w:r>
        <w:r w:rsidR="006335F4">
          <w:rPr>
            <w:noProof/>
            <w:webHidden/>
          </w:rPr>
          <w:fldChar w:fldCharType="begin"/>
        </w:r>
        <w:r w:rsidR="006335F4">
          <w:rPr>
            <w:noProof/>
            <w:webHidden/>
          </w:rPr>
          <w:instrText xml:space="preserve"> PAGEREF _Toc84536135 \h </w:instrText>
        </w:r>
        <w:r w:rsidR="006335F4">
          <w:rPr>
            <w:noProof/>
            <w:webHidden/>
          </w:rPr>
        </w:r>
        <w:r w:rsidR="006335F4">
          <w:rPr>
            <w:noProof/>
            <w:webHidden/>
          </w:rPr>
          <w:fldChar w:fldCharType="separate"/>
        </w:r>
        <w:r w:rsidR="006335F4">
          <w:rPr>
            <w:noProof/>
            <w:webHidden/>
          </w:rPr>
          <w:t>66</w:t>
        </w:r>
        <w:r w:rsidR="006335F4">
          <w:rPr>
            <w:noProof/>
            <w:webHidden/>
          </w:rPr>
          <w:fldChar w:fldCharType="end"/>
        </w:r>
      </w:hyperlink>
    </w:p>
    <w:p w14:paraId="6AF3637F" w14:textId="5EB2504C" w:rsidR="006335F4" w:rsidRDefault="009C2C70">
      <w:pPr>
        <w:pStyle w:val="TOC1"/>
        <w:rPr>
          <w:rFonts w:asciiTheme="minorHAnsi" w:eastAsiaTheme="minorEastAsia" w:hAnsiTheme="minorHAnsi" w:cstheme="minorBidi"/>
          <w:noProof/>
          <w:sz w:val="22"/>
          <w:szCs w:val="22"/>
        </w:rPr>
      </w:pPr>
      <w:hyperlink w:anchor="_Toc84536136" w:history="1">
        <w:r w:rsidR="006335F4" w:rsidRPr="00A97E38">
          <w:rPr>
            <w:rStyle w:val="Hyperlink"/>
            <w:noProof/>
          </w:rPr>
          <w:t>VIII.</w:t>
        </w:r>
        <w:r w:rsidR="006335F4">
          <w:rPr>
            <w:rFonts w:asciiTheme="minorHAnsi" w:eastAsiaTheme="minorEastAsia" w:hAnsiTheme="minorHAnsi" w:cstheme="minorBidi"/>
            <w:noProof/>
            <w:sz w:val="22"/>
            <w:szCs w:val="22"/>
          </w:rPr>
          <w:tab/>
        </w:r>
        <w:r w:rsidR="006335F4" w:rsidRPr="00A97E38">
          <w:rPr>
            <w:rStyle w:val="Hyperlink"/>
            <w:noProof/>
          </w:rPr>
          <w:t>Financial Planning and Management</w:t>
        </w:r>
        <w:r w:rsidR="006335F4">
          <w:rPr>
            <w:noProof/>
            <w:webHidden/>
          </w:rPr>
          <w:tab/>
        </w:r>
        <w:r w:rsidR="006335F4">
          <w:rPr>
            <w:noProof/>
            <w:webHidden/>
          </w:rPr>
          <w:fldChar w:fldCharType="begin"/>
        </w:r>
        <w:r w:rsidR="006335F4">
          <w:rPr>
            <w:noProof/>
            <w:webHidden/>
          </w:rPr>
          <w:instrText xml:space="preserve"> PAGEREF _Toc84536136 \h </w:instrText>
        </w:r>
        <w:r w:rsidR="006335F4">
          <w:rPr>
            <w:noProof/>
            <w:webHidden/>
          </w:rPr>
        </w:r>
        <w:r w:rsidR="006335F4">
          <w:rPr>
            <w:noProof/>
            <w:webHidden/>
          </w:rPr>
          <w:fldChar w:fldCharType="separate"/>
        </w:r>
        <w:r w:rsidR="006335F4">
          <w:rPr>
            <w:noProof/>
            <w:webHidden/>
          </w:rPr>
          <w:t>70</w:t>
        </w:r>
        <w:r w:rsidR="006335F4">
          <w:rPr>
            <w:noProof/>
            <w:webHidden/>
          </w:rPr>
          <w:fldChar w:fldCharType="end"/>
        </w:r>
      </w:hyperlink>
    </w:p>
    <w:p w14:paraId="163CE7E4" w14:textId="2C764D69" w:rsidR="006335F4" w:rsidRDefault="009C2C70">
      <w:pPr>
        <w:pStyle w:val="TOC1"/>
        <w:rPr>
          <w:rFonts w:asciiTheme="minorHAnsi" w:eastAsiaTheme="minorEastAsia" w:hAnsiTheme="minorHAnsi" w:cstheme="minorBidi"/>
          <w:noProof/>
          <w:sz w:val="22"/>
          <w:szCs w:val="22"/>
        </w:rPr>
      </w:pPr>
      <w:hyperlink w:anchor="_Toc84536137" w:history="1">
        <w:r w:rsidR="006335F4" w:rsidRPr="00A97E38">
          <w:rPr>
            <w:rStyle w:val="Hyperlink"/>
            <w:noProof/>
          </w:rPr>
          <w:t>IX.</w:t>
        </w:r>
        <w:r w:rsidR="006335F4">
          <w:rPr>
            <w:rFonts w:asciiTheme="minorHAnsi" w:eastAsiaTheme="minorEastAsia" w:hAnsiTheme="minorHAnsi" w:cstheme="minorBidi"/>
            <w:noProof/>
            <w:sz w:val="22"/>
            <w:szCs w:val="22"/>
          </w:rPr>
          <w:tab/>
        </w:r>
        <w:r w:rsidR="006335F4" w:rsidRPr="00A97E38">
          <w:rPr>
            <w:rStyle w:val="Hyperlink"/>
            <w:noProof/>
          </w:rPr>
          <w:t>Total Budget and Work Plan</w:t>
        </w:r>
        <w:r w:rsidR="006335F4">
          <w:rPr>
            <w:noProof/>
            <w:webHidden/>
          </w:rPr>
          <w:tab/>
        </w:r>
        <w:r w:rsidR="006335F4">
          <w:rPr>
            <w:noProof/>
            <w:webHidden/>
          </w:rPr>
          <w:fldChar w:fldCharType="begin"/>
        </w:r>
        <w:r w:rsidR="006335F4">
          <w:rPr>
            <w:noProof/>
            <w:webHidden/>
          </w:rPr>
          <w:instrText xml:space="preserve"> PAGEREF _Toc84536137 \h </w:instrText>
        </w:r>
        <w:r w:rsidR="006335F4">
          <w:rPr>
            <w:noProof/>
            <w:webHidden/>
          </w:rPr>
        </w:r>
        <w:r w:rsidR="006335F4">
          <w:rPr>
            <w:noProof/>
            <w:webHidden/>
          </w:rPr>
          <w:fldChar w:fldCharType="separate"/>
        </w:r>
        <w:r w:rsidR="006335F4">
          <w:rPr>
            <w:noProof/>
            <w:webHidden/>
          </w:rPr>
          <w:t>73</w:t>
        </w:r>
        <w:r w:rsidR="006335F4">
          <w:rPr>
            <w:noProof/>
            <w:webHidden/>
          </w:rPr>
          <w:fldChar w:fldCharType="end"/>
        </w:r>
      </w:hyperlink>
    </w:p>
    <w:p w14:paraId="3998C6E8" w14:textId="0B3158C3" w:rsidR="006335F4" w:rsidRDefault="009C2C70">
      <w:pPr>
        <w:pStyle w:val="TOC1"/>
        <w:rPr>
          <w:rFonts w:asciiTheme="minorHAnsi" w:eastAsiaTheme="minorEastAsia" w:hAnsiTheme="minorHAnsi" w:cstheme="minorBidi"/>
          <w:noProof/>
          <w:sz w:val="22"/>
          <w:szCs w:val="22"/>
        </w:rPr>
      </w:pPr>
      <w:hyperlink w:anchor="_Toc84536138" w:history="1">
        <w:r w:rsidR="006335F4" w:rsidRPr="00A97E38">
          <w:rPr>
            <w:rStyle w:val="Hyperlink"/>
            <w:noProof/>
          </w:rPr>
          <w:t>X.</w:t>
        </w:r>
        <w:r w:rsidR="006335F4">
          <w:rPr>
            <w:rFonts w:asciiTheme="minorHAnsi" w:eastAsiaTheme="minorEastAsia" w:hAnsiTheme="minorHAnsi" w:cstheme="minorBidi"/>
            <w:noProof/>
            <w:sz w:val="22"/>
            <w:szCs w:val="22"/>
          </w:rPr>
          <w:tab/>
        </w:r>
        <w:r w:rsidR="006335F4" w:rsidRPr="00A97E38">
          <w:rPr>
            <w:rStyle w:val="Hyperlink"/>
            <w:noProof/>
          </w:rPr>
          <w:t>Legal Context</w:t>
        </w:r>
        <w:r w:rsidR="006335F4">
          <w:rPr>
            <w:noProof/>
            <w:webHidden/>
          </w:rPr>
          <w:tab/>
        </w:r>
        <w:r w:rsidR="006335F4">
          <w:rPr>
            <w:noProof/>
            <w:webHidden/>
          </w:rPr>
          <w:fldChar w:fldCharType="begin"/>
        </w:r>
        <w:r w:rsidR="006335F4">
          <w:rPr>
            <w:noProof/>
            <w:webHidden/>
          </w:rPr>
          <w:instrText xml:space="preserve"> PAGEREF _Toc84536138 \h </w:instrText>
        </w:r>
        <w:r w:rsidR="006335F4">
          <w:rPr>
            <w:noProof/>
            <w:webHidden/>
          </w:rPr>
        </w:r>
        <w:r w:rsidR="006335F4">
          <w:rPr>
            <w:noProof/>
            <w:webHidden/>
          </w:rPr>
          <w:fldChar w:fldCharType="separate"/>
        </w:r>
        <w:r w:rsidR="006335F4">
          <w:rPr>
            <w:noProof/>
            <w:webHidden/>
          </w:rPr>
          <w:t>78</w:t>
        </w:r>
        <w:r w:rsidR="006335F4">
          <w:rPr>
            <w:noProof/>
            <w:webHidden/>
          </w:rPr>
          <w:fldChar w:fldCharType="end"/>
        </w:r>
      </w:hyperlink>
    </w:p>
    <w:p w14:paraId="35138B26" w14:textId="25C5D320" w:rsidR="006335F4" w:rsidRDefault="009C2C70">
      <w:pPr>
        <w:pStyle w:val="TOC1"/>
        <w:rPr>
          <w:rFonts w:asciiTheme="minorHAnsi" w:eastAsiaTheme="minorEastAsia" w:hAnsiTheme="minorHAnsi" w:cstheme="minorBidi"/>
          <w:noProof/>
          <w:sz w:val="22"/>
          <w:szCs w:val="22"/>
        </w:rPr>
      </w:pPr>
      <w:hyperlink w:anchor="_Toc84536139" w:history="1">
        <w:r w:rsidR="006335F4" w:rsidRPr="00A97E38">
          <w:rPr>
            <w:rStyle w:val="Hyperlink"/>
            <w:noProof/>
          </w:rPr>
          <w:t>XI.</w:t>
        </w:r>
        <w:r w:rsidR="006335F4">
          <w:rPr>
            <w:rFonts w:asciiTheme="minorHAnsi" w:eastAsiaTheme="minorEastAsia" w:hAnsiTheme="minorHAnsi" w:cstheme="minorBidi"/>
            <w:noProof/>
            <w:sz w:val="22"/>
            <w:szCs w:val="22"/>
          </w:rPr>
          <w:tab/>
        </w:r>
        <w:r w:rsidR="006335F4" w:rsidRPr="00A97E38">
          <w:rPr>
            <w:rStyle w:val="Hyperlink"/>
            <w:noProof/>
          </w:rPr>
          <w:t>Risk Management</w:t>
        </w:r>
        <w:r w:rsidR="006335F4">
          <w:rPr>
            <w:noProof/>
            <w:webHidden/>
          </w:rPr>
          <w:tab/>
        </w:r>
        <w:r w:rsidR="006335F4">
          <w:rPr>
            <w:noProof/>
            <w:webHidden/>
          </w:rPr>
          <w:fldChar w:fldCharType="begin"/>
        </w:r>
        <w:r w:rsidR="006335F4">
          <w:rPr>
            <w:noProof/>
            <w:webHidden/>
          </w:rPr>
          <w:instrText xml:space="preserve"> PAGEREF _Toc84536139 \h </w:instrText>
        </w:r>
        <w:r w:rsidR="006335F4">
          <w:rPr>
            <w:noProof/>
            <w:webHidden/>
          </w:rPr>
        </w:r>
        <w:r w:rsidR="006335F4">
          <w:rPr>
            <w:noProof/>
            <w:webHidden/>
          </w:rPr>
          <w:fldChar w:fldCharType="separate"/>
        </w:r>
        <w:r w:rsidR="006335F4">
          <w:rPr>
            <w:noProof/>
            <w:webHidden/>
          </w:rPr>
          <w:t>79</w:t>
        </w:r>
        <w:r w:rsidR="006335F4">
          <w:rPr>
            <w:noProof/>
            <w:webHidden/>
          </w:rPr>
          <w:fldChar w:fldCharType="end"/>
        </w:r>
      </w:hyperlink>
    </w:p>
    <w:p w14:paraId="49CDF49D" w14:textId="0D5145A1" w:rsidR="006335F4" w:rsidRDefault="009C2C70">
      <w:pPr>
        <w:pStyle w:val="TOC1"/>
        <w:rPr>
          <w:rFonts w:asciiTheme="minorHAnsi" w:eastAsiaTheme="minorEastAsia" w:hAnsiTheme="minorHAnsi" w:cstheme="minorBidi"/>
          <w:noProof/>
          <w:sz w:val="22"/>
          <w:szCs w:val="22"/>
        </w:rPr>
      </w:pPr>
      <w:hyperlink w:anchor="_Toc84536140" w:history="1">
        <w:r w:rsidR="006335F4" w:rsidRPr="00A97E38">
          <w:rPr>
            <w:rStyle w:val="Hyperlink"/>
            <w:noProof/>
          </w:rPr>
          <w:t>XII.</w:t>
        </w:r>
        <w:r w:rsidR="006335F4">
          <w:rPr>
            <w:rFonts w:asciiTheme="minorHAnsi" w:eastAsiaTheme="minorEastAsia" w:hAnsiTheme="minorHAnsi" w:cstheme="minorBidi"/>
            <w:noProof/>
            <w:sz w:val="22"/>
            <w:szCs w:val="22"/>
          </w:rPr>
          <w:tab/>
        </w:r>
        <w:r w:rsidR="006335F4" w:rsidRPr="00A97E38">
          <w:rPr>
            <w:rStyle w:val="Hyperlink"/>
            <w:noProof/>
          </w:rPr>
          <w:t>Mandatory Annexes</w:t>
        </w:r>
        <w:r w:rsidR="006335F4">
          <w:rPr>
            <w:noProof/>
            <w:webHidden/>
          </w:rPr>
          <w:tab/>
        </w:r>
        <w:r w:rsidR="006335F4">
          <w:rPr>
            <w:noProof/>
            <w:webHidden/>
          </w:rPr>
          <w:fldChar w:fldCharType="begin"/>
        </w:r>
        <w:r w:rsidR="006335F4">
          <w:rPr>
            <w:noProof/>
            <w:webHidden/>
          </w:rPr>
          <w:instrText xml:space="preserve"> PAGEREF _Toc84536140 \h </w:instrText>
        </w:r>
        <w:r w:rsidR="006335F4">
          <w:rPr>
            <w:noProof/>
            <w:webHidden/>
          </w:rPr>
        </w:r>
        <w:r w:rsidR="006335F4">
          <w:rPr>
            <w:noProof/>
            <w:webHidden/>
          </w:rPr>
          <w:fldChar w:fldCharType="separate"/>
        </w:r>
        <w:r w:rsidR="006335F4">
          <w:rPr>
            <w:noProof/>
            <w:webHidden/>
          </w:rPr>
          <w:t>82</w:t>
        </w:r>
        <w:r w:rsidR="006335F4">
          <w:rPr>
            <w:noProof/>
            <w:webHidden/>
          </w:rPr>
          <w:fldChar w:fldCharType="end"/>
        </w:r>
      </w:hyperlink>
    </w:p>
    <w:p w14:paraId="7D2E13A2" w14:textId="7D840174" w:rsidR="006335F4" w:rsidRDefault="009C2C70">
      <w:pPr>
        <w:pStyle w:val="TOC2"/>
        <w:rPr>
          <w:rFonts w:asciiTheme="minorHAnsi" w:eastAsiaTheme="minorEastAsia" w:hAnsiTheme="minorHAnsi" w:cstheme="minorBidi"/>
          <w:noProof/>
          <w:sz w:val="22"/>
          <w:szCs w:val="22"/>
        </w:rPr>
      </w:pPr>
      <w:hyperlink w:anchor="_Toc84536141" w:history="1">
        <w:r w:rsidR="006335F4" w:rsidRPr="00A97E38">
          <w:rPr>
            <w:rStyle w:val="Hyperlink"/>
            <w:rFonts w:cstheme="minorHAnsi"/>
            <w:noProof/>
          </w:rPr>
          <w:t>Annex 1: GEF Budget Template</w:t>
        </w:r>
        <w:r w:rsidR="006335F4">
          <w:rPr>
            <w:noProof/>
            <w:webHidden/>
          </w:rPr>
          <w:tab/>
        </w:r>
        <w:r w:rsidR="006335F4">
          <w:rPr>
            <w:noProof/>
            <w:webHidden/>
          </w:rPr>
          <w:fldChar w:fldCharType="begin"/>
        </w:r>
        <w:r w:rsidR="006335F4">
          <w:rPr>
            <w:noProof/>
            <w:webHidden/>
          </w:rPr>
          <w:instrText xml:space="preserve"> PAGEREF _Toc84536141 \h </w:instrText>
        </w:r>
        <w:r w:rsidR="006335F4">
          <w:rPr>
            <w:noProof/>
            <w:webHidden/>
          </w:rPr>
        </w:r>
        <w:r w:rsidR="006335F4">
          <w:rPr>
            <w:noProof/>
            <w:webHidden/>
          </w:rPr>
          <w:fldChar w:fldCharType="separate"/>
        </w:r>
        <w:r w:rsidR="006335F4">
          <w:rPr>
            <w:noProof/>
            <w:webHidden/>
          </w:rPr>
          <w:t>83</w:t>
        </w:r>
        <w:r w:rsidR="006335F4">
          <w:rPr>
            <w:noProof/>
            <w:webHidden/>
          </w:rPr>
          <w:fldChar w:fldCharType="end"/>
        </w:r>
      </w:hyperlink>
    </w:p>
    <w:p w14:paraId="6BB41D91" w14:textId="0C4E181E" w:rsidR="006335F4" w:rsidRDefault="009C2C70">
      <w:pPr>
        <w:pStyle w:val="TOC2"/>
        <w:rPr>
          <w:rFonts w:asciiTheme="minorHAnsi" w:eastAsiaTheme="minorEastAsia" w:hAnsiTheme="minorHAnsi" w:cstheme="minorBidi"/>
          <w:noProof/>
          <w:sz w:val="22"/>
          <w:szCs w:val="22"/>
        </w:rPr>
      </w:pPr>
      <w:hyperlink w:anchor="_Toc84536142" w:history="1">
        <w:r w:rsidR="006335F4" w:rsidRPr="00A97E38">
          <w:rPr>
            <w:rStyle w:val="Hyperlink"/>
            <w:noProof/>
          </w:rPr>
          <w:t>Annex 2: Project map and Geospatial Coordinates of project sites</w:t>
        </w:r>
        <w:r w:rsidR="006335F4">
          <w:rPr>
            <w:noProof/>
            <w:webHidden/>
          </w:rPr>
          <w:tab/>
        </w:r>
        <w:r w:rsidR="006335F4">
          <w:rPr>
            <w:noProof/>
            <w:webHidden/>
          </w:rPr>
          <w:fldChar w:fldCharType="begin"/>
        </w:r>
        <w:r w:rsidR="006335F4">
          <w:rPr>
            <w:noProof/>
            <w:webHidden/>
          </w:rPr>
          <w:instrText xml:space="preserve"> PAGEREF _Toc84536142 \h </w:instrText>
        </w:r>
        <w:r w:rsidR="006335F4">
          <w:rPr>
            <w:noProof/>
            <w:webHidden/>
          </w:rPr>
        </w:r>
        <w:r w:rsidR="006335F4">
          <w:rPr>
            <w:noProof/>
            <w:webHidden/>
          </w:rPr>
          <w:fldChar w:fldCharType="separate"/>
        </w:r>
        <w:r w:rsidR="006335F4">
          <w:rPr>
            <w:noProof/>
            <w:webHidden/>
          </w:rPr>
          <w:t>86</w:t>
        </w:r>
        <w:r w:rsidR="006335F4">
          <w:rPr>
            <w:noProof/>
            <w:webHidden/>
          </w:rPr>
          <w:fldChar w:fldCharType="end"/>
        </w:r>
      </w:hyperlink>
    </w:p>
    <w:p w14:paraId="77DF3D48" w14:textId="3E04EED2" w:rsidR="006335F4" w:rsidRDefault="009C2C70">
      <w:pPr>
        <w:pStyle w:val="TOC2"/>
        <w:rPr>
          <w:rFonts w:asciiTheme="minorHAnsi" w:eastAsiaTheme="minorEastAsia" w:hAnsiTheme="minorHAnsi" w:cstheme="minorBidi"/>
          <w:noProof/>
          <w:sz w:val="22"/>
          <w:szCs w:val="22"/>
        </w:rPr>
      </w:pPr>
      <w:hyperlink w:anchor="_Toc84536143" w:history="1">
        <w:r w:rsidR="006335F4" w:rsidRPr="00A97E38">
          <w:rPr>
            <w:rStyle w:val="Hyperlink"/>
            <w:noProof/>
          </w:rPr>
          <w:t>Annex 3: Multi Year Work Plan</w:t>
        </w:r>
        <w:r w:rsidR="006335F4">
          <w:rPr>
            <w:noProof/>
            <w:webHidden/>
          </w:rPr>
          <w:tab/>
        </w:r>
        <w:r w:rsidR="006335F4">
          <w:rPr>
            <w:noProof/>
            <w:webHidden/>
          </w:rPr>
          <w:fldChar w:fldCharType="begin"/>
        </w:r>
        <w:r w:rsidR="006335F4">
          <w:rPr>
            <w:noProof/>
            <w:webHidden/>
          </w:rPr>
          <w:instrText xml:space="preserve"> PAGEREF _Toc84536143 \h </w:instrText>
        </w:r>
        <w:r w:rsidR="006335F4">
          <w:rPr>
            <w:noProof/>
            <w:webHidden/>
          </w:rPr>
        </w:r>
        <w:r w:rsidR="006335F4">
          <w:rPr>
            <w:noProof/>
            <w:webHidden/>
          </w:rPr>
          <w:fldChar w:fldCharType="separate"/>
        </w:r>
        <w:r w:rsidR="006335F4">
          <w:rPr>
            <w:noProof/>
            <w:webHidden/>
          </w:rPr>
          <w:t>90</w:t>
        </w:r>
        <w:r w:rsidR="006335F4">
          <w:rPr>
            <w:noProof/>
            <w:webHidden/>
          </w:rPr>
          <w:fldChar w:fldCharType="end"/>
        </w:r>
      </w:hyperlink>
    </w:p>
    <w:p w14:paraId="4A3EEBDE" w14:textId="4112005F" w:rsidR="006335F4" w:rsidRDefault="009C2C70">
      <w:pPr>
        <w:pStyle w:val="TOC2"/>
        <w:rPr>
          <w:rFonts w:asciiTheme="minorHAnsi" w:eastAsiaTheme="minorEastAsia" w:hAnsiTheme="minorHAnsi" w:cstheme="minorBidi"/>
          <w:noProof/>
          <w:sz w:val="22"/>
          <w:szCs w:val="22"/>
        </w:rPr>
      </w:pPr>
      <w:hyperlink w:anchor="_Toc84536144" w:history="1">
        <w:r w:rsidR="006335F4" w:rsidRPr="00A97E38">
          <w:rPr>
            <w:rStyle w:val="Hyperlink"/>
            <w:rFonts w:cstheme="minorHAnsi"/>
            <w:noProof/>
          </w:rPr>
          <w:t>Annex 4: Monitoring Plan</w:t>
        </w:r>
        <w:r w:rsidR="006335F4">
          <w:rPr>
            <w:noProof/>
            <w:webHidden/>
          </w:rPr>
          <w:tab/>
        </w:r>
        <w:r w:rsidR="006335F4">
          <w:rPr>
            <w:noProof/>
            <w:webHidden/>
          </w:rPr>
          <w:fldChar w:fldCharType="begin"/>
        </w:r>
        <w:r w:rsidR="006335F4">
          <w:rPr>
            <w:noProof/>
            <w:webHidden/>
          </w:rPr>
          <w:instrText xml:space="preserve"> PAGEREF _Toc84536144 \h </w:instrText>
        </w:r>
        <w:r w:rsidR="006335F4">
          <w:rPr>
            <w:noProof/>
            <w:webHidden/>
          </w:rPr>
        </w:r>
        <w:r w:rsidR="006335F4">
          <w:rPr>
            <w:noProof/>
            <w:webHidden/>
          </w:rPr>
          <w:fldChar w:fldCharType="separate"/>
        </w:r>
        <w:r w:rsidR="006335F4">
          <w:rPr>
            <w:noProof/>
            <w:webHidden/>
          </w:rPr>
          <w:t>93</w:t>
        </w:r>
        <w:r w:rsidR="006335F4">
          <w:rPr>
            <w:noProof/>
            <w:webHidden/>
          </w:rPr>
          <w:fldChar w:fldCharType="end"/>
        </w:r>
      </w:hyperlink>
    </w:p>
    <w:p w14:paraId="6AEB6F19" w14:textId="04E8F8C7" w:rsidR="006335F4" w:rsidRDefault="009C2C70">
      <w:pPr>
        <w:pStyle w:val="TOC2"/>
        <w:rPr>
          <w:rFonts w:asciiTheme="minorHAnsi" w:eastAsiaTheme="minorEastAsia" w:hAnsiTheme="minorHAnsi" w:cstheme="minorBidi"/>
          <w:noProof/>
          <w:sz w:val="22"/>
          <w:szCs w:val="22"/>
        </w:rPr>
      </w:pPr>
      <w:hyperlink w:anchor="_Toc84536145" w:history="1">
        <w:r w:rsidR="006335F4" w:rsidRPr="00A97E38">
          <w:rPr>
            <w:rStyle w:val="Hyperlink"/>
            <w:rFonts w:cs="Calibri"/>
            <w:noProof/>
          </w:rPr>
          <w:t>Annex 5: UNDP Social and Environmental Screening Procedure (SESP)</w:t>
        </w:r>
        <w:r w:rsidR="006335F4">
          <w:rPr>
            <w:noProof/>
            <w:webHidden/>
          </w:rPr>
          <w:tab/>
        </w:r>
        <w:r w:rsidR="006335F4">
          <w:rPr>
            <w:noProof/>
            <w:webHidden/>
          </w:rPr>
          <w:fldChar w:fldCharType="begin"/>
        </w:r>
        <w:r w:rsidR="006335F4">
          <w:rPr>
            <w:noProof/>
            <w:webHidden/>
          </w:rPr>
          <w:instrText xml:space="preserve"> PAGEREF _Toc84536145 \h </w:instrText>
        </w:r>
        <w:r w:rsidR="006335F4">
          <w:rPr>
            <w:noProof/>
            <w:webHidden/>
          </w:rPr>
        </w:r>
        <w:r w:rsidR="006335F4">
          <w:rPr>
            <w:noProof/>
            <w:webHidden/>
          </w:rPr>
          <w:fldChar w:fldCharType="separate"/>
        </w:r>
        <w:r w:rsidR="006335F4">
          <w:rPr>
            <w:noProof/>
            <w:webHidden/>
          </w:rPr>
          <w:t>103</w:t>
        </w:r>
        <w:r w:rsidR="006335F4">
          <w:rPr>
            <w:noProof/>
            <w:webHidden/>
          </w:rPr>
          <w:fldChar w:fldCharType="end"/>
        </w:r>
      </w:hyperlink>
    </w:p>
    <w:p w14:paraId="65120EE9" w14:textId="57D7C4F0" w:rsidR="006335F4" w:rsidRDefault="009C2C70">
      <w:pPr>
        <w:pStyle w:val="TOC3"/>
        <w:rPr>
          <w:rFonts w:asciiTheme="minorHAnsi" w:eastAsiaTheme="minorEastAsia" w:hAnsiTheme="minorHAnsi" w:cstheme="minorBidi"/>
          <w:noProof/>
          <w:sz w:val="22"/>
          <w:szCs w:val="22"/>
        </w:rPr>
      </w:pPr>
      <w:hyperlink w:anchor="_Toc84536146" w:history="1">
        <w:r w:rsidR="006335F4" w:rsidRPr="00A97E38">
          <w:rPr>
            <w:rStyle w:val="Hyperlink"/>
            <w:noProof/>
          </w:rPr>
          <w:t>Project Information</w:t>
        </w:r>
        <w:r w:rsidR="006335F4">
          <w:rPr>
            <w:noProof/>
            <w:webHidden/>
          </w:rPr>
          <w:tab/>
        </w:r>
        <w:r w:rsidR="006335F4">
          <w:rPr>
            <w:noProof/>
            <w:webHidden/>
          </w:rPr>
          <w:fldChar w:fldCharType="begin"/>
        </w:r>
        <w:r w:rsidR="006335F4">
          <w:rPr>
            <w:noProof/>
            <w:webHidden/>
          </w:rPr>
          <w:instrText xml:space="preserve"> PAGEREF _Toc84536146 \h </w:instrText>
        </w:r>
        <w:r w:rsidR="006335F4">
          <w:rPr>
            <w:noProof/>
            <w:webHidden/>
          </w:rPr>
        </w:r>
        <w:r w:rsidR="006335F4">
          <w:rPr>
            <w:noProof/>
            <w:webHidden/>
          </w:rPr>
          <w:fldChar w:fldCharType="separate"/>
        </w:r>
        <w:r w:rsidR="006335F4">
          <w:rPr>
            <w:noProof/>
            <w:webHidden/>
          </w:rPr>
          <w:t>103</w:t>
        </w:r>
        <w:r w:rsidR="006335F4">
          <w:rPr>
            <w:noProof/>
            <w:webHidden/>
          </w:rPr>
          <w:fldChar w:fldCharType="end"/>
        </w:r>
      </w:hyperlink>
    </w:p>
    <w:p w14:paraId="00D2F22A" w14:textId="5D4D634A" w:rsidR="006335F4" w:rsidRDefault="009C2C70">
      <w:pPr>
        <w:pStyle w:val="TOC3"/>
        <w:rPr>
          <w:rFonts w:asciiTheme="minorHAnsi" w:eastAsiaTheme="minorEastAsia" w:hAnsiTheme="minorHAnsi" w:cstheme="minorBidi"/>
          <w:noProof/>
          <w:sz w:val="22"/>
          <w:szCs w:val="22"/>
        </w:rPr>
      </w:pPr>
      <w:hyperlink w:anchor="_Toc84536147" w:history="1">
        <w:r w:rsidR="006335F4" w:rsidRPr="00A97E38">
          <w:rPr>
            <w:rStyle w:val="Hyperlink"/>
            <w:noProof/>
          </w:rPr>
          <w:t>Part A. Integrating Programming Principles to Strengthen Social and Environmental Sustainability</w:t>
        </w:r>
        <w:r w:rsidR="006335F4">
          <w:rPr>
            <w:noProof/>
            <w:webHidden/>
          </w:rPr>
          <w:tab/>
        </w:r>
        <w:r w:rsidR="006335F4">
          <w:rPr>
            <w:noProof/>
            <w:webHidden/>
          </w:rPr>
          <w:fldChar w:fldCharType="begin"/>
        </w:r>
        <w:r w:rsidR="006335F4">
          <w:rPr>
            <w:noProof/>
            <w:webHidden/>
          </w:rPr>
          <w:instrText xml:space="preserve"> PAGEREF _Toc84536147 \h </w:instrText>
        </w:r>
        <w:r w:rsidR="006335F4">
          <w:rPr>
            <w:noProof/>
            <w:webHidden/>
          </w:rPr>
        </w:r>
        <w:r w:rsidR="006335F4">
          <w:rPr>
            <w:noProof/>
            <w:webHidden/>
          </w:rPr>
          <w:fldChar w:fldCharType="separate"/>
        </w:r>
        <w:r w:rsidR="006335F4">
          <w:rPr>
            <w:noProof/>
            <w:webHidden/>
          </w:rPr>
          <w:t>103</w:t>
        </w:r>
        <w:r w:rsidR="006335F4">
          <w:rPr>
            <w:noProof/>
            <w:webHidden/>
          </w:rPr>
          <w:fldChar w:fldCharType="end"/>
        </w:r>
      </w:hyperlink>
    </w:p>
    <w:p w14:paraId="37A0EFDA" w14:textId="2D054DF1" w:rsidR="006335F4" w:rsidRDefault="009C2C70">
      <w:pPr>
        <w:pStyle w:val="TOC3"/>
        <w:rPr>
          <w:rFonts w:asciiTheme="minorHAnsi" w:eastAsiaTheme="minorEastAsia" w:hAnsiTheme="minorHAnsi" w:cstheme="minorBidi"/>
          <w:noProof/>
          <w:sz w:val="22"/>
          <w:szCs w:val="22"/>
        </w:rPr>
      </w:pPr>
      <w:hyperlink w:anchor="_Toc84536148" w:history="1">
        <w:r w:rsidR="006335F4" w:rsidRPr="00A97E38">
          <w:rPr>
            <w:rStyle w:val="Hyperlink"/>
            <w:noProof/>
          </w:rPr>
          <w:t>Part B. Identifying and Managing Social and Environmental Risks</w:t>
        </w:r>
        <w:r w:rsidR="006335F4">
          <w:rPr>
            <w:noProof/>
            <w:webHidden/>
          </w:rPr>
          <w:tab/>
        </w:r>
        <w:r w:rsidR="006335F4">
          <w:rPr>
            <w:noProof/>
            <w:webHidden/>
          </w:rPr>
          <w:fldChar w:fldCharType="begin"/>
        </w:r>
        <w:r w:rsidR="006335F4">
          <w:rPr>
            <w:noProof/>
            <w:webHidden/>
          </w:rPr>
          <w:instrText xml:space="preserve"> PAGEREF _Toc84536148 \h </w:instrText>
        </w:r>
        <w:r w:rsidR="006335F4">
          <w:rPr>
            <w:noProof/>
            <w:webHidden/>
          </w:rPr>
        </w:r>
        <w:r w:rsidR="006335F4">
          <w:rPr>
            <w:noProof/>
            <w:webHidden/>
          </w:rPr>
          <w:fldChar w:fldCharType="separate"/>
        </w:r>
        <w:r w:rsidR="006335F4">
          <w:rPr>
            <w:noProof/>
            <w:webHidden/>
          </w:rPr>
          <w:t>106</w:t>
        </w:r>
        <w:r w:rsidR="006335F4">
          <w:rPr>
            <w:noProof/>
            <w:webHidden/>
          </w:rPr>
          <w:fldChar w:fldCharType="end"/>
        </w:r>
      </w:hyperlink>
    </w:p>
    <w:p w14:paraId="341E59AF" w14:textId="14910C79" w:rsidR="006335F4" w:rsidRDefault="009C2C70">
      <w:pPr>
        <w:pStyle w:val="TOC3"/>
        <w:rPr>
          <w:rFonts w:asciiTheme="minorHAnsi" w:eastAsiaTheme="minorEastAsia" w:hAnsiTheme="minorHAnsi" w:cstheme="minorBidi"/>
          <w:noProof/>
          <w:sz w:val="22"/>
          <w:szCs w:val="22"/>
        </w:rPr>
      </w:pPr>
      <w:hyperlink w:anchor="_Toc84536149" w:history="1">
        <w:r w:rsidR="006335F4" w:rsidRPr="00A97E38">
          <w:rPr>
            <w:rStyle w:val="Hyperlink"/>
            <w:noProof/>
          </w:rPr>
          <w:t>Project Information</w:t>
        </w:r>
        <w:r w:rsidR="006335F4">
          <w:rPr>
            <w:noProof/>
            <w:webHidden/>
          </w:rPr>
          <w:tab/>
        </w:r>
        <w:r w:rsidR="006335F4">
          <w:rPr>
            <w:noProof/>
            <w:webHidden/>
          </w:rPr>
          <w:fldChar w:fldCharType="begin"/>
        </w:r>
        <w:r w:rsidR="006335F4">
          <w:rPr>
            <w:noProof/>
            <w:webHidden/>
          </w:rPr>
          <w:instrText xml:space="preserve"> PAGEREF _Toc84536149 \h </w:instrText>
        </w:r>
        <w:r w:rsidR="006335F4">
          <w:rPr>
            <w:noProof/>
            <w:webHidden/>
          </w:rPr>
        </w:r>
        <w:r w:rsidR="006335F4">
          <w:rPr>
            <w:noProof/>
            <w:webHidden/>
          </w:rPr>
          <w:fldChar w:fldCharType="separate"/>
        </w:r>
        <w:r w:rsidR="006335F4">
          <w:rPr>
            <w:noProof/>
            <w:webHidden/>
          </w:rPr>
          <w:t>106</w:t>
        </w:r>
        <w:r w:rsidR="006335F4">
          <w:rPr>
            <w:noProof/>
            <w:webHidden/>
          </w:rPr>
          <w:fldChar w:fldCharType="end"/>
        </w:r>
      </w:hyperlink>
    </w:p>
    <w:p w14:paraId="0B636B90" w14:textId="74E3EA9D" w:rsidR="006335F4" w:rsidRDefault="009C2C70">
      <w:pPr>
        <w:pStyle w:val="TOC3"/>
        <w:rPr>
          <w:rFonts w:asciiTheme="minorHAnsi" w:eastAsiaTheme="minorEastAsia" w:hAnsiTheme="minorHAnsi" w:cstheme="minorBidi"/>
          <w:noProof/>
          <w:sz w:val="22"/>
          <w:szCs w:val="22"/>
        </w:rPr>
      </w:pPr>
      <w:hyperlink w:anchor="_Toc84536150" w:history="1">
        <w:r w:rsidR="006335F4" w:rsidRPr="00A97E38">
          <w:rPr>
            <w:rStyle w:val="Hyperlink"/>
            <w:noProof/>
          </w:rPr>
          <w:t>Part A. Integrating Programming Principles to Strengthen Social and Environmental Sustainability</w:t>
        </w:r>
        <w:r w:rsidR="006335F4">
          <w:rPr>
            <w:noProof/>
            <w:webHidden/>
          </w:rPr>
          <w:tab/>
        </w:r>
        <w:r w:rsidR="006335F4">
          <w:rPr>
            <w:noProof/>
            <w:webHidden/>
          </w:rPr>
          <w:fldChar w:fldCharType="begin"/>
        </w:r>
        <w:r w:rsidR="006335F4">
          <w:rPr>
            <w:noProof/>
            <w:webHidden/>
          </w:rPr>
          <w:instrText xml:space="preserve"> PAGEREF _Toc84536150 \h </w:instrText>
        </w:r>
        <w:r w:rsidR="006335F4">
          <w:rPr>
            <w:noProof/>
            <w:webHidden/>
          </w:rPr>
        </w:r>
        <w:r w:rsidR="006335F4">
          <w:rPr>
            <w:noProof/>
            <w:webHidden/>
          </w:rPr>
          <w:fldChar w:fldCharType="separate"/>
        </w:r>
        <w:r w:rsidR="006335F4">
          <w:rPr>
            <w:noProof/>
            <w:webHidden/>
          </w:rPr>
          <w:t>106</w:t>
        </w:r>
        <w:r w:rsidR="006335F4">
          <w:rPr>
            <w:noProof/>
            <w:webHidden/>
          </w:rPr>
          <w:fldChar w:fldCharType="end"/>
        </w:r>
      </w:hyperlink>
    </w:p>
    <w:p w14:paraId="002236C1" w14:textId="5494C1EB" w:rsidR="006335F4" w:rsidRDefault="009C2C70">
      <w:pPr>
        <w:pStyle w:val="TOC3"/>
        <w:rPr>
          <w:rFonts w:asciiTheme="minorHAnsi" w:eastAsiaTheme="minorEastAsia" w:hAnsiTheme="minorHAnsi" w:cstheme="minorBidi"/>
          <w:noProof/>
          <w:sz w:val="22"/>
          <w:szCs w:val="22"/>
        </w:rPr>
      </w:pPr>
      <w:hyperlink w:anchor="_Toc84536151" w:history="1">
        <w:r w:rsidR="006335F4" w:rsidRPr="00A97E38">
          <w:rPr>
            <w:rStyle w:val="Hyperlink"/>
            <w:noProof/>
          </w:rPr>
          <w:t>Part B. Identifying and Managing Social and Environmental Risks</w:t>
        </w:r>
        <w:r w:rsidR="006335F4">
          <w:rPr>
            <w:noProof/>
            <w:webHidden/>
          </w:rPr>
          <w:tab/>
        </w:r>
        <w:r w:rsidR="006335F4">
          <w:rPr>
            <w:noProof/>
            <w:webHidden/>
          </w:rPr>
          <w:fldChar w:fldCharType="begin"/>
        </w:r>
        <w:r w:rsidR="006335F4">
          <w:rPr>
            <w:noProof/>
            <w:webHidden/>
          </w:rPr>
          <w:instrText xml:space="preserve"> PAGEREF _Toc84536151 \h </w:instrText>
        </w:r>
        <w:r w:rsidR="006335F4">
          <w:rPr>
            <w:noProof/>
            <w:webHidden/>
          </w:rPr>
        </w:r>
        <w:r w:rsidR="006335F4">
          <w:rPr>
            <w:noProof/>
            <w:webHidden/>
          </w:rPr>
          <w:fldChar w:fldCharType="separate"/>
        </w:r>
        <w:r w:rsidR="006335F4">
          <w:rPr>
            <w:noProof/>
            <w:webHidden/>
          </w:rPr>
          <w:t>108</w:t>
        </w:r>
        <w:r w:rsidR="006335F4">
          <w:rPr>
            <w:noProof/>
            <w:webHidden/>
          </w:rPr>
          <w:fldChar w:fldCharType="end"/>
        </w:r>
      </w:hyperlink>
    </w:p>
    <w:p w14:paraId="3B9B2982" w14:textId="2E10EB6B" w:rsidR="006335F4" w:rsidRDefault="009C2C70">
      <w:pPr>
        <w:pStyle w:val="TOC2"/>
        <w:rPr>
          <w:rFonts w:asciiTheme="minorHAnsi" w:eastAsiaTheme="minorEastAsia" w:hAnsiTheme="minorHAnsi" w:cstheme="minorBidi"/>
          <w:noProof/>
          <w:sz w:val="22"/>
          <w:szCs w:val="22"/>
        </w:rPr>
      </w:pPr>
      <w:hyperlink w:anchor="_Toc84536152" w:history="1">
        <w:r w:rsidR="006335F4" w:rsidRPr="00A97E38">
          <w:rPr>
            <w:rStyle w:val="Hyperlink"/>
            <w:rFonts w:ascii="Trebuchet MS"/>
            <w:noProof/>
          </w:rPr>
          <w:t>Final Sign Off</w:t>
        </w:r>
        <w:r w:rsidR="006335F4">
          <w:rPr>
            <w:noProof/>
            <w:webHidden/>
          </w:rPr>
          <w:tab/>
        </w:r>
        <w:r w:rsidR="006335F4">
          <w:rPr>
            <w:noProof/>
            <w:webHidden/>
          </w:rPr>
          <w:fldChar w:fldCharType="begin"/>
        </w:r>
        <w:r w:rsidR="006335F4">
          <w:rPr>
            <w:noProof/>
            <w:webHidden/>
          </w:rPr>
          <w:instrText xml:space="preserve"> PAGEREF _Toc84536152 \h </w:instrText>
        </w:r>
        <w:r w:rsidR="006335F4">
          <w:rPr>
            <w:noProof/>
            <w:webHidden/>
          </w:rPr>
        </w:r>
        <w:r w:rsidR="006335F4">
          <w:rPr>
            <w:noProof/>
            <w:webHidden/>
          </w:rPr>
          <w:fldChar w:fldCharType="separate"/>
        </w:r>
        <w:r w:rsidR="006335F4">
          <w:rPr>
            <w:noProof/>
            <w:webHidden/>
          </w:rPr>
          <w:t>126</w:t>
        </w:r>
        <w:r w:rsidR="006335F4">
          <w:rPr>
            <w:noProof/>
            <w:webHidden/>
          </w:rPr>
          <w:fldChar w:fldCharType="end"/>
        </w:r>
      </w:hyperlink>
    </w:p>
    <w:p w14:paraId="4A943E30" w14:textId="02FB2892" w:rsidR="006335F4" w:rsidRDefault="009C2C70">
      <w:pPr>
        <w:pStyle w:val="TOC2"/>
        <w:rPr>
          <w:rFonts w:asciiTheme="minorHAnsi" w:eastAsiaTheme="minorEastAsia" w:hAnsiTheme="minorHAnsi" w:cstheme="minorBidi"/>
          <w:noProof/>
          <w:sz w:val="22"/>
          <w:szCs w:val="22"/>
        </w:rPr>
      </w:pPr>
      <w:hyperlink w:anchor="_Toc84536153" w:history="1">
        <w:r w:rsidR="006335F4" w:rsidRPr="00A97E38">
          <w:rPr>
            <w:rStyle w:val="Hyperlink"/>
            <w:rFonts w:cs="Calibri"/>
            <w:noProof/>
          </w:rPr>
          <w:t>Annex 6: UNDP Risk Register</w:t>
        </w:r>
        <w:r w:rsidR="006335F4">
          <w:rPr>
            <w:noProof/>
            <w:webHidden/>
          </w:rPr>
          <w:tab/>
        </w:r>
        <w:r w:rsidR="006335F4">
          <w:rPr>
            <w:noProof/>
            <w:webHidden/>
          </w:rPr>
          <w:fldChar w:fldCharType="begin"/>
        </w:r>
        <w:r w:rsidR="006335F4">
          <w:rPr>
            <w:noProof/>
            <w:webHidden/>
          </w:rPr>
          <w:instrText xml:space="preserve"> PAGEREF _Toc84536153 \h </w:instrText>
        </w:r>
        <w:r w:rsidR="006335F4">
          <w:rPr>
            <w:noProof/>
            <w:webHidden/>
          </w:rPr>
        </w:r>
        <w:r w:rsidR="006335F4">
          <w:rPr>
            <w:noProof/>
            <w:webHidden/>
          </w:rPr>
          <w:fldChar w:fldCharType="separate"/>
        </w:r>
        <w:r w:rsidR="006335F4">
          <w:rPr>
            <w:noProof/>
            <w:webHidden/>
          </w:rPr>
          <w:t>31</w:t>
        </w:r>
        <w:r w:rsidR="006335F4">
          <w:rPr>
            <w:noProof/>
            <w:webHidden/>
          </w:rPr>
          <w:fldChar w:fldCharType="end"/>
        </w:r>
      </w:hyperlink>
    </w:p>
    <w:p w14:paraId="3422971F" w14:textId="7C46665A" w:rsidR="006335F4" w:rsidRDefault="009C2C70">
      <w:pPr>
        <w:pStyle w:val="TOC2"/>
        <w:rPr>
          <w:rFonts w:asciiTheme="minorHAnsi" w:eastAsiaTheme="minorEastAsia" w:hAnsiTheme="minorHAnsi" w:cstheme="minorBidi"/>
          <w:noProof/>
          <w:sz w:val="22"/>
          <w:szCs w:val="22"/>
        </w:rPr>
      </w:pPr>
      <w:hyperlink w:anchor="_Toc84536154" w:history="1">
        <w:r w:rsidR="006335F4" w:rsidRPr="00A97E38">
          <w:rPr>
            <w:rStyle w:val="Hyperlink"/>
            <w:noProof/>
          </w:rPr>
          <w:t>Annex 7:</w:t>
        </w:r>
        <w:r w:rsidR="006335F4">
          <w:rPr>
            <w:noProof/>
            <w:webHidden/>
          </w:rPr>
          <w:tab/>
        </w:r>
        <w:r w:rsidR="006335F4">
          <w:rPr>
            <w:noProof/>
            <w:webHidden/>
          </w:rPr>
          <w:fldChar w:fldCharType="begin"/>
        </w:r>
        <w:r w:rsidR="006335F4">
          <w:rPr>
            <w:noProof/>
            <w:webHidden/>
          </w:rPr>
          <w:instrText xml:space="preserve"> PAGEREF _Toc84536154 \h </w:instrText>
        </w:r>
        <w:r w:rsidR="006335F4">
          <w:rPr>
            <w:noProof/>
            <w:webHidden/>
          </w:rPr>
        </w:r>
        <w:r w:rsidR="006335F4">
          <w:rPr>
            <w:noProof/>
            <w:webHidden/>
          </w:rPr>
          <w:fldChar w:fldCharType="separate"/>
        </w:r>
        <w:r w:rsidR="006335F4">
          <w:rPr>
            <w:noProof/>
            <w:webHidden/>
          </w:rPr>
          <w:t>35</w:t>
        </w:r>
        <w:r w:rsidR="006335F4">
          <w:rPr>
            <w:noProof/>
            <w:webHidden/>
          </w:rPr>
          <w:fldChar w:fldCharType="end"/>
        </w:r>
      </w:hyperlink>
    </w:p>
    <w:p w14:paraId="2E0C5861" w14:textId="7AED5CE7" w:rsidR="006335F4" w:rsidRDefault="009C2C70">
      <w:pPr>
        <w:pStyle w:val="TOC2"/>
        <w:rPr>
          <w:rFonts w:asciiTheme="minorHAnsi" w:eastAsiaTheme="minorEastAsia" w:hAnsiTheme="minorHAnsi" w:cstheme="minorBidi"/>
          <w:noProof/>
          <w:sz w:val="22"/>
          <w:szCs w:val="22"/>
        </w:rPr>
      </w:pPr>
      <w:hyperlink w:anchor="_Toc84536155" w:history="1">
        <w:r w:rsidR="006335F4" w:rsidRPr="00A97E38">
          <w:rPr>
            <w:rStyle w:val="Hyperlink"/>
            <w:noProof/>
          </w:rPr>
          <w:t>Overview of Project Staff and Technical Consultancies</w:t>
        </w:r>
        <w:r w:rsidR="006335F4">
          <w:rPr>
            <w:noProof/>
            <w:webHidden/>
          </w:rPr>
          <w:tab/>
        </w:r>
        <w:r w:rsidR="006335F4">
          <w:rPr>
            <w:noProof/>
            <w:webHidden/>
          </w:rPr>
          <w:fldChar w:fldCharType="begin"/>
        </w:r>
        <w:r w:rsidR="006335F4">
          <w:rPr>
            <w:noProof/>
            <w:webHidden/>
          </w:rPr>
          <w:instrText xml:space="preserve"> PAGEREF _Toc84536155 \h </w:instrText>
        </w:r>
        <w:r w:rsidR="006335F4">
          <w:rPr>
            <w:noProof/>
            <w:webHidden/>
          </w:rPr>
        </w:r>
        <w:r w:rsidR="006335F4">
          <w:rPr>
            <w:noProof/>
            <w:webHidden/>
          </w:rPr>
          <w:fldChar w:fldCharType="separate"/>
        </w:r>
        <w:r w:rsidR="006335F4">
          <w:rPr>
            <w:noProof/>
            <w:webHidden/>
          </w:rPr>
          <w:t>36</w:t>
        </w:r>
        <w:r w:rsidR="006335F4">
          <w:rPr>
            <w:noProof/>
            <w:webHidden/>
          </w:rPr>
          <w:fldChar w:fldCharType="end"/>
        </w:r>
      </w:hyperlink>
    </w:p>
    <w:p w14:paraId="2AA74C18" w14:textId="665DB63B" w:rsidR="006335F4" w:rsidRDefault="009C2C70">
      <w:pPr>
        <w:pStyle w:val="TOC2"/>
        <w:rPr>
          <w:rFonts w:asciiTheme="minorHAnsi" w:eastAsiaTheme="minorEastAsia" w:hAnsiTheme="minorHAnsi" w:cstheme="minorBidi"/>
          <w:noProof/>
          <w:sz w:val="22"/>
          <w:szCs w:val="22"/>
        </w:rPr>
      </w:pPr>
      <w:hyperlink w:anchor="_Toc84536156" w:history="1">
        <w:r w:rsidR="006335F4" w:rsidRPr="00A97E38">
          <w:rPr>
            <w:rStyle w:val="Hyperlink"/>
            <w:noProof/>
          </w:rPr>
          <w:t>Annex 8:  Stakeholder Engagement Plan</w:t>
        </w:r>
        <w:r w:rsidR="006335F4">
          <w:rPr>
            <w:noProof/>
            <w:webHidden/>
          </w:rPr>
          <w:tab/>
        </w:r>
        <w:r w:rsidR="006335F4">
          <w:rPr>
            <w:noProof/>
            <w:webHidden/>
          </w:rPr>
          <w:fldChar w:fldCharType="begin"/>
        </w:r>
        <w:r w:rsidR="006335F4">
          <w:rPr>
            <w:noProof/>
            <w:webHidden/>
          </w:rPr>
          <w:instrText xml:space="preserve"> PAGEREF _Toc84536156 \h </w:instrText>
        </w:r>
        <w:r w:rsidR="006335F4">
          <w:rPr>
            <w:noProof/>
            <w:webHidden/>
          </w:rPr>
        </w:r>
        <w:r w:rsidR="006335F4">
          <w:rPr>
            <w:noProof/>
            <w:webHidden/>
          </w:rPr>
          <w:fldChar w:fldCharType="separate"/>
        </w:r>
        <w:r w:rsidR="006335F4">
          <w:rPr>
            <w:noProof/>
            <w:webHidden/>
          </w:rPr>
          <w:t>39</w:t>
        </w:r>
        <w:r w:rsidR="006335F4">
          <w:rPr>
            <w:noProof/>
            <w:webHidden/>
          </w:rPr>
          <w:fldChar w:fldCharType="end"/>
        </w:r>
      </w:hyperlink>
    </w:p>
    <w:p w14:paraId="6F1EF9CD" w14:textId="09C81FC3" w:rsidR="006335F4" w:rsidRDefault="009C2C70">
      <w:pPr>
        <w:pStyle w:val="TOC2"/>
        <w:rPr>
          <w:rFonts w:asciiTheme="minorHAnsi" w:eastAsiaTheme="minorEastAsia" w:hAnsiTheme="minorHAnsi" w:cstheme="minorBidi"/>
          <w:noProof/>
          <w:sz w:val="22"/>
          <w:szCs w:val="22"/>
        </w:rPr>
      </w:pPr>
      <w:hyperlink w:anchor="_Toc84536157" w:history="1">
        <w:r w:rsidR="006335F4" w:rsidRPr="00A97E38">
          <w:rPr>
            <w:rStyle w:val="Hyperlink"/>
            <w:rFonts w:cstheme="minorHAnsi"/>
            <w:noProof/>
          </w:rPr>
          <w:t>Annex 9: Environmental Social Management Framework (ESMF) and other SES frameworks/plans if required</w:t>
        </w:r>
        <w:r w:rsidR="006335F4">
          <w:rPr>
            <w:noProof/>
            <w:webHidden/>
          </w:rPr>
          <w:tab/>
        </w:r>
        <w:r w:rsidR="006335F4">
          <w:rPr>
            <w:noProof/>
            <w:webHidden/>
          </w:rPr>
          <w:fldChar w:fldCharType="begin"/>
        </w:r>
        <w:r w:rsidR="006335F4">
          <w:rPr>
            <w:noProof/>
            <w:webHidden/>
          </w:rPr>
          <w:instrText xml:space="preserve"> PAGEREF _Toc84536157 \h </w:instrText>
        </w:r>
        <w:r w:rsidR="006335F4">
          <w:rPr>
            <w:noProof/>
            <w:webHidden/>
          </w:rPr>
        </w:r>
        <w:r w:rsidR="006335F4">
          <w:rPr>
            <w:noProof/>
            <w:webHidden/>
          </w:rPr>
          <w:fldChar w:fldCharType="separate"/>
        </w:r>
        <w:r w:rsidR="006335F4">
          <w:rPr>
            <w:noProof/>
            <w:webHidden/>
          </w:rPr>
          <w:t>61</w:t>
        </w:r>
        <w:r w:rsidR="006335F4">
          <w:rPr>
            <w:noProof/>
            <w:webHidden/>
          </w:rPr>
          <w:fldChar w:fldCharType="end"/>
        </w:r>
      </w:hyperlink>
    </w:p>
    <w:p w14:paraId="12621973" w14:textId="4E658355" w:rsidR="006335F4" w:rsidRDefault="009C2C70">
      <w:pPr>
        <w:pStyle w:val="TOC2"/>
        <w:rPr>
          <w:rFonts w:asciiTheme="minorHAnsi" w:eastAsiaTheme="minorEastAsia" w:hAnsiTheme="minorHAnsi" w:cstheme="minorBidi"/>
          <w:noProof/>
          <w:sz w:val="22"/>
          <w:szCs w:val="22"/>
        </w:rPr>
      </w:pPr>
      <w:hyperlink w:anchor="_Toc84536158" w:history="1">
        <w:r w:rsidR="006335F4" w:rsidRPr="00A97E38">
          <w:rPr>
            <w:rStyle w:val="Hyperlink"/>
            <w:rFonts w:cstheme="minorHAnsi"/>
            <w:noProof/>
          </w:rPr>
          <w:t>Annex 10: Gender Analysis and Gender Action Plan</w:t>
        </w:r>
        <w:r w:rsidR="006335F4">
          <w:rPr>
            <w:noProof/>
            <w:webHidden/>
          </w:rPr>
          <w:tab/>
        </w:r>
        <w:r w:rsidR="006335F4">
          <w:rPr>
            <w:noProof/>
            <w:webHidden/>
          </w:rPr>
          <w:fldChar w:fldCharType="begin"/>
        </w:r>
        <w:r w:rsidR="006335F4">
          <w:rPr>
            <w:noProof/>
            <w:webHidden/>
          </w:rPr>
          <w:instrText xml:space="preserve"> PAGEREF _Toc84536158 \h </w:instrText>
        </w:r>
        <w:r w:rsidR="006335F4">
          <w:rPr>
            <w:noProof/>
            <w:webHidden/>
          </w:rPr>
        </w:r>
        <w:r w:rsidR="006335F4">
          <w:rPr>
            <w:noProof/>
            <w:webHidden/>
          </w:rPr>
          <w:fldChar w:fldCharType="separate"/>
        </w:r>
        <w:r w:rsidR="006335F4">
          <w:rPr>
            <w:noProof/>
            <w:webHidden/>
          </w:rPr>
          <w:t>62</w:t>
        </w:r>
        <w:r w:rsidR="006335F4">
          <w:rPr>
            <w:noProof/>
            <w:webHidden/>
          </w:rPr>
          <w:fldChar w:fldCharType="end"/>
        </w:r>
      </w:hyperlink>
    </w:p>
    <w:p w14:paraId="5876FA83" w14:textId="7325381B" w:rsidR="006335F4" w:rsidRDefault="009C2C70">
      <w:pPr>
        <w:pStyle w:val="TOC2"/>
        <w:rPr>
          <w:rFonts w:asciiTheme="minorHAnsi" w:eastAsiaTheme="minorEastAsia" w:hAnsiTheme="minorHAnsi" w:cstheme="minorBidi"/>
          <w:noProof/>
          <w:sz w:val="22"/>
          <w:szCs w:val="22"/>
        </w:rPr>
      </w:pPr>
      <w:hyperlink w:anchor="_Toc84536159" w:history="1">
        <w:r w:rsidR="006335F4" w:rsidRPr="00A97E38">
          <w:rPr>
            <w:rStyle w:val="Hyperlink"/>
            <w:rFonts w:cstheme="minorHAnsi"/>
            <w:noProof/>
          </w:rPr>
          <w:t>Annex 11: Procurement Plan</w:t>
        </w:r>
        <w:r w:rsidR="006335F4">
          <w:rPr>
            <w:noProof/>
            <w:webHidden/>
          </w:rPr>
          <w:tab/>
        </w:r>
        <w:r w:rsidR="006335F4">
          <w:rPr>
            <w:noProof/>
            <w:webHidden/>
          </w:rPr>
          <w:fldChar w:fldCharType="begin"/>
        </w:r>
        <w:r w:rsidR="006335F4">
          <w:rPr>
            <w:noProof/>
            <w:webHidden/>
          </w:rPr>
          <w:instrText xml:space="preserve"> PAGEREF _Toc84536159 \h </w:instrText>
        </w:r>
        <w:r w:rsidR="006335F4">
          <w:rPr>
            <w:noProof/>
            <w:webHidden/>
          </w:rPr>
        </w:r>
        <w:r w:rsidR="006335F4">
          <w:rPr>
            <w:noProof/>
            <w:webHidden/>
          </w:rPr>
          <w:fldChar w:fldCharType="separate"/>
        </w:r>
        <w:r w:rsidR="006335F4">
          <w:rPr>
            <w:noProof/>
            <w:webHidden/>
          </w:rPr>
          <w:t>75</w:t>
        </w:r>
        <w:r w:rsidR="006335F4">
          <w:rPr>
            <w:noProof/>
            <w:webHidden/>
          </w:rPr>
          <w:fldChar w:fldCharType="end"/>
        </w:r>
      </w:hyperlink>
    </w:p>
    <w:p w14:paraId="67755418" w14:textId="354849AC" w:rsidR="006335F4" w:rsidRDefault="009C2C70">
      <w:pPr>
        <w:pStyle w:val="TOC3"/>
        <w:rPr>
          <w:rFonts w:asciiTheme="minorHAnsi" w:eastAsiaTheme="minorEastAsia" w:hAnsiTheme="minorHAnsi" w:cstheme="minorBidi"/>
          <w:noProof/>
          <w:sz w:val="22"/>
          <w:szCs w:val="22"/>
        </w:rPr>
      </w:pPr>
      <w:hyperlink w:anchor="_Toc84536160" w:history="1">
        <w:r w:rsidR="006335F4" w:rsidRPr="00A97E38">
          <w:rPr>
            <w:rStyle w:val="Hyperlink"/>
            <w:rFonts w:eastAsia="Arial" w:cstheme="minorHAnsi"/>
            <w:bCs/>
            <w:noProof/>
            <w:spacing w:val="-6"/>
            <w:lang w:val="en-GB"/>
          </w:rPr>
          <w:t>A.</w:t>
        </w:r>
        <w:r w:rsidR="006335F4">
          <w:rPr>
            <w:rFonts w:asciiTheme="minorHAnsi" w:eastAsiaTheme="minorEastAsia" w:hAnsiTheme="minorHAnsi" w:cstheme="minorBidi"/>
            <w:noProof/>
            <w:sz w:val="22"/>
            <w:szCs w:val="22"/>
          </w:rPr>
          <w:tab/>
        </w:r>
        <w:r w:rsidR="006335F4" w:rsidRPr="00A97E38">
          <w:rPr>
            <w:rStyle w:val="Hyperlink"/>
            <w:rFonts w:cs="Calibri"/>
            <w:noProof/>
            <w:spacing w:val="-1"/>
            <w:lang w:val="en-GB"/>
          </w:rPr>
          <w:t>Process</w:t>
        </w:r>
        <w:r w:rsidR="006335F4" w:rsidRPr="00A97E38">
          <w:rPr>
            <w:rStyle w:val="Hyperlink"/>
            <w:rFonts w:cs="Calibri"/>
            <w:noProof/>
            <w:lang w:val="en-GB"/>
          </w:rPr>
          <w:t xml:space="preserve"> </w:t>
        </w:r>
        <w:r w:rsidR="006335F4" w:rsidRPr="00A97E38">
          <w:rPr>
            <w:rStyle w:val="Hyperlink"/>
            <w:rFonts w:cs="Calibri"/>
            <w:noProof/>
            <w:spacing w:val="-1"/>
            <w:lang w:val="en-GB"/>
          </w:rPr>
          <w:t xml:space="preserve">Thresholds, </w:t>
        </w:r>
        <w:r w:rsidR="006335F4" w:rsidRPr="00A97E38">
          <w:rPr>
            <w:rStyle w:val="Hyperlink"/>
            <w:rFonts w:cs="Calibri"/>
            <w:noProof/>
            <w:spacing w:val="-2"/>
            <w:lang w:val="en-GB"/>
          </w:rPr>
          <w:t>Review</w:t>
        </w:r>
        <w:r w:rsidR="006335F4" w:rsidRPr="00A97E38">
          <w:rPr>
            <w:rStyle w:val="Hyperlink"/>
            <w:rFonts w:cs="Calibri"/>
            <w:noProof/>
            <w:spacing w:val="4"/>
            <w:lang w:val="en-GB"/>
          </w:rPr>
          <w:t xml:space="preserve"> </w:t>
        </w:r>
        <w:r w:rsidR="006335F4" w:rsidRPr="00A97E38">
          <w:rPr>
            <w:rStyle w:val="Hyperlink"/>
            <w:rFonts w:cs="Calibri"/>
            <w:noProof/>
            <w:spacing w:val="-1"/>
            <w:lang w:val="en-GB"/>
          </w:rPr>
          <w:t>and</w:t>
        </w:r>
        <w:r w:rsidR="006335F4" w:rsidRPr="00A97E38">
          <w:rPr>
            <w:rStyle w:val="Hyperlink"/>
            <w:rFonts w:cs="Calibri"/>
            <w:noProof/>
            <w:spacing w:val="2"/>
            <w:lang w:val="en-GB"/>
          </w:rPr>
          <w:t xml:space="preserve"> </w:t>
        </w:r>
        <w:r w:rsidR="006335F4" w:rsidRPr="00A97E38">
          <w:rPr>
            <w:rStyle w:val="Hyperlink"/>
            <w:rFonts w:cs="Calibri"/>
            <w:noProof/>
            <w:spacing w:val="-1"/>
            <w:lang w:val="en-GB"/>
          </w:rPr>
          <w:t>12</w:t>
        </w:r>
        <w:r w:rsidR="006335F4" w:rsidRPr="00A97E38">
          <w:rPr>
            <w:rStyle w:val="Hyperlink"/>
            <w:rFonts w:cs="Calibri"/>
            <w:noProof/>
            <w:spacing w:val="-4"/>
            <w:lang w:val="en-GB"/>
          </w:rPr>
          <w:t xml:space="preserve"> </w:t>
        </w:r>
        <w:r w:rsidR="006335F4" w:rsidRPr="00A97E38">
          <w:rPr>
            <w:rStyle w:val="Hyperlink"/>
            <w:rFonts w:cs="Calibri"/>
            <w:noProof/>
            <w:spacing w:val="-1"/>
            <w:lang w:val="en-GB"/>
          </w:rPr>
          <w:t>Month</w:t>
        </w:r>
        <w:r w:rsidR="006335F4" w:rsidRPr="00A97E38">
          <w:rPr>
            <w:rStyle w:val="Hyperlink"/>
            <w:rFonts w:cs="Calibri"/>
            <w:noProof/>
            <w:spacing w:val="-2"/>
            <w:lang w:val="en-GB"/>
          </w:rPr>
          <w:t xml:space="preserve"> </w:t>
        </w:r>
        <w:r w:rsidR="006335F4" w:rsidRPr="00A97E38">
          <w:rPr>
            <w:rStyle w:val="Hyperlink"/>
            <w:rFonts w:cs="Calibri"/>
            <w:noProof/>
            <w:spacing w:val="-1"/>
            <w:lang w:val="en-GB"/>
          </w:rPr>
          <w:t>Procurement Plan</w:t>
        </w:r>
        <w:r w:rsidR="006335F4">
          <w:rPr>
            <w:noProof/>
            <w:webHidden/>
          </w:rPr>
          <w:tab/>
        </w:r>
        <w:r w:rsidR="006335F4">
          <w:rPr>
            <w:noProof/>
            <w:webHidden/>
          </w:rPr>
          <w:fldChar w:fldCharType="begin"/>
        </w:r>
        <w:r w:rsidR="006335F4">
          <w:rPr>
            <w:noProof/>
            <w:webHidden/>
          </w:rPr>
          <w:instrText xml:space="preserve"> PAGEREF _Toc84536160 \h </w:instrText>
        </w:r>
        <w:r w:rsidR="006335F4">
          <w:rPr>
            <w:noProof/>
            <w:webHidden/>
          </w:rPr>
        </w:r>
        <w:r w:rsidR="006335F4">
          <w:rPr>
            <w:noProof/>
            <w:webHidden/>
          </w:rPr>
          <w:fldChar w:fldCharType="separate"/>
        </w:r>
        <w:r w:rsidR="006335F4">
          <w:rPr>
            <w:noProof/>
            <w:webHidden/>
          </w:rPr>
          <w:t>75</w:t>
        </w:r>
        <w:r w:rsidR="006335F4">
          <w:rPr>
            <w:noProof/>
            <w:webHidden/>
          </w:rPr>
          <w:fldChar w:fldCharType="end"/>
        </w:r>
      </w:hyperlink>
    </w:p>
    <w:p w14:paraId="1B281B20" w14:textId="35DECA15" w:rsidR="006335F4" w:rsidRDefault="009C2C70">
      <w:pPr>
        <w:pStyle w:val="TOC2"/>
        <w:rPr>
          <w:rFonts w:asciiTheme="minorHAnsi" w:eastAsiaTheme="minorEastAsia" w:hAnsiTheme="minorHAnsi" w:cstheme="minorBidi"/>
          <w:noProof/>
          <w:sz w:val="22"/>
          <w:szCs w:val="22"/>
        </w:rPr>
      </w:pPr>
      <w:hyperlink w:anchor="_Toc84536161" w:history="1">
        <w:r w:rsidR="006335F4" w:rsidRPr="00A97E38">
          <w:rPr>
            <w:rStyle w:val="Hyperlink"/>
            <w:noProof/>
          </w:rPr>
          <w:t>1. Project Procurement Thresholds</w:t>
        </w:r>
        <w:r w:rsidR="006335F4">
          <w:rPr>
            <w:noProof/>
            <w:webHidden/>
          </w:rPr>
          <w:tab/>
        </w:r>
        <w:r w:rsidR="006335F4">
          <w:rPr>
            <w:noProof/>
            <w:webHidden/>
          </w:rPr>
          <w:fldChar w:fldCharType="begin"/>
        </w:r>
        <w:r w:rsidR="006335F4">
          <w:rPr>
            <w:noProof/>
            <w:webHidden/>
          </w:rPr>
          <w:instrText xml:space="preserve"> PAGEREF _Toc84536161 \h </w:instrText>
        </w:r>
        <w:r w:rsidR="006335F4">
          <w:rPr>
            <w:noProof/>
            <w:webHidden/>
          </w:rPr>
        </w:r>
        <w:r w:rsidR="006335F4">
          <w:rPr>
            <w:noProof/>
            <w:webHidden/>
          </w:rPr>
          <w:fldChar w:fldCharType="separate"/>
        </w:r>
        <w:r w:rsidR="006335F4">
          <w:rPr>
            <w:noProof/>
            <w:webHidden/>
          </w:rPr>
          <w:t>75</w:t>
        </w:r>
        <w:r w:rsidR="006335F4">
          <w:rPr>
            <w:noProof/>
            <w:webHidden/>
          </w:rPr>
          <w:fldChar w:fldCharType="end"/>
        </w:r>
      </w:hyperlink>
    </w:p>
    <w:p w14:paraId="6CA55E82" w14:textId="61D7CC70" w:rsidR="006335F4" w:rsidRDefault="009C2C70">
      <w:pPr>
        <w:pStyle w:val="TOC2"/>
        <w:rPr>
          <w:rFonts w:asciiTheme="minorHAnsi" w:eastAsiaTheme="minorEastAsia" w:hAnsiTheme="minorHAnsi" w:cstheme="minorBidi"/>
          <w:noProof/>
          <w:sz w:val="22"/>
          <w:szCs w:val="22"/>
        </w:rPr>
      </w:pPr>
      <w:hyperlink w:anchor="_Toc84536162" w:history="1">
        <w:r w:rsidR="006335F4" w:rsidRPr="00A97E38">
          <w:rPr>
            <w:rStyle w:val="Hyperlink"/>
            <w:noProof/>
          </w:rPr>
          <w:t>2. Prior or Post Review</w:t>
        </w:r>
        <w:r w:rsidR="006335F4">
          <w:rPr>
            <w:noProof/>
            <w:webHidden/>
          </w:rPr>
          <w:tab/>
        </w:r>
        <w:r w:rsidR="006335F4">
          <w:rPr>
            <w:noProof/>
            <w:webHidden/>
          </w:rPr>
          <w:fldChar w:fldCharType="begin"/>
        </w:r>
        <w:r w:rsidR="006335F4">
          <w:rPr>
            <w:noProof/>
            <w:webHidden/>
          </w:rPr>
          <w:instrText xml:space="preserve"> PAGEREF _Toc84536162 \h </w:instrText>
        </w:r>
        <w:r w:rsidR="006335F4">
          <w:rPr>
            <w:noProof/>
            <w:webHidden/>
          </w:rPr>
        </w:r>
        <w:r w:rsidR="006335F4">
          <w:rPr>
            <w:noProof/>
            <w:webHidden/>
          </w:rPr>
          <w:fldChar w:fldCharType="separate"/>
        </w:r>
        <w:r w:rsidR="006335F4">
          <w:rPr>
            <w:noProof/>
            <w:webHidden/>
          </w:rPr>
          <w:t>75</w:t>
        </w:r>
        <w:r w:rsidR="006335F4">
          <w:rPr>
            <w:noProof/>
            <w:webHidden/>
          </w:rPr>
          <w:fldChar w:fldCharType="end"/>
        </w:r>
      </w:hyperlink>
    </w:p>
    <w:p w14:paraId="1F2790CC" w14:textId="768C4C51" w:rsidR="006335F4" w:rsidRDefault="009C2C70">
      <w:pPr>
        <w:pStyle w:val="TOC2"/>
        <w:rPr>
          <w:rFonts w:asciiTheme="minorHAnsi" w:eastAsiaTheme="minorEastAsia" w:hAnsiTheme="minorHAnsi" w:cstheme="minorBidi"/>
          <w:noProof/>
          <w:sz w:val="22"/>
          <w:szCs w:val="22"/>
        </w:rPr>
      </w:pPr>
      <w:hyperlink w:anchor="_Toc84536163" w:history="1">
        <w:r w:rsidR="006335F4" w:rsidRPr="00A97E38">
          <w:rPr>
            <w:rStyle w:val="Hyperlink"/>
            <w:rFonts w:cstheme="minorHAnsi"/>
            <w:noProof/>
            <w:lang w:val="en-GB"/>
          </w:rPr>
          <w:t xml:space="preserve">Annex 12: </w:t>
        </w:r>
        <w:r w:rsidR="006335F4" w:rsidRPr="00A97E38">
          <w:rPr>
            <w:rStyle w:val="Hyperlink"/>
            <w:noProof/>
          </w:rPr>
          <w:t>GHG Emissions Reductions and Project’s target contributions to GEF-7 Core Indicators</w:t>
        </w:r>
        <w:r w:rsidR="006335F4">
          <w:rPr>
            <w:noProof/>
            <w:webHidden/>
          </w:rPr>
          <w:tab/>
        </w:r>
        <w:r w:rsidR="006335F4">
          <w:rPr>
            <w:noProof/>
            <w:webHidden/>
          </w:rPr>
          <w:fldChar w:fldCharType="begin"/>
        </w:r>
        <w:r w:rsidR="006335F4">
          <w:rPr>
            <w:noProof/>
            <w:webHidden/>
          </w:rPr>
          <w:instrText xml:space="preserve"> PAGEREF _Toc84536163 \h </w:instrText>
        </w:r>
        <w:r w:rsidR="006335F4">
          <w:rPr>
            <w:noProof/>
            <w:webHidden/>
          </w:rPr>
        </w:r>
        <w:r w:rsidR="006335F4">
          <w:rPr>
            <w:noProof/>
            <w:webHidden/>
          </w:rPr>
          <w:fldChar w:fldCharType="separate"/>
        </w:r>
        <w:r w:rsidR="006335F4">
          <w:rPr>
            <w:noProof/>
            <w:webHidden/>
          </w:rPr>
          <w:t>80</w:t>
        </w:r>
        <w:r w:rsidR="006335F4">
          <w:rPr>
            <w:noProof/>
            <w:webHidden/>
          </w:rPr>
          <w:fldChar w:fldCharType="end"/>
        </w:r>
      </w:hyperlink>
    </w:p>
    <w:p w14:paraId="4BEAA76B" w14:textId="563E2A1F" w:rsidR="006335F4" w:rsidRDefault="009C2C70">
      <w:pPr>
        <w:pStyle w:val="TOC2"/>
        <w:rPr>
          <w:rFonts w:asciiTheme="minorHAnsi" w:eastAsiaTheme="minorEastAsia" w:hAnsiTheme="minorHAnsi" w:cstheme="minorBidi"/>
          <w:noProof/>
          <w:sz w:val="22"/>
          <w:szCs w:val="22"/>
        </w:rPr>
      </w:pPr>
      <w:hyperlink w:anchor="_Toc84536164" w:history="1">
        <w:r w:rsidR="006335F4" w:rsidRPr="00A97E38">
          <w:rPr>
            <w:rStyle w:val="Hyperlink"/>
            <w:rFonts w:eastAsia="Times New Roman" w:cstheme="minorHAnsi"/>
            <w:noProof/>
            <w:lang w:val="en-GB" w:eastAsia="ja-JP"/>
          </w:rPr>
          <w:t>Annex 14: Additional agreements</w:t>
        </w:r>
        <w:r w:rsidR="006335F4">
          <w:rPr>
            <w:noProof/>
            <w:webHidden/>
          </w:rPr>
          <w:tab/>
        </w:r>
        <w:r w:rsidR="006335F4">
          <w:rPr>
            <w:noProof/>
            <w:webHidden/>
          </w:rPr>
          <w:fldChar w:fldCharType="begin"/>
        </w:r>
        <w:r w:rsidR="006335F4">
          <w:rPr>
            <w:noProof/>
            <w:webHidden/>
          </w:rPr>
          <w:instrText xml:space="preserve"> PAGEREF _Toc84536164 \h </w:instrText>
        </w:r>
        <w:r w:rsidR="006335F4">
          <w:rPr>
            <w:noProof/>
            <w:webHidden/>
          </w:rPr>
        </w:r>
        <w:r w:rsidR="006335F4">
          <w:rPr>
            <w:noProof/>
            <w:webHidden/>
          </w:rPr>
          <w:fldChar w:fldCharType="separate"/>
        </w:r>
        <w:r w:rsidR="006335F4">
          <w:rPr>
            <w:noProof/>
            <w:webHidden/>
          </w:rPr>
          <w:t>80</w:t>
        </w:r>
        <w:r w:rsidR="006335F4">
          <w:rPr>
            <w:noProof/>
            <w:webHidden/>
          </w:rPr>
          <w:fldChar w:fldCharType="end"/>
        </w:r>
      </w:hyperlink>
    </w:p>
    <w:p w14:paraId="04258E63" w14:textId="37B0C672" w:rsidR="006335F4" w:rsidRDefault="009C2C70">
      <w:pPr>
        <w:pStyle w:val="TOC2"/>
        <w:rPr>
          <w:rFonts w:asciiTheme="minorHAnsi" w:eastAsiaTheme="minorEastAsia" w:hAnsiTheme="minorHAnsi" w:cstheme="minorBidi"/>
          <w:noProof/>
          <w:sz w:val="22"/>
          <w:szCs w:val="22"/>
        </w:rPr>
      </w:pPr>
      <w:hyperlink w:anchor="_Toc84536165" w:history="1">
        <w:r w:rsidR="006335F4" w:rsidRPr="00A97E38">
          <w:rPr>
            <w:rStyle w:val="Hyperlink"/>
            <w:noProof/>
          </w:rPr>
          <w:t>Annex 13:  GEF Core indicators</w:t>
        </w:r>
        <w:r w:rsidR="006335F4">
          <w:rPr>
            <w:noProof/>
            <w:webHidden/>
          </w:rPr>
          <w:tab/>
        </w:r>
        <w:r w:rsidR="006335F4">
          <w:rPr>
            <w:noProof/>
            <w:webHidden/>
          </w:rPr>
          <w:fldChar w:fldCharType="begin"/>
        </w:r>
        <w:r w:rsidR="006335F4">
          <w:rPr>
            <w:noProof/>
            <w:webHidden/>
          </w:rPr>
          <w:instrText xml:space="preserve"> PAGEREF _Toc84536165 \h </w:instrText>
        </w:r>
        <w:r w:rsidR="006335F4">
          <w:rPr>
            <w:noProof/>
            <w:webHidden/>
          </w:rPr>
        </w:r>
        <w:r w:rsidR="006335F4">
          <w:rPr>
            <w:noProof/>
            <w:webHidden/>
          </w:rPr>
          <w:fldChar w:fldCharType="separate"/>
        </w:r>
        <w:r w:rsidR="006335F4">
          <w:rPr>
            <w:noProof/>
            <w:webHidden/>
          </w:rPr>
          <w:t>81</w:t>
        </w:r>
        <w:r w:rsidR="006335F4">
          <w:rPr>
            <w:noProof/>
            <w:webHidden/>
          </w:rPr>
          <w:fldChar w:fldCharType="end"/>
        </w:r>
      </w:hyperlink>
    </w:p>
    <w:p w14:paraId="2FD42FA0" w14:textId="06EB509A" w:rsidR="006335F4" w:rsidRDefault="009C2C70">
      <w:pPr>
        <w:pStyle w:val="TOC2"/>
        <w:rPr>
          <w:rFonts w:asciiTheme="minorHAnsi" w:eastAsiaTheme="minorEastAsia" w:hAnsiTheme="minorHAnsi" w:cstheme="minorBidi"/>
          <w:noProof/>
          <w:sz w:val="22"/>
          <w:szCs w:val="22"/>
        </w:rPr>
      </w:pPr>
      <w:hyperlink w:anchor="_Toc84536166" w:history="1">
        <w:r w:rsidR="006335F4" w:rsidRPr="00A97E38">
          <w:rPr>
            <w:rStyle w:val="Hyperlink"/>
            <w:noProof/>
          </w:rPr>
          <w:t>Annex 14: GEF 7 Taxonomy</w:t>
        </w:r>
        <w:r w:rsidR="006335F4">
          <w:rPr>
            <w:noProof/>
            <w:webHidden/>
          </w:rPr>
          <w:tab/>
        </w:r>
        <w:r w:rsidR="006335F4">
          <w:rPr>
            <w:noProof/>
            <w:webHidden/>
          </w:rPr>
          <w:fldChar w:fldCharType="begin"/>
        </w:r>
        <w:r w:rsidR="006335F4">
          <w:rPr>
            <w:noProof/>
            <w:webHidden/>
          </w:rPr>
          <w:instrText xml:space="preserve"> PAGEREF _Toc84536166 \h </w:instrText>
        </w:r>
        <w:r w:rsidR="006335F4">
          <w:rPr>
            <w:noProof/>
            <w:webHidden/>
          </w:rPr>
        </w:r>
        <w:r w:rsidR="006335F4">
          <w:rPr>
            <w:noProof/>
            <w:webHidden/>
          </w:rPr>
          <w:fldChar w:fldCharType="separate"/>
        </w:r>
        <w:r w:rsidR="006335F4">
          <w:rPr>
            <w:noProof/>
            <w:webHidden/>
          </w:rPr>
          <w:t>82</w:t>
        </w:r>
        <w:r w:rsidR="006335F4">
          <w:rPr>
            <w:noProof/>
            <w:webHidden/>
          </w:rPr>
          <w:fldChar w:fldCharType="end"/>
        </w:r>
      </w:hyperlink>
    </w:p>
    <w:p w14:paraId="7A33E7C9" w14:textId="20C3C6C3" w:rsidR="006335F4" w:rsidRDefault="009C2C70">
      <w:pPr>
        <w:pStyle w:val="TOC2"/>
        <w:rPr>
          <w:rFonts w:asciiTheme="minorHAnsi" w:eastAsiaTheme="minorEastAsia" w:hAnsiTheme="minorHAnsi" w:cstheme="minorBidi"/>
          <w:noProof/>
          <w:sz w:val="22"/>
          <w:szCs w:val="22"/>
        </w:rPr>
      </w:pPr>
      <w:hyperlink w:anchor="_Toc84536167" w:history="1">
        <w:r w:rsidR="006335F4" w:rsidRPr="00A97E38">
          <w:rPr>
            <w:rStyle w:val="Hyperlink"/>
            <w:noProof/>
          </w:rPr>
          <w:t>Annex 15: Principle for allocation of GEF investment (INV) funding</w:t>
        </w:r>
        <w:r w:rsidR="006335F4">
          <w:rPr>
            <w:noProof/>
            <w:webHidden/>
          </w:rPr>
          <w:tab/>
        </w:r>
        <w:r w:rsidR="006335F4">
          <w:rPr>
            <w:noProof/>
            <w:webHidden/>
          </w:rPr>
          <w:fldChar w:fldCharType="begin"/>
        </w:r>
        <w:r w:rsidR="006335F4">
          <w:rPr>
            <w:noProof/>
            <w:webHidden/>
          </w:rPr>
          <w:instrText xml:space="preserve"> PAGEREF _Toc84536167 \h </w:instrText>
        </w:r>
        <w:r w:rsidR="006335F4">
          <w:rPr>
            <w:noProof/>
            <w:webHidden/>
          </w:rPr>
        </w:r>
        <w:r w:rsidR="006335F4">
          <w:rPr>
            <w:noProof/>
            <w:webHidden/>
          </w:rPr>
          <w:fldChar w:fldCharType="separate"/>
        </w:r>
        <w:r w:rsidR="006335F4">
          <w:rPr>
            <w:noProof/>
            <w:webHidden/>
          </w:rPr>
          <w:t>85</w:t>
        </w:r>
        <w:r w:rsidR="006335F4">
          <w:rPr>
            <w:noProof/>
            <w:webHidden/>
          </w:rPr>
          <w:fldChar w:fldCharType="end"/>
        </w:r>
      </w:hyperlink>
    </w:p>
    <w:p w14:paraId="345001FB" w14:textId="67A256EB" w:rsidR="006335F4" w:rsidRDefault="009C2C70">
      <w:pPr>
        <w:pStyle w:val="TOC2"/>
        <w:rPr>
          <w:rFonts w:asciiTheme="minorHAnsi" w:eastAsiaTheme="minorEastAsia" w:hAnsiTheme="minorHAnsi" w:cstheme="minorBidi"/>
          <w:noProof/>
          <w:sz w:val="22"/>
          <w:szCs w:val="22"/>
        </w:rPr>
      </w:pPr>
      <w:hyperlink w:anchor="_Toc84536168" w:history="1">
        <w:r w:rsidR="006335F4" w:rsidRPr="00A97E38">
          <w:rPr>
            <w:rStyle w:val="Hyperlink"/>
            <w:noProof/>
            <w:highlight w:val="yellow"/>
          </w:rPr>
          <w:t>Annex 16:</w:t>
        </w:r>
        <w:r w:rsidR="006335F4" w:rsidRPr="00A97E38">
          <w:rPr>
            <w:rStyle w:val="Hyperlink"/>
            <w:noProof/>
          </w:rPr>
          <w:t xml:space="preserve"> Co-financing letters</w:t>
        </w:r>
        <w:r w:rsidR="006335F4">
          <w:rPr>
            <w:noProof/>
            <w:webHidden/>
          </w:rPr>
          <w:tab/>
        </w:r>
        <w:r w:rsidR="006335F4">
          <w:rPr>
            <w:noProof/>
            <w:webHidden/>
          </w:rPr>
          <w:fldChar w:fldCharType="begin"/>
        </w:r>
        <w:r w:rsidR="006335F4">
          <w:rPr>
            <w:noProof/>
            <w:webHidden/>
          </w:rPr>
          <w:instrText xml:space="preserve"> PAGEREF _Toc84536168 \h </w:instrText>
        </w:r>
        <w:r w:rsidR="006335F4">
          <w:rPr>
            <w:noProof/>
            <w:webHidden/>
          </w:rPr>
        </w:r>
        <w:r w:rsidR="006335F4">
          <w:rPr>
            <w:noProof/>
            <w:webHidden/>
          </w:rPr>
          <w:fldChar w:fldCharType="separate"/>
        </w:r>
        <w:r w:rsidR="006335F4">
          <w:rPr>
            <w:noProof/>
            <w:webHidden/>
          </w:rPr>
          <w:t>87</w:t>
        </w:r>
        <w:r w:rsidR="006335F4">
          <w:rPr>
            <w:noProof/>
            <w:webHidden/>
          </w:rPr>
          <w:fldChar w:fldCharType="end"/>
        </w:r>
      </w:hyperlink>
    </w:p>
    <w:p w14:paraId="0B70E2F2" w14:textId="7C68CCAD" w:rsidR="00FF4E25" w:rsidRDefault="00D64EA4" w:rsidP="005D330B">
      <w:pPr>
        <w:spacing w:after="240"/>
        <w:rPr>
          <w:b/>
          <w:bCs/>
          <w:noProof/>
          <w:szCs w:val="20"/>
        </w:rPr>
      </w:pPr>
      <w:r w:rsidRPr="0003763F">
        <w:rPr>
          <w:b/>
          <w:bCs/>
          <w:noProof/>
          <w:szCs w:val="20"/>
        </w:rPr>
        <w:fldChar w:fldCharType="end"/>
      </w:r>
      <w:r w:rsidR="00FF4E25">
        <w:rPr>
          <w:b/>
          <w:bCs/>
          <w:noProof/>
          <w:szCs w:val="20"/>
        </w:rPr>
        <w:br w:type="page"/>
      </w:r>
    </w:p>
    <w:p w14:paraId="28CBD65A" w14:textId="401F0727" w:rsidR="002D1970" w:rsidRPr="00901804" w:rsidRDefault="002D1970" w:rsidP="002D1970">
      <w:pPr>
        <w:pStyle w:val="Heading1"/>
        <w:numPr>
          <w:ilvl w:val="0"/>
          <w:numId w:val="0"/>
        </w:numPr>
        <w:ind w:left="720" w:hanging="720"/>
      </w:pPr>
      <w:bookmarkStart w:id="4" w:name="_Toc84536112"/>
      <w:r>
        <w:lastRenderedPageBreak/>
        <w:t>List of Figures</w:t>
      </w:r>
      <w:bookmarkEnd w:id="4"/>
    </w:p>
    <w:p w14:paraId="6EC60F6B" w14:textId="1F632D42" w:rsidR="00B80C0D" w:rsidRDefault="002D1970">
      <w:pPr>
        <w:pStyle w:val="TableofFigures"/>
        <w:tabs>
          <w:tab w:val="right" w:leader="dot" w:pos="9350"/>
        </w:tabs>
        <w:rPr>
          <w:rFonts w:asciiTheme="minorHAnsi" w:eastAsiaTheme="minorEastAsia" w:hAnsiTheme="minorHAnsi" w:cstheme="minorBidi"/>
          <w:noProof/>
          <w:sz w:val="22"/>
          <w:szCs w:val="22"/>
          <w:lang w:val="es-ES" w:eastAsia="es-ES"/>
        </w:rPr>
      </w:pPr>
      <w:r>
        <w:rPr>
          <w:b/>
          <w:bCs/>
          <w:noProof/>
          <w:szCs w:val="20"/>
        </w:rPr>
        <w:fldChar w:fldCharType="begin"/>
      </w:r>
      <w:r>
        <w:rPr>
          <w:b/>
          <w:bCs/>
          <w:noProof/>
          <w:szCs w:val="20"/>
        </w:rPr>
        <w:instrText xml:space="preserve"> TOC \h \z \c "Figure" </w:instrText>
      </w:r>
      <w:r>
        <w:rPr>
          <w:b/>
          <w:bCs/>
          <w:noProof/>
          <w:szCs w:val="20"/>
        </w:rPr>
        <w:fldChar w:fldCharType="separate"/>
      </w:r>
      <w:hyperlink w:anchor="_Toc83820538" w:history="1">
        <w:r w:rsidR="00B80C0D" w:rsidRPr="006B1575">
          <w:rPr>
            <w:rStyle w:val="Hyperlink"/>
            <w:noProof/>
          </w:rPr>
          <w:t>Figure 1: Desert expansion in Sudan: 1958-2013 (Climate Change Risk Profile, Sudan, USAID)</w:t>
        </w:r>
        <w:r w:rsidR="00B80C0D">
          <w:rPr>
            <w:noProof/>
            <w:webHidden/>
          </w:rPr>
          <w:tab/>
        </w:r>
        <w:r w:rsidR="00B80C0D">
          <w:rPr>
            <w:noProof/>
            <w:webHidden/>
          </w:rPr>
          <w:fldChar w:fldCharType="begin"/>
        </w:r>
        <w:r w:rsidR="00B80C0D">
          <w:rPr>
            <w:noProof/>
            <w:webHidden/>
          </w:rPr>
          <w:instrText xml:space="preserve"> PAGEREF _Toc83820538 \h </w:instrText>
        </w:r>
        <w:r w:rsidR="00B80C0D">
          <w:rPr>
            <w:noProof/>
            <w:webHidden/>
          </w:rPr>
        </w:r>
        <w:r w:rsidR="00B80C0D">
          <w:rPr>
            <w:noProof/>
            <w:webHidden/>
          </w:rPr>
          <w:fldChar w:fldCharType="separate"/>
        </w:r>
        <w:r w:rsidR="00B80C0D">
          <w:rPr>
            <w:noProof/>
            <w:webHidden/>
          </w:rPr>
          <w:t>11</w:t>
        </w:r>
        <w:r w:rsidR="00B80C0D">
          <w:rPr>
            <w:noProof/>
            <w:webHidden/>
          </w:rPr>
          <w:fldChar w:fldCharType="end"/>
        </w:r>
      </w:hyperlink>
    </w:p>
    <w:p w14:paraId="3F4A5DBA" w14:textId="6D04D37F" w:rsidR="00B80C0D" w:rsidRDefault="009C2C70">
      <w:pPr>
        <w:pStyle w:val="TableofFigures"/>
        <w:tabs>
          <w:tab w:val="right" w:leader="dot" w:pos="9350"/>
        </w:tabs>
        <w:rPr>
          <w:rFonts w:asciiTheme="minorHAnsi" w:eastAsiaTheme="minorEastAsia" w:hAnsiTheme="minorHAnsi" w:cstheme="minorBidi"/>
          <w:noProof/>
          <w:sz w:val="22"/>
          <w:szCs w:val="22"/>
          <w:lang w:val="es-ES" w:eastAsia="es-ES"/>
        </w:rPr>
      </w:pPr>
      <w:hyperlink w:anchor="_Toc83820539" w:history="1">
        <w:r w:rsidR="00B80C0D" w:rsidRPr="006B1575">
          <w:rPr>
            <w:rStyle w:val="Hyperlink"/>
            <w:noProof/>
          </w:rPr>
          <w:t>Figure 2: Renewable Energy Master Plan targets by technology for 2035, Sudan</w:t>
        </w:r>
        <w:r w:rsidR="00B80C0D">
          <w:rPr>
            <w:noProof/>
            <w:webHidden/>
          </w:rPr>
          <w:tab/>
        </w:r>
        <w:r w:rsidR="00B80C0D">
          <w:rPr>
            <w:noProof/>
            <w:webHidden/>
          </w:rPr>
          <w:fldChar w:fldCharType="begin"/>
        </w:r>
        <w:r w:rsidR="00B80C0D">
          <w:rPr>
            <w:noProof/>
            <w:webHidden/>
          </w:rPr>
          <w:instrText xml:space="preserve"> PAGEREF _Toc83820539 \h </w:instrText>
        </w:r>
        <w:r w:rsidR="00B80C0D">
          <w:rPr>
            <w:noProof/>
            <w:webHidden/>
          </w:rPr>
        </w:r>
        <w:r w:rsidR="00B80C0D">
          <w:rPr>
            <w:noProof/>
            <w:webHidden/>
          </w:rPr>
          <w:fldChar w:fldCharType="separate"/>
        </w:r>
        <w:r w:rsidR="00B80C0D">
          <w:rPr>
            <w:noProof/>
            <w:webHidden/>
          </w:rPr>
          <w:t>12</w:t>
        </w:r>
        <w:r w:rsidR="00B80C0D">
          <w:rPr>
            <w:noProof/>
            <w:webHidden/>
          </w:rPr>
          <w:fldChar w:fldCharType="end"/>
        </w:r>
      </w:hyperlink>
    </w:p>
    <w:p w14:paraId="22FA8B1A" w14:textId="3195E002" w:rsidR="00B80C0D" w:rsidRDefault="009C2C70">
      <w:pPr>
        <w:pStyle w:val="TableofFigures"/>
        <w:tabs>
          <w:tab w:val="right" w:leader="dot" w:pos="9350"/>
        </w:tabs>
        <w:rPr>
          <w:rFonts w:asciiTheme="minorHAnsi" w:eastAsiaTheme="minorEastAsia" w:hAnsiTheme="minorHAnsi" w:cstheme="minorBidi"/>
          <w:noProof/>
          <w:sz w:val="22"/>
          <w:szCs w:val="22"/>
          <w:lang w:val="es-ES" w:eastAsia="es-ES"/>
        </w:rPr>
      </w:pPr>
      <w:hyperlink w:anchor="_Toc83820540" w:history="1">
        <w:r w:rsidR="00B80C0D" w:rsidRPr="006B1575">
          <w:rPr>
            <w:rStyle w:val="Hyperlink"/>
            <w:noProof/>
          </w:rPr>
          <w:t>Figure 3: Institutional structure of Sudan's Energy Sector (adapted by PPG Team Leader from a World Bank repot)</w:t>
        </w:r>
        <w:r w:rsidR="00B80C0D">
          <w:rPr>
            <w:noProof/>
            <w:webHidden/>
          </w:rPr>
          <w:tab/>
        </w:r>
        <w:r w:rsidR="00B80C0D">
          <w:rPr>
            <w:noProof/>
            <w:webHidden/>
          </w:rPr>
          <w:fldChar w:fldCharType="begin"/>
        </w:r>
        <w:r w:rsidR="00B80C0D">
          <w:rPr>
            <w:noProof/>
            <w:webHidden/>
          </w:rPr>
          <w:instrText xml:space="preserve"> PAGEREF _Toc83820540 \h </w:instrText>
        </w:r>
        <w:r w:rsidR="00B80C0D">
          <w:rPr>
            <w:noProof/>
            <w:webHidden/>
          </w:rPr>
        </w:r>
        <w:r w:rsidR="00B80C0D">
          <w:rPr>
            <w:noProof/>
            <w:webHidden/>
          </w:rPr>
          <w:fldChar w:fldCharType="separate"/>
        </w:r>
        <w:r w:rsidR="00B80C0D">
          <w:rPr>
            <w:noProof/>
            <w:webHidden/>
          </w:rPr>
          <w:t>13</w:t>
        </w:r>
        <w:r w:rsidR="00B80C0D">
          <w:rPr>
            <w:noProof/>
            <w:webHidden/>
          </w:rPr>
          <w:fldChar w:fldCharType="end"/>
        </w:r>
      </w:hyperlink>
    </w:p>
    <w:p w14:paraId="00B738D2" w14:textId="76F4035B" w:rsidR="00B80C0D" w:rsidRDefault="009C2C70">
      <w:pPr>
        <w:pStyle w:val="TableofFigures"/>
        <w:tabs>
          <w:tab w:val="right" w:leader="dot" w:pos="9350"/>
        </w:tabs>
        <w:rPr>
          <w:rFonts w:asciiTheme="minorHAnsi" w:eastAsiaTheme="minorEastAsia" w:hAnsiTheme="minorHAnsi" w:cstheme="minorBidi"/>
          <w:noProof/>
          <w:sz w:val="22"/>
          <w:szCs w:val="22"/>
          <w:lang w:val="es-ES" w:eastAsia="es-ES"/>
        </w:rPr>
      </w:pPr>
      <w:hyperlink w:anchor="_Toc83820541" w:history="1">
        <w:r w:rsidR="00B80C0D" w:rsidRPr="006B1575">
          <w:rPr>
            <w:rStyle w:val="Hyperlink"/>
            <w:noProof/>
          </w:rPr>
          <w:t>Figure 4: Projected Electricity Sector Revenue Gap and Subsidy Needs to 2023 (Source: World Bank)</w:t>
        </w:r>
        <w:r w:rsidR="00B80C0D">
          <w:rPr>
            <w:noProof/>
            <w:webHidden/>
          </w:rPr>
          <w:tab/>
        </w:r>
        <w:r w:rsidR="00B80C0D">
          <w:rPr>
            <w:noProof/>
            <w:webHidden/>
          </w:rPr>
          <w:fldChar w:fldCharType="begin"/>
        </w:r>
        <w:r w:rsidR="00B80C0D">
          <w:rPr>
            <w:noProof/>
            <w:webHidden/>
          </w:rPr>
          <w:instrText xml:space="preserve"> PAGEREF _Toc83820541 \h </w:instrText>
        </w:r>
        <w:r w:rsidR="00B80C0D">
          <w:rPr>
            <w:noProof/>
            <w:webHidden/>
          </w:rPr>
        </w:r>
        <w:r w:rsidR="00B80C0D">
          <w:rPr>
            <w:noProof/>
            <w:webHidden/>
          </w:rPr>
          <w:fldChar w:fldCharType="separate"/>
        </w:r>
        <w:r w:rsidR="00B80C0D">
          <w:rPr>
            <w:noProof/>
            <w:webHidden/>
          </w:rPr>
          <w:t>14</w:t>
        </w:r>
        <w:r w:rsidR="00B80C0D">
          <w:rPr>
            <w:noProof/>
            <w:webHidden/>
          </w:rPr>
          <w:fldChar w:fldCharType="end"/>
        </w:r>
      </w:hyperlink>
    </w:p>
    <w:p w14:paraId="100B71A3" w14:textId="0A6F925B" w:rsidR="00B80C0D" w:rsidRDefault="009C2C70">
      <w:pPr>
        <w:pStyle w:val="TableofFigures"/>
        <w:tabs>
          <w:tab w:val="right" w:leader="dot" w:pos="9350"/>
        </w:tabs>
        <w:rPr>
          <w:rFonts w:asciiTheme="minorHAnsi" w:eastAsiaTheme="minorEastAsia" w:hAnsiTheme="minorHAnsi" w:cstheme="minorBidi"/>
          <w:noProof/>
          <w:sz w:val="22"/>
          <w:szCs w:val="22"/>
          <w:lang w:val="es-ES" w:eastAsia="es-ES"/>
        </w:rPr>
      </w:pPr>
      <w:hyperlink w:anchor="_Toc83820542" w:history="1">
        <w:r w:rsidR="00B80C0D" w:rsidRPr="006B1575">
          <w:rPr>
            <w:rStyle w:val="Hyperlink"/>
            <w:noProof/>
          </w:rPr>
          <w:t>Figure 5: Five towns in Sudan where STGC is operating diesel-based minigrids</w:t>
        </w:r>
        <w:r w:rsidR="00B80C0D" w:rsidRPr="006B1575">
          <w:rPr>
            <w:rStyle w:val="Hyperlink"/>
            <w:b/>
            <w:noProof/>
          </w:rPr>
          <w:t xml:space="preserve"> (map by PPG Team Lead)</w:t>
        </w:r>
        <w:r w:rsidR="00B80C0D">
          <w:rPr>
            <w:noProof/>
            <w:webHidden/>
          </w:rPr>
          <w:tab/>
        </w:r>
        <w:r w:rsidR="00B80C0D">
          <w:rPr>
            <w:noProof/>
            <w:webHidden/>
          </w:rPr>
          <w:fldChar w:fldCharType="begin"/>
        </w:r>
        <w:r w:rsidR="00B80C0D">
          <w:rPr>
            <w:noProof/>
            <w:webHidden/>
          </w:rPr>
          <w:instrText xml:space="preserve"> PAGEREF _Toc83820542 \h </w:instrText>
        </w:r>
        <w:r w:rsidR="00B80C0D">
          <w:rPr>
            <w:noProof/>
            <w:webHidden/>
          </w:rPr>
        </w:r>
        <w:r w:rsidR="00B80C0D">
          <w:rPr>
            <w:noProof/>
            <w:webHidden/>
          </w:rPr>
          <w:fldChar w:fldCharType="separate"/>
        </w:r>
        <w:r w:rsidR="00B80C0D">
          <w:rPr>
            <w:noProof/>
            <w:webHidden/>
          </w:rPr>
          <w:t>14</w:t>
        </w:r>
        <w:r w:rsidR="00B80C0D">
          <w:rPr>
            <w:noProof/>
            <w:webHidden/>
          </w:rPr>
          <w:fldChar w:fldCharType="end"/>
        </w:r>
      </w:hyperlink>
    </w:p>
    <w:p w14:paraId="2213272D" w14:textId="27E96219" w:rsidR="00B80C0D" w:rsidRDefault="009C2C70">
      <w:pPr>
        <w:pStyle w:val="TableofFigures"/>
        <w:tabs>
          <w:tab w:val="right" w:leader="dot" w:pos="9350"/>
        </w:tabs>
        <w:rPr>
          <w:rFonts w:asciiTheme="minorHAnsi" w:eastAsiaTheme="minorEastAsia" w:hAnsiTheme="minorHAnsi" w:cstheme="minorBidi"/>
          <w:noProof/>
          <w:sz w:val="22"/>
          <w:szCs w:val="22"/>
          <w:lang w:val="es-ES" w:eastAsia="es-ES"/>
        </w:rPr>
      </w:pPr>
      <w:hyperlink w:anchor="_Toc83820543" w:history="1">
        <w:r w:rsidR="00B80C0D" w:rsidRPr="006B1575">
          <w:rPr>
            <w:rStyle w:val="Hyperlink"/>
            <w:noProof/>
          </w:rPr>
          <w:t>Figure 6: Minigrid opportunity assessment in Sudan (2020, by PPG Team Leader)</w:t>
        </w:r>
        <w:r w:rsidR="00B80C0D">
          <w:rPr>
            <w:noProof/>
            <w:webHidden/>
          </w:rPr>
          <w:tab/>
        </w:r>
        <w:r w:rsidR="00B80C0D">
          <w:rPr>
            <w:noProof/>
            <w:webHidden/>
          </w:rPr>
          <w:fldChar w:fldCharType="begin"/>
        </w:r>
        <w:r w:rsidR="00B80C0D">
          <w:rPr>
            <w:noProof/>
            <w:webHidden/>
          </w:rPr>
          <w:instrText xml:space="preserve"> PAGEREF _Toc83820543 \h </w:instrText>
        </w:r>
        <w:r w:rsidR="00B80C0D">
          <w:rPr>
            <w:noProof/>
            <w:webHidden/>
          </w:rPr>
        </w:r>
        <w:r w:rsidR="00B80C0D">
          <w:rPr>
            <w:noProof/>
            <w:webHidden/>
          </w:rPr>
          <w:fldChar w:fldCharType="separate"/>
        </w:r>
        <w:r w:rsidR="00B80C0D">
          <w:rPr>
            <w:noProof/>
            <w:webHidden/>
          </w:rPr>
          <w:t>16</w:t>
        </w:r>
        <w:r w:rsidR="00B80C0D">
          <w:rPr>
            <w:noProof/>
            <w:webHidden/>
          </w:rPr>
          <w:fldChar w:fldCharType="end"/>
        </w:r>
      </w:hyperlink>
    </w:p>
    <w:p w14:paraId="53D2A7B9" w14:textId="3490EC91" w:rsidR="00B80C0D" w:rsidRDefault="009C2C70">
      <w:pPr>
        <w:pStyle w:val="TableofFigures"/>
        <w:tabs>
          <w:tab w:val="right" w:leader="dot" w:pos="9350"/>
        </w:tabs>
        <w:rPr>
          <w:rFonts w:asciiTheme="minorHAnsi" w:eastAsiaTheme="minorEastAsia" w:hAnsiTheme="minorHAnsi" w:cstheme="minorBidi"/>
          <w:noProof/>
          <w:sz w:val="22"/>
          <w:szCs w:val="22"/>
          <w:lang w:val="es-ES" w:eastAsia="es-ES"/>
        </w:rPr>
      </w:pPr>
      <w:hyperlink w:anchor="_Toc83820544" w:history="1">
        <w:r w:rsidR="00B80C0D" w:rsidRPr="006B1575">
          <w:rPr>
            <w:rStyle w:val="Hyperlink"/>
            <w:noProof/>
          </w:rPr>
          <w:t>Figure 7: Theory of Change, AMP</w:t>
        </w:r>
        <w:r w:rsidR="00B80C0D">
          <w:rPr>
            <w:noProof/>
            <w:webHidden/>
          </w:rPr>
          <w:tab/>
        </w:r>
        <w:r w:rsidR="00B80C0D">
          <w:rPr>
            <w:noProof/>
            <w:webHidden/>
          </w:rPr>
          <w:fldChar w:fldCharType="begin"/>
        </w:r>
        <w:r w:rsidR="00B80C0D">
          <w:rPr>
            <w:noProof/>
            <w:webHidden/>
          </w:rPr>
          <w:instrText xml:space="preserve"> PAGEREF _Toc83820544 \h </w:instrText>
        </w:r>
        <w:r w:rsidR="00B80C0D">
          <w:rPr>
            <w:noProof/>
            <w:webHidden/>
          </w:rPr>
        </w:r>
        <w:r w:rsidR="00B80C0D">
          <w:rPr>
            <w:noProof/>
            <w:webHidden/>
          </w:rPr>
          <w:fldChar w:fldCharType="separate"/>
        </w:r>
        <w:r w:rsidR="00B80C0D">
          <w:rPr>
            <w:noProof/>
            <w:webHidden/>
          </w:rPr>
          <w:t>17</w:t>
        </w:r>
        <w:r w:rsidR="00B80C0D">
          <w:rPr>
            <w:noProof/>
            <w:webHidden/>
          </w:rPr>
          <w:fldChar w:fldCharType="end"/>
        </w:r>
      </w:hyperlink>
    </w:p>
    <w:p w14:paraId="53795982" w14:textId="34C42DBC" w:rsidR="00B80C0D" w:rsidRDefault="009C2C70">
      <w:pPr>
        <w:pStyle w:val="TableofFigures"/>
        <w:tabs>
          <w:tab w:val="right" w:leader="dot" w:pos="9350"/>
        </w:tabs>
        <w:rPr>
          <w:rFonts w:asciiTheme="minorHAnsi" w:eastAsiaTheme="minorEastAsia" w:hAnsiTheme="minorHAnsi" w:cstheme="minorBidi"/>
          <w:noProof/>
          <w:sz w:val="22"/>
          <w:szCs w:val="22"/>
          <w:lang w:val="es-ES" w:eastAsia="es-ES"/>
        </w:rPr>
      </w:pPr>
      <w:hyperlink w:anchor="_Toc83820545" w:history="1">
        <w:r w:rsidR="00B80C0D" w:rsidRPr="006B1575">
          <w:rPr>
            <w:rStyle w:val="Hyperlink"/>
            <w:noProof/>
          </w:rPr>
          <w:t>Figure 8: AMP's three key areas of opportunity</w:t>
        </w:r>
        <w:r w:rsidR="00B80C0D">
          <w:rPr>
            <w:noProof/>
            <w:webHidden/>
          </w:rPr>
          <w:tab/>
        </w:r>
        <w:r w:rsidR="00B80C0D">
          <w:rPr>
            <w:noProof/>
            <w:webHidden/>
          </w:rPr>
          <w:fldChar w:fldCharType="begin"/>
        </w:r>
        <w:r w:rsidR="00B80C0D">
          <w:rPr>
            <w:noProof/>
            <w:webHidden/>
          </w:rPr>
          <w:instrText xml:space="preserve"> PAGEREF _Toc83820545 \h </w:instrText>
        </w:r>
        <w:r w:rsidR="00B80C0D">
          <w:rPr>
            <w:noProof/>
            <w:webHidden/>
          </w:rPr>
        </w:r>
        <w:r w:rsidR="00B80C0D">
          <w:rPr>
            <w:noProof/>
            <w:webHidden/>
          </w:rPr>
          <w:fldChar w:fldCharType="separate"/>
        </w:r>
        <w:r w:rsidR="00B80C0D">
          <w:rPr>
            <w:noProof/>
            <w:webHidden/>
          </w:rPr>
          <w:t>18</w:t>
        </w:r>
        <w:r w:rsidR="00B80C0D">
          <w:rPr>
            <w:noProof/>
            <w:webHidden/>
          </w:rPr>
          <w:fldChar w:fldCharType="end"/>
        </w:r>
      </w:hyperlink>
    </w:p>
    <w:p w14:paraId="716BA498" w14:textId="16145F0E" w:rsidR="00B80C0D" w:rsidRDefault="009C2C70">
      <w:pPr>
        <w:pStyle w:val="TableofFigures"/>
        <w:tabs>
          <w:tab w:val="right" w:leader="dot" w:pos="9350"/>
        </w:tabs>
        <w:rPr>
          <w:rFonts w:asciiTheme="minorHAnsi" w:eastAsiaTheme="minorEastAsia" w:hAnsiTheme="minorHAnsi" w:cstheme="minorBidi"/>
          <w:noProof/>
          <w:sz w:val="22"/>
          <w:szCs w:val="22"/>
          <w:lang w:val="es-ES" w:eastAsia="es-ES"/>
        </w:rPr>
      </w:pPr>
      <w:hyperlink r:id="rId15" w:anchor="_Toc83820546" w:history="1">
        <w:r w:rsidR="00B80C0D" w:rsidRPr="006B1575">
          <w:rPr>
            <w:rStyle w:val="Hyperlink"/>
            <w:noProof/>
          </w:rPr>
          <w:t>Figure 9: Conceptual outline of minigrid delivery models</w:t>
        </w:r>
        <w:r w:rsidR="00B80C0D">
          <w:rPr>
            <w:noProof/>
            <w:webHidden/>
          </w:rPr>
          <w:tab/>
        </w:r>
        <w:r w:rsidR="00B80C0D">
          <w:rPr>
            <w:noProof/>
            <w:webHidden/>
          </w:rPr>
          <w:fldChar w:fldCharType="begin"/>
        </w:r>
        <w:r w:rsidR="00B80C0D">
          <w:rPr>
            <w:noProof/>
            <w:webHidden/>
          </w:rPr>
          <w:instrText xml:space="preserve"> PAGEREF _Toc83820546 \h </w:instrText>
        </w:r>
        <w:r w:rsidR="00B80C0D">
          <w:rPr>
            <w:noProof/>
            <w:webHidden/>
          </w:rPr>
        </w:r>
        <w:r w:rsidR="00B80C0D">
          <w:rPr>
            <w:noProof/>
            <w:webHidden/>
          </w:rPr>
          <w:fldChar w:fldCharType="separate"/>
        </w:r>
        <w:r w:rsidR="00B80C0D">
          <w:rPr>
            <w:noProof/>
            <w:webHidden/>
          </w:rPr>
          <w:t>19</w:t>
        </w:r>
        <w:r w:rsidR="00B80C0D">
          <w:rPr>
            <w:noProof/>
            <w:webHidden/>
          </w:rPr>
          <w:fldChar w:fldCharType="end"/>
        </w:r>
      </w:hyperlink>
    </w:p>
    <w:p w14:paraId="4996494A" w14:textId="4E760C1C" w:rsidR="00B80C0D" w:rsidRDefault="009C2C70">
      <w:pPr>
        <w:pStyle w:val="TableofFigures"/>
        <w:tabs>
          <w:tab w:val="right" w:leader="dot" w:pos="9350"/>
        </w:tabs>
        <w:rPr>
          <w:rFonts w:asciiTheme="minorHAnsi" w:eastAsiaTheme="minorEastAsia" w:hAnsiTheme="minorHAnsi" w:cstheme="minorBidi"/>
          <w:noProof/>
          <w:sz w:val="22"/>
          <w:szCs w:val="22"/>
          <w:lang w:val="es-ES" w:eastAsia="es-ES"/>
        </w:rPr>
      </w:pPr>
      <w:hyperlink w:anchor="_Toc83820547" w:history="1">
        <w:r w:rsidR="00B80C0D" w:rsidRPr="006B1575">
          <w:rPr>
            <w:rStyle w:val="Hyperlink"/>
            <w:noProof/>
          </w:rPr>
          <w:t>Figure 10: Delivery models roadmap for Sudan AMP (Alberto Rodriguez, 2021)</w:t>
        </w:r>
        <w:r w:rsidR="00B80C0D">
          <w:rPr>
            <w:noProof/>
            <w:webHidden/>
          </w:rPr>
          <w:tab/>
        </w:r>
        <w:r w:rsidR="00B80C0D">
          <w:rPr>
            <w:noProof/>
            <w:webHidden/>
          </w:rPr>
          <w:fldChar w:fldCharType="begin"/>
        </w:r>
        <w:r w:rsidR="00B80C0D">
          <w:rPr>
            <w:noProof/>
            <w:webHidden/>
          </w:rPr>
          <w:instrText xml:space="preserve"> PAGEREF _Toc83820547 \h </w:instrText>
        </w:r>
        <w:r w:rsidR="00B80C0D">
          <w:rPr>
            <w:noProof/>
            <w:webHidden/>
          </w:rPr>
        </w:r>
        <w:r w:rsidR="00B80C0D">
          <w:rPr>
            <w:noProof/>
            <w:webHidden/>
          </w:rPr>
          <w:fldChar w:fldCharType="separate"/>
        </w:r>
        <w:r w:rsidR="00B80C0D">
          <w:rPr>
            <w:noProof/>
            <w:webHidden/>
          </w:rPr>
          <w:t>20</w:t>
        </w:r>
        <w:r w:rsidR="00B80C0D">
          <w:rPr>
            <w:noProof/>
            <w:webHidden/>
          </w:rPr>
          <w:fldChar w:fldCharType="end"/>
        </w:r>
      </w:hyperlink>
    </w:p>
    <w:p w14:paraId="25866F48" w14:textId="56ED662B" w:rsidR="00B80C0D" w:rsidRDefault="009C2C70">
      <w:pPr>
        <w:pStyle w:val="TableofFigures"/>
        <w:tabs>
          <w:tab w:val="right" w:leader="dot" w:pos="9350"/>
        </w:tabs>
        <w:rPr>
          <w:rFonts w:asciiTheme="minorHAnsi" w:eastAsiaTheme="minorEastAsia" w:hAnsiTheme="minorHAnsi" w:cstheme="minorBidi"/>
          <w:noProof/>
          <w:sz w:val="22"/>
          <w:szCs w:val="22"/>
          <w:lang w:val="es-ES" w:eastAsia="es-ES"/>
        </w:rPr>
      </w:pPr>
      <w:hyperlink r:id="rId16" w:anchor="_Toc83820548" w:history="1">
        <w:r w:rsidR="00B80C0D" w:rsidRPr="006B1575">
          <w:rPr>
            <w:rStyle w:val="Hyperlink"/>
            <w:noProof/>
          </w:rPr>
          <w:t>Figure 11: Digital and data opportunities for minigrids in the AMP</w:t>
        </w:r>
        <w:r w:rsidR="00B80C0D">
          <w:rPr>
            <w:noProof/>
            <w:webHidden/>
          </w:rPr>
          <w:tab/>
        </w:r>
        <w:r w:rsidR="00B80C0D">
          <w:rPr>
            <w:noProof/>
            <w:webHidden/>
          </w:rPr>
          <w:fldChar w:fldCharType="begin"/>
        </w:r>
        <w:r w:rsidR="00B80C0D">
          <w:rPr>
            <w:noProof/>
            <w:webHidden/>
          </w:rPr>
          <w:instrText xml:space="preserve"> PAGEREF _Toc83820548 \h </w:instrText>
        </w:r>
        <w:r w:rsidR="00B80C0D">
          <w:rPr>
            <w:noProof/>
            <w:webHidden/>
          </w:rPr>
        </w:r>
        <w:r w:rsidR="00B80C0D">
          <w:rPr>
            <w:noProof/>
            <w:webHidden/>
          </w:rPr>
          <w:fldChar w:fldCharType="separate"/>
        </w:r>
        <w:r w:rsidR="00B80C0D">
          <w:rPr>
            <w:noProof/>
            <w:webHidden/>
          </w:rPr>
          <w:t>21</w:t>
        </w:r>
        <w:r w:rsidR="00B80C0D">
          <w:rPr>
            <w:noProof/>
            <w:webHidden/>
          </w:rPr>
          <w:fldChar w:fldCharType="end"/>
        </w:r>
      </w:hyperlink>
    </w:p>
    <w:p w14:paraId="3167D701" w14:textId="52AC89F7" w:rsidR="00B80C0D" w:rsidRDefault="009C2C70">
      <w:pPr>
        <w:pStyle w:val="TableofFigures"/>
        <w:tabs>
          <w:tab w:val="right" w:leader="dot" w:pos="9350"/>
        </w:tabs>
        <w:rPr>
          <w:rFonts w:asciiTheme="minorHAnsi" w:eastAsiaTheme="minorEastAsia" w:hAnsiTheme="minorHAnsi" w:cstheme="minorBidi"/>
          <w:noProof/>
          <w:sz w:val="22"/>
          <w:szCs w:val="22"/>
          <w:lang w:val="es-ES" w:eastAsia="es-ES"/>
        </w:rPr>
      </w:pPr>
      <w:hyperlink w:anchor="_Toc83820549" w:history="1">
        <w:r w:rsidR="00B80C0D" w:rsidRPr="006B1575">
          <w:rPr>
            <w:rStyle w:val="Hyperlink"/>
            <w:noProof/>
          </w:rPr>
          <w:t>Figure 12: Thee "Key Areas of Opportunity" for AMP to drive minigrid cost-reduction</w:t>
        </w:r>
        <w:r w:rsidR="00B80C0D">
          <w:rPr>
            <w:noProof/>
            <w:webHidden/>
          </w:rPr>
          <w:tab/>
        </w:r>
        <w:r w:rsidR="00B80C0D">
          <w:rPr>
            <w:noProof/>
            <w:webHidden/>
          </w:rPr>
          <w:fldChar w:fldCharType="begin"/>
        </w:r>
        <w:r w:rsidR="00B80C0D">
          <w:rPr>
            <w:noProof/>
            <w:webHidden/>
          </w:rPr>
          <w:instrText xml:space="preserve"> PAGEREF _Toc83820549 \h </w:instrText>
        </w:r>
        <w:r w:rsidR="00B80C0D">
          <w:rPr>
            <w:noProof/>
            <w:webHidden/>
          </w:rPr>
        </w:r>
        <w:r w:rsidR="00B80C0D">
          <w:rPr>
            <w:noProof/>
            <w:webHidden/>
          </w:rPr>
          <w:fldChar w:fldCharType="separate"/>
        </w:r>
        <w:r w:rsidR="00B80C0D">
          <w:rPr>
            <w:noProof/>
            <w:webHidden/>
          </w:rPr>
          <w:t>34</w:t>
        </w:r>
        <w:r w:rsidR="00B80C0D">
          <w:rPr>
            <w:noProof/>
            <w:webHidden/>
          </w:rPr>
          <w:fldChar w:fldCharType="end"/>
        </w:r>
      </w:hyperlink>
    </w:p>
    <w:p w14:paraId="77AFFD87" w14:textId="30B3F3FF" w:rsidR="00B80C0D" w:rsidRDefault="009C2C70">
      <w:pPr>
        <w:pStyle w:val="TableofFigures"/>
        <w:tabs>
          <w:tab w:val="right" w:leader="dot" w:pos="9350"/>
        </w:tabs>
        <w:rPr>
          <w:rFonts w:asciiTheme="minorHAnsi" w:eastAsiaTheme="minorEastAsia" w:hAnsiTheme="minorHAnsi" w:cstheme="minorBidi"/>
          <w:noProof/>
          <w:sz w:val="22"/>
          <w:szCs w:val="22"/>
          <w:lang w:val="es-ES" w:eastAsia="es-ES"/>
        </w:rPr>
      </w:pPr>
      <w:hyperlink w:anchor="_Toc83820550" w:history="1">
        <w:r w:rsidR="00B80C0D" w:rsidRPr="006B1575">
          <w:rPr>
            <w:rStyle w:val="Hyperlink"/>
            <w:noProof/>
          </w:rPr>
          <w:t>Figure 13; GIS cropland layer of Sudan (2019, Copernicus Global Land Cover Layers: CGLS-LC100 collection 3) superposed with the 5 proposed locations (from left to right: Al-Geneina, Zalingei, Nyala, En Nahud, Kadugli)</w:t>
        </w:r>
        <w:r w:rsidR="00B80C0D">
          <w:rPr>
            <w:noProof/>
            <w:webHidden/>
          </w:rPr>
          <w:tab/>
        </w:r>
        <w:r w:rsidR="00B80C0D">
          <w:rPr>
            <w:noProof/>
            <w:webHidden/>
          </w:rPr>
          <w:fldChar w:fldCharType="begin"/>
        </w:r>
        <w:r w:rsidR="00B80C0D">
          <w:rPr>
            <w:noProof/>
            <w:webHidden/>
          </w:rPr>
          <w:instrText xml:space="preserve"> PAGEREF _Toc83820550 \h </w:instrText>
        </w:r>
        <w:r w:rsidR="00B80C0D">
          <w:rPr>
            <w:noProof/>
            <w:webHidden/>
          </w:rPr>
        </w:r>
        <w:r w:rsidR="00B80C0D">
          <w:rPr>
            <w:noProof/>
            <w:webHidden/>
          </w:rPr>
          <w:fldChar w:fldCharType="separate"/>
        </w:r>
        <w:r w:rsidR="00B80C0D">
          <w:rPr>
            <w:noProof/>
            <w:webHidden/>
          </w:rPr>
          <w:t>35</w:t>
        </w:r>
        <w:r w:rsidR="00B80C0D">
          <w:rPr>
            <w:noProof/>
            <w:webHidden/>
          </w:rPr>
          <w:fldChar w:fldCharType="end"/>
        </w:r>
      </w:hyperlink>
    </w:p>
    <w:p w14:paraId="359E1EC7" w14:textId="7C0EA7D3" w:rsidR="00B80C0D" w:rsidRDefault="009C2C70">
      <w:pPr>
        <w:pStyle w:val="TableofFigures"/>
        <w:tabs>
          <w:tab w:val="right" w:leader="dot" w:pos="9350"/>
        </w:tabs>
        <w:rPr>
          <w:rFonts w:asciiTheme="minorHAnsi" w:eastAsiaTheme="minorEastAsia" w:hAnsiTheme="minorHAnsi" w:cstheme="minorBidi"/>
          <w:noProof/>
          <w:sz w:val="22"/>
          <w:szCs w:val="22"/>
          <w:lang w:val="es-ES" w:eastAsia="es-ES"/>
        </w:rPr>
      </w:pPr>
      <w:hyperlink w:anchor="_Toc83820551" w:history="1">
        <w:r w:rsidR="00B80C0D" w:rsidRPr="006B1575">
          <w:rPr>
            <w:rStyle w:val="Hyperlink"/>
            <w:noProof/>
          </w:rPr>
          <w:t>Figure 14: Sudan's Köppen-Geiger Climate Classification</w:t>
        </w:r>
        <w:r w:rsidR="00B80C0D">
          <w:rPr>
            <w:noProof/>
            <w:webHidden/>
          </w:rPr>
          <w:tab/>
        </w:r>
        <w:r w:rsidR="00B80C0D">
          <w:rPr>
            <w:noProof/>
            <w:webHidden/>
          </w:rPr>
          <w:fldChar w:fldCharType="begin"/>
        </w:r>
        <w:r w:rsidR="00B80C0D">
          <w:rPr>
            <w:noProof/>
            <w:webHidden/>
          </w:rPr>
          <w:instrText xml:space="preserve"> PAGEREF _Toc83820551 \h </w:instrText>
        </w:r>
        <w:r w:rsidR="00B80C0D">
          <w:rPr>
            <w:noProof/>
            <w:webHidden/>
          </w:rPr>
        </w:r>
        <w:r w:rsidR="00B80C0D">
          <w:rPr>
            <w:noProof/>
            <w:webHidden/>
          </w:rPr>
          <w:fldChar w:fldCharType="separate"/>
        </w:r>
        <w:r w:rsidR="00B80C0D">
          <w:rPr>
            <w:noProof/>
            <w:webHidden/>
          </w:rPr>
          <w:t>40</w:t>
        </w:r>
        <w:r w:rsidR="00B80C0D">
          <w:rPr>
            <w:noProof/>
            <w:webHidden/>
          </w:rPr>
          <w:fldChar w:fldCharType="end"/>
        </w:r>
      </w:hyperlink>
    </w:p>
    <w:p w14:paraId="0E0F8027" w14:textId="77EA65B8" w:rsidR="00B80C0D" w:rsidRDefault="009C2C70">
      <w:pPr>
        <w:pStyle w:val="TableofFigures"/>
        <w:tabs>
          <w:tab w:val="right" w:leader="dot" w:pos="9350"/>
        </w:tabs>
        <w:rPr>
          <w:rFonts w:asciiTheme="minorHAnsi" w:eastAsiaTheme="minorEastAsia" w:hAnsiTheme="minorHAnsi" w:cstheme="minorBidi"/>
          <w:noProof/>
          <w:sz w:val="22"/>
          <w:szCs w:val="22"/>
          <w:lang w:val="es-ES" w:eastAsia="es-ES"/>
        </w:rPr>
      </w:pPr>
      <w:hyperlink r:id="rId17" w:anchor="_Toc83820552" w:history="1">
        <w:r w:rsidR="00B80C0D" w:rsidRPr="006B1575">
          <w:rPr>
            <w:rStyle w:val="Hyperlink"/>
            <w:noProof/>
          </w:rPr>
          <w:t>Figure 15: Subsidy Level for LCOE Parity – Sudan Solar PV-Battery-Diesel Genset Hybridization Pilot 1 (Al Ajuanynah)</w:t>
        </w:r>
        <w:r w:rsidR="00B80C0D">
          <w:rPr>
            <w:noProof/>
            <w:webHidden/>
          </w:rPr>
          <w:tab/>
        </w:r>
        <w:r w:rsidR="00B80C0D">
          <w:rPr>
            <w:noProof/>
            <w:webHidden/>
          </w:rPr>
          <w:fldChar w:fldCharType="begin"/>
        </w:r>
        <w:r w:rsidR="00B80C0D">
          <w:rPr>
            <w:noProof/>
            <w:webHidden/>
          </w:rPr>
          <w:instrText xml:space="preserve"> PAGEREF _Toc83820552 \h </w:instrText>
        </w:r>
        <w:r w:rsidR="00B80C0D">
          <w:rPr>
            <w:noProof/>
            <w:webHidden/>
          </w:rPr>
        </w:r>
        <w:r w:rsidR="00B80C0D">
          <w:rPr>
            <w:noProof/>
            <w:webHidden/>
          </w:rPr>
          <w:fldChar w:fldCharType="separate"/>
        </w:r>
        <w:r w:rsidR="00B80C0D">
          <w:rPr>
            <w:noProof/>
            <w:webHidden/>
          </w:rPr>
          <w:t>91</w:t>
        </w:r>
        <w:r w:rsidR="00B80C0D">
          <w:rPr>
            <w:noProof/>
            <w:webHidden/>
          </w:rPr>
          <w:fldChar w:fldCharType="end"/>
        </w:r>
      </w:hyperlink>
    </w:p>
    <w:p w14:paraId="03B41311" w14:textId="654D35FD" w:rsidR="00B80C0D" w:rsidRDefault="009C2C70">
      <w:pPr>
        <w:pStyle w:val="TableofFigures"/>
        <w:tabs>
          <w:tab w:val="right" w:leader="dot" w:pos="9350"/>
        </w:tabs>
        <w:rPr>
          <w:rFonts w:asciiTheme="minorHAnsi" w:eastAsiaTheme="minorEastAsia" w:hAnsiTheme="minorHAnsi" w:cstheme="minorBidi"/>
          <w:noProof/>
          <w:sz w:val="22"/>
          <w:szCs w:val="22"/>
          <w:lang w:val="es-ES" w:eastAsia="es-ES"/>
        </w:rPr>
      </w:pPr>
      <w:hyperlink r:id="rId18" w:anchor="_Toc83820553" w:history="1">
        <w:r w:rsidR="00B80C0D" w:rsidRPr="006B1575">
          <w:rPr>
            <w:rStyle w:val="Hyperlink"/>
            <w:noProof/>
          </w:rPr>
          <w:t>Figure 16: Annual and Lifetime CO2 Emission Reduction (tCO2e) due to Hybridized Solar PV-Battery-Diesel Minigrid compared to Existing Diesel-only Minigrid – Sudan Pilot 1 (Al-Geneina)</w:t>
        </w:r>
        <w:r w:rsidR="00B80C0D">
          <w:rPr>
            <w:noProof/>
            <w:webHidden/>
          </w:rPr>
          <w:tab/>
        </w:r>
        <w:r w:rsidR="00B80C0D">
          <w:rPr>
            <w:noProof/>
            <w:webHidden/>
          </w:rPr>
          <w:fldChar w:fldCharType="begin"/>
        </w:r>
        <w:r w:rsidR="00B80C0D">
          <w:rPr>
            <w:noProof/>
            <w:webHidden/>
          </w:rPr>
          <w:instrText xml:space="preserve"> PAGEREF _Toc83820553 \h </w:instrText>
        </w:r>
        <w:r w:rsidR="00B80C0D">
          <w:rPr>
            <w:noProof/>
            <w:webHidden/>
          </w:rPr>
        </w:r>
        <w:r w:rsidR="00B80C0D">
          <w:rPr>
            <w:noProof/>
            <w:webHidden/>
          </w:rPr>
          <w:fldChar w:fldCharType="separate"/>
        </w:r>
        <w:r w:rsidR="00B80C0D">
          <w:rPr>
            <w:noProof/>
            <w:webHidden/>
          </w:rPr>
          <w:t>92</w:t>
        </w:r>
        <w:r w:rsidR="00B80C0D">
          <w:rPr>
            <w:noProof/>
            <w:webHidden/>
          </w:rPr>
          <w:fldChar w:fldCharType="end"/>
        </w:r>
      </w:hyperlink>
    </w:p>
    <w:p w14:paraId="2E4C1DD0" w14:textId="76FC94D4" w:rsidR="00B80C0D" w:rsidRDefault="009C2C70">
      <w:pPr>
        <w:pStyle w:val="TableofFigures"/>
        <w:tabs>
          <w:tab w:val="right" w:leader="dot" w:pos="9350"/>
        </w:tabs>
        <w:rPr>
          <w:rFonts w:asciiTheme="minorHAnsi" w:eastAsiaTheme="minorEastAsia" w:hAnsiTheme="minorHAnsi" w:cstheme="minorBidi"/>
          <w:noProof/>
          <w:sz w:val="22"/>
          <w:szCs w:val="22"/>
          <w:lang w:val="es-ES" w:eastAsia="es-ES"/>
        </w:rPr>
      </w:pPr>
      <w:hyperlink r:id="rId19" w:anchor="_Toc83820554" w:history="1">
        <w:r w:rsidR="00B80C0D" w:rsidRPr="006B1575">
          <w:rPr>
            <w:rStyle w:val="Hyperlink"/>
            <w:noProof/>
          </w:rPr>
          <w:t>Figure 17: Subsidy Level for LCOE Parity – Sudan Solar PV-Battery-Diesel Genset Hybridization Pilot 2 (Kadugli)</w:t>
        </w:r>
        <w:r w:rsidR="00B80C0D">
          <w:rPr>
            <w:noProof/>
            <w:webHidden/>
          </w:rPr>
          <w:tab/>
        </w:r>
        <w:r w:rsidR="00B80C0D">
          <w:rPr>
            <w:noProof/>
            <w:webHidden/>
          </w:rPr>
          <w:fldChar w:fldCharType="begin"/>
        </w:r>
        <w:r w:rsidR="00B80C0D">
          <w:rPr>
            <w:noProof/>
            <w:webHidden/>
          </w:rPr>
          <w:instrText xml:space="preserve"> PAGEREF _Toc83820554 \h </w:instrText>
        </w:r>
        <w:r w:rsidR="00B80C0D">
          <w:rPr>
            <w:noProof/>
            <w:webHidden/>
          </w:rPr>
        </w:r>
        <w:r w:rsidR="00B80C0D">
          <w:rPr>
            <w:noProof/>
            <w:webHidden/>
          </w:rPr>
          <w:fldChar w:fldCharType="separate"/>
        </w:r>
        <w:r w:rsidR="00B80C0D">
          <w:rPr>
            <w:noProof/>
            <w:webHidden/>
          </w:rPr>
          <w:t>93</w:t>
        </w:r>
        <w:r w:rsidR="00B80C0D">
          <w:rPr>
            <w:noProof/>
            <w:webHidden/>
          </w:rPr>
          <w:fldChar w:fldCharType="end"/>
        </w:r>
      </w:hyperlink>
    </w:p>
    <w:p w14:paraId="3920759A" w14:textId="70A9BB84" w:rsidR="00B80C0D" w:rsidRDefault="009C2C70">
      <w:pPr>
        <w:pStyle w:val="TableofFigures"/>
        <w:tabs>
          <w:tab w:val="right" w:leader="dot" w:pos="9350"/>
        </w:tabs>
        <w:rPr>
          <w:rFonts w:asciiTheme="minorHAnsi" w:eastAsiaTheme="minorEastAsia" w:hAnsiTheme="minorHAnsi" w:cstheme="minorBidi"/>
          <w:noProof/>
          <w:sz w:val="22"/>
          <w:szCs w:val="22"/>
          <w:lang w:val="es-ES" w:eastAsia="es-ES"/>
        </w:rPr>
      </w:pPr>
      <w:hyperlink r:id="rId20" w:anchor="_Toc83820555" w:history="1">
        <w:r w:rsidR="00B80C0D" w:rsidRPr="006B1575">
          <w:rPr>
            <w:rStyle w:val="Hyperlink"/>
            <w:noProof/>
          </w:rPr>
          <w:t>Figure 18: Annual and Lifetime CO2 Emission Reduction (tCO2e) due to Hybridized Solar PV-Battery-Diesel Minigrid compared to Existing Diesel-only Minigrid – Sudan Pilot 2 (Kadugli)</w:t>
        </w:r>
        <w:r w:rsidR="00B80C0D">
          <w:rPr>
            <w:noProof/>
            <w:webHidden/>
          </w:rPr>
          <w:tab/>
        </w:r>
        <w:r w:rsidR="00B80C0D">
          <w:rPr>
            <w:noProof/>
            <w:webHidden/>
          </w:rPr>
          <w:fldChar w:fldCharType="begin"/>
        </w:r>
        <w:r w:rsidR="00B80C0D">
          <w:rPr>
            <w:noProof/>
            <w:webHidden/>
          </w:rPr>
          <w:instrText xml:space="preserve"> PAGEREF _Toc83820555 \h </w:instrText>
        </w:r>
        <w:r w:rsidR="00B80C0D">
          <w:rPr>
            <w:noProof/>
            <w:webHidden/>
          </w:rPr>
        </w:r>
        <w:r w:rsidR="00B80C0D">
          <w:rPr>
            <w:noProof/>
            <w:webHidden/>
          </w:rPr>
          <w:fldChar w:fldCharType="separate"/>
        </w:r>
        <w:r w:rsidR="00B80C0D">
          <w:rPr>
            <w:noProof/>
            <w:webHidden/>
          </w:rPr>
          <w:t>94</w:t>
        </w:r>
        <w:r w:rsidR="00B80C0D">
          <w:rPr>
            <w:noProof/>
            <w:webHidden/>
          </w:rPr>
          <w:fldChar w:fldCharType="end"/>
        </w:r>
      </w:hyperlink>
    </w:p>
    <w:p w14:paraId="722DD674" w14:textId="2D4C61E6" w:rsidR="00A6760D" w:rsidRDefault="002D1970" w:rsidP="005D330B">
      <w:pPr>
        <w:spacing w:after="240"/>
        <w:rPr>
          <w:b/>
          <w:bCs/>
          <w:noProof/>
          <w:szCs w:val="20"/>
        </w:rPr>
      </w:pPr>
      <w:r>
        <w:rPr>
          <w:b/>
          <w:bCs/>
          <w:noProof/>
          <w:szCs w:val="20"/>
        </w:rPr>
        <w:fldChar w:fldCharType="end"/>
      </w:r>
    </w:p>
    <w:p w14:paraId="1C3EA8C3" w14:textId="592F1750" w:rsidR="003E095C" w:rsidRPr="00901804" w:rsidRDefault="003E095C" w:rsidP="003E095C">
      <w:pPr>
        <w:pStyle w:val="Heading1"/>
        <w:numPr>
          <w:ilvl w:val="0"/>
          <w:numId w:val="0"/>
        </w:numPr>
        <w:ind w:left="720" w:hanging="720"/>
      </w:pPr>
      <w:bookmarkStart w:id="5" w:name="_Toc84536113"/>
      <w:r>
        <w:t xml:space="preserve">List of </w:t>
      </w:r>
      <w:r w:rsidR="001E1761">
        <w:t>Tables</w:t>
      </w:r>
      <w:bookmarkEnd w:id="5"/>
    </w:p>
    <w:p w14:paraId="7272F247" w14:textId="6DCA949D" w:rsidR="00654A7D" w:rsidRDefault="003E095C">
      <w:pPr>
        <w:pStyle w:val="TableofFigures"/>
        <w:tabs>
          <w:tab w:val="right" w:leader="dot" w:pos="9350"/>
        </w:tabs>
        <w:rPr>
          <w:rFonts w:asciiTheme="minorHAnsi" w:eastAsiaTheme="minorEastAsia" w:hAnsiTheme="minorHAnsi" w:cstheme="minorBidi"/>
          <w:noProof/>
          <w:sz w:val="22"/>
          <w:szCs w:val="22"/>
        </w:rPr>
      </w:pPr>
      <w:r>
        <w:rPr>
          <w:b/>
          <w:bCs/>
          <w:noProof/>
          <w:szCs w:val="20"/>
        </w:rPr>
        <w:fldChar w:fldCharType="begin"/>
      </w:r>
      <w:r>
        <w:rPr>
          <w:b/>
          <w:bCs/>
          <w:noProof/>
          <w:szCs w:val="20"/>
        </w:rPr>
        <w:instrText xml:space="preserve"> TOC \h \z \c "Table" </w:instrText>
      </w:r>
      <w:r>
        <w:rPr>
          <w:b/>
          <w:bCs/>
          <w:noProof/>
          <w:szCs w:val="20"/>
        </w:rPr>
        <w:fldChar w:fldCharType="separate"/>
      </w:r>
      <w:hyperlink w:anchor="_Toc84510248" w:history="1">
        <w:r w:rsidR="00654A7D" w:rsidRPr="00603FD9">
          <w:rPr>
            <w:rStyle w:val="Hyperlink"/>
            <w:noProof/>
          </w:rPr>
          <w:t>Table 1: Human Development Report 2020; OECD The Social Institution and Gender Index (SIGI) 2019</w:t>
        </w:r>
        <w:r w:rsidR="00654A7D">
          <w:rPr>
            <w:noProof/>
            <w:webHidden/>
          </w:rPr>
          <w:tab/>
        </w:r>
        <w:r w:rsidR="00654A7D">
          <w:rPr>
            <w:noProof/>
            <w:webHidden/>
          </w:rPr>
          <w:fldChar w:fldCharType="begin"/>
        </w:r>
        <w:r w:rsidR="00654A7D">
          <w:rPr>
            <w:noProof/>
            <w:webHidden/>
          </w:rPr>
          <w:instrText xml:space="preserve"> PAGEREF _Toc84510248 \h </w:instrText>
        </w:r>
        <w:r w:rsidR="00654A7D">
          <w:rPr>
            <w:noProof/>
            <w:webHidden/>
          </w:rPr>
        </w:r>
        <w:r w:rsidR="00654A7D">
          <w:rPr>
            <w:noProof/>
            <w:webHidden/>
          </w:rPr>
          <w:fldChar w:fldCharType="separate"/>
        </w:r>
        <w:r w:rsidR="00654A7D">
          <w:rPr>
            <w:noProof/>
            <w:webHidden/>
          </w:rPr>
          <w:t>10</w:t>
        </w:r>
        <w:r w:rsidR="00654A7D">
          <w:rPr>
            <w:noProof/>
            <w:webHidden/>
          </w:rPr>
          <w:fldChar w:fldCharType="end"/>
        </w:r>
      </w:hyperlink>
    </w:p>
    <w:p w14:paraId="3EC580BC" w14:textId="252F7CCC" w:rsidR="00654A7D" w:rsidRDefault="009C2C70">
      <w:pPr>
        <w:pStyle w:val="TableofFigures"/>
        <w:tabs>
          <w:tab w:val="right" w:leader="dot" w:pos="9350"/>
        </w:tabs>
        <w:rPr>
          <w:rFonts w:asciiTheme="minorHAnsi" w:eastAsiaTheme="minorEastAsia" w:hAnsiTheme="minorHAnsi" w:cstheme="minorBidi"/>
          <w:noProof/>
          <w:sz w:val="22"/>
          <w:szCs w:val="22"/>
        </w:rPr>
      </w:pPr>
      <w:hyperlink w:anchor="_Toc84510249" w:history="1">
        <w:r w:rsidR="00654A7D" w:rsidRPr="00603FD9">
          <w:rPr>
            <w:rStyle w:val="Hyperlink"/>
            <w:noProof/>
          </w:rPr>
          <w:t>Table 2: Electricity prices in Sudan (PPG Team Leader, 2021)</w:t>
        </w:r>
        <w:r w:rsidR="00654A7D">
          <w:rPr>
            <w:noProof/>
            <w:webHidden/>
          </w:rPr>
          <w:tab/>
        </w:r>
        <w:r w:rsidR="00654A7D">
          <w:rPr>
            <w:noProof/>
            <w:webHidden/>
          </w:rPr>
          <w:fldChar w:fldCharType="begin"/>
        </w:r>
        <w:r w:rsidR="00654A7D">
          <w:rPr>
            <w:noProof/>
            <w:webHidden/>
          </w:rPr>
          <w:instrText xml:space="preserve"> PAGEREF _Toc84510249 \h </w:instrText>
        </w:r>
        <w:r w:rsidR="00654A7D">
          <w:rPr>
            <w:noProof/>
            <w:webHidden/>
          </w:rPr>
        </w:r>
        <w:r w:rsidR="00654A7D">
          <w:rPr>
            <w:noProof/>
            <w:webHidden/>
          </w:rPr>
          <w:fldChar w:fldCharType="separate"/>
        </w:r>
        <w:r w:rsidR="00654A7D">
          <w:rPr>
            <w:noProof/>
            <w:webHidden/>
          </w:rPr>
          <w:t>13</w:t>
        </w:r>
        <w:r w:rsidR="00654A7D">
          <w:rPr>
            <w:noProof/>
            <w:webHidden/>
          </w:rPr>
          <w:fldChar w:fldCharType="end"/>
        </w:r>
      </w:hyperlink>
    </w:p>
    <w:p w14:paraId="39E8785A" w14:textId="1BB5ADDA" w:rsidR="00654A7D" w:rsidRDefault="009C2C70">
      <w:pPr>
        <w:pStyle w:val="TableofFigures"/>
        <w:tabs>
          <w:tab w:val="right" w:leader="dot" w:pos="9350"/>
        </w:tabs>
        <w:rPr>
          <w:rFonts w:asciiTheme="minorHAnsi" w:eastAsiaTheme="minorEastAsia" w:hAnsiTheme="minorHAnsi" w:cstheme="minorBidi"/>
          <w:noProof/>
          <w:sz w:val="22"/>
          <w:szCs w:val="22"/>
        </w:rPr>
      </w:pPr>
      <w:hyperlink w:anchor="_Toc84510250" w:history="1">
        <w:r w:rsidR="00654A7D" w:rsidRPr="00603FD9">
          <w:rPr>
            <w:rStyle w:val="Hyperlink"/>
            <w:noProof/>
          </w:rPr>
          <w:t>Table 3: Summary of changes</w:t>
        </w:r>
        <w:r w:rsidR="00654A7D">
          <w:rPr>
            <w:noProof/>
            <w:webHidden/>
          </w:rPr>
          <w:tab/>
        </w:r>
        <w:r w:rsidR="00654A7D">
          <w:rPr>
            <w:noProof/>
            <w:webHidden/>
          </w:rPr>
          <w:fldChar w:fldCharType="begin"/>
        </w:r>
        <w:r w:rsidR="00654A7D">
          <w:rPr>
            <w:noProof/>
            <w:webHidden/>
          </w:rPr>
          <w:instrText xml:space="preserve"> PAGEREF _Toc84510250 \h </w:instrText>
        </w:r>
        <w:r w:rsidR="00654A7D">
          <w:rPr>
            <w:noProof/>
            <w:webHidden/>
          </w:rPr>
        </w:r>
        <w:r w:rsidR="00654A7D">
          <w:rPr>
            <w:noProof/>
            <w:webHidden/>
          </w:rPr>
          <w:fldChar w:fldCharType="separate"/>
        </w:r>
        <w:r w:rsidR="00654A7D">
          <w:rPr>
            <w:noProof/>
            <w:webHidden/>
          </w:rPr>
          <w:t>25</w:t>
        </w:r>
        <w:r w:rsidR="00654A7D">
          <w:rPr>
            <w:noProof/>
            <w:webHidden/>
          </w:rPr>
          <w:fldChar w:fldCharType="end"/>
        </w:r>
      </w:hyperlink>
    </w:p>
    <w:p w14:paraId="265DD62F" w14:textId="114637AD" w:rsidR="00654A7D" w:rsidRDefault="009C2C70">
      <w:pPr>
        <w:pStyle w:val="TableofFigures"/>
        <w:tabs>
          <w:tab w:val="right" w:leader="dot" w:pos="9350"/>
        </w:tabs>
        <w:rPr>
          <w:rFonts w:asciiTheme="minorHAnsi" w:eastAsiaTheme="minorEastAsia" w:hAnsiTheme="minorHAnsi" w:cstheme="minorBidi"/>
          <w:noProof/>
          <w:sz w:val="22"/>
          <w:szCs w:val="22"/>
        </w:rPr>
      </w:pPr>
      <w:hyperlink w:anchor="_Toc84510251" w:history="1">
        <w:r w:rsidR="00654A7D" w:rsidRPr="00603FD9">
          <w:rPr>
            <w:rStyle w:val="Hyperlink"/>
            <w:noProof/>
          </w:rPr>
          <w:t>Table 4: Current Status of minigrid delivery models in Sudan</w:t>
        </w:r>
        <w:r w:rsidR="00654A7D">
          <w:rPr>
            <w:noProof/>
            <w:webHidden/>
          </w:rPr>
          <w:tab/>
        </w:r>
        <w:r w:rsidR="00654A7D">
          <w:rPr>
            <w:noProof/>
            <w:webHidden/>
          </w:rPr>
          <w:fldChar w:fldCharType="begin"/>
        </w:r>
        <w:r w:rsidR="00654A7D">
          <w:rPr>
            <w:noProof/>
            <w:webHidden/>
          </w:rPr>
          <w:instrText xml:space="preserve"> PAGEREF _Toc84510251 \h </w:instrText>
        </w:r>
        <w:r w:rsidR="00654A7D">
          <w:rPr>
            <w:noProof/>
            <w:webHidden/>
          </w:rPr>
        </w:r>
        <w:r w:rsidR="00654A7D">
          <w:rPr>
            <w:noProof/>
            <w:webHidden/>
          </w:rPr>
          <w:fldChar w:fldCharType="separate"/>
        </w:r>
        <w:r w:rsidR="00654A7D">
          <w:rPr>
            <w:noProof/>
            <w:webHidden/>
          </w:rPr>
          <w:t>30</w:t>
        </w:r>
        <w:r w:rsidR="00654A7D">
          <w:rPr>
            <w:noProof/>
            <w:webHidden/>
          </w:rPr>
          <w:fldChar w:fldCharType="end"/>
        </w:r>
      </w:hyperlink>
    </w:p>
    <w:p w14:paraId="78EE9978" w14:textId="7B3B10CA" w:rsidR="00654A7D" w:rsidRDefault="009C2C70">
      <w:pPr>
        <w:pStyle w:val="TableofFigures"/>
        <w:tabs>
          <w:tab w:val="right" w:leader="dot" w:pos="9350"/>
        </w:tabs>
        <w:rPr>
          <w:rFonts w:asciiTheme="minorHAnsi" w:eastAsiaTheme="minorEastAsia" w:hAnsiTheme="minorHAnsi" w:cstheme="minorBidi"/>
          <w:noProof/>
          <w:sz w:val="22"/>
          <w:szCs w:val="22"/>
        </w:rPr>
      </w:pPr>
      <w:hyperlink w:anchor="_Toc84510252" w:history="1">
        <w:r w:rsidR="00654A7D" w:rsidRPr="00603FD9">
          <w:rPr>
            <w:rStyle w:val="Hyperlink"/>
            <w:noProof/>
          </w:rPr>
          <w:t>Table 5: Key areas of opportunity for Sudan AMP Pilot project</w:t>
        </w:r>
        <w:r w:rsidR="00654A7D">
          <w:rPr>
            <w:noProof/>
            <w:webHidden/>
          </w:rPr>
          <w:tab/>
        </w:r>
        <w:r w:rsidR="00654A7D">
          <w:rPr>
            <w:noProof/>
            <w:webHidden/>
          </w:rPr>
          <w:fldChar w:fldCharType="begin"/>
        </w:r>
        <w:r w:rsidR="00654A7D">
          <w:rPr>
            <w:noProof/>
            <w:webHidden/>
          </w:rPr>
          <w:instrText xml:space="preserve"> PAGEREF _Toc84510252 \h </w:instrText>
        </w:r>
        <w:r w:rsidR="00654A7D">
          <w:rPr>
            <w:noProof/>
            <w:webHidden/>
          </w:rPr>
        </w:r>
        <w:r w:rsidR="00654A7D">
          <w:rPr>
            <w:noProof/>
            <w:webHidden/>
          </w:rPr>
          <w:fldChar w:fldCharType="separate"/>
        </w:r>
        <w:r w:rsidR="00654A7D">
          <w:rPr>
            <w:noProof/>
            <w:webHidden/>
          </w:rPr>
          <w:t>35</w:t>
        </w:r>
        <w:r w:rsidR="00654A7D">
          <w:rPr>
            <w:noProof/>
            <w:webHidden/>
          </w:rPr>
          <w:fldChar w:fldCharType="end"/>
        </w:r>
      </w:hyperlink>
    </w:p>
    <w:p w14:paraId="74828CF9" w14:textId="52A171EB" w:rsidR="00654A7D" w:rsidRDefault="009C2C70">
      <w:pPr>
        <w:pStyle w:val="TableofFigures"/>
        <w:tabs>
          <w:tab w:val="right" w:leader="dot" w:pos="9350"/>
        </w:tabs>
        <w:rPr>
          <w:rFonts w:asciiTheme="minorHAnsi" w:eastAsiaTheme="minorEastAsia" w:hAnsiTheme="minorHAnsi" w:cstheme="minorBidi"/>
          <w:noProof/>
          <w:sz w:val="22"/>
          <w:szCs w:val="22"/>
        </w:rPr>
      </w:pPr>
      <w:hyperlink w:anchor="_Toc84510253" w:history="1">
        <w:r w:rsidR="00654A7D" w:rsidRPr="00603FD9">
          <w:rPr>
            <w:rStyle w:val="Hyperlink"/>
            <w:noProof/>
          </w:rPr>
          <w:t>Table 6: Basic information on 5 proposed pilots</w:t>
        </w:r>
        <w:r w:rsidR="00654A7D">
          <w:rPr>
            <w:noProof/>
            <w:webHidden/>
          </w:rPr>
          <w:tab/>
        </w:r>
        <w:r w:rsidR="00654A7D">
          <w:rPr>
            <w:noProof/>
            <w:webHidden/>
          </w:rPr>
          <w:fldChar w:fldCharType="begin"/>
        </w:r>
        <w:r w:rsidR="00654A7D">
          <w:rPr>
            <w:noProof/>
            <w:webHidden/>
          </w:rPr>
          <w:instrText xml:space="preserve"> PAGEREF _Toc84510253 \h </w:instrText>
        </w:r>
        <w:r w:rsidR="00654A7D">
          <w:rPr>
            <w:noProof/>
            <w:webHidden/>
          </w:rPr>
        </w:r>
        <w:r w:rsidR="00654A7D">
          <w:rPr>
            <w:noProof/>
            <w:webHidden/>
          </w:rPr>
          <w:fldChar w:fldCharType="separate"/>
        </w:r>
        <w:r w:rsidR="00654A7D">
          <w:rPr>
            <w:noProof/>
            <w:webHidden/>
          </w:rPr>
          <w:t>37</w:t>
        </w:r>
        <w:r w:rsidR="00654A7D">
          <w:rPr>
            <w:noProof/>
            <w:webHidden/>
          </w:rPr>
          <w:fldChar w:fldCharType="end"/>
        </w:r>
      </w:hyperlink>
    </w:p>
    <w:p w14:paraId="4F671A60" w14:textId="4CA3088E" w:rsidR="00654A7D" w:rsidRDefault="009C2C70">
      <w:pPr>
        <w:pStyle w:val="TableofFigures"/>
        <w:tabs>
          <w:tab w:val="right" w:leader="dot" w:pos="9350"/>
        </w:tabs>
        <w:rPr>
          <w:rFonts w:asciiTheme="minorHAnsi" w:eastAsiaTheme="minorEastAsia" w:hAnsiTheme="minorHAnsi" w:cstheme="minorBidi"/>
          <w:noProof/>
          <w:sz w:val="22"/>
          <w:szCs w:val="22"/>
        </w:rPr>
      </w:pPr>
      <w:hyperlink w:anchor="_Toc84510254" w:history="1">
        <w:r w:rsidR="00654A7D" w:rsidRPr="00603FD9">
          <w:rPr>
            <w:rStyle w:val="Hyperlink"/>
            <w:noProof/>
          </w:rPr>
          <w:t>Table 7: Solar PV hybrid penetration categories (Alberto Rodríguez, TTA)</w:t>
        </w:r>
        <w:r w:rsidR="00654A7D">
          <w:rPr>
            <w:noProof/>
            <w:webHidden/>
          </w:rPr>
          <w:tab/>
        </w:r>
        <w:r w:rsidR="00654A7D">
          <w:rPr>
            <w:noProof/>
            <w:webHidden/>
          </w:rPr>
          <w:fldChar w:fldCharType="begin"/>
        </w:r>
        <w:r w:rsidR="00654A7D">
          <w:rPr>
            <w:noProof/>
            <w:webHidden/>
          </w:rPr>
          <w:instrText xml:space="preserve"> PAGEREF _Toc84510254 \h </w:instrText>
        </w:r>
        <w:r w:rsidR="00654A7D">
          <w:rPr>
            <w:noProof/>
            <w:webHidden/>
          </w:rPr>
        </w:r>
        <w:r w:rsidR="00654A7D">
          <w:rPr>
            <w:noProof/>
            <w:webHidden/>
          </w:rPr>
          <w:fldChar w:fldCharType="separate"/>
        </w:r>
        <w:r w:rsidR="00654A7D">
          <w:rPr>
            <w:noProof/>
            <w:webHidden/>
          </w:rPr>
          <w:t>38</w:t>
        </w:r>
        <w:r w:rsidR="00654A7D">
          <w:rPr>
            <w:noProof/>
            <w:webHidden/>
          </w:rPr>
          <w:fldChar w:fldCharType="end"/>
        </w:r>
      </w:hyperlink>
    </w:p>
    <w:p w14:paraId="416BC0B2" w14:textId="32006987" w:rsidR="00654A7D" w:rsidRDefault="009C2C70">
      <w:pPr>
        <w:pStyle w:val="TableofFigures"/>
        <w:tabs>
          <w:tab w:val="right" w:leader="dot" w:pos="9350"/>
        </w:tabs>
        <w:rPr>
          <w:rFonts w:asciiTheme="minorHAnsi" w:eastAsiaTheme="minorEastAsia" w:hAnsiTheme="minorHAnsi" w:cstheme="minorBidi"/>
          <w:noProof/>
          <w:sz w:val="22"/>
          <w:szCs w:val="22"/>
        </w:rPr>
      </w:pPr>
      <w:hyperlink w:anchor="_Toc84510255" w:history="1">
        <w:r w:rsidR="00654A7D" w:rsidRPr="00603FD9">
          <w:rPr>
            <w:rStyle w:val="Hyperlink"/>
            <w:noProof/>
          </w:rPr>
          <w:t>Table 8</w:t>
        </w:r>
        <w:r w:rsidR="00654A7D" w:rsidRPr="00603FD9">
          <w:rPr>
            <w:rStyle w:val="Hyperlink"/>
            <w:noProof/>
            <w:highlight w:val="yellow"/>
          </w:rPr>
          <w:t xml:space="preserve">: </w:t>
        </w:r>
        <w:r w:rsidR="00654A7D" w:rsidRPr="00603FD9">
          <w:rPr>
            <w:rStyle w:val="Hyperlink"/>
            <w:b/>
            <w:noProof/>
            <w:highlight w:val="yellow"/>
          </w:rPr>
          <w:t>List of co-financed activities included as project results</w:t>
        </w:r>
        <w:r w:rsidR="00654A7D">
          <w:rPr>
            <w:noProof/>
            <w:webHidden/>
          </w:rPr>
          <w:tab/>
        </w:r>
        <w:r w:rsidR="00654A7D">
          <w:rPr>
            <w:noProof/>
            <w:webHidden/>
          </w:rPr>
          <w:fldChar w:fldCharType="begin"/>
        </w:r>
        <w:r w:rsidR="00654A7D">
          <w:rPr>
            <w:noProof/>
            <w:webHidden/>
          </w:rPr>
          <w:instrText xml:space="preserve"> PAGEREF _Toc84510255 \h </w:instrText>
        </w:r>
        <w:r w:rsidR="00654A7D">
          <w:rPr>
            <w:noProof/>
            <w:webHidden/>
          </w:rPr>
        </w:r>
        <w:r w:rsidR="00654A7D">
          <w:rPr>
            <w:noProof/>
            <w:webHidden/>
          </w:rPr>
          <w:fldChar w:fldCharType="separate"/>
        </w:r>
        <w:r w:rsidR="00654A7D">
          <w:rPr>
            <w:noProof/>
            <w:webHidden/>
          </w:rPr>
          <w:t>48</w:t>
        </w:r>
        <w:r w:rsidR="00654A7D">
          <w:rPr>
            <w:noProof/>
            <w:webHidden/>
          </w:rPr>
          <w:fldChar w:fldCharType="end"/>
        </w:r>
      </w:hyperlink>
    </w:p>
    <w:p w14:paraId="5DCC551D" w14:textId="2D62604F" w:rsidR="00654A7D" w:rsidRDefault="009C2C70">
      <w:pPr>
        <w:pStyle w:val="TableofFigures"/>
        <w:tabs>
          <w:tab w:val="right" w:leader="dot" w:pos="9350"/>
        </w:tabs>
        <w:rPr>
          <w:rFonts w:asciiTheme="minorHAnsi" w:eastAsiaTheme="minorEastAsia" w:hAnsiTheme="minorHAnsi" w:cstheme="minorBidi"/>
          <w:noProof/>
          <w:sz w:val="22"/>
          <w:szCs w:val="22"/>
        </w:rPr>
      </w:pPr>
      <w:hyperlink w:anchor="_Toc84510256" w:history="1">
        <w:r w:rsidR="00654A7D" w:rsidRPr="00603FD9">
          <w:rPr>
            <w:rStyle w:val="Hyperlink"/>
            <w:noProof/>
          </w:rPr>
          <w:t>Table 9: Delivery models for pilot projects: PPG team lead evaluation</w:t>
        </w:r>
        <w:r w:rsidR="00654A7D">
          <w:rPr>
            <w:noProof/>
            <w:webHidden/>
          </w:rPr>
          <w:tab/>
        </w:r>
        <w:r w:rsidR="00654A7D">
          <w:rPr>
            <w:noProof/>
            <w:webHidden/>
          </w:rPr>
          <w:fldChar w:fldCharType="begin"/>
        </w:r>
        <w:r w:rsidR="00654A7D">
          <w:rPr>
            <w:noProof/>
            <w:webHidden/>
          </w:rPr>
          <w:instrText xml:space="preserve"> PAGEREF _Toc84510256 \h </w:instrText>
        </w:r>
        <w:r w:rsidR="00654A7D">
          <w:rPr>
            <w:noProof/>
            <w:webHidden/>
          </w:rPr>
        </w:r>
        <w:r w:rsidR="00654A7D">
          <w:rPr>
            <w:noProof/>
            <w:webHidden/>
          </w:rPr>
          <w:fldChar w:fldCharType="separate"/>
        </w:r>
        <w:r w:rsidR="00654A7D">
          <w:rPr>
            <w:noProof/>
            <w:webHidden/>
          </w:rPr>
          <w:t>49</w:t>
        </w:r>
        <w:r w:rsidR="00654A7D">
          <w:rPr>
            <w:noProof/>
            <w:webHidden/>
          </w:rPr>
          <w:fldChar w:fldCharType="end"/>
        </w:r>
      </w:hyperlink>
    </w:p>
    <w:p w14:paraId="02EA1B52" w14:textId="39315399" w:rsidR="00654A7D" w:rsidRDefault="009C2C70">
      <w:pPr>
        <w:pStyle w:val="TableofFigures"/>
        <w:tabs>
          <w:tab w:val="right" w:leader="dot" w:pos="9350"/>
        </w:tabs>
        <w:rPr>
          <w:rFonts w:asciiTheme="minorHAnsi" w:eastAsiaTheme="minorEastAsia" w:hAnsiTheme="minorHAnsi" w:cstheme="minorBidi"/>
          <w:noProof/>
          <w:sz w:val="22"/>
          <w:szCs w:val="22"/>
        </w:rPr>
      </w:pPr>
      <w:hyperlink w:anchor="_Toc84510257" w:history="1">
        <w:r w:rsidR="00654A7D" w:rsidRPr="00603FD9">
          <w:rPr>
            <w:rStyle w:val="Hyperlink"/>
            <w:noProof/>
          </w:rPr>
          <w:t>Table 10: List of co-financed activities not included as project results</w:t>
        </w:r>
        <w:r w:rsidR="00654A7D">
          <w:rPr>
            <w:noProof/>
            <w:webHidden/>
          </w:rPr>
          <w:tab/>
        </w:r>
        <w:r w:rsidR="00654A7D">
          <w:rPr>
            <w:noProof/>
            <w:webHidden/>
          </w:rPr>
          <w:fldChar w:fldCharType="begin"/>
        </w:r>
        <w:r w:rsidR="00654A7D">
          <w:rPr>
            <w:noProof/>
            <w:webHidden/>
          </w:rPr>
          <w:instrText xml:space="preserve"> PAGEREF _Toc84510257 \h </w:instrText>
        </w:r>
        <w:r w:rsidR="00654A7D">
          <w:rPr>
            <w:noProof/>
            <w:webHidden/>
          </w:rPr>
        </w:r>
        <w:r w:rsidR="00654A7D">
          <w:rPr>
            <w:noProof/>
            <w:webHidden/>
          </w:rPr>
          <w:fldChar w:fldCharType="separate"/>
        </w:r>
        <w:r w:rsidR="00654A7D">
          <w:rPr>
            <w:noProof/>
            <w:webHidden/>
          </w:rPr>
          <w:t>50</w:t>
        </w:r>
        <w:r w:rsidR="00654A7D">
          <w:rPr>
            <w:noProof/>
            <w:webHidden/>
          </w:rPr>
          <w:fldChar w:fldCharType="end"/>
        </w:r>
      </w:hyperlink>
    </w:p>
    <w:p w14:paraId="6A26CDD6" w14:textId="522A9B4D" w:rsidR="00654A7D" w:rsidRDefault="009C2C70">
      <w:pPr>
        <w:pStyle w:val="TableofFigures"/>
        <w:tabs>
          <w:tab w:val="right" w:leader="dot" w:pos="9350"/>
        </w:tabs>
        <w:rPr>
          <w:rFonts w:asciiTheme="minorHAnsi" w:eastAsiaTheme="minorEastAsia" w:hAnsiTheme="minorHAnsi" w:cstheme="minorBidi"/>
          <w:noProof/>
          <w:sz w:val="22"/>
          <w:szCs w:val="22"/>
        </w:rPr>
      </w:pPr>
      <w:hyperlink w:anchor="_Toc84510258" w:history="1">
        <w:r w:rsidR="00654A7D" w:rsidRPr="00603FD9">
          <w:rPr>
            <w:rStyle w:val="Hyperlink"/>
            <w:noProof/>
          </w:rPr>
          <w:t>Table 11: Project stakeholders and their roles and responsibilities</w:t>
        </w:r>
        <w:r w:rsidR="00654A7D">
          <w:rPr>
            <w:noProof/>
            <w:webHidden/>
          </w:rPr>
          <w:tab/>
        </w:r>
        <w:r w:rsidR="00654A7D">
          <w:rPr>
            <w:noProof/>
            <w:webHidden/>
          </w:rPr>
          <w:fldChar w:fldCharType="begin"/>
        </w:r>
        <w:r w:rsidR="00654A7D">
          <w:rPr>
            <w:noProof/>
            <w:webHidden/>
          </w:rPr>
          <w:instrText xml:space="preserve"> PAGEREF _Toc84510258 \h </w:instrText>
        </w:r>
        <w:r w:rsidR="00654A7D">
          <w:rPr>
            <w:noProof/>
            <w:webHidden/>
          </w:rPr>
        </w:r>
        <w:r w:rsidR="00654A7D">
          <w:rPr>
            <w:noProof/>
            <w:webHidden/>
          </w:rPr>
          <w:fldChar w:fldCharType="separate"/>
        </w:r>
        <w:r w:rsidR="00654A7D">
          <w:rPr>
            <w:noProof/>
            <w:webHidden/>
          </w:rPr>
          <w:t>66</w:t>
        </w:r>
        <w:r w:rsidR="00654A7D">
          <w:rPr>
            <w:noProof/>
            <w:webHidden/>
          </w:rPr>
          <w:fldChar w:fldCharType="end"/>
        </w:r>
      </w:hyperlink>
    </w:p>
    <w:p w14:paraId="59E316A4" w14:textId="0ACB1907" w:rsidR="00A43E8A" w:rsidRDefault="003E095C" w:rsidP="005D330B">
      <w:pPr>
        <w:spacing w:after="240"/>
        <w:rPr>
          <w:b/>
          <w:bCs/>
          <w:noProof/>
          <w:szCs w:val="20"/>
        </w:rPr>
      </w:pPr>
      <w:r>
        <w:rPr>
          <w:b/>
          <w:bCs/>
          <w:noProof/>
          <w:szCs w:val="20"/>
        </w:rPr>
        <w:fldChar w:fldCharType="end"/>
      </w:r>
    </w:p>
    <w:p w14:paraId="532F79D9" w14:textId="48CA3B55" w:rsidR="00696AD0" w:rsidRDefault="00696AD0" w:rsidP="00696AD0">
      <w:pPr>
        <w:pStyle w:val="Heading1"/>
        <w:numPr>
          <w:ilvl w:val="0"/>
          <w:numId w:val="0"/>
        </w:numPr>
        <w:ind w:left="720" w:hanging="720"/>
      </w:pPr>
      <w:bookmarkStart w:id="6" w:name="_Toc84536114"/>
      <w:r>
        <w:t>List of Box Inserts</w:t>
      </w:r>
      <w:bookmarkEnd w:id="6"/>
    </w:p>
    <w:p w14:paraId="69302B4A" w14:textId="1B43AA33" w:rsidR="00FE6865" w:rsidRDefault="00696AD0">
      <w:pPr>
        <w:pStyle w:val="TableofFigures"/>
        <w:tabs>
          <w:tab w:val="right" w:leader="dot" w:pos="9350"/>
        </w:tabs>
        <w:rPr>
          <w:rFonts w:asciiTheme="minorHAnsi" w:eastAsiaTheme="minorEastAsia" w:hAnsiTheme="minorHAnsi" w:cstheme="minorBidi"/>
          <w:noProof/>
          <w:sz w:val="22"/>
          <w:szCs w:val="22"/>
        </w:rPr>
      </w:pPr>
      <w:r w:rsidRPr="001F74AF">
        <w:fldChar w:fldCharType="begin"/>
      </w:r>
      <w:r w:rsidRPr="006A406E">
        <w:instrText xml:space="preserve"> TOC \h \z \c "Box " </w:instrText>
      </w:r>
      <w:r w:rsidRPr="001F74AF">
        <w:fldChar w:fldCharType="separate"/>
      </w:r>
      <w:hyperlink w:anchor="_Toc84508599" w:history="1">
        <w:r w:rsidR="00FE6865" w:rsidRPr="00977E15">
          <w:rPr>
            <w:rStyle w:val="Hyperlink"/>
            <w:b/>
            <w:noProof/>
          </w:rPr>
          <w:t>Box  1 The Concept of a Minigrid Delivery Model</w:t>
        </w:r>
        <w:r w:rsidR="00FE6865">
          <w:rPr>
            <w:noProof/>
            <w:webHidden/>
          </w:rPr>
          <w:tab/>
        </w:r>
        <w:r w:rsidR="00FE6865">
          <w:rPr>
            <w:noProof/>
            <w:webHidden/>
          </w:rPr>
          <w:fldChar w:fldCharType="begin"/>
        </w:r>
        <w:r w:rsidR="00FE6865">
          <w:rPr>
            <w:noProof/>
            <w:webHidden/>
          </w:rPr>
          <w:instrText xml:space="preserve"> PAGEREF _Toc84508599 \h </w:instrText>
        </w:r>
        <w:r w:rsidR="00FE6865">
          <w:rPr>
            <w:noProof/>
            <w:webHidden/>
          </w:rPr>
        </w:r>
        <w:r w:rsidR="00FE6865">
          <w:rPr>
            <w:noProof/>
            <w:webHidden/>
          </w:rPr>
          <w:fldChar w:fldCharType="separate"/>
        </w:r>
        <w:r w:rsidR="00FE6865">
          <w:rPr>
            <w:noProof/>
            <w:webHidden/>
          </w:rPr>
          <w:t>19</w:t>
        </w:r>
        <w:r w:rsidR="00FE6865">
          <w:rPr>
            <w:noProof/>
            <w:webHidden/>
          </w:rPr>
          <w:fldChar w:fldCharType="end"/>
        </w:r>
      </w:hyperlink>
    </w:p>
    <w:p w14:paraId="77F99D35" w14:textId="3DEFB495" w:rsidR="00FE6865" w:rsidRDefault="009C2C70">
      <w:pPr>
        <w:pStyle w:val="TableofFigures"/>
        <w:tabs>
          <w:tab w:val="right" w:leader="dot" w:pos="9350"/>
        </w:tabs>
        <w:rPr>
          <w:rFonts w:asciiTheme="minorHAnsi" w:eastAsiaTheme="minorEastAsia" w:hAnsiTheme="minorHAnsi" w:cstheme="minorBidi"/>
          <w:noProof/>
          <w:sz w:val="22"/>
          <w:szCs w:val="22"/>
        </w:rPr>
      </w:pPr>
      <w:hyperlink w:anchor="_Toc84508600" w:history="1">
        <w:r w:rsidR="00FE6865" w:rsidRPr="00977E15">
          <w:rPr>
            <w:rStyle w:val="Hyperlink"/>
            <w:b/>
            <w:noProof/>
          </w:rPr>
          <w:t>Box  2 Minigrid Digitalization</w:t>
        </w:r>
        <w:r w:rsidR="00FE6865">
          <w:rPr>
            <w:noProof/>
            <w:webHidden/>
          </w:rPr>
          <w:tab/>
        </w:r>
        <w:r w:rsidR="00FE6865">
          <w:rPr>
            <w:noProof/>
            <w:webHidden/>
          </w:rPr>
          <w:fldChar w:fldCharType="begin"/>
        </w:r>
        <w:r w:rsidR="00FE6865">
          <w:rPr>
            <w:noProof/>
            <w:webHidden/>
          </w:rPr>
          <w:instrText xml:space="preserve"> PAGEREF _Toc84508600 \h </w:instrText>
        </w:r>
        <w:r w:rsidR="00FE6865">
          <w:rPr>
            <w:noProof/>
            <w:webHidden/>
          </w:rPr>
        </w:r>
        <w:r w:rsidR="00FE6865">
          <w:rPr>
            <w:noProof/>
            <w:webHidden/>
          </w:rPr>
          <w:fldChar w:fldCharType="separate"/>
        </w:r>
        <w:r w:rsidR="00FE6865">
          <w:rPr>
            <w:noProof/>
            <w:webHidden/>
          </w:rPr>
          <w:t>21</w:t>
        </w:r>
        <w:r w:rsidR="00FE6865">
          <w:rPr>
            <w:noProof/>
            <w:webHidden/>
          </w:rPr>
          <w:fldChar w:fldCharType="end"/>
        </w:r>
      </w:hyperlink>
    </w:p>
    <w:p w14:paraId="3E10E69A" w14:textId="06404DE4" w:rsidR="00FE6865" w:rsidRDefault="009C2C70">
      <w:pPr>
        <w:pStyle w:val="TableofFigures"/>
        <w:tabs>
          <w:tab w:val="right" w:leader="dot" w:pos="9350"/>
        </w:tabs>
        <w:rPr>
          <w:rFonts w:asciiTheme="minorHAnsi" w:eastAsiaTheme="minorEastAsia" w:hAnsiTheme="minorHAnsi" w:cstheme="minorBidi"/>
          <w:noProof/>
          <w:sz w:val="22"/>
          <w:szCs w:val="22"/>
        </w:rPr>
      </w:pPr>
      <w:hyperlink w:anchor="_Toc84508601" w:history="1">
        <w:r w:rsidR="00FE6865" w:rsidRPr="00977E15">
          <w:rPr>
            <w:rStyle w:val="Hyperlink"/>
            <w:b/>
            <w:noProof/>
          </w:rPr>
          <w:t>Box  3 Linkages to the AMP Regional Project –Access to technical and operational support</w:t>
        </w:r>
        <w:r w:rsidR="00FE6865">
          <w:rPr>
            <w:noProof/>
            <w:webHidden/>
          </w:rPr>
          <w:tab/>
        </w:r>
        <w:r w:rsidR="00FE6865">
          <w:rPr>
            <w:noProof/>
            <w:webHidden/>
          </w:rPr>
          <w:fldChar w:fldCharType="begin"/>
        </w:r>
        <w:r w:rsidR="00FE6865">
          <w:rPr>
            <w:noProof/>
            <w:webHidden/>
          </w:rPr>
          <w:instrText xml:space="preserve"> PAGEREF _Toc84508601 \h </w:instrText>
        </w:r>
        <w:r w:rsidR="00FE6865">
          <w:rPr>
            <w:noProof/>
            <w:webHidden/>
          </w:rPr>
        </w:r>
        <w:r w:rsidR="00FE6865">
          <w:rPr>
            <w:noProof/>
            <w:webHidden/>
          </w:rPr>
          <w:fldChar w:fldCharType="separate"/>
        </w:r>
        <w:r w:rsidR="00FE6865">
          <w:rPr>
            <w:noProof/>
            <w:webHidden/>
          </w:rPr>
          <w:t>26</w:t>
        </w:r>
        <w:r w:rsidR="00FE6865">
          <w:rPr>
            <w:noProof/>
            <w:webHidden/>
          </w:rPr>
          <w:fldChar w:fldCharType="end"/>
        </w:r>
      </w:hyperlink>
    </w:p>
    <w:p w14:paraId="296B6E99" w14:textId="6BAA6B9C" w:rsidR="00FE6865" w:rsidRDefault="009C2C70">
      <w:pPr>
        <w:pStyle w:val="TableofFigures"/>
        <w:tabs>
          <w:tab w:val="right" w:leader="dot" w:pos="9350"/>
        </w:tabs>
        <w:rPr>
          <w:rFonts w:asciiTheme="minorHAnsi" w:eastAsiaTheme="minorEastAsia" w:hAnsiTheme="minorHAnsi" w:cstheme="minorBidi"/>
          <w:noProof/>
          <w:sz w:val="22"/>
          <w:szCs w:val="22"/>
        </w:rPr>
      </w:pPr>
      <w:hyperlink w:anchor="_Toc84508602" w:history="1">
        <w:r w:rsidR="00FE6865" w:rsidRPr="00977E15">
          <w:rPr>
            <w:rStyle w:val="Hyperlink"/>
            <w:b/>
            <w:noProof/>
          </w:rPr>
          <w:t>Box  4 Current Status of Minigrid Delivery Models in Sudan</w:t>
        </w:r>
        <w:r w:rsidR="00FE6865">
          <w:rPr>
            <w:noProof/>
            <w:webHidden/>
          </w:rPr>
          <w:tab/>
        </w:r>
        <w:r w:rsidR="00FE6865">
          <w:rPr>
            <w:noProof/>
            <w:webHidden/>
          </w:rPr>
          <w:fldChar w:fldCharType="begin"/>
        </w:r>
        <w:r w:rsidR="00FE6865">
          <w:rPr>
            <w:noProof/>
            <w:webHidden/>
          </w:rPr>
          <w:instrText xml:space="preserve"> PAGEREF _Toc84508602 \h </w:instrText>
        </w:r>
        <w:r w:rsidR="00FE6865">
          <w:rPr>
            <w:noProof/>
            <w:webHidden/>
          </w:rPr>
        </w:r>
        <w:r w:rsidR="00FE6865">
          <w:rPr>
            <w:noProof/>
            <w:webHidden/>
          </w:rPr>
          <w:fldChar w:fldCharType="separate"/>
        </w:r>
        <w:r w:rsidR="00FE6865">
          <w:rPr>
            <w:noProof/>
            <w:webHidden/>
          </w:rPr>
          <w:t>30</w:t>
        </w:r>
        <w:r w:rsidR="00FE6865">
          <w:rPr>
            <w:noProof/>
            <w:webHidden/>
          </w:rPr>
          <w:fldChar w:fldCharType="end"/>
        </w:r>
      </w:hyperlink>
    </w:p>
    <w:p w14:paraId="197EB675" w14:textId="26529D70" w:rsidR="00FE6865" w:rsidRDefault="009C2C70">
      <w:pPr>
        <w:pStyle w:val="TableofFigures"/>
        <w:tabs>
          <w:tab w:val="right" w:leader="dot" w:pos="9350"/>
        </w:tabs>
        <w:rPr>
          <w:rFonts w:asciiTheme="minorHAnsi" w:eastAsiaTheme="minorEastAsia" w:hAnsiTheme="minorHAnsi" w:cstheme="minorBidi"/>
          <w:noProof/>
          <w:sz w:val="22"/>
          <w:szCs w:val="22"/>
        </w:rPr>
      </w:pPr>
      <w:hyperlink w:anchor="_Toc84508603" w:history="1">
        <w:r w:rsidR="00FE6865" w:rsidRPr="00977E15">
          <w:rPr>
            <w:rStyle w:val="Hyperlink"/>
            <w:b/>
            <w:noProof/>
          </w:rPr>
          <w:t>Box  5 Pilots and the Project’s Environmental Safeguards Management Framework (ESMF)</w:t>
        </w:r>
        <w:r w:rsidR="00FE6865">
          <w:rPr>
            <w:noProof/>
            <w:webHidden/>
          </w:rPr>
          <w:tab/>
        </w:r>
        <w:r w:rsidR="00FE6865">
          <w:rPr>
            <w:noProof/>
            <w:webHidden/>
          </w:rPr>
          <w:fldChar w:fldCharType="begin"/>
        </w:r>
        <w:r w:rsidR="00FE6865">
          <w:rPr>
            <w:noProof/>
            <w:webHidden/>
          </w:rPr>
          <w:instrText xml:space="preserve"> PAGEREF _Toc84508603 \h </w:instrText>
        </w:r>
        <w:r w:rsidR="00FE6865">
          <w:rPr>
            <w:noProof/>
            <w:webHidden/>
          </w:rPr>
        </w:r>
        <w:r w:rsidR="00FE6865">
          <w:rPr>
            <w:noProof/>
            <w:webHidden/>
          </w:rPr>
          <w:fldChar w:fldCharType="separate"/>
        </w:r>
        <w:r w:rsidR="00FE6865">
          <w:rPr>
            <w:noProof/>
            <w:webHidden/>
          </w:rPr>
          <w:t>31</w:t>
        </w:r>
        <w:r w:rsidR="00FE6865">
          <w:rPr>
            <w:noProof/>
            <w:webHidden/>
          </w:rPr>
          <w:fldChar w:fldCharType="end"/>
        </w:r>
      </w:hyperlink>
    </w:p>
    <w:p w14:paraId="2D2A55EF" w14:textId="2658B3A6" w:rsidR="00FE6865" w:rsidRDefault="009C2C70">
      <w:pPr>
        <w:pStyle w:val="TableofFigures"/>
        <w:tabs>
          <w:tab w:val="right" w:leader="dot" w:pos="9350"/>
        </w:tabs>
        <w:rPr>
          <w:rFonts w:asciiTheme="minorHAnsi" w:eastAsiaTheme="minorEastAsia" w:hAnsiTheme="minorHAnsi" w:cstheme="minorBidi"/>
          <w:noProof/>
          <w:sz w:val="22"/>
          <w:szCs w:val="22"/>
        </w:rPr>
      </w:pPr>
      <w:hyperlink r:id="rId21" w:anchor="_Toc84508604" w:history="1">
        <w:r w:rsidR="00FE6865" w:rsidRPr="00977E15">
          <w:rPr>
            <w:rStyle w:val="Hyperlink"/>
            <w:b/>
            <w:noProof/>
          </w:rPr>
          <w:t>Box  6 Digital data sharing for mini-grids</w:t>
        </w:r>
        <w:r w:rsidR="00FE6865">
          <w:rPr>
            <w:noProof/>
            <w:webHidden/>
          </w:rPr>
          <w:tab/>
        </w:r>
        <w:r w:rsidR="00FE6865">
          <w:rPr>
            <w:noProof/>
            <w:webHidden/>
          </w:rPr>
          <w:fldChar w:fldCharType="begin"/>
        </w:r>
        <w:r w:rsidR="00FE6865">
          <w:rPr>
            <w:noProof/>
            <w:webHidden/>
          </w:rPr>
          <w:instrText xml:space="preserve"> PAGEREF _Toc84508604 \h </w:instrText>
        </w:r>
        <w:r w:rsidR="00FE6865">
          <w:rPr>
            <w:noProof/>
            <w:webHidden/>
          </w:rPr>
        </w:r>
        <w:r w:rsidR="00FE6865">
          <w:rPr>
            <w:noProof/>
            <w:webHidden/>
          </w:rPr>
          <w:fldChar w:fldCharType="separate"/>
        </w:r>
        <w:r w:rsidR="00FE6865">
          <w:rPr>
            <w:noProof/>
            <w:webHidden/>
          </w:rPr>
          <w:t>39</w:t>
        </w:r>
        <w:r w:rsidR="00FE6865">
          <w:rPr>
            <w:noProof/>
            <w:webHidden/>
          </w:rPr>
          <w:fldChar w:fldCharType="end"/>
        </w:r>
      </w:hyperlink>
    </w:p>
    <w:p w14:paraId="4C2F8AD7" w14:textId="33A81CD1" w:rsidR="00FE6865" w:rsidRDefault="009C2C70">
      <w:pPr>
        <w:pStyle w:val="TableofFigures"/>
        <w:tabs>
          <w:tab w:val="right" w:leader="dot" w:pos="9350"/>
        </w:tabs>
        <w:rPr>
          <w:rFonts w:asciiTheme="minorHAnsi" w:eastAsiaTheme="minorEastAsia" w:hAnsiTheme="minorHAnsi" w:cstheme="minorBidi"/>
          <w:noProof/>
          <w:sz w:val="22"/>
          <w:szCs w:val="22"/>
        </w:rPr>
      </w:pPr>
      <w:hyperlink w:anchor="_Toc84508605" w:history="1">
        <w:r w:rsidR="00FE6865" w:rsidRPr="00977E15">
          <w:rPr>
            <w:rStyle w:val="Hyperlink"/>
            <w:b/>
            <w:noProof/>
          </w:rPr>
          <w:t>Box  7 Initial Specifications for the Project’s Digital Platform</w:t>
        </w:r>
        <w:r w:rsidR="00FE6865">
          <w:rPr>
            <w:noProof/>
            <w:webHidden/>
          </w:rPr>
          <w:tab/>
        </w:r>
        <w:r w:rsidR="00FE6865">
          <w:rPr>
            <w:noProof/>
            <w:webHidden/>
          </w:rPr>
          <w:fldChar w:fldCharType="begin"/>
        </w:r>
        <w:r w:rsidR="00FE6865">
          <w:rPr>
            <w:noProof/>
            <w:webHidden/>
          </w:rPr>
          <w:instrText xml:space="preserve"> PAGEREF _Toc84508605 \h </w:instrText>
        </w:r>
        <w:r w:rsidR="00FE6865">
          <w:rPr>
            <w:noProof/>
            <w:webHidden/>
          </w:rPr>
        </w:r>
        <w:r w:rsidR="00FE6865">
          <w:rPr>
            <w:noProof/>
            <w:webHidden/>
          </w:rPr>
          <w:fldChar w:fldCharType="separate"/>
        </w:r>
        <w:r w:rsidR="00FE6865">
          <w:rPr>
            <w:noProof/>
            <w:webHidden/>
          </w:rPr>
          <w:t>46</w:t>
        </w:r>
        <w:r w:rsidR="00FE6865">
          <w:rPr>
            <w:noProof/>
            <w:webHidden/>
          </w:rPr>
          <w:fldChar w:fldCharType="end"/>
        </w:r>
      </w:hyperlink>
    </w:p>
    <w:p w14:paraId="56EE2BDA" w14:textId="3F653B28" w:rsidR="00FE6865" w:rsidRDefault="009C2C70">
      <w:pPr>
        <w:pStyle w:val="TableofFigures"/>
        <w:tabs>
          <w:tab w:val="right" w:leader="dot" w:pos="9350"/>
        </w:tabs>
        <w:rPr>
          <w:rFonts w:asciiTheme="minorHAnsi" w:eastAsiaTheme="minorEastAsia" w:hAnsiTheme="minorHAnsi" w:cstheme="minorBidi"/>
          <w:noProof/>
          <w:sz w:val="22"/>
          <w:szCs w:val="22"/>
        </w:rPr>
      </w:pPr>
      <w:hyperlink w:anchor="_Toc84508606" w:history="1">
        <w:r w:rsidR="00FE6865" w:rsidRPr="00977E15">
          <w:rPr>
            <w:rStyle w:val="Hyperlink"/>
            <w:b/>
            <w:noProof/>
          </w:rPr>
          <w:t>Box  8 Linkages to the AMP Regional Project – Component 4 – Digital, KM and M&amp;</w:t>
        </w:r>
        <w:r w:rsidR="00FE6865" w:rsidRPr="00977E15">
          <w:rPr>
            <w:rStyle w:val="Hyperlink"/>
            <w:noProof/>
          </w:rPr>
          <w:t>E</w:t>
        </w:r>
        <w:r w:rsidR="00FE6865">
          <w:rPr>
            <w:noProof/>
            <w:webHidden/>
          </w:rPr>
          <w:tab/>
        </w:r>
        <w:r w:rsidR="00FE6865">
          <w:rPr>
            <w:noProof/>
            <w:webHidden/>
          </w:rPr>
          <w:fldChar w:fldCharType="begin"/>
        </w:r>
        <w:r w:rsidR="00FE6865">
          <w:rPr>
            <w:noProof/>
            <w:webHidden/>
          </w:rPr>
          <w:instrText xml:space="preserve"> PAGEREF _Toc84508606 \h </w:instrText>
        </w:r>
        <w:r w:rsidR="00FE6865">
          <w:rPr>
            <w:noProof/>
            <w:webHidden/>
          </w:rPr>
        </w:r>
        <w:r w:rsidR="00FE6865">
          <w:rPr>
            <w:noProof/>
            <w:webHidden/>
          </w:rPr>
          <w:fldChar w:fldCharType="separate"/>
        </w:r>
        <w:r w:rsidR="00FE6865">
          <w:rPr>
            <w:noProof/>
            <w:webHidden/>
          </w:rPr>
          <w:t>47</w:t>
        </w:r>
        <w:r w:rsidR="00FE6865">
          <w:rPr>
            <w:noProof/>
            <w:webHidden/>
          </w:rPr>
          <w:fldChar w:fldCharType="end"/>
        </w:r>
      </w:hyperlink>
    </w:p>
    <w:p w14:paraId="11530C3D" w14:textId="0FEF5F97" w:rsidR="00696AD0" w:rsidRPr="001F74AF" w:rsidRDefault="00696AD0" w:rsidP="003011D4">
      <w:r w:rsidRPr="001F74AF">
        <w:fldChar w:fldCharType="end"/>
      </w:r>
    </w:p>
    <w:p w14:paraId="51047C17" w14:textId="77777777" w:rsidR="00A43E8A" w:rsidRDefault="00A43E8A">
      <w:pPr>
        <w:spacing w:after="0"/>
        <w:jc w:val="left"/>
        <w:rPr>
          <w:b/>
          <w:bCs/>
          <w:noProof/>
          <w:szCs w:val="20"/>
        </w:rPr>
      </w:pPr>
      <w:r>
        <w:rPr>
          <w:b/>
          <w:bCs/>
          <w:noProof/>
          <w:szCs w:val="20"/>
        </w:rPr>
        <w:br w:type="page"/>
      </w:r>
    </w:p>
    <w:p w14:paraId="5D23A029" w14:textId="277EB823" w:rsidR="00AE31A1" w:rsidRPr="00FF4E25" w:rsidRDefault="00FF4E25" w:rsidP="00FF4E25">
      <w:pPr>
        <w:pStyle w:val="Heading1"/>
        <w:numPr>
          <w:ilvl w:val="0"/>
          <w:numId w:val="0"/>
        </w:numPr>
      </w:pPr>
      <w:bookmarkStart w:id="7" w:name="_Toc84536115"/>
      <w:r w:rsidRPr="00FF4E25">
        <w:lastRenderedPageBreak/>
        <w:t>List of Acronyms</w:t>
      </w:r>
      <w:bookmarkEnd w:id="7"/>
    </w:p>
    <w:tbl>
      <w:tblPr>
        <w:tblW w:w="0" w:type="auto"/>
        <w:tblBorders>
          <w:bottom w:val="single" w:sz="4" w:space="0" w:color="auto"/>
        </w:tblBorders>
        <w:tblLook w:val="04A0" w:firstRow="1" w:lastRow="0" w:firstColumn="1" w:lastColumn="0" w:noHBand="0" w:noVBand="1"/>
      </w:tblPr>
      <w:tblGrid>
        <w:gridCol w:w="1203"/>
        <w:gridCol w:w="8157"/>
      </w:tblGrid>
      <w:tr w:rsidR="00FF4E25" w:rsidRPr="00DC6170" w14:paraId="6242DB0B" w14:textId="77777777" w:rsidTr="0003763F">
        <w:trPr>
          <w:trHeight w:val="288"/>
        </w:trPr>
        <w:tc>
          <w:tcPr>
            <w:tcW w:w="1203" w:type="dxa"/>
            <w:shd w:val="clear" w:color="auto" w:fill="auto"/>
          </w:tcPr>
          <w:p w14:paraId="232B3786" w14:textId="25E0FBE7" w:rsidR="00FF4E25" w:rsidRPr="00FF4E25" w:rsidRDefault="00FF4E25" w:rsidP="00602F1A">
            <w:pPr>
              <w:rPr>
                <w:szCs w:val="20"/>
              </w:rPr>
            </w:pPr>
            <w:r>
              <w:rPr>
                <w:szCs w:val="20"/>
              </w:rPr>
              <w:t>AM</w:t>
            </w:r>
            <w:r w:rsidR="00DC425C">
              <w:rPr>
                <w:szCs w:val="20"/>
              </w:rPr>
              <w:t>DA</w:t>
            </w:r>
          </w:p>
        </w:tc>
        <w:tc>
          <w:tcPr>
            <w:tcW w:w="8157" w:type="dxa"/>
            <w:shd w:val="clear" w:color="auto" w:fill="auto"/>
          </w:tcPr>
          <w:p w14:paraId="4BFDCA33" w14:textId="00A0E9CA" w:rsidR="00FF4E25" w:rsidRPr="00FF4E25" w:rsidRDefault="00FF4E25" w:rsidP="0003763F">
            <w:pPr>
              <w:ind w:left="116"/>
              <w:rPr>
                <w:szCs w:val="20"/>
              </w:rPr>
            </w:pPr>
            <w:r>
              <w:rPr>
                <w:szCs w:val="20"/>
              </w:rPr>
              <w:t xml:space="preserve">African </w:t>
            </w:r>
            <w:proofErr w:type="spellStart"/>
            <w:r>
              <w:rPr>
                <w:szCs w:val="20"/>
              </w:rPr>
              <w:t>Minigrid</w:t>
            </w:r>
            <w:proofErr w:type="spellEnd"/>
            <w:r>
              <w:rPr>
                <w:szCs w:val="20"/>
              </w:rPr>
              <w:t xml:space="preserve"> </w:t>
            </w:r>
            <w:r w:rsidR="00DC425C">
              <w:rPr>
                <w:szCs w:val="20"/>
              </w:rPr>
              <w:t>Developers Association</w:t>
            </w:r>
          </w:p>
        </w:tc>
      </w:tr>
      <w:tr w:rsidR="00DC425C" w:rsidRPr="00DC6170" w14:paraId="099B31E2" w14:textId="77777777" w:rsidTr="0003763F">
        <w:trPr>
          <w:trHeight w:val="288"/>
        </w:trPr>
        <w:tc>
          <w:tcPr>
            <w:tcW w:w="1203" w:type="dxa"/>
            <w:shd w:val="clear" w:color="auto" w:fill="auto"/>
          </w:tcPr>
          <w:p w14:paraId="4D5397CD" w14:textId="7A3C7317" w:rsidR="00DC425C" w:rsidRDefault="00DC425C" w:rsidP="00DC425C">
            <w:pPr>
              <w:rPr>
                <w:szCs w:val="20"/>
              </w:rPr>
            </w:pPr>
            <w:r>
              <w:rPr>
                <w:szCs w:val="20"/>
              </w:rPr>
              <w:t>AMP</w:t>
            </w:r>
          </w:p>
        </w:tc>
        <w:tc>
          <w:tcPr>
            <w:tcW w:w="8157" w:type="dxa"/>
            <w:shd w:val="clear" w:color="auto" w:fill="auto"/>
          </w:tcPr>
          <w:p w14:paraId="1AF379FA" w14:textId="7C182D44" w:rsidR="00DC425C" w:rsidRDefault="00DC425C" w:rsidP="00DC425C">
            <w:pPr>
              <w:ind w:left="116"/>
              <w:rPr>
                <w:szCs w:val="20"/>
              </w:rPr>
            </w:pPr>
            <w:r>
              <w:rPr>
                <w:szCs w:val="20"/>
              </w:rPr>
              <w:t xml:space="preserve">African </w:t>
            </w:r>
            <w:proofErr w:type="spellStart"/>
            <w:r>
              <w:rPr>
                <w:szCs w:val="20"/>
              </w:rPr>
              <w:t>Minigrid</w:t>
            </w:r>
            <w:proofErr w:type="spellEnd"/>
            <w:r>
              <w:rPr>
                <w:szCs w:val="20"/>
              </w:rPr>
              <w:t xml:space="preserve"> </w:t>
            </w:r>
            <w:proofErr w:type="spellStart"/>
            <w:r>
              <w:rPr>
                <w:szCs w:val="20"/>
              </w:rPr>
              <w:t>Programme</w:t>
            </w:r>
            <w:proofErr w:type="spellEnd"/>
          </w:p>
        </w:tc>
      </w:tr>
      <w:tr w:rsidR="00DC425C" w:rsidRPr="00DC6170" w14:paraId="7C375ECD" w14:textId="77777777" w:rsidTr="0003763F">
        <w:trPr>
          <w:trHeight w:val="288"/>
        </w:trPr>
        <w:tc>
          <w:tcPr>
            <w:tcW w:w="1203" w:type="dxa"/>
            <w:shd w:val="clear" w:color="auto" w:fill="auto"/>
          </w:tcPr>
          <w:p w14:paraId="7D5A6A53" w14:textId="446AB246" w:rsidR="00DC425C" w:rsidRDefault="00DC425C" w:rsidP="00DC425C">
            <w:pPr>
              <w:rPr>
                <w:szCs w:val="20"/>
              </w:rPr>
            </w:pPr>
            <w:r>
              <w:rPr>
                <w:szCs w:val="20"/>
              </w:rPr>
              <w:t>BOOT</w:t>
            </w:r>
          </w:p>
        </w:tc>
        <w:tc>
          <w:tcPr>
            <w:tcW w:w="8157" w:type="dxa"/>
            <w:shd w:val="clear" w:color="auto" w:fill="auto"/>
          </w:tcPr>
          <w:p w14:paraId="10ADF25C" w14:textId="66944B00" w:rsidR="00DC425C" w:rsidRDefault="00DC425C" w:rsidP="00DC425C">
            <w:pPr>
              <w:ind w:left="116"/>
              <w:rPr>
                <w:szCs w:val="20"/>
              </w:rPr>
            </w:pPr>
            <w:r>
              <w:rPr>
                <w:szCs w:val="20"/>
              </w:rPr>
              <w:t>Build, Own, Operate and Transfer</w:t>
            </w:r>
          </w:p>
        </w:tc>
      </w:tr>
      <w:tr w:rsidR="00DC425C" w:rsidRPr="00DC6170" w14:paraId="703CC42B" w14:textId="77777777" w:rsidTr="0003763F">
        <w:trPr>
          <w:trHeight w:val="288"/>
        </w:trPr>
        <w:tc>
          <w:tcPr>
            <w:tcW w:w="1203" w:type="dxa"/>
            <w:shd w:val="clear" w:color="auto" w:fill="auto"/>
          </w:tcPr>
          <w:p w14:paraId="46026F9D" w14:textId="18D74A20" w:rsidR="00DC425C" w:rsidRDefault="00DC425C" w:rsidP="00DC425C">
            <w:pPr>
              <w:rPr>
                <w:szCs w:val="20"/>
              </w:rPr>
            </w:pPr>
            <w:r>
              <w:rPr>
                <w:szCs w:val="20"/>
              </w:rPr>
              <w:t>CAPEX</w:t>
            </w:r>
          </w:p>
        </w:tc>
        <w:tc>
          <w:tcPr>
            <w:tcW w:w="8157" w:type="dxa"/>
            <w:shd w:val="clear" w:color="auto" w:fill="auto"/>
          </w:tcPr>
          <w:p w14:paraId="6680A4BD" w14:textId="404F8415" w:rsidR="00DC425C" w:rsidRDefault="00DC425C" w:rsidP="00DC425C">
            <w:pPr>
              <w:ind w:left="116"/>
              <w:rPr>
                <w:szCs w:val="20"/>
              </w:rPr>
            </w:pPr>
            <w:r>
              <w:rPr>
                <w:szCs w:val="20"/>
              </w:rPr>
              <w:t>Capital Expenditure</w:t>
            </w:r>
          </w:p>
        </w:tc>
      </w:tr>
      <w:tr w:rsidR="00F47A48" w:rsidRPr="00DC6170" w14:paraId="662A3E7F" w14:textId="77777777" w:rsidTr="0003763F">
        <w:trPr>
          <w:trHeight w:val="288"/>
        </w:trPr>
        <w:tc>
          <w:tcPr>
            <w:tcW w:w="1203" w:type="dxa"/>
            <w:shd w:val="clear" w:color="auto" w:fill="auto"/>
          </w:tcPr>
          <w:p w14:paraId="05965887" w14:textId="7B3E1393" w:rsidR="00F47A48" w:rsidRDefault="00F47A48" w:rsidP="00DC425C">
            <w:pPr>
              <w:rPr>
                <w:szCs w:val="20"/>
              </w:rPr>
            </w:pPr>
            <w:proofErr w:type="spellStart"/>
            <w:r>
              <w:rPr>
                <w:szCs w:val="20"/>
              </w:rPr>
              <w:t>CfP</w:t>
            </w:r>
            <w:proofErr w:type="spellEnd"/>
          </w:p>
        </w:tc>
        <w:tc>
          <w:tcPr>
            <w:tcW w:w="8157" w:type="dxa"/>
            <w:shd w:val="clear" w:color="auto" w:fill="auto"/>
          </w:tcPr>
          <w:p w14:paraId="73CEF8C3" w14:textId="5FB32D7E" w:rsidR="00F47A48" w:rsidRDefault="00F47A48" w:rsidP="00DC425C">
            <w:pPr>
              <w:ind w:left="116"/>
              <w:rPr>
                <w:szCs w:val="20"/>
              </w:rPr>
            </w:pPr>
            <w:r>
              <w:rPr>
                <w:szCs w:val="20"/>
              </w:rPr>
              <w:t>Call for Proposals</w:t>
            </w:r>
          </w:p>
        </w:tc>
      </w:tr>
      <w:tr w:rsidR="00DC425C" w:rsidRPr="00DC6170" w14:paraId="0FAB7E6D" w14:textId="77777777" w:rsidTr="0003763F">
        <w:trPr>
          <w:trHeight w:val="288"/>
        </w:trPr>
        <w:tc>
          <w:tcPr>
            <w:tcW w:w="1203" w:type="dxa"/>
            <w:shd w:val="clear" w:color="auto" w:fill="auto"/>
          </w:tcPr>
          <w:p w14:paraId="3C8AE150" w14:textId="34BDE1A3" w:rsidR="00DC425C" w:rsidRDefault="00DC425C" w:rsidP="00DC425C">
            <w:pPr>
              <w:rPr>
                <w:szCs w:val="20"/>
              </w:rPr>
            </w:pPr>
            <w:r>
              <w:rPr>
                <w:szCs w:val="20"/>
              </w:rPr>
              <w:t>CO2</w:t>
            </w:r>
          </w:p>
        </w:tc>
        <w:tc>
          <w:tcPr>
            <w:tcW w:w="8157" w:type="dxa"/>
            <w:shd w:val="clear" w:color="auto" w:fill="auto"/>
          </w:tcPr>
          <w:p w14:paraId="36F27CD3" w14:textId="6ED435D1" w:rsidR="00DC425C" w:rsidRDefault="00DC425C" w:rsidP="00DC425C">
            <w:pPr>
              <w:ind w:left="116"/>
              <w:rPr>
                <w:szCs w:val="20"/>
              </w:rPr>
            </w:pPr>
            <w:r>
              <w:rPr>
                <w:szCs w:val="20"/>
              </w:rPr>
              <w:t>Carbon Dioxide</w:t>
            </w:r>
          </w:p>
        </w:tc>
      </w:tr>
      <w:tr w:rsidR="0087245D" w:rsidRPr="00DC6170" w14:paraId="49D10659" w14:textId="77777777" w:rsidTr="0003763F">
        <w:trPr>
          <w:trHeight w:val="288"/>
        </w:trPr>
        <w:tc>
          <w:tcPr>
            <w:tcW w:w="1203" w:type="dxa"/>
            <w:shd w:val="clear" w:color="auto" w:fill="auto"/>
          </w:tcPr>
          <w:p w14:paraId="529B1F40" w14:textId="68118658" w:rsidR="0087245D" w:rsidRDefault="0087245D" w:rsidP="00DC425C">
            <w:pPr>
              <w:rPr>
                <w:szCs w:val="20"/>
              </w:rPr>
            </w:pPr>
            <w:r>
              <w:rPr>
                <w:szCs w:val="20"/>
              </w:rPr>
              <w:t>DFI</w:t>
            </w:r>
          </w:p>
        </w:tc>
        <w:tc>
          <w:tcPr>
            <w:tcW w:w="8157" w:type="dxa"/>
            <w:shd w:val="clear" w:color="auto" w:fill="auto"/>
          </w:tcPr>
          <w:p w14:paraId="240AB511" w14:textId="31F232E4" w:rsidR="0087245D" w:rsidRDefault="0087245D" w:rsidP="00DC425C">
            <w:pPr>
              <w:ind w:left="116"/>
              <w:rPr>
                <w:szCs w:val="20"/>
              </w:rPr>
            </w:pPr>
            <w:r>
              <w:rPr>
                <w:szCs w:val="20"/>
              </w:rPr>
              <w:t>Donor Financing Institution</w:t>
            </w:r>
          </w:p>
        </w:tc>
      </w:tr>
      <w:tr w:rsidR="00DC425C" w:rsidRPr="00DC6170" w14:paraId="74FDEC89" w14:textId="77777777" w:rsidTr="0003763F">
        <w:trPr>
          <w:trHeight w:val="288"/>
        </w:trPr>
        <w:tc>
          <w:tcPr>
            <w:tcW w:w="1203" w:type="dxa"/>
            <w:shd w:val="clear" w:color="auto" w:fill="auto"/>
          </w:tcPr>
          <w:p w14:paraId="43E5D1BB" w14:textId="424329A4" w:rsidR="00DC425C" w:rsidRDefault="00DC425C" w:rsidP="00DC425C">
            <w:pPr>
              <w:rPr>
                <w:szCs w:val="20"/>
              </w:rPr>
            </w:pPr>
            <w:r>
              <w:rPr>
                <w:szCs w:val="20"/>
              </w:rPr>
              <w:t>DREI</w:t>
            </w:r>
          </w:p>
        </w:tc>
        <w:tc>
          <w:tcPr>
            <w:tcW w:w="8157" w:type="dxa"/>
            <w:shd w:val="clear" w:color="auto" w:fill="auto"/>
          </w:tcPr>
          <w:p w14:paraId="62ABD457" w14:textId="66E2B4BF" w:rsidR="00DC425C" w:rsidRDefault="00DC425C" w:rsidP="00DC425C">
            <w:pPr>
              <w:ind w:left="116"/>
              <w:rPr>
                <w:szCs w:val="20"/>
              </w:rPr>
            </w:pPr>
            <w:proofErr w:type="spellStart"/>
            <w:r>
              <w:rPr>
                <w:szCs w:val="20"/>
              </w:rPr>
              <w:t>Derisking</w:t>
            </w:r>
            <w:proofErr w:type="spellEnd"/>
            <w:r>
              <w:rPr>
                <w:szCs w:val="20"/>
              </w:rPr>
              <w:t xml:space="preserve"> Renewable Energy Investment</w:t>
            </w:r>
          </w:p>
        </w:tc>
      </w:tr>
      <w:tr w:rsidR="00DC425C" w:rsidRPr="00DC6170" w14:paraId="7949FDF4" w14:textId="77777777" w:rsidTr="0003763F">
        <w:trPr>
          <w:trHeight w:val="288"/>
        </w:trPr>
        <w:tc>
          <w:tcPr>
            <w:tcW w:w="1203" w:type="dxa"/>
            <w:shd w:val="clear" w:color="auto" w:fill="auto"/>
          </w:tcPr>
          <w:p w14:paraId="6563A4C1" w14:textId="77777777" w:rsidR="00DC425C" w:rsidRDefault="00DC425C" w:rsidP="00DC425C">
            <w:pPr>
              <w:rPr>
                <w:szCs w:val="20"/>
              </w:rPr>
            </w:pPr>
            <w:r>
              <w:rPr>
                <w:szCs w:val="20"/>
              </w:rPr>
              <w:t>ERA</w:t>
            </w:r>
          </w:p>
          <w:p w14:paraId="129BA972" w14:textId="77777777" w:rsidR="00DC425C" w:rsidRDefault="00DC425C" w:rsidP="00DC425C">
            <w:pPr>
              <w:rPr>
                <w:szCs w:val="20"/>
              </w:rPr>
            </w:pPr>
            <w:r>
              <w:rPr>
                <w:szCs w:val="20"/>
              </w:rPr>
              <w:t>EPC</w:t>
            </w:r>
          </w:p>
          <w:p w14:paraId="5EBC1A92" w14:textId="77777777" w:rsidR="00DC425C" w:rsidRDefault="00DC425C" w:rsidP="00DC425C">
            <w:pPr>
              <w:rPr>
                <w:szCs w:val="20"/>
              </w:rPr>
            </w:pPr>
            <w:r>
              <w:rPr>
                <w:szCs w:val="20"/>
              </w:rPr>
              <w:t>ESIA</w:t>
            </w:r>
          </w:p>
          <w:p w14:paraId="66B9AF67" w14:textId="7D9F3618" w:rsidR="00DC425C" w:rsidRPr="00FF4E25" w:rsidRDefault="00DC425C" w:rsidP="00DC425C">
            <w:pPr>
              <w:rPr>
                <w:szCs w:val="20"/>
              </w:rPr>
            </w:pPr>
            <w:r>
              <w:rPr>
                <w:szCs w:val="20"/>
              </w:rPr>
              <w:t>ESMF</w:t>
            </w:r>
          </w:p>
        </w:tc>
        <w:tc>
          <w:tcPr>
            <w:tcW w:w="8157" w:type="dxa"/>
            <w:shd w:val="clear" w:color="auto" w:fill="auto"/>
          </w:tcPr>
          <w:p w14:paraId="19D37E75" w14:textId="77777777" w:rsidR="00DC425C" w:rsidRDefault="00DC425C" w:rsidP="00DC425C">
            <w:pPr>
              <w:ind w:left="116"/>
              <w:rPr>
                <w:szCs w:val="20"/>
              </w:rPr>
            </w:pPr>
            <w:r>
              <w:rPr>
                <w:szCs w:val="20"/>
              </w:rPr>
              <w:t>Energy Regulatory Authority</w:t>
            </w:r>
          </w:p>
          <w:p w14:paraId="45557112" w14:textId="77777777" w:rsidR="00DC425C" w:rsidRDefault="00DC425C" w:rsidP="00DC425C">
            <w:pPr>
              <w:ind w:left="116"/>
              <w:rPr>
                <w:szCs w:val="20"/>
              </w:rPr>
            </w:pPr>
            <w:r>
              <w:rPr>
                <w:szCs w:val="20"/>
              </w:rPr>
              <w:t>Engineering Procurement and Construction</w:t>
            </w:r>
          </w:p>
          <w:p w14:paraId="5ADDED8D" w14:textId="77777777" w:rsidR="00DC425C" w:rsidRDefault="00DC425C" w:rsidP="00DC425C">
            <w:pPr>
              <w:ind w:left="116"/>
              <w:rPr>
                <w:szCs w:val="20"/>
              </w:rPr>
            </w:pPr>
            <w:r>
              <w:rPr>
                <w:szCs w:val="20"/>
              </w:rPr>
              <w:t>Environmental Social Impact Assessment</w:t>
            </w:r>
          </w:p>
          <w:p w14:paraId="7C8AF0EF" w14:textId="57C0BE7F" w:rsidR="00DC425C" w:rsidRPr="00FF4E25" w:rsidRDefault="00DC425C" w:rsidP="00DC425C">
            <w:pPr>
              <w:ind w:left="116"/>
              <w:rPr>
                <w:szCs w:val="20"/>
              </w:rPr>
            </w:pPr>
            <w:r>
              <w:rPr>
                <w:szCs w:val="20"/>
              </w:rPr>
              <w:t xml:space="preserve">Environmental and Social Management Framework </w:t>
            </w:r>
          </w:p>
        </w:tc>
      </w:tr>
      <w:tr w:rsidR="00F47A48" w:rsidRPr="00DC6170" w14:paraId="5BD13425" w14:textId="77777777" w:rsidTr="0003763F">
        <w:trPr>
          <w:trHeight w:val="288"/>
        </w:trPr>
        <w:tc>
          <w:tcPr>
            <w:tcW w:w="1203" w:type="dxa"/>
            <w:shd w:val="clear" w:color="auto" w:fill="auto"/>
          </w:tcPr>
          <w:p w14:paraId="25112D4A" w14:textId="55912A8E" w:rsidR="00F47A48" w:rsidRDefault="00F47A48" w:rsidP="00DC425C">
            <w:pPr>
              <w:rPr>
                <w:szCs w:val="20"/>
              </w:rPr>
            </w:pPr>
            <w:proofErr w:type="spellStart"/>
            <w:r>
              <w:rPr>
                <w:szCs w:val="20"/>
              </w:rPr>
              <w:t>EoI</w:t>
            </w:r>
            <w:proofErr w:type="spellEnd"/>
          </w:p>
        </w:tc>
        <w:tc>
          <w:tcPr>
            <w:tcW w:w="8157" w:type="dxa"/>
            <w:shd w:val="clear" w:color="auto" w:fill="auto"/>
          </w:tcPr>
          <w:p w14:paraId="1F034740" w14:textId="0C62BC2D" w:rsidR="00F47A48" w:rsidRDefault="00F47A48" w:rsidP="00DC425C">
            <w:pPr>
              <w:ind w:left="116"/>
              <w:rPr>
                <w:szCs w:val="20"/>
              </w:rPr>
            </w:pPr>
            <w:r>
              <w:rPr>
                <w:szCs w:val="20"/>
              </w:rPr>
              <w:t>Expression of Interest</w:t>
            </w:r>
          </w:p>
        </w:tc>
      </w:tr>
      <w:tr w:rsidR="00DC425C" w:rsidRPr="00DC6170" w14:paraId="46858DEB" w14:textId="77777777" w:rsidTr="0003763F">
        <w:trPr>
          <w:trHeight w:val="288"/>
        </w:trPr>
        <w:tc>
          <w:tcPr>
            <w:tcW w:w="1203" w:type="dxa"/>
            <w:shd w:val="clear" w:color="auto" w:fill="auto"/>
          </w:tcPr>
          <w:p w14:paraId="57F5AC4A" w14:textId="6C5CDEF2" w:rsidR="00DC425C" w:rsidRDefault="00DC425C" w:rsidP="00DC425C">
            <w:pPr>
              <w:rPr>
                <w:szCs w:val="20"/>
              </w:rPr>
            </w:pPr>
            <w:r>
              <w:rPr>
                <w:szCs w:val="20"/>
              </w:rPr>
              <w:t>GDP</w:t>
            </w:r>
          </w:p>
        </w:tc>
        <w:tc>
          <w:tcPr>
            <w:tcW w:w="8157" w:type="dxa"/>
            <w:shd w:val="clear" w:color="auto" w:fill="auto"/>
          </w:tcPr>
          <w:p w14:paraId="06DF7B30" w14:textId="1827B0F3" w:rsidR="00DC425C" w:rsidRDefault="00DC425C" w:rsidP="00DC425C">
            <w:pPr>
              <w:ind w:left="116"/>
              <w:rPr>
                <w:szCs w:val="20"/>
              </w:rPr>
            </w:pPr>
            <w:r>
              <w:rPr>
                <w:szCs w:val="20"/>
              </w:rPr>
              <w:t>Gross Domestic Product</w:t>
            </w:r>
          </w:p>
        </w:tc>
      </w:tr>
      <w:tr w:rsidR="00DC425C" w:rsidRPr="00DC6170" w14:paraId="6CF769A8" w14:textId="77777777" w:rsidTr="0003763F">
        <w:trPr>
          <w:trHeight w:val="288"/>
        </w:trPr>
        <w:tc>
          <w:tcPr>
            <w:tcW w:w="1203" w:type="dxa"/>
            <w:shd w:val="clear" w:color="auto" w:fill="auto"/>
          </w:tcPr>
          <w:p w14:paraId="62C31325" w14:textId="77777777" w:rsidR="00DC425C" w:rsidRPr="00FF4E25" w:rsidRDefault="00DC425C" w:rsidP="00DC425C">
            <w:pPr>
              <w:rPr>
                <w:szCs w:val="20"/>
              </w:rPr>
            </w:pPr>
            <w:r w:rsidRPr="00FF4E25">
              <w:rPr>
                <w:szCs w:val="20"/>
              </w:rPr>
              <w:t>GEF</w:t>
            </w:r>
          </w:p>
        </w:tc>
        <w:tc>
          <w:tcPr>
            <w:tcW w:w="8157" w:type="dxa"/>
            <w:shd w:val="clear" w:color="auto" w:fill="auto"/>
          </w:tcPr>
          <w:p w14:paraId="70C26707" w14:textId="77777777" w:rsidR="00DC425C" w:rsidRPr="00FF4E25" w:rsidRDefault="00DC425C" w:rsidP="00DC425C">
            <w:pPr>
              <w:ind w:left="116"/>
              <w:rPr>
                <w:szCs w:val="20"/>
              </w:rPr>
            </w:pPr>
            <w:r w:rsidRPr="00FF4E25">
              <w:rPr>
                <w:szCs w:val="20"/>
              </w:rPr>
              <w:t>Global Environment Facility</w:t>
            </w:r>
          </w:p>
        </w:tc>
      </w:tr>
      <w:tr w:rsidR="00DC425C" w:rsidRPr="00DC6170" w14:paraId="1C0B6C28" w14:textId="77777777" w:rsidTr="0003763F">
        <w:trPr>
          <w:trHeight w:val="288"/>
        </w:trPr>
        <w:tc>
          <w:tcPr>
            <w:tcW w:w="1203" w:type="dxa"/>
            <w:shd w:val="clear" w:color="auto" w:fill="auto"/>
          </w:tcPr>
          <w:p w14:paraId="73508171" w14:textId="65D568DA" w:rsidR="00DC425C" w:rsidRDefault="00DC425C" w:rsidP="00DC425C">
            <w:pPr>
              <w:rPr>
                <w:szCs w:val="20"/>
              </w:rPr>
            </w:pPr>
            <w:r>
              <w:rPr>
                <w:szCs w:val="20"/>
              </w:rPr>
              <w:t>GIS</w:t>
            </w:r>
          </w:p>
        </w:tc>
        <w:tc>
          <w:tcPr>
            <w:tcW w:w="8157" w:type="dxa"/>
            <w:shd w:val="clear" w:color="auto" w:fill="auto"/>
          </w:tcPr>
          <w:p w14:paraId="7282B94B" w14:textId="53F59C02" w:rsidR="00DC425C" w:rsidRDefault="00DC425C" w:rsidP="00DC425C">
            <w:pPr>
              <w:ind w:left="116"/>
              <w:rPr>
                <w:szCs w:val="20"/>
              </w:rPr>
            </w:pPr>
            <w:r>
              <w:rPr>
                <w:szCs w:val="20"/>
              </w:rPr>
              <w:t>Geographic Information Systems</w:t>
            </w:r>
          </w:p>
        </w:tc>
      </w:tr>
      <w:tr w:rsidR="00DC425C" w:rsidRPr="00DC6170" w14:paraId="7E2AB14C" w14:textId="77777777" w:rsidTr="0003763F">
        <w:trPr>
          <w:trHeight w:val="288"/>
        </w:trPr>
        <w:tc>
          <w:tcPr>
            <w:tcW w:w="1203" w:type="dxa"/>
            <w:shd w:val="clear" w:color="auto" w:fill="auto"/>
          </w:tcPr>
          <w:p w14:paraId="25B9D424" w14:textId="5941426F" w:rsidR="00DC425C" w:rsidRDefault="00DC425C" w:rsidP="00DC425C">
            <w:pPr>
              <w:rPr>
                <w:szCs w:val="20"/>
              </w:rPr>
            </w:pPr>
            <w:r>
              <w:rPr>
                <w:szCs w:val="20"/>
              </w:rPr>
              <w:t>GHG</w:t>
            </w:r>
          </w:p>
          <w:p w14:paraId="0F323027" w14:textId="1858E79B" w:rsidR="00DC425C" w:rsidRDefault="00DC425C" w:rsidP="00DC425C">
            <w:pPr>
              <w:rPr>
                <w:szCs w:val="20"/>
              </w:rPr>
            </w:pPr>
            <w:r>
              <w:rPr>
                <w:szCs w:val="20"/>
              </w:rPr>
              <w:t>HH</w:t>
            </w:r>
          </w:p>
        </w:tc>
        <w:tc>
          <w:tcPr>
            <w:tcW w:w="8157" w:type="dxa"/>
            <w:shd w:val="clear" w:color="auto" w:fill="auto"/>
          </w:tcPr>
          <w:p w14:paraId="5882FA4C" w14:textId="379E70EB" w:rsidR="00DC425C" w:rsidRDefault="00DC425C" w:rsidP="00DC425C">
            <w:pPr>
              <w:ind w:left="116"/>
              <w:rPr>
                <w:szCs w:val="20"/>
              </w:rPr>
            </w:pPr>
            <w:r>
              <w:rPr>
                <w:szCs w:val="20"/>
              </w:rPr>
              <w:t>Greenhouse Gases</w:t>
            </w:r>
          </w:p>
          <w:p w14:paraId="136E010B" w14:textId="1E770EE4" w:rsidR="00DC425C" w:rsidRDefault="00DC425C" w:rsidP="00DC425C">
            <w:pPr>
              <w:ind w:left="116"/>
              <w:rPr>
                <w:szCs w:val="20"/>
              </w:rPr>
            </w:pPr>
            <w:r>
              <w:rPr>
                <w:szCs w:val="20"/>
              </w:rPr>
              <w:t xml:space="preserve">Household </w:t>
            </w:r>
          </w:p>
        </w:tc>
      </w:tr>
      <w:tr w:rsidR="00DC425C" w:rsidRPr="00DC6170" w14:paraId="68339A94" w14:textId="77777777" w:rsidTr="0003763F">
        <w:trPr>
          <w:trHeight w:val="288"/>
        </w:trPr>
        <w:tc>
          <w:tcPr>
            <w:tcW w:w="1203" w:type="dxa"/>
            <w:shd w:val="clear" w:color="auto" w:fill="auto"/>
          </w:tcPr>
          <w:p w14:paraId="3CE3E31D" w14:textId="7DFD08D9" w:rsidR="00DC425C" w:rsidRDefault="00DC425C" w:rsidP="00DC425C">
            <w:pPr>
              <w:rPr>
                <w:szCs w:val="20"/>
              </w:rPr>
            </w:pPr>
            <w:r>
              <w:rPr>
                <w:szCs w:val="20"/>
              </w:rPr>
              <w:t>IP</w:t>
            </w:r>
          </w:p>
        </w:tc>
        <w:tc>
          <w:tcPr>
            <w:tcW w:w="8157" w:type="dxa"/>
            <w:shd w:val="clear" w:color="auto" w:fill="auto"/>
          </w:tcPr>
          <w:p w14:paraId="0D8CA8C7" w14:textId="4F99F58B" w:rsidR="00DC425C" w:rsidRDefault="00DC425C" w:rsidP="00DC425C">
            <w:pPr>
              <w:ind w:left="116"/>
              <w:rPr>
                <w:szCs w:val="20"/>
              </w:rPr>
            </w:pPr>
            <w:r>
              <w:rPr>
                <w:szCs w:val="20"/>
              </w:rPr>
              <w:t>Implementing Partner</w:t>
            </w:r>
          </w:p>
        </w:tc>
      </w:tr>
      <w:tr w:rsidR="0087245D" w:rsidRPr="00DC6170" w14:paraId="2DA51BCC" w14:textId="77777777" w:rsidTr="0003763F">
        <w:trPr>
          <w:trHeight w:val="288"/>
        </w:trPr>
        <w:tc>
          <w:tcPr>
            <w:tcW w:w="1203" w:type="dxa"/>
            <w:shd w:val="clear" w:color="auto" w:fill="auto"/>
          </w:tcPr>
          <w:p w14:paraId="50223E6A" w14:textId="1995AA13" w:rsidR="0087245D" w:rsidRDefault="0087245D" w:rsidP="00DC425C">
            <w:pPr>
              <w:rPr>
                <w:szCs w:val="20"/>
              </w:rPr>
            </w:pPr>
            <w:r>
              <w:rPr>
                <w:szCs w:val="20"/>
              </w:rPr>
              <w:t>KPI</w:t>
            </w:r>
          </w:p>
        </w:tc>
        <w:tc>
          <w:tcPr>
            <w:tcW w:w="8157" w:type="dxa"/>
            <w:shd w:val="clear" w:color="auto" w:fill="auto"/>
          </w:tcPr>
          <w:p w14:paraId="4CC145F1" w14:textId="1B6835B1" w:rsidR="0087245D" w:rsidRDefault="0087245D" w:rsidP="00DC425C">
            <w:pPr>
              <w:ind w:left="116"/>
              <w:rPr>
                <w:szCs w:val="20"/>
              </w:rPr>
            </w:pPr>
            <w:r>
              <w:rPr>
                <w:szCs w:val="20"/>
              </w:rPr>
              <w:t>Key Performance Indicator</w:t>
            </w:r>
          </w:p>
        </w:tc>
      </w:tr>
      <w:tr w:rsidR="00DC425C" w:rsidRPr="00DC6170" w14:paraId="74BB0809" w14:textId="77777777" w:rsidTr="0003763F">
        <w:trPr>
          <w:trHeight w:val="288"/>
        </w:trPr>
        <w:tc>
          <w:tcPr>
            <w:tcW w:w="1203" w:type="dxa"/>
            <w:shd w:val="clear" w:color="auto" w:fill="auto"/>
          </w:tcPr>
          <w:p w14:paraId="6ACD2361" w14:textId="455DA47E" w:rsidR="00DC425C" w:rsidRDefault="00DC425C" w:rsidP="00DC425C">
            <w:pPr>
              <w:rPr>
                <w:szCs w:val="20"/>
              </w:rPr>
            </w:pPr>
            <w:r>
              <w:rPr>
                <w:szCs w:val="20"/>
              </w:rPr>
              <w:t>kW</w:t>
            </w:r>
          </w:p>
        </w:tc>
        <w:tc>
          <w:tcPr>
            <w:tcW w:w="8157" w:type="dxa"/>
            <w:shd w:val="clear" w:color="auto" w:fill="auto"/>
          </w:tcPr>
          <w:p w14:paraId="5AD33C3E" w14:textId="2BDFEDE3" w:rsidR="00DC425C" w:rsidRDefault="00DC425C" w:rsidP="00DC425C">
            <w:pPr>
              <w:ind w:left="116"/>
              <w:rPr>
                <w:szCs w:val="20"/>
              </w:rPr>
            </w:pPr>
            <w:r>
              <w:rPr>
                <w:szCs w:val="20"/>
              </w:rPr>
              <w:t>Kilowatt</w:t>
            </w:r>
          </w:p>
        </w:tc>
      </w:tr>
      <w:tr w:rsidR="00DC425C" w:rsidRPr="00DC6170" w14:paraId="7790D762" w14:textId="77777777" w:rsidTr="0003763F">
        <w:trPr>
          <w:trHeight w:val="288"/>
        </w:trPr>
        <w:tc>
          <w:tcPr>
            <w:tcW w:w="1203" w:type="dxa"/>
            <w:shd w:val="clear" w:color="auto" w:fill="auto"/>
          </w:tcPr>
          <w:p w14:paraId="421A82FC" w14:textId="1E852CA1" w:rsidR="00DC425C" w:rsidRDefault="00DC425C" w:rsidP="00DC425C">
            <w:pPr>
              <w:rPr>
                <w:szCs w:val="20"/>
              </w:rPr>
            </w:pPr>
            <w:r>
              <w:rPr>
                <w:szCs w:val="20"/>
              </w:rPr>
              <w:t>kWh</w:t>
            </w:r>
          </w:p>
        </w:tc>
        <w:tc>
          <w:tcPr>
            <w:tcW w:w="8157" w:type="dxa"/>
            <w:shd w:val="clear" w:color="auto" w:fill="auto"/>
          </w:tcPr>
          <w:p w14:paraId="0E1FDDE8" w14:textId="74692E92" w:rsidR="00DC425C" w:rsidRDefault="00DC425C" w:rsidP="00DC425C">
            <w:pPr>
              <w:ind w:left="116"/>
              <w:rPr>
                <w:szCs w:val="20"/>
              </w:rPr>
            </w:pPr>
            <w:r>
              <w:rPr>
                <w:szCs w:val="20"/>
              </w:rPr>
              <w:t>Kilowatt-hour</w:t>
            </w:r>
          </w:p>
        </w:tc>
      </w:tr>
      <w:tr w:rsidR="00DC425C" w:rsidRPr="00DC6170" w14:paraId="7B4F0394" w14:textId="77777777" w:rsidTr="0003763F">
        <w:trPr>
          <w:trHeight w:val="288"/>
        </w:trPr>
        <w:tc>
          <w:tcPr>
            <w:tcW w:w="1203" w:type="dxa"/>
            <w:shd w:val="clear" w:color="auto" w:fill="auto"/>
          </w:tcPr>
          <w:p w14:paraId="015DF8E7" w14:textId="119BAEBE" w:rsidR="00DC425C" w:rsidRPr="00FF4E25" w:rsidRDefault="00DC425C" w:rsidP="00DC425C">
            <w:pPr>
              <w:rPr>
                <w:szCs w:val="20"/>
              </w:rPr>
            </w:pPr>
            <w:r>
              <w:rPr>
                <w:szCs w:val="20"/>
              </w:rPr>
              <w:t>LV</w:t>
            </w:r>
          </w:p>
        </w:tc>
        <w:tc>
          <w:tcPr>
            <w:tcW w:w="8157" w:type="dxa"/>
            <w:shd w:val="clear" w:color="auto" w:fill="auto"/>
          </w:tcPr>
          <w:p w14:paraId="0D22637A" w14:textId="7D3FC3F0" w:rsidR="00DC425C" w:rsidRPr="00FF4E25" w:rsidRDefault="00DC425C" w:rsidP="00DC425C">
            <w:pPr>
              <w:ind w:left="116"/>
              <w:rPr>
                <w:szCs w:val="20"/>
              </w:rPr>
            </w:pPr>
            <w:r>
              <w:rPr>
                <w:szCs w:val="20"/>
              </w:rPr>
              <w:t>Low Voltage</w:t>
            </w:r>
          </w:p>
        </w:tc>
      </w:tr>
      <w:tr w:rsidR="00410607" w:rsidRPr="00DC6170" w14:paraId="18EBAD33" w14:textId="77777777" w:rsidTr="0003763F">
        <w:trPr>
          <w:trHeight w:val="288"/>
        </w:trPr>
        <w:tc>
          <w:tcPr>
            <w:tcW w:w="1203" w:type="dxa"/>
            <w:shd w:val="clear" w:color="auto" w:fill="auto"/>
          </w:tcPr>
          <w:p w14:paraId="05EFE628" w14:textId="23064269" w:rsidR="00410607" w:rsidRDefault="00410607" w:rsidP="00DC425C">
            <w:pPr>
              <w:rPr>
                <w:szCs w:val="20"/>
              </w:rPr>
            </w:pPr>
            <w:r>
              <w:rPr>
                <w:szCs w:val="20"/>
              </w:rPr>
              <w:t>MFF</w:t>
            </w:r>
          </w:p>
        </w:tc>
        <w:tc>
          <w:tcPr>
            <w:tcW w:w="8157" w:type="dxa"/>
            <w:shd w:val="clear" w:color="auto" w:fill="auto"/>
          </w:tcPr>
          <w:p w14:paraId="5F5D49F9" w14:textId="599884A6" w:rsidR="00410607" w:rsidRDefault="00410607" w:rsidP="00DC425C">
            <w:pPr>
              <w:ind w:left="116"/>
              <w:rPr>
                <w:szCs w:val="20"/>
              </w:rPr>
            </w:pPr>
            <w:proofErr w:type="spellStart"/>
            <w:r>
              <w:rPr>
                <w:szCs w:val="20"/>
              </w:rPr>
              <w:t>Minigrid</w:t>
            </w:r>
            <w:proofErr w:type="spellEnd"/>
            <w:r>
              <w:rPr>
                <w:szCs w:val="20"/>
              </w:rPr>
              <w:t xml:space="preserve"> Funding Facility</w:t>
            </w:r>
          </w:p>
        </w:tc>
      </w:tr>
      <w:tr w:rsidR="00DC425C" w:rsidRPr="00DC6170" w14:paraId="63D86E60" w14:textId="77777777" w:rsidTr="0003763F">
        <w:trPr>
          <w:trHeight w:val="288"/>
        </w:trPr>
        <w:tc>
          <w:tcPr>
            <w:tcW w:w="1203" w:type="dxa"/>
            <w:shd w:val="clear" w:color="auto" w:fill="auto"/>
          </w:tcPr>
          <w:p w14:paraId="0B0BEFEB" w14:textId="0759C0A3" w:rsidR="00DC425C" w:rsidRPr="00FF4E25" w:rsidRDefault="00DC425C" w:rsidP="00DC425C">
            <w:pPr>
              <w:rPr>
                <w:szCs w:val="20"/>
              </w:rPr>
            </w:pPr>
            <w:proofErr w:type="spellStart"/>
            <w:r>
              <w:rPr>
                <w:szCs w:val="20"/>
              </w:rPr>
              <w:t>MoEP</w:t>
            </w:r>
            <w:proofErr w:type="spellEnd"/>
          </w:p>
        </w:tc>
        <w:tc>
          <w:tcPr>
            <w:tcW w:w="8157" w:type="dxa"/>
            <w:shd w:val="clear" w:color="auto" w:fill="auto"/>
          </w:tcPr>
          <w:p w14:paraId="63FFB53A" w14:textId="2AD22689" w:rsidR="00DC425C" w:rsidRPr="00FF4E25" w:rsidRDefault="00DC425C" w:rsidP="00DC425C">
            <w:pPr>
              <w:ind w:left="116"/>
              <w:rPr>
                <w:szCs w:val="20"/>
              </w:rPr>
            </w:pPr>
            <w:r>
              <w:rPr>
                <w:szCs w:val="20"/>
              </w:rPr>
              <w:t>Ministry of Energy and Petroleum</w:t>
            </w:r>
          </w:p>
        </w:tc>
      </w:tr>
      <w:tr w:rsidR="00DC425C" w:rsidRPr="00DC6170" w14:paraId="3E2E067C" w14:textId="77777777" w:rsidTr="0003763F">
        <w:trPr>
          <w:trHeight w:val="288"/>
        </w:trPr>
        <w:tc>
          <w:tcPr>
            <w:tcW w:w="1203" w:type="dxa"/>
            <w:tcBorders>
              <w:bottom w:val="nil"/>
            </w:tcBorders>
            <w:shd w:val="clear" w:color="auto" w:fill="auto"/>
          </w:tcPr>
          <w:p w14:paraId="54AFC2C4" w14:textId="65EEC89A" w:rsidR="00DC425C" w:rsidRDefault="00DC425C" w:rsidP="00DC425C">
            <w:pPr>
              <w:rPr>
                <w:szCs w:val="20"/>
              </w:rPr>
            </w:pPr>
            <w:r>
              <w:rPr>
                <w:szCs w:val="20"/>
              </w:rPr>
              <w:t>MV</w:t>
            </w:r>
          </w:p>
        </w:tc>
        <w:tc>
          <w:tcPr>
            <w:tcW w:w="8157" w:type="dxa"/>
            <w:tcBorders>
              <w:bottom w:val="nil"/>
            </w:tcBorders>
            <w:shd w:val="clear" w:color="auto" w:fill="auto"/>
          </w:tcPr>
          <w:p w14:paraId="75CFC10D" w14:textId="65A5C641" w:rsidR="00DC425C" w:rsidRDefault="00DC425C" w:rsidP="00DC425C">
            <w:pPr>
              <w:ind w:left="116"/>
              <w:rPr>
                <w:szCs w:val="20"/>
              </w:rPr>
            </w:pPr>
            <w:r>
              <w:rPr>
                <w:szCs w:val="20"/>
              </w:rPr>
              <w:t>Medium Voltage</w:t>
            </w:r>
          </w:p>
        </w:tc>
      </w:tr>
      <w:tr w:rsidR="00DC425C" w:rsidRPr="00DC6170" w14:paraId="3750C715" w14:textId="77777777" w:rsidTr="0003763F">
        <w:trPr>
          <w:trHeight w:val="288"/>
        </w:trPr>
        <w:tc>
          <w:tcPr>
            <w:tcW w:w="1203" w:type="dxa"/>
            <w:tcBorders>
              <w:bottom w:val="nil"/>
            </w:tcBorders>
            <w:shd w:val="clear" w:color="auto" w:fill="auto"/>
          </w:tcPr>
          <w:p w14:paraId="7A5F7B5A" w14:textId="12E04543" w:rsidR="00DC425C" w:rsidRPr="00FF4E25" w:rsidRDefault="00DC425C" w:rsidP="00DC425C">
            <w:pPr>
              <w:rPr>
                <w:szCs w:val="20"/>
              </w:rPr>
            </w:pPr>
            <w:r>
              <w:rPr>
                <w:szCs w:val="20"/>
              </w:rPr>
              <w:t>MW</w:t>
            </w:r>
          </w:p>
        </w:tc>
        <w:tc>
          <w:tcPr>
            <w:tcW w:w="8157" w:type="dxa"/>
            <w:tcBorders>
              <w:bottom w:val="nil"/>
            </w:tcBorders>
            <w:shd w:val="clear" w:color="auto" w:fill="auto"/>
          </w:tcPr>
          <w:p w14:paraId="3C0C1A11" w14:textId="342FD13C" w:rsidR="00DC425C" w:rsidRPr="00FF4E25" w:rsidRDefault="00DC425C" w:rsidP="00DC425C">
            <w:pPr>
              <w:ind w:left="116"/>
              <w:rPr>
                <w:szCs w:val="20"/>
              </w:rPr>
            </w:pPr>
            <w:r>
              <w:rPr>
                <w:szCs w:val="20"/>
              </w:rPr>
              <w:t>Megawatt</w:t>
            </w:r>
          </w:p>
        </w:tc>
      </w:tr>
      <w:tr w:rsidR="00DC425C" w:rsidRPr="00DC6170" w14:paraId="51F96EA0" w14:textId="77777777" w:rsidTr="0003763F">
        <w:trPr>
          <w:trHeight w:val="288"/>
        </w:trPr>
        <w:tc>
          <w:tcPr>
            <w:tcW w:w="1203" w:type="dxa"/>
            <w:tcBorders>
              <w:bottom w:val="nil"/>
            </w:tcBorders>
            <w:shd w:val="clear" w:color="auto" w:fill="auto"/>
          </w:tcPr>
          <w:p w14:paraId="5E8DA627" w14:textId="77777777" w:rsidR="00DC425C" w:rsidRDefault="00DC425C" w:rsidP="00DC425C">
            <w:pPr>
              <w:rPr>
                <w:szCs w:val="20"/>
              </w:rPr>
            </w:pPr>
            <w:r>
              <w:rPr>
                <w:szCs w:val="20"/>
              </w:rPr>
              <w:t>M&amp;E</w:t>
            </w:r>
          </w:p>
          <w:p w14:paraId="452736C6" w14:textId="7521886A" w:rsidR="00DC425C" w:rsidRDefault="00DC425C" w:rsidP="00DC425C">
            <w:pPr>
              <w:rPr>
                <w:szCs w:val="20"/>
              </w:rPr>
            </w:pPr>
            <w:r>
              <w:rPr>
                <w:szCs w:val="20"/>
              </w:rPr>
              <w:t>NGO</w:t>
            </w:r>
          </w:p>
        </w:tc>
        <w:tc>
          <w:tcPr>
            <w:tcW w:w="8157" w:type="dxa"/>
            <w:tcBorders>
              <w:bottom w:val="nil"/>
            </w:tcBorders>
            <w:shd w:val="clear" w:color="auto" w:fill="auto"/>
          </w:tcPr>
          <w:p w14:paraId="6D9DA911" w14:textId="77777777" w:rsidR="00DC425C" w:rsidRDefault="00DC425C" w:rsidP="00DC425C">
            <w:pPr>
              <w:ind w:left="116"/>
              <w:rPr>
                <w:szCs w:val="20"/>
              </w:rPr>
            </w:pPr>
            <w:r>
              <w:rPr>
                <w:szCs w:val="20"/>
              </w:rPr>
              <w:t>Monitoring and Evaluation</w:t>
            </w:r>
          </w:p>
          <w:p w14:paraId="0C6D238C" w14:textId="19163B51" w:rsidR="00DC425C" w:rsidRDefault="00DC425C" w:rsidP="00DC425C">
            <w:pPr>
              <w:ind w:left="116"/>
              <w:rPr>
                <w:szCs w:val="20"/>
              </w:rPr>
            </w:pPr>
            <w:proofErr w:type="spellStart"/>
            <w:proofErr w:type="gramStart"/>
            <w:r>
              <w:rPr>
                <w:szCs w:val="20"/>
              </w:rPr>
              <w:t>Non Governmental</w:t>
            </w:r>
            <w:proofErr w:type="spellEnd"/>
            <w:proofErr w:type="gramEnd"/>
            <w:r>
              <w:rPr>
                <w:szCs w:val="20"/>
              </w:rPr>
              <w:t xml:space="preserve"> Organization</w:t>
            </w:r>
          </w:p>
        </w:tc>
      </w:tr>
      <w:tr w:rsidR="00DC425C" w:rsidRPr="00DC6170" w14:paraId="0F40CAE9" w14:textId="77777777" w:rsidTr="0003763F">
        <w:trPr>
          <w:trHeight w:val="288"/>
        </w:trPr>
        <w:tc>
          <w:tcPr>
            <w:tcW w:w="1203" w:type="dxa"/>
            <w:tcBorders>
              <w:bottom w:val="nil"/>
            </w:tcBorders>
            <w:shd w:val="clear" w:color="auto" w:fill="auto"/>
          </w:tcPr>
          <w:p w14:paraId="02A95CDE" w14:textId="2D989568" w:rsidR="00DC425C" w:rsidRDefault="00DC425C" w:rsidP="00DC425C">
            <w:pPr>
              <w:rPr>
                <w:szCs w:val="20"/>
              </w:rPr>
            </w:pPr>
            <w:r>
              <w:rPr>
                <w:szCs w:val="20"/>
              </w:rPr>
              <w:t>OPEX</w:t>
            </w:r>
          </w:p>
        </w:tc>
        <w:tc>
          <w:tcPr>
            <w:tcW w:w="8157" w:type="dxa"/>
            <w:tcBorders>
              <w:bottom w:val="nil"/>
            </w:tcBorders>
            <w:shd w:val="clear" w:color="auto" w:fill="auto"/>
          </w:tcPr>
          <w:p w14:paraId="365C554A" w14:textId="2F4A2606" w:rsidR="00DC425C" w:rsidRDefault="00DC425C" w:rsidP="00DC425C">
            <w:pPr>
              <w:ind w:left="116"/>
              <w:rPr>
                <w:szCs w:val="20"/>
              </w:rPr>
            </w:pPr>
            <w:r>
              <w:rPr>
                <w:szCs w:val="20"/>
              </w:rPr>
              <w:t>Operational Expenditure</w:t>
            </w:r>
          </w:p>
        </w:tc>
      </w:tr>
      <w:tr w:rsidR="00DC425C" w:rsidRPr="00DC6170" w14:paraId="5686D476" w14:textId="77777777" w:rsidTr="0003763F">
        <w:trPr>
          <w:trHeight w:val="288"/>
        </w:trPr>
        <w:tc>
          <w:tcPr>
            <w:tcW w:w="1203" w:type="dxa"/>
            <w:tcBorders>
              <w:bottom w:val="nil"/>
            </w:tcBorders>
            <w:shd w:val="clear" w:color="auto" w:fill="auto"/>
          </w:tcPr>
          <w:p w14:paraId="59A7A6DE" w14:textId="4548AB58" w:rsidR="00DC425C" w:rsidRDefault="00DC425C" w:rsidP="00DC425C">
            <w:pPr>
              <w:rPr>
                <w:szCs w:val="20"/>
              </w:rPr>
            </w:pPr>
            <w:r>
              <w:rPr>
                <w:szCs w:val="20"/>
              </w:rPr>
              <w:t>O&amp;M</w:t>
            </w:r>
          </w:p>
        </w:tc>
        <w:tc>
          <w:tcPr>
            <w:tcW w:w="8157" w:type="dxa"/>
            <w:tcBorders>
              <w:bottom w:val="nil"/>
            </w:tcBorders>
            <w:shd w:val="clear" w:color="auto" w:fill="auto"/>
          </w:tcPr>
          <w:p w14:paraId="0FB965E6" w14:textId="5D835588" w:rsidR="00DC425C" w:rsidRDefault="00DC425C" w:rsidP="00DC425C">
            <w:pPr>
              <w:ind w:left="116"/>
              <w:rPr>
                <w:szCs w:val="20"/>
              </w:rPr>
            </w:pPr>
            <w:r>
              <w:rPr>
                <w:szCs w:val="20"/>
              </w:rPr>
              <w:t>Operation and Maintenance</w:t>
            </w:r>
          </w:p>
        </w:tc>
      </w:tr>
      <w:tr w:rsidR="00D337FA" w:rsidRPr="00DC6170" w14:paraId="05C27680" w14:textId="77777777" w:rsidTr="0003763F">
        <w:trPr>
          <w:trHeight w:val="288"/>
        </w:trPr>
        <w:tc>
          <w:tcPr>
            <w:tcW w:w="1203" w:type="dxa"/>
            <w:tcBorders>
              <w:bottom w:val="nil"/>
            </w:tcBorders>
            <w:shd w:val="clear" w:color="auto" w:fill="auto"/>
          </w:tcPr>
          <w:p w14:paraId="71BFA14E" w14:textId="53C2B6EE" w:rsidR="00D337FA" w:rsidRDefault="00D337FA" w:rsidP="00DC425C">
            <w:pPr>
              <w:rPr>
                <w:szCs w:val="20"/>
              </w:rPr>
            </w:pPr>
            <w:r>
              <w:rPr>
                <w:szCs w:val="20"/>
              </w:rPr>
              <w:t>PA</w:t>
            </w:r>
          </w:p>
        </w:tc>
        <w:tc>
          <w:tcPr>
            <w:tcW w:w="8157" w:type="dxa"/>
            <w:tcBorders>
              <w:bottom w:val="nil"/>
            </w:tcBorders>
            <w:shd w:val="clear" w:color="auto" w:fill="auto"/>
          </w:tcPr>
          <w:p w14:paraId="5F9C2EF6" w14:textId="34325C9F" w:rsidR="00D337FA" w:rsidRDefault="00D337FA" w:rsidP="00DC425C">
            <w:pPr>
              <w:ind w:left="116"/>
              <w:rPr>
                <w:szCs w:val="20"/>
              </w:rPr>
            </w:pPr>
            <w:r>
              <w:rPr>
                <w:szCs w:val="20"/>
              </w:rPr>
              <w:t>Practical Action</w:t>
            </w:r>
          </w:p>
        </w:tc>
      </w:tr>
      <w:tr w:rsidR="00DC425C" w:rsidRPr="00DC6170" w14:paraId="6571C5DA" w14:textId="77777777" w:rsidTr="0003763F">
        <w:trPr>
          <w:trHeight w:val="288"/>
        </w:trPr>
        <w:tc>
          <w:tcPr>
            <w:tcW w:w="1203" w:type="dxa"/>
            <w:tcBorders>
              <w:bottom w:val="nil"/>
            </w:tcBorders>
            <w:shd w:val="clear" w:color="auto" w:fill="auto"/>
          </w:tcPr>
          <w:p w14:paraId="6FC9601A" w14:textId="3486F31C" w:rsidR="00DC425C" w:rsidRDefault="00DC425C" w:rsidP="00DC425C">
            <w:pPr>
              <w:rPr>
                <w:szCs w:val="20"/>
              </w:rPr>
            </w:pPr>
            <w:r>
              <w:rPr>
                <w:szCs w:val="20"/>
              </w:rPr>
              <w:t>PCAT</w:t>
            </w:r>
          </w:p>
          <w:p w14:paraId="30F2405B" w14:textId="67D19EE3" w:rsidR="00DC425C" w:rsidRPr="00FF4E25" w:rsidRDefault="00DC425C" w:rsidP="00DC425C">
            <w:pPr>
              <w:rPr>
                <w:szCs w:val="20"/>
              </w:rPr>
            </w:pPr>
            <w:r w:rsidRPr="00FF4E25">
              <w:rPr>
                <w:szCs w:val="20"/>
              </w:rPr>
              <w:t>PIF</w:t>
            </w:r>
          </w:p>
        </w:tc>
        <w:tc>
          <w:tcPr>
            <w:tcW w:w="8157" w:type="dxa"/>
            <w:tcBorders>
              <w:bottom w:val="nil"/>
            </w:tcBorders>
            <w:shd w:val="clear" w:color="auto" w:fill="auto"/>
          </w:tcPr>
          <w:p w14:paraId="24374DB4" w14:textId="3CA7579A" w:rsidR="00DC425C" w:rsidRDefault="00DC425C" w:rsidP="00DC425C">
            <w:pPr>
              <w:ind w:left="116"/>
              <w:rPr>
                <w:szCs w:val="20"/>
              </w:rPr>
            </w:pPr>
            <w:r>
              <w:rPr>
                <w:szCs w:val="20"/>
              </w:rPr>
              <w:t>Partner Capacity Assessment Tool</w:t>
            </w:r>
          </w:p>
          <w:p w14:paraId="589BA0B9" w14:textId="382951E3" w:rsidR="00DC425C" w:rsidRPr="00FF4E25" w:rsidRDefault="00DC425C" w:rsidP="00DC425C">
            <w:pPr>
              <w:ind w:left="116"/>
              <w:rPr>
                <w:szCs w:val="20"/>
              </w:rPr>
            </w:pPr>
            <w:r w:rsidRPr="00FF4E25">
              <w:rPr>
                <w:szCs w:val="20"/>
              </w:rPr>
              <w:t>Project Identification Form</w:t>
            </w:r>
          </w:p>
        </w:tc>
      </w:tr>
      <w:tr w:rsidR="00DC425C" w:rsidRPr="00DC6170" w14:paraId="03FDBDBC" w14:textId="77777777" w:rsidTr="0003763F">
        <w:trPr>
          <w:trHeight w:val="288"/>
        </w:trPr>
        <w:tc>
          <w:tcPr>
            <w:tcW w:w="1203" w:type="dxa"/>
            <w:tcBorders>
              <w:bottom w:val="nil"/>
            </w:tcBorders>
            <w:shd w:val="clear" w:color="auto" w:fill="auto"/>
          </w:tcPr>
          <w:p w14:paraId="101C3B28" w14:textId="77777777" w:rsidR="00DC425C" w:rsidRDefault="00DC425C" w:rsidP="00DC425C">
            <w:pPr>
              <w:rPr>
                <w:szCs w:val="20"/>
              </w:rPr>
            </w:pPr>
            <w:r w:rsidRPr="00FF4E25">
              <w:rPr>
                <w:szCs w:val="20"/>
              </w:rPr>
              <w:t>PIR</w:t>
            </w:r>
          </w:p>
          <w:p w14:paraId="58C02492" w14:textId="0AABF614" w:rsidR="00DC425C" w:rsidRPr="00FF4E25" w:rsidRDefault="00DC425C" w:rsidP="00DC425C">
            <w:pPr>
              <w:rPr>
                <w:szCs w:val="20"/>
              </w:rPr>
            </w:pPr>
            <w:r>
              <w:rPr>
                <w:szCs w:val="20"/>
              </w:rPr>
              <w:t>PMU</w:t>
            </w:r>
          </w:p>
        </w:tc>
        <w:tc>
          <w:tcPr>
            <w:tcW w:w="8157" w:type="dxa"/>
            <w:tcBorders>
              <w:bottom w:val="nil"/>
            </w:tcBorders>
            <w:shd w:val="clear" w:color="auto" w:fill="auto"/>
          </w:tcPr>
          <w:p w14:paraId="22448DB5" w14:textId="77777777" w:rsidR="00DC425C" w:rsidRDefault="00DC425C" w:rsidP="00DC425C">
            <w:pPr>
              <w:ind w:left="116"/>
              <w:rPr>
                <w:szCs w:val="20"/>
              </w:rPr>
            </w:pPr>
            <w:r w:rsidRPr="00FF4E25">
              <w:rPr>
                <w:szCs w:val="20"/>
              </w:rPr>
              <w:t>GEF Project Implementation Report</w:t>
            </w:r>
          </w:p>
          <w:p w14:paraId="5E47CFDA" w14:textId="72ED7D46" w:rsidR="00DC425C" w:rsidRPr="00FF4E25" w:rsidRDefault="00DC425C" w:rsidP="00DC425C">
            <w:pPr>
              <w:ind w:left="116"/>
              <w:rPr>
                <w:szCs w:val="20"/>
              </w:rPr>
            </w:pPr>
            <w:r>
              <w:rPr>
                <w:szCs w:val="20"/>
              </w:rPr>
              <w:t>Project Management Unit</w:t>
            </w:r>
          </w:p>
        </w:tc>
      </w:tr>
      <w:tr w:rsidR="00DC425C" w:rsidRPr="00DC6170" w14:paraId="37FBAB30" w14:textId="77777777" w:rsidTr="0003763F">
        <w:trPr>
          <w:trHeight w:val="288"/>
        </w:trPr>
        <w:tc>
          <w:tcPr>
            <w:tcW w:w="1203" w:type="dxa"/>
            <w:tcBorders>
              <w:bottom w:val="nil"/>
            </w:tcBorders>
            <w:shd w:val="clear" w:color="auto" w:fill="auto"/>
          </w:tcPr>
          <w:p w14:paraId="3864791D" w14:textId="77777777" w:rsidR="00DC425C" w:rsidRPr="00FF4E25" w:rsidRDefault="00DC425C" w:rsidP="00DC425C">
            <w:pPr>
              <w:rPr>
                <w:szCs w:val="20"/>
              </w:rPr>
            </w:pPr>
            <w:r w:rsidRPr="00FF4E25">
              <w:rPr>
                <w:szCs w:val="20"/>
              </w:rPr>
              <w:t>POPP</w:t>
            </w:r>
          </w:p>
        </w:tc>
        <w:tc>
          <w:tcPr>
            <w:tcW w:w="8157" w:type="dxa"/>
            <w:tcBorders>
              <w:bottom w:val="nil"/>
            </w:tcBorders>
            <w:shd w:val="clear" w:color="auto" w:fill="auto"/>
          </w:tcPr>
          <w:p w14:paraId="018720A3" w14:textId="77777777" w:rsidR="00DC425C" w:rsidRPr="00FF4E25" w:rsidRDefault="00DC425C" w:rsidP="00DC425C">
            <w:pPr>
              <w:ind w:left="116"/>
              <w:rPr>
                <w:szCs w:val="20"/>
              </w:rPr>
            </w:pPr>
            <w:proofErr w:type="spellStart"/>
            <w:r w:rsidRPr="00FF4E25">
              <w:rPr>
                <w:rFonts w:cs="Calibri"/>
                <w:szCs w:val="20"/>
              </w:rPr>
              <w:t>Programme</w:t>
            </w:r>
            <w:proofErr w:type="spellEnd"/>
            <w:r w:rsidRPr="00FF4E25">
              <w:rPr>
                <w:rFonts w:cs="Calibri"/>
                <w:szCs w:val="20"/>
              </w:rPr>
              <w:t xml:space="preserve"> and Operations Policies and Procedures</w:t>
            </w:r>
          </w:p>
        </w:tc>
      </w:tr>
      <w:tr w:rsidR="00DC425C" w:rsidRPr="00DC6170" w14:paraId="09AF2914" w14:textId="77777777" w:rsidTr="0003763F">
        <w:trPr>
          <w:trHeight w:val="288"/>
        </w:trPr>
        <w:tc>
          <w:tcPr>
            <w:tcW w:w="1203" w:type="dxa"/>
            <w:tcBorders>
              <w:bottom w:val="nil"/>
            </w:tcBorders>
            <w:shd w:val="clear" w:color="auto" w:fill="auto"/>
          </w:tcPr>
          <w:p w14:paraId="5501C62A" w14:textId="77777777" w:rsidR="00DC425C" w:rsidRDefault="00DC425C" w:rsidP="00DC425C">
            <w:pPr>
              <w:rPr>
                <w:szCs w:val="20"/>
              </w:rPr>
            </w:pPr>
            <w:r w:rsidRPr="00FF4E25">
              <w:rPr>
                <w:szCs w:val="20"/>
              </w:rPr>
              <w:t>PPG</w:t>
            </w:r>
          </w:p>
          <w:p w14:paraId="4CE31D17" w14:textId="125A1DA2" w:rsidR="00DC425C" w:rsidRPr="00FF4E25" w:rsidRDefault="00DC425C" w:rsidP="00DC425C">
            <w:pPr>
              <w:rPr>
                <w:szCs w:val="20"/>
              </w:rPr>
            </w:pPr>
            <w:r>
              <w:rPr>
                <w:szCs w:val="20"/>
              </w:rPr>
              <w:t>PV</w:t>
            </w:r>
          </w:p>
        </w:tc>
        <w:tc>
          <w:tcPr>
            <w:tcW w:w="8157" w:type="dxa"/>
            <w:tcBorders>
              <w:bottom w:val="nil"/>
            </w:tcBorders>
            <w:shd w:val="clear" w:color="auto" w:fill="auto"/>
          </w:tcPr>
          <w:p w14:paraId="278891DD" w14:textId="77777777" w:rsidR="00DC425C" w:rsidRDefault="00DC425C" w:rsidP="00DC425C">
            <w:pPr>
              <w:ind w:left="116"/>
              <w:rPr>
                <w:szCs w:val="20"/>
              </w:rPr>
            </w:pPr>
            <w:r w:rsidRPr="00FF4E25">
              <w:rPr>
                <w:szCs w:val="20"/>
              </w:rPr>
              <w:t>Project Preparation Grant</w:t>
            </w:r>
          </w:p>
          <w:p w14:paraId="3FDFD9B1" w14:textId="44FD4CD2" w:rsidR="00DC425C" w:rsidRPr="00FF4E25" w:rsidRDefault="00DC425C" w:rsidP="00DC425C">
            <w:pPr>
              <w:ind w:left="116"/>
              <w:rPr>
                <w:szCs w:val="20"/>
              </w:rPr>
            </w:pPr>
            <w:r>
              <w:rPr>
                <w:szCs w:val="20"/>
              </w:rPr>
              <w:t>Photovoltaics</w:t>
            </w:r>
          </w:p>
        </w:tc>
      </w:tr>
      <w:tr w:rsidR="00D337FA" w:rsidRPr="00DC6170" w14:paraId="7C44D26D" w14:textId="77777777" w:rsidTr="0003763F">
        <w:trPr>
          <w:trHeight w:val="288"/>
        </w:trPr>
        <w:tc>
          <w:tcPr>
            <w:tcW w:w="1203" w:type="dxa"/>
            <w:tcBorders>
              <w:bottom w:val="nil"/>
            </w:tcBorders>
            <w:shd w:val="clear" w:color="auto" w:fill="auto"/>
          </w:tcPr>
          <w:p w14:paraId="50E1F387" w14:textId="7749ABEF" w:rsidR="00D337FA" w:rsidRPr="00FF4E25" w:rsidRDefault="00D337FA" w:rsidP="00DC425C">
            <w:pPr>
              <w:rPr>
                <w:szCs w:val="20"/>
              </w:rPr>
            </w:pPr>
            <w:r w:rsidRPr="00D337FA">
              <w:rPr>
                <w:szCs w:val="20"/>
              </w:rPr>
              <w:t>QAMF</w:t>
            </w:r>
          </w:p>
        </w:tc>
        <w:tc>
          <w:tcPr>
            <w:tcW w:w="8157" w:type="dxa"/>
            <w:tcBorders>
              <w:bottom w:val="nil"/>
            </w:tcBorders>
            <w:shd w:val="clear" w:color="auto" w:fill="auto"/>
          </w:tcPr>
          <w:p w14:paraId="0748507F" w14:textId="39299253" w:rsidR="00D337FA" w:rsidRPr="00FF4E25" w:rsidRDefault="00D337FA" w:rsidP="00DC425C">
            <w:pPr>
              <w:ind w:left="116"/>
              <w:rPr>
                <w:szCs w:val="20"/>
              </w:rPr>
            </w:pPr>
            <w:r>
              <w:rPr>
                <w:szCs w:val="20"/>
              </w:rPr>
              <w:t>Quality Assurance and Monitoring Framework</w:t>
            </w:r>
          </w:p>
        </w:tc>
      </w:tr>
      <w:tr w:rsidR="00DC425C" w:rsidRPr="00DC6170" w14:paraId="28D16F61" w14:textId="77777777" w:rsidTr="0003763F">
        <w:trPr>
          <w:trHeight w:val="288"/>
        </w:trPr>
        <w:tc>
          <w:tcPr>
            <w:tcW w:w="1203" w:type="dxa"/>
            <w:tcBorders>
              <w:bottom w:val="nil"/>
            </w:tcBorders>
            <w:shd w:val="clear" w:color="auto" w:fill="auto"/>
          </w:tcPr>
          <w:p w14:paraId="1C0C88E3" w14:textId="7EF007C4" w:rsidR="00DC425C" w:rsidRPr="00FF4E25" w:rsidRDefault="00DC425C" w:rsidP="00DC425C">
            <w:pPr>
              <w:rPr>
                <w:szCs w:val="20"/>
              </w:rPr>
            </w:pPr>
            <w:r>
              <w:rPr>
                <w:szCs w:val="20"/>
              </w:rPr>
              <w:lastRenderedPageBreak/>
              <w:t>RE</w:t>
            </w:r>
          </w:p>
        </w:tc>
        <w:tc>
          <w:tcPr>
            <w:tcW w:w="8157" w:type="dxa"/>
            <w:tcBorders>
              <w:bottom w:val="nil"/>
            </w:tcBorders>
            <w:shd w:val="clear" w:color="auto" w:fill="auto"/>
          </w:tcPr>
          <w:p w14:paraId="27EC2197" w14:textId="1CEE52E8" w:rsidR="00DC425C" w:rsidRPr="00FF4E25" w:rsidRDefault="00DC425C" w:rsidP="00DC425C">
            <w:pPr>
              <w:ind w:left="116"/>
              <w:rPr>
                <w:szCs w:val="20"/>
              </w:rPr>
            </w:pPr>
            <w:r>
              <w:rPr>
                <w:szCs w:val="20"/>
              </w:rPr>
              <w:t>Renewable Energy</w:t>
            </w:r>
          </w:p>
        </w:tc>
      </w:tr>
      <w:tr w:rsidR="00183B5C" w:rsidRPr="00DC6170" w14:paraId="072E7A41" w14:textId="77777777" w:rsidTr="0003763F">
        <w:trPr>
          <w:trHeight w:val="288"/>
        </w:trPr>
        <w:tc>
          <w:tcPr>
            <w:tcW w:w="1203" w:type="dxa"/>
            <w:tcBorders>
              <w:bottom w:val="nil"/>
            </w:tcBorders>
            <w:shd w:val="clear" w:color="auto" w:fill="auto"/>
          </w:tcPr>
          <w:p w14:paraId="1AC053EB" w14:textId="61FE1E74" w:rsidR="00183B5C" w:rsidRDefault="00183B5C" w:rsidP="00DC425C">
            <w:pPr>
              <w:rPr>
                <w:szCs w:val="20"/>
              </w:rPr>
            </w:pPr>
            <w:r>
              <w:rPr>
                <w:szCs w:val="20"/>
              </w:rPr>
              <w:t>RCREEE</w:t>
            </w:r>
          </w:p>
        </w:tc>
        <w:tc>
          <w:tcPr>
            <w:tcW w:w="8157" w:type="dxa"/>
            <w:tcBorders>
              <w:bottom w:val="nil"/>
            </w:tcBorders>
            <w:shd w:val="clear" w:color="auto" w:fill="auto"/>
          </w:tcPr>
          <w:p w14:paraId="5F6029BF" w14:textId="522135DB" w:rsidR="00183B5C" w:rsidRDefault="00183B5C" w:rsidP="00DC425C">
            <w:pPr>
              <w:ind w:left="116"/>
              <w:rPr>
                <w:szCs w:val="20"/>
              </w:rPr>
            </w:pPr>
            <w:r>
              <w:rPr>
                <w:szCs w:val="20"/>
              </w:rPr>
              <w:t>Regional Center for Renewable Energy and Energy Efficiency</w:t>
            </w:r>
          </w:p>
        </w:tc>
      </w:tr>
      <w:tr w:rsidR="00DC425C" w:rsidRPr="00DC6170" w14:paraId="16E9B993" w14:textId="77777777" w:rsidTr="0003763F">
        <w:trPr>
          <w:trHeight w:val="288"/>
        </w:trPr>
        <w:tc>
          <w:tcPr>
            <w:tcW w:w="1203" w:type="dxa"/>
            <w:tcBorders>
              <w:bottom w:val="nil"/>
            </w:tcBorders>
            <w:shd w:val="clear" w:color="auto" w:fill="auto"/>
          </w:tcPr>
          <w:p w14:paraId="633B2E24" w14:textId="5920A0AB" w:rsidR="00DC425C" w:rsidRPr="00FF4E25" w:rsidRDefault="00DC425C" w:rsidP="00DC425C">
            <w:pPr>
              <w:rPr>
                <w:szCs w:val="20"/>
              </w:rPr>
            </w:pPr>
            <w:r>
              <w:rPr>
                <w:szCs w:val="20"/>
              </w:rPr>
              <w:t>SETAP</w:t>
            </w:r>
          </w:p>
        </w:tc>
        <w:tc>
          <w:tcPr>
            <w:tcW w:w="8157" w:type="dxa"/>
            <w:tcBorders>
              <w:bottom w:val="nil"/>
            </w:tcBorders>
            <w:shd w:val="clear" w:color="auto" w:fill="auto"/>
          </w:tcPr>
          <w:p w14:paraId="706612BC" w14:textId="3919F47C" w:rsidR="00DC425C" w:rsidRPr="00FF4E25" w:rsidRDefault="00DC425C" w:rsidP="00DC425C">
            <w:pPr>
              <w:ind w:left="116"/>
              <w:rPr>
                <w:szCs w:val="20"/>
              </w:rPr>
            </w:pPr>
            <w:r>
              <w:rPr>
                <w:szCs w:val="20"/>
              </w:rPr>
              <w:t xml:space="preserve">Sudanese Electricity Transition Access </w:t>
            </w:r>
            <w:proofErr w:type="spellStart"/>
            <w:r>
              <w:rPr>
                <w:szCs w:val="20"/>
              </w:rPr>
              <w:t>Programme</w:t>
            </w:r>
            <w:proofErr w:type="spellEnd"/>
          </w:p>
        </w:tc>
      </w:tr>
      <w:tr w:rsidR="00DC425C" w:rsidRPr="00DC6170" w14:paraId="74F03723" w14:textId="77777777" w:rsidTr="0003763F">
        <w:trPr>
          <w:trHeight w:val="288"/>
        </w:trPr>
        <w:tc>
          <w:tcPr>
            <w:tcW w:w="1203" w:type="dxa"/>
            <w:tcBorders>
              <w:bottom w:val="nil"/>
            </w:tcBorders>
            <w:shd w:val="clear" w:color="auto" w:fill="auto"/>
          </w:tcPr>
          <w:p w14:paraId="668F333A" w14:textId="5B5E774D" w:rsidR="00DC425C" w:rsidRDefault="00DC425C" w:rsidP="00DC425C">
            <w:pPr>
              <w:rPr>
                <w:szCs w:val="20"/>
              </w:rPr>
            </w:pPr>
            <w:r>
              <w:rPr>
                <w:szCs w:val="20"/>
              </w:rPr>
              <w:t>STGC</w:t>
            </w:r>
          </w:p>
        </w:tc>
        <w:tc>
          <w:tcPr>
            <w:tcW w:w="8157" w:type="dxa"/>
            <w:tcBorders>
              <w:bottom w:val="nil"/>
            </w:tcBorders>
            <w:shd w:val="clear" w:color="auto" w:fill="auto"/>
          </w:tcPr>
          <w:p w14:paraId="1EAD2EFC" w14:textId="50C254B6" w:rsidR="00DC425C" w:rsidRDefault="00DC425C" w:rsidP="00DC425C">
            <w:pPr>
              <w:ind w:left="116"/>
              <w:rPr>
                <w:szCs w:val="20"/>
              </w:rPr>
            </w:pPr>
            <w:r>
              <w:rPr>
                <w:szCs w:val="20"/>
              </w:rPr>
              <w:t>Sudanese Thermal Generation Company</w:t>
            </w:r>
          </w:p>
        </w:tc>
      </w:tr>
      <w:tr w:rsidR="00DC425C" w:rsidRPr="00DC6170" w14:paraId="0B762B18" w14:textId="77777777" w:rsidTr="0003763F">
        <w:trPr>
          <w:trHeight w:val="288"/>
        </w:trPr>
        <w:tc>
          <w:tcPr>
            <w:tcW w:w="1203" w:type="dxa"/>
            <w:tcBorders>
              <w:bottom w:val="nil"/>
            </w:tcBorders>
            <w:shd w:val="clear" w:color="auto" w:fill="auto"/>
          </w:tcPr>
          <w:p w14:paraId="70477E4E" w14:textId="2A839E66" w:rsidR="00DC425C" w:rsidRPr="00FF4E25" w:rsidRDefault="00DC425C" w:rsidP="00DC425C">
            <w:pPr>
              <w:rPr>
                <w:szCs w:val="20"/>
              </w:rPr>
            </w:pPr>
            <w:r>
              <w:rPr>
                <w:szCs w:val="20"/>
              </w:rPr>
              <w:t>SEDC</w:t>
            </w:r>
          </w:p>
        </w:tc>
        <w:tc>
          <w:tcPr>
            <w:tcW w:w="8157" w:type="dxa"/>
            <w:tcBorders>
              <w:bottom w:val="nil"/>
            </w:tcBorders>
            <w:shd w:val="clear" w:color="auto" w:fill="auto"/>
          </w:tcPr>
          <w:p w14:paraId="01C55C64" w14:textId="499B049F" w:rsidR="00DC425C" w:rsidRPr="00FF4E25" w:rsidRDefault="00DC425C" w:rsidP="00DC425C">
            <w:pPr>
              <w:ind w:left="116"/>
              <w:rPr>
                <w:szCs w:val="20"/>
              </w:rPr>
            </w:pPr>
            <w:r>
              <w:rPr>
                <w:szCs w:val="20"/>
              </w:rPr>
              <w:t>Sudanese Electricity Distribution Company</w:t>
            </w:r>
          </w:p>
        </w:tc>
      </w:tr>
      <w:tr w:rsidR="00183B5C" w:rsidRPr="00DC6170" w14:paraId="5B24583E" w14:textId="77777777" w:rsidTr="0003763F">
        <w:trPr>
          <w:trHeight w:val="288"/>
        </w:trPr>
        <w:tc>
          <w:tcPr>
            <w:tcW w:w="1203" w:type="dxa"/>
            <w:tcBorders>
              <w:bottom w:val="nil"/>
            </w:tcBorders>
            <w:shd w:val="clear" w:color="auto" w:fill="auto"/>
          </w:tcPr>
          <w:p w14:paraId="684A705E" w14:textId="4E57ACA4" w:rsidR="00183B5C" w:rsidRDefault="00183B5C" w:rsidP="00DC425C">
            <w:pPr>
              <w:rPr>
                <w:szCs w:val="20"/>
              </w:rPr>
            </w:pPr>
            <w:r>
              <w:rPr>
                <w:szCs w:val="20"/>
              </w:rPr>
              <w:t>SESP</w:t>
            </w:r>
          </w:p>
        </w:tc>
        <w:tc>
          <w:tcPr>
            <w:tcW w:w="8157" w:type="dxa"/>
            <w:tcBorders>
              <w:bottom w:val="nil"/>
            </w:tcBorders>
            <w:shd w:val="clear" w:color="auto" w:fill="auto"/>
          </w:tcPr>
          <w:p w14:paraId="0AC5A3AA" w14:textId="30DD4383" w:rsidR="00183B5C" w:rsidRDefault="00183B5C" w:rsidP="00DC425C">
            <w:pPr>
              <w:ind w:left="116"/>
              <w:rPr>
                <w:szCs w:val="20"/>
              </w:rPr>
            </w:pPr>
            <w:r>
              <w:rPr>
                <w:szCs w:val="20"/>
              </w:rPr>
              <w:t>Social and Environmental Screening Procedure</w:t>
            </w:r>
          </w:p>
        </w:tc>
      </w:tr>
      <w:tr w:rsidR="00DC425C" w:rsidRPr="00DC6170" w14:paraId="4B4C508E" w14:textId="77777777" w:rsidTr="0003763F">
        <w:trPr>
          <w:trHeight w:val="288"/>
        </w:trPr>
        <w:tc>
          <w:tcPr>
            <w:tcW w:w="1203" w:type="dxa"/>
            <w:tcBorders>
              <w:bottom w:val="nil"/>
            </w:tcBorders>
            <w:shd w:val="clear" w:color="auto" w:fill="auto"/>
          </w:tcPr>
          <w:p w14:paraId="6263C83A" w14:textId="77777777" w:rsidR="00DC425C" w:rsidRDefault="00DC425C" w:rsidP="00DC425C">
            <w:pPr>
              <w:rPr>
                <w:szCs w:val="20"/>
              </w:rPr>
            </w:pPr>
            <w:r>
              <w:rPr>
                <w:szCs w:val="20"/>
              </w:rPr>
              <w:t>SDG7</w:t>
            </w:r>
          </w:p>
          <w:p w14:paraId="24804680" w14:textId="7BB2C99A" w:rsidR="00DC425C" w:rsidRPr="00FF4E25" w:rsidRDefault="00DC425C" w:rsidP="00DC425C">
            <w:pPr>
              <w:rPr>
                <w:szCs w:val="20"/>
              </w:rPr>
            </w:pPr>
            <w:r>
              <w:rPr>
                <w:szCs w:val="20"/>
              </w:rPr>
              <w:t>SDG</w:t>
            </w:r>
          </w:p>
        </w:tc>
        <w:tc>
          <w:tcPr>
            <w:tcW w:w="8157" w:type="dxa"/>
            <w:tcBorders>
              <w:bottom w:val="nil"/>
            </w:tcBorders>
            <w:shd w:val="clear" w:color="auto" w:fill="auto"/>
          </w:tcPr>
          <w:p w14:paraId="6491D3A7" w14:textId="77777777" w:rsidR="00DC425C" w:rsidRDefault="00DC425C" w:rsidP="00DC425C">
            <w:pPr>
              <w:ind w:left="116"/>
              <w:rPr>
                <w:szCs w:val="20"/>
              </w:rPr>
            </w:pPr>
            <w:r>
              <w:rPr>
                <w:szCs w:val="20"/>
              </w:rPr>
              <w:t>Sustainable Development Goal 7</w:t>
            </w:r>
          </w:p>
          <w:p w14:paraId="681D68DA" w14:textId="1466EE2C" w:rsidR="00DC425C" w:rsidRPr="00FF4E25" w:rsidRDefault="00DC425C" w:rsidP="00DC425C">
            <w:pPr>
              <w:ind w:left="116"/>
              <w:rPr>
                <w:szCs w:val="20"/>
              </w:rPr>
            </w:pPr>
            <w:r>
              <w:rPr>
                <w:szCs w:val="20"/>
              </w:rPr>
              <w:t>Sudanese Pound</w:t>
            </w:r>
          </w:p>
        </w:tc>
      </w:tr>
      <w:tr w:rsidR="00DC425C" w:rsidRPr="00DC6170" w14:paraId="7E39875C" w14:textId="77777777" w:rsidTr="0003763F">
        <w:trPr>
          <w:trHeight w:val="288"/>
        </w:trPr>
        <w:tc>
          <w:tcPr>
            <w:tcW w:w="1203" w:type="dxa"/>
            <w:tcBorders>
              <w:bottom w:val="nil"/>
            </w:tcBorders>
            <w:shd w:val="clear" w:color="auto" w:fill="auto"/>
          </w:tcPr>
          <w:p w14:paraId="6A9E10EC" w14:textId="6237957D" w:rsidR="00DC425C" w:rsidRPr="00FF4E25" w:rsidRDefault="00DC425C" w:rsidP="00DC425C">
            <w:pPr>
              <w:rPr>
                <w:szCs w:val="20"/>
              </w:rPr>
            </w:pPr>
            <w:r>
              <w:rPr>
                <w:szCs w:val="20"/>
              </w:rPr>
              <w:t>SHS</w:t>
            </w:r>
          </w:p>
        </w:tc>
        <w:tc>
          <w:tcPr>
            <w:tcW w:w="8157" w:type="dxa"/>
            <w:tcBorders>
              <w:bottom w:val="nil"/>
            </w:tcBorders>
            <w:shd w:val="clear" w:color="auto" w:fill="auto"/>
          </w:tcPr>
          <w:p w14:paraId="4CFC1835" w14:textId="78485A8E" w:rsidR="00DC425C" w:rsidRPr="00FF4E25" w:rsidRDefault="00DC425C" w:rsidP="00DC425C">
            <w:pPr>
              <w:ind w:left="116"/>
              <w:rPr>
                <w:szCs w:val="20"/>
              </w:rPr>
            </w:pPr>
            <w:r>
              <w:rPr>
                <w:szCs w:val="20"/>
              </w:rPr>
              <w:t>Solar Home System</w:t>
            </w:r>
          </w:p>
        </w:tc>
      </w:tr>
      <w:tr w:rsidR="00DC425C" w:rsidRPr="00DC6170" w14:paraId="6A7260AB" w14:textId="77777777" w:rsidTr="0003763F">
        <w:trPr>
          <w:trHeight w:val="288"/>
        </w:trPr>
        <w:tc>
          <w:tcPr>
            <w:tcW w:w="1203" w:type="dxa"/>
            <w:tcBorders>
              <w:bottom w:val="nil"/>
            </w:tcBorders>
            <w:shd w:val="clear" w:color="auto" w:fill="auto"/>
          </w:tcPr>
          <w:p w14:paraId="2D921418" w14:textId="62E1E572" w:rsidR="00DC425C" w:rsidRDefault="00DC425C" w:rsidP="00DC425C">
            <w:pPr>
              <w:rPr>
                <w:szCs w:val="20"/>
              </w:rPr>
            </w:pPr>
            <w:r>
              <w:rPr>
                <w:szCs w:val="20"/>
              </w:rPr>
              <w:t>SKS</w:t>
            </w:r>
          </w:p>
        </w:tc>
        <w:tc>
          <w:tcPr>
            <w:tcW w:w="8157" w:type="dxa"/>
            <w:tcBorders>
              <w:bottom w:val="nil"/>
            </w:tcBorders>
            <w:shd w:val="clear" w:color="auto" w:fill="auto"/>
          </w:tcPr>
          <w:p w14:paraId="5819A240" w14:textId="7E066B73" w:rsidR="00DC425C" w:rsidRDefault="00DC425C" w:rsidP="00DC425C">
            <w:pPr>
              <w:ind w:left="116"/>
              <w:rPr>
                <w:szCs w:val="20"/>
              </w:rPr>
            </w:pPr>
            <w:r>
              <w:rPr>
                <w:szCs w:val="20"/>
              </w:rPr>
              <w:t>Sudanese Knowledge Society</w:t>
            </w:r>
          </w:p>
        </w:tc>
      </w:tr>
      <w:tr w:rsidR="00DC425C" w:rsidRPr="00DC6170" w14:paraId="51829453" w14:textId="77777777" w:rsidTr="0003763F">
        <w:trPr>
          <w:trHeight w:val="288"/>
        </w:trPr>
        <w:tc>
          <w:tcPr>
            <w:tcW w:w="1203" w:type="dxa"/>
            <w:tcBorders>
              <w:bottom w:val="nil"/>
            </w:tcBorders>
            <w:shd w:val="clear" w:color="auto" w:fill="auto"/>
          </w:tcPr>
          <w:p w14:paraId="5C857EEA" w14:textId="2214719A" w:rsidR="00DC425C" w:rsidRDefault="00DC425C" w:rsidP="00DC425C">
            <w:pPr>
              <w:rPr>
                <w:szCs w:val="20"/>
              </w:rPr>
            </w:pPr>
            <w:r>
              <w:rPr>
                <w:szCs w:val="20"/>
              </w:rPr>
              <w:t>SSMO</w:t>
            </w:r>
          </w:p>
        </w:tc>
        <w:tc>
          <w:tcPr>
            <w:tcW w:w="8157" w:type="dxa"/>
            <w:tcBorders>
              <w:bottom w:val="nil"/>
            </w:tcBorders>
            <w:shd w:val="clear" w:color="auto" w:fill="auto"/>
          </w:tcPr>
          <w:p w14:paraId="0862CDEC" w14:textId="6070CDE3" w:rsidR="00DC425C" w:rsidRDefault="00DC425C" w:rsidP="00DC425C">
            <w:pPr>
              <w:ind w:left="116"/>
              <w:rPr>
                <w:szCs w:val="20"/>
              </w:rPr>
            </w:pPr>
            <w:r>
              <w:rPr>
                <w:szCs w:val="20"/>
              </w:rPr>
              <w:t>Sudanese Standards and Metrology Organization</w:t>
            </w:r>
          </w:p>
        </w:tc>
      </w:tr>
      <w:tr w:rsidR="00DC425C" w:rsidRPr="00DC6170" w14:paraId="51CAF4A8" w14:textId="77777777" w:rsidTr="00FF4E25">
        <w:trPr>
          <w:trHeight w:val="288"/>
        </w:trPr>
        <w:tc>
          <w:tcPr>
            <w:tcW w:w="1203" w:type="dxa"/>
            <w:shd w:val="clear" w:color="auto" w:fill="auto"/>
          </w:tcPr>
          <w:p w14:paraId="1FC7AC93" w14:textId="77777777" w:rsidR="00DC425C" w:rsidRPr="00FF4E25" w:rsidRDefault="00DC425C" w:rsidP="00DC425C">
            <w:pPr>
              <w:rPr>
                <w:szCs w:val="20"/>
              </w:rPr>
            </w:pPr>
            <w:r w:rsidRPr="00FF4E25">
              <w:rPr>
                <w:szCs w:val="20"/>
              </w:rPr>
              <w:t>STAP</w:t>
            </w:r>
          </w:p>
        </w:tc>
        <w:tc>
          <w:tcPr>
            <w:tcW w:w="8157" w:type="dxa"/>
            <w:shd w:val="clear" w:color="auto" w:fill="auto"/>
          </w:tcPr>
          <w:p w14:paraId="4A3441BE" w14:textId="77777777" w:rsidR="00DC425C" w:rsidRPr="00FF4E25" w:rsidRDefault="00DC425C" w:rsidP="00DC425C">
            <w:pPr>
              <w:ind w:left="116"/>
              <w:rPr>
                <w:szCs w:val="20"/>
              </w:rPr>
            </w:pPr>
            <w:r w:rsidRPr="00FF4E25">
              <w:rPr>
                <w:szCs w:val="20"/>
              </w:rPr>
              <w:t>GEF Scientific Technical Advisory Panel</w:t>
            </w:r>
          </w:p>
        </w:tc>
      </w:tr>
      <w:tr w:rsidR="00F47A48" w:rsidRPr="00DC6170" w14:paraId="7B43BC46" w14:textId="77777777" w:rsidTr="00FF4E25">
        <w:trPr>
          <w:trHeight w:val="288"/>
        </w:trPr>
        <w:tc>
          <w:tcPr>
            <w:tcW w:w="1203" w:type="dxa"/>
            <w:shd w:val="clear" w:color="auto" w:fill="auto"/>
          </w:tcPr>
          <w:p w14:paraId="70602FED" w14:textId="550BBF00" w:rsidR="00F47A48" w:rsidRPr="00FF4E25" w:rsidRDefault="00F47A48" w:rsidP="00DC425C">
            <w:pPr>
              <w:rPr>
                <w:szCs w:val="20"/>
              </w:rPr>
            </w:pPr>
            <w:proofErr w:type="spellStart"/>
            <w:r>
              <w:rPr>
                <w:szCs w:val="20"/>
              </w:rPr>
              <w:t>tbd</w:t>
            </w:r>
            <w:proofErr w:type="spellEnd"/>
          </w:p>
        </w:tc>
        <w:tc>
          <w:tcPr>
            <w:tcW w:w="8157" w:type="dxa"/>
            <w:shd w:val="clear" w:color="auto" w:fill="auto"/>
          </w:tcPr>
          <w:p w14:paraId="351B817F" w14:textId="0D2E86F5" w:rsidR="00F47A48" w:rsidRPr="00FF4E25" w:rsidRDefault="00F47A48" w:rsidP="00DC425C">
            <w:pPr>
              <w:ind w:left="116"/>
              <w:rPr>
                <w:szCs w:val="20"/>
              </w:rPr>
            </w:pPr>
            <w:r>
              <w:rPr>
                <w:szCs w:val="20"/>
              </w:rPr>
              <w:t>To be determined</w:t>
            </w:r>
          </w:p>
        </w:tc>
      </w:tr>
      <w:tr w:rsidR="00A849FF" w:rsidRPr="00DC6170" w14:paraId="4DEEBAF3" w14:textId="77777777" w:rsidTr="00FF4E25">
        <w:trPr>
          <w:trHeight w:val="288"/>
        </w:trPr>
        <w:tc>
          <w:tcPr>
            <w:tcW w:w="1203" w:type="dxa"/>
            <w:shd w:val="clear" w:color="auto" w:fill="auto"/>
          </w:tcPr>
          <w:p w14:paraId="0D381118" w14:textId="207E826C" w:rsidR="00A849FF" w:rsidRDefault="00A849FF" w:rsidP="00DC425C">
            <w:pPr>
              <w:rPr>
                <w:szCs w:val="20"/>
              </w:rPr>
            </w:pPr>
            <w:proofErr w:type="spellStart"/>
            <w:r>
              <w:rPr>
                <w:szCs w:val="20"/>
              </w:rPr>
              <w:t>ToC</w:t>
            </w:r>
            <w:proofErr w:type="spellEnd"/>
          </w:p>
        </w:tc>
        <w:tc>
          <w:tcPr>
            <w:tcW w:w="8157" w:type="dxa"/>
            <w:shd w:val="clear" w:color="auto" w:fill="auto"/>
          </w:tcPr>
          <w:p w14:paraId="3AF46C62" w14:textId="26684BBB" w:rsidR="00A849FF" w:rsidRDefault="00A849FF" w:rsidP="00DC425C">
            <w:pPr>
              <w:ind w:left="116"/>
              <w:rPr>
                <w:szCs w:val="20"/>
              </w:rPr>
            </w:pPr>
            <w:r>
              <w:rPr>
                <w:szCs w:val="20"/>
              </w:rPr>
              <w:t>Theory of Change</w:t>
            </w:r>
          </w:p>
        </w:tc>
      </w:tr>
      <w:tr w:rsidR="00DC425C" w:rsidRPr="00DC6170" w14:paraId="1BC8EBAB" w14:textId="77777777" w:rsidTr="0044558F">
        <w:trPr>
          <w:trHeight w:val="288"/>
        </w:trPr>
        <w:tc>
          <w:tcPr>
            <w:tcW w:w="1203" w:type="dxa"/>
            <w:shd w:val="clear" w:color="auto" w:fill="auto"/>
          </w:tcPr>
          <w:p w14:paraId="23A8559C" w14:textId="77777777" w:rsidR="00DC425C" w:rsidRDefault="00DC425C" w:rsidP="00DC425C">
            <w:pPr>
              <w:rPr>
                <w:szCs w:val="20"/>
              </w:rPr>
            </w:pPr>
            <w:proofErr w:type="spellStart"/>
            <w:r>
              <w:rPr>
                <w:szCs w:val="20"/>
              </w:rPr>
              <w:t>ToT</w:t>
            </w:r>
            <w:proofErr w:type="spellEnd"/>
          </w:p>
          <w:p w14:paraId="3C4A39FA" w14:textId="717B3F96" w:rsidR="00DC425C" w:rsidRPr="00FF4E25" w:rsidRDefault="00DC425C" w:rsidP="00DC425C">
            <w:pPr>
              <w:rPr>
                <w:szCs w:val="20"/>
              </w:rPr>
            </w:pPr>
            <w:r>
              <w:rPr>
                <w:szCs w:val="20"/>
              </w:rPr>
              <w:t>TTA</w:t>
            </w:r>
          </w:p>
        </w:tc>
        <w:tc>
          <w:tcPr>
            <w:tcW w:w="8157" w:type="dxa"/>
            <w:shd w:val="clear" w:color="auto" w:fill="auto"/>
          </w:tcPr>
          <w:p w14:paraId="4F15D962" w14:textId="77777777" w:rsidR="00DC425C" w:rsidRDefault="00DC425C" w:rsidP="00DC425C">
            <w:pPr>
              <w:ind w:left="116"/>
              <w:rPr>
                <w:szCs w:val="20"/>
              </w:rPr>
            </w:pPr>
            <w:r>
              <w:rPr>
                <w:szCs w:val="20"/>
              </w:rPr>
              <w:t>Training of Trainers</w:t>
            </w:r>
          </w:p>
          <w:p w14:paraId="069EF926" w14:textId="4A8D4308" w:rsidR="00DC425C" w:rsidRPr="00FF4E25" w:rsidRDefault="00DC425C" w:rsidP="00DC425C">
            <w:pPr>
              <w:ind w:left="116"/>
              <w:rPr>
                <w:szCs w:val="20"/>
              </w:rPr>
            </w:pPr>
            <w:proofErr w:type="spellStart"/>
            <w:r>
              <w:rPr>
                <w:szCs w:val="20"/>
              </w:rPr>
              <w:t>Trama</w:t>
            </w:r>
            <w:proofErr w:type="spellEnd"/>
            <w:r>
              <w:rPr>
                <w:szCs w:val="20"/>
              </w:rPr>
              <w:t xml:space="preserve"> </w:t>
            </w:r>
            <w:proofErr w:type="spellStart"/>
            <w:r>
              <w:rPr>
                <w:szCs w:val="20"/>
              </w:rPr>
              <w:t>TecnoAmbiental</w:t>
            </w:r>
            <w:proofErr w:type="spellEnd"/>
          </w:p>
        </w:tc>
      </w:tr>
      <w:tr w:rsidR="00183B5C" w:rsidRPr="00DC6170" w14:paraId="7ADA4D4C" w14:textId="77777777" w:rsidTr="0044558F">
        <w:trPr>
          <w:trHeight w:val="288"/>
        </w:trPr>
        <w:tc>
          <w:tcPr>
            <w:tcW w:w="1203" w:type="dxa"/>
            <w:shd w:val="clear" w:color="auto" w:fill="auto"/>
          </w:tcPr>
          <w:p w14:paraId="3374DF5D" w14:textId="0D028428" w:rsidR="00183B5C" w:rsidRDefault="00183B5C" w:rsidP="00DC425C">
            <w:pPr>
              <w:rPr>
                <w:szCs w:val="20"/>
              </w:rPr>
            </w:pPr>
            <w:r>
              <w:rPr>
                <w:szCs w:val="20"/>
              </w:rPr>
              <w:t>UNDP</w:t>
            </w:r>
          </w:p>
        </w:tc>
        <w:tc>
          <w:tcPr>
            <w:tcW w:w="8157" w:type="dxa"/>
            <w:shd w:val="clear" w:color="auto" w:fill="auto"/>
          </w:tcPr>
          <w:p w14:paraId="25A9B6E6" w14:textId="7E4D50CA" w:rsidR="00183B5C" w:rsidRDefault="00183B5C" w:rsidP="00183B5C">
            <w:pPr>
              <w:ind w:left="116"/>
              <w:rPr>
                <w:szCs w:val="20"/>
              </w:rPr>
            </w:pPr>
            <w:r>
              <w:rPr>
                <w:szCs w:val="20"/>
              </w:rPr>
              <w:t xml:space="preserve">United Nations Development </w:t>
            </w:r>
            <w:proofErr w:type="spellStart"/>
            <w:r>
              <w:rPr>
                <w:szCs w:val="20"/>
              </w:rPr>
              <w:t>Programme</w:t>
            </w:r>
            <w:proofErr w:type="spellEnd"/>
          </w:p>
        </w:tc>
      </w:tr>
      <w:tr w:rsidR="00DC425C" w:rsidRPr="00DC6170" w14:paraId="6325E177" w14:textId="77777777" w:rsidTr="0044558F">
        <w:trPr>
          <w:trHeight w:val="288"/>
        </w:trPr>
        <w:tc>
          <w:tcPr>
            <w:tcW w:w="1203" w:type="dxa"/>
            <w:shd w:val="clear" w:color="auto" w:fill="auto"/>
          </w:tcPr>
          <w:p w14:paraId="2548DD05" w14:textId="18A3A112" w:rsidR="00DC425C" w:rsidRDefault="00DC425C" w:rsidP="00DC425C">
            <w:pPr>
              <w:rPr>
                <w:szCs w:val="20"/>
              </w:rPr>
            </w:pPr>
            <w:r>
              <w:rPr>
                <w:szCs w:val="20"/>
              </w:rPr>
              <w:t>U</w:t>
            </w:r>
            <w:r w:rsidR="00183B5C">
              <w:rPr>
                <w:szCs w:val="20"/>
              </w:rPr>
              <w:t>SAID</w:t>
            </w:r>
          </w:p>
          <w:p w14:paraId="3908C846" w14:textId="666AACE0" w:rsidR="00DC425C" w:rsidRDefault="00DC425C" w:rsidP="00DC425C">
            <w:pPr>
              <w:rPr>
                <w:szCs w:val="20"/>
              </w:rPr>
            </w:pPr>
            <w:r>
              <w:rPr>
                <w:szCs w:val="20"/>
              </w:rPr>
              <w:t>WB</w:t>
            </w:r>
          </w:p>
        </w:tc>
        <w:tc>
          <w:tcPr>
            <w:tcW w:w="8157" w:type="dxa"/>
            <w:shd w:val="clear" w:color="auto" w:fill="auto"/>
          </w:tcPr>
          <w:p w14:paraId="3B065DE8" w14:textId="74D74032" w:rsidR="00183B5C" w:rsidRDefault="00183B5C" w:rsidP="00DC425C">
            <w:pPr>
              <w:ind w:left="116"/>
              <w:rPr>
                <w:szCs w:val="20"/>
              </w:rPr>
            </w:pPr>
            <w:r>
              <w:rPr>
                <w:szCs w:val="20"/>
              </w:rPr>
              <w:t>United States Agency for International Development</w:t>
            </w:r>
          </w:p>
          <w:p w14:paraId="20F7F2AF" w14:textId="20C830D7" w:rsidR="00DC425C" w:rsidRDefault="00DC425C" w:rsidP="00DC425C">
            <w:pPr>
              <w:ind w:left="116"/>
              <w:rPr>
                <w:szCs w:val="20"/>
              </w:rPr>
            </w:pPr>
            <w:r>
              <w:rPr>
                <w:szCs w:val="20"/>
              </w:rPr>
              <w:t>World Bank</w:t>
            </w:r>
          </w:p>
        </w:tc>
      </w:tr>
      <w:tr w:rsidR="00183B5C" w:rsidRPr="00DC6170" w14:paraId="29CB2E28" w14:textId="77777777" w:rsidTr="0044558F">
        <w:trPr>
          <w:trHeight w:val="288"/>
        </w:trPr>
        <w:tc>
          <w:tcPr>
            <w:tcW w:w="1203" w:type="dxa"/>
            <w:shd w:val="clear" w:color="auto" w:fill="auto"/>
          </w:tcPr>
          <w:p w14:paraId="0A65D747" w14:textId="36A9EA02" w:rsidR="00183B5C" w:rsidRDefault="00183B5C" w:rsidP="00DC425C">
            <w:pPr>
              <w:rPr>
                <w:szCs w:val="20"/>
              </w:rPr>
            </w:pPr>
            <w:r>
              <w:rPr>
                <w:szCs w:val="20"/>
              </w:rPr>
              <w:t>WHO</w:t>
            </w:r>
          </w:p>
        </w:tc>
        <w:tc>
          <w:tcPr>
            <w:tcW w:w="8157" w:type="dxa"/>
            <w:shd w:val="clear" w:color="auto" w:fill="auto"/>
          </w:tcPr>
          <w:p w14:paraId="00006263" w14:textId="3595E3A0" w:rsidR="00183B5C" w:rsidRDefault="00183B5C" w:rsidP="00DC425C">
            <w:pPr>
              <w:ind w:left="116"/>
              <w:rPr>
                <w:szCs w:val="20"/>
              </w:rPr>
            </w:pPr>
            <w:r>
              <w:rPr>
                <w:szCs w:val="20"/>
              </w:rPr>
              <w:t>World Health Organization</w:t>
            </w:r>
          </w:p>
        </w:tc>
      </w:tr>
    </w:tbl>
    <w:p w14:paraId="30A29A86" w14:textId="4F2DB040" w:rsidR="00FF4E25" w:rsidRDefault="00FF4E25" w:rsidP="005D330B">
      <w:pPr>
        <w:pStyle w:val="Heading1"/>
        <w:numPr>
          <w:ilvl w:val="0"/>
          <w:numId w:val="0"/>
        </w:numPr>
        <w:spacing w:before="0" w:after="0" w:line="271" w:lineRule="auto"/>
        <w:ind w:left="720" w:hanging="720"/>
        <w:jc w:val="left"/>
        <w:rPr>
          <w:rFonts w:ascii="Calibri" w:hAnsi="Calibri"/>
        </w:rPr>
      </w:pPr>
      <w:bookmarkStart w:id="8" w:name="_Toc407785517"/>
      <w:r>
        <w:rPr>
          <w:rFonts w:ascii="Calibri" w:hAnsi="Calibri"/>
        </w:rPr>
        <w:br w:type="page"/>
      </w:r>
    </w:p>
    <w:p w14:paraId="1E9A74BE" w14:textId="75D612F8" w:rsidR="00D218B7" w:rsidRPr="00D218B7" w:rsidRDefault="008C65EB" w:rsidP="00D218B7">
      <w:pPr>
        <w:pStyle w:val="Heading1"/>
        <w:spacing w:before="0" w:after="0" w:line="271" w:lineRule="auto"/>
        <w:jc w:val="left"/>
        <w:rPr>
          <w:rFonts w:ascii="Calibri" w:hAnsi="Calibri"/>
        </w:rPr>
      </w:pPr>
      <w:bookmarkStart w:id="9" w:name="_Toc84536116"/>
      <w:r w:rsidRPr="0003763F">
        <w:rPr>
          <w:rFonts w:ascii="Calibri" w:hAnsi="Calibri"/>
        </w:rPr>
        <w:lastRenderedPageBreak/>
        <w:t xml:space="preserve">Development </w:t>
      </w:r>
      <w:r w:rsidR="00005D48" w:rsidRPr="0003763F">
        <w:rPr>
          <w:rFonts w:ascii="Calibri" w:hAnsi="Calibri"/>
        </w:rPr>
        <w:t>C</w:t>
      </w:r>
      <w:r w:rsidR="004C3717" w:rsidRPr="0003763F">
        <w:rPr>
          <w:rFonts w:ascii="Calibri" w:hAnsi="Calibri"/>
        </w:rPr>
        <w:t>hallenge</w:t>
      </w:r>
      <w:bookmarkEnd w:id="8"/>
      <w:bookmarkEnd w:id="9"/>
      <w:r w:rsidR="00A25CCB">
        <w:rPr>
          <w:rFonts w:ascii="Calibri" w:hAnsi="Calibri"/>
        </w:rPr>
        <w:t xml:space="preserve"> </w:t>
      </w:r>
    </w:p>
    <w:p w14:paraId="0FD95C70" w14:textId="20BBDF53" w:rsidR="004E7A20" w:rsidRDefault="004E7A20" w:rsidP="00841551">
      <w:pPr>
        <w:spacing w:after="0"/>
        <w:jc w:val="left"/>
        <w:rPr>
          <w:b/>
          <w:i/>
          <w:szCs w:val="20"/>
        </w:rPr>
      </w:pPr>
    </w:p>
    <w:p w14:paraId="505A8404" w14:textId="3296ECF1" w:rsidR="00FA134A" w:rsidRPr="003E4252" w:rsidRDefault="00FA134A" w:rsidP="00FA134A">
      <w:pPr>
        <w:pStyle w:val="Subtitle"/>
        <w:numPr>
          <w:ilvl w:val="0"/>
          <w:numId w:val="0"/>
        </w:numPr>
      </w:pPr>
      <w:bookmarkStart w:id="10" w:name="_Toc84536117"/>
      <w:r>
        <w:t>General Overview</w:t>
      </w:r>
      <w:bookmarkEnd w:id="10"/>
    </w:p>
    <w:p w14:paraId="6B86A1C1" w14:textId="77777777" w:rsidR="00FA134A" w:rsidRDefault="00FA134A" w:rsidP="004E7A20">
      <w:pPr>
        <w:rPr>
          <w:rFonts w:asciiTheme="majorHAnsi" w:hAnsiTheme="majorHAnsi"/>
          <w:szCs w:val="20"/>
        </w:rPr>
      </w:pPr>
    </w:p>
    <w:p w14:paraId="39C7A4AF" w14:textId="1F77C202" w:rsidR="00C12D0B" w:rsidRPr="005D527E" w:rsidRDefault="005D527E" w:rsidP="004E7A20">
      <w:pPr>
        <w:rPr>
          <w:rFonts w:asciiTheme="majorHAnsi" w:hAnsiTheme="majorHAnsi"/>
          <w:szCs w:val="20"/>
        </w:rPr>
      </w:pPr>
      <w:r w:rsidRPr="005D527E">
        <w:rPr>
          <w:rFonts w:asciiTheme="majorHAnsi" w:hAnsiTheme="majorHAnsi"/>
          <w:szCs w:val="20"/>
        </w:rPr>
        <w:t xml:space="preserve">Sudan is the third largest country on the African </w:t>
      </w:r>
      <w:proofErr w:type="gramStart"/>
      <w:r w:rsidRPr="005D527E">
        <w:rPr>
          <w:rFonts w:asciiTheme="majorHAnsi" w:hAnsiTheme="majorHAnsi"/>
          <w:szCs w:val="20"/>
        </w:rPr>
        <w:t>continent</w:t>
      </w:r>
      <w:r>
        <w:rPr>
          <w:rFonts w:asciiTheme="majorHAnsi" w:hAnsiTheme="majorHAnsi"/>
          <w:szCs w:val="20"/>
        </w:rPr>
        <w:t>,</w:t>
      </w:r>
      <w:r w:rsidR="00F4125E">
        <w:rPr>
          <w:rFonts w:asciiTheme="majorHAnsi" w:hAnsiTheme="majorHAnsi"/>
          <w:szCs w:val="20"/>
        </w:rPr>
        <w:t xml:space="preserve"> </w:t>
      </w:r>
      <w:r w:rsidR="008B687F">
        <w:rPr>
          <w:rFonts w:asciiTheme="majorHAnsi" w:hAnsiTheme="majorHAnsi"/>
          <w:szCs w:val="20"/>
        </w:rPr>
        <w:t>and</w:t>
      </w:r>
      <w:proofErr w:type="gramEnd"/>
      <w:r w:rsidR="008B687F">
        <w:rPr>
          <w:rFonts w:asciiTheme="majorHAnsi" w:hAnsiTheme="majorHAnsi"/>
          <w:szCs w:val="20"/>
        </w:rPr>
        <w:t xml:space="preserve"> </w:t>
      </w:r>
      <w:r w:rsidR="00F4125E">
        <w:rPr>
          <w:rFonts w:asciiTheme="majorHAnsi" w:hAnsiTheme="majorHAnsi"/>
          <w:szCs w:val="20"/>
        </w:rPr>
        <w:t xml:space="preserve">has a land area of 1.9 million </w:t>
      </w:r>
      <w:r w:rsidR="00522DF4">
        <w:rPr>
          <w:rFonts w:asciiTheme="majorHAnsi" w:hAnsiTheme="majorHAnsi"/>
          <w:szCs w:val="20"/>
        </w:rPr>
        <w:t>square</w:t>
      </w:r>
      <w:r w:rsidR="008B687F">
        <w:rPr>
          <w:rFonts w:asciiTheme="majorHAnsi" w:hAnsiTheme="majorHAnsi"/>
          <w:szCs w:val="20"/>
        </w:rPr>
        <w:t xml:space="preserve"> </w:t>
      </w:r>
      <w:r w:rsidR="00F4125E">
        <w:rPr>
          <w:rFonts w:asciiTheme="majorHAnsi" w:hAnsiTheme="majorHAnsi"/>
          <w:szCs w:val="20"/>
        </w:rPr>
        <w:t>k</w:t>
      </w:r>
      <w:r w:rsidR="008B687F">
        <w:rPr>
          <w:rFonts w:asciiTheme="majorHAnsi" w:hAnsiTheme="majorHAnsi"/>
          <w:szCs w:val="20"/>
        </w:rPr>
        <w:t>ilometers</w:t>
      </w:r>
      <w:r w:rsidR="00F4125E">
        <w:rPr>
          <w:rFonts w:asciiTheme="majorHAnsi" w:hAnsiTheme="majorHAnsi"/>
          <w:szCs w:val="20"/>
        </w:rPr>
        <w:t>. Sudan</w:t>
      </w:r>
      <w:r w:rsidR="004E7A20" w:rsidRPr="005D527E">
        <w:rPr>
          <w:rFonts w:asciiTheme="majorHAnsi" w:hAnsiTheme="majorHAnsi"/>
          <w:szCs w:val="20"/>
        </w:rPr>
        <w:t xml:space="preserve"> sits at the crossroads of Sub-Saharan Africa and the Middle East, and is bordered by seven countries: Egypt, Eritrea, Ethiopia, South Sudan, the Central African Republic, Chad, and Libya. Sudan also borders the Red Sea to the northeast. For most of its independent history, the country has been beset by conflict. The </w:t>
      </w:r>
      <w:r w:rsidR="00587059" w:rsidRPr="005D527E">
        <w:rPr>
          <w:rFonts w:asciiTheme="majorHAnsi" w:hAnsiTheme="majorHAnsi"/>
          <w:szCs w:val="20"/>
        </w:rPr>
        <w:t xml:space="preserve">recent </w:t>
      </w:r>
      <w:r w:rsidR="004E7A20" w:rsidRPr="005D527E">
        <w:rPr>
          <w:rFonts w:asciiTheme="majorHAnsi" w:hAnsiTheme="majorHAnsi"/>
          <w:szCs w:val="20"/>
        </w:rPr>
        <w:t>secession of South Sudan induced multiple economic shocks, of which the most important and immediate shock was the loss of the oil revenue that accounted for more than half of Sudan’s government revenue and 95% of its exports.</w:t>
      </w:r>
      <w:r w:rsidR="004E7A20" w:rsidRPr="005D527E">
        <w:rPr>
          <w:rStyle w:val="FootnoteReference"/>
          <w:rFonts w:asciiTheme="majorHAnsi" w:hAnsiTheme="majorHAnsi"/>
          <w:sz w:val="20"/>
          <w:szCs w:val="20"/>
        </w:rPr>
        <w:footnoteReference w:id="2"/>
      </w:r>
    </w:p>
    <w:p w14:paraId="03CA1AF7" w14:textId="284718C5" w:rsidR="00433E46" w:rsidRDefault="004E7A20" w:rsidP="00433E46">
      <w:pPr>
        <w:spacing w:before="240"/>
        <w:rPr>
          <w:rFonts w:asciiTheme="majorHAnsi" w:hAnsiTheme="majorHAnsi"/>
          <w:szCs w:val="20"/>
        </w:rPr>
      </w:pPr>
      <w:bookmarkStart w:id="11" w:name="_Hlk74240733"/>
      <w:r w:rsidRPr="005D527E">
        <w:rPr>
          <w:rFonts w:asciiTheme="majorHAnsi" w:hAnsiTheme="majorHAnsi"/>
          <w:szCs w:val="20"/>
        </w:rPr>
        <w:t xml:space="preserve">Sudan has a population of </w:t>
      </w:r>
      <w:r w:rsidR="00DE7FD7" w:rsidRPr="005D527E">
        <w:rPr>
          <w:rFonts w:asciiTheme="majorHAnsi" w:hAnsiTheme="majorHAnsi"/>
          <w:szCs w:val="20"/>
        </w:rPr>
        <w:t xml:space="preserve">42.8 </w:t>
      </w:r>
      <w:r w:rsidRPr="005D527E">
        <w:rPr>
          <w:rFonts w:asciiTheme="majorHAnsi" w:hAnsiTheme="majorHAnsi"/>
          <w:szCs w:val="20"/>
        </w:rPr>
        <w:t>million (201</w:t>
      </w:r>
      <w:r w:rsidR="00DE7FD7" w:rsidRPr="005D527E">
        <w:rPr>
          <w:rFonts w:asciiTheme="majorHAnsi" w:hAnsiTheme="majorHAnsi"/>
          <w:szCs w:val="20"/>
        </w:rPr>
        <w:t>9</w:t>
      </w:r>
      <w:r w:rsidRPr="005D527E">
        <w:rPr>
          <w:rFonts w:asciiTheme="majorHAnsi" w:hAnsiTheme="majorHAnsi"/>
          <w:szCs w:val="20"/>
        </w:rPr>
        <w:t xml:space="preserve">) with 34.2% living in urban </w:t>
      </w:r>
      <w:r w:rsidRPr="00F72AE4">
        <w:rPr>
          <w:rFonts w:asciiTheme="majorHAnsi" w:hAnsiTheme="majorHAnsi"/>
          <w:szCs w:val="20"/>
        </w:rPr>
        <w:t>centers. About 14.9% of the population lives in extreme poverty (less than US$1.9 per day), and the Hu</w:t>
      </w:r>
      <w:r w:rsidRPr="005D527E">
        <w:rPr>
          <w:rFonts w:asciiTheme="majorHAnsi" w:hAnsiTheme="majorHAnsi"/>
          <w:szCs w:val="20"/>
        </w:rPr>
        <w:t>man Development Index is quite low at 0.502. The agriculture</w:t>
      </w:r>
      <w:r w:rsidR="008B687F">
        <w:rPr>
          <w:rFonts w:asciiTheme="majorHAnsi" w:hAnsiTheme="majorHAnsi"/>
          <w:szCs w:val="20"/>
        </w:rPr>
        <w:t xml:space="preserve"> sector</w:t>
      </w:r>
      <w:r w:rsidRPr="005D527E">
        <w:rPr>
          <w:rFonts w:asciiTheme="majorHAnsi" w:hAnsiTheme="majorHAnsi"/>
          <w:szCs w:val="20"/>
        </w:rPr>
        <w:t xml:space="preserve"> contributes 30.1% of GDP and it generates 52% of total employment.</w:t>
      </w:r>
      <w:r w:rsidR="00587059" w:rsidRPr="005D527E">
        <w:rPr>
          <w:rFonts w:asciiTheme="majorHAnsi" w:hAnsiTheme="majorHAnsi"/>
          <w:szCs w:val="20"/>
        </w:rPr>
        <w:t xml:space="preserve"> Sudan is in debt distress, reducing its capacity to mobilize domestic resources or to borrow from international markets. By September 2019, outstanding public and publicly guaranteed external debt was estimated at about $60 billion, up from $53.6 billion in 2016 and $56 billion in 2018.</w:t>
      </w:r>
    </w:p>
    <w:bookmarkEnd w:id="11"/>
    <w:p w14:paraId="3E8CFC6E" w14:textId="52D8B901" w:rsidR="00433E46" w:rsidRPr="00477CF5" w:rsidRDefault="00433E46" w:rsidP="00433E46">
      <w:pPr>
        <w:spacing w:before="240" w:after="200"/>
        <w:rPr>
          <w:rFonts w:eastAsia="Calibri"/>
          <w:szCs w:val="20"/>
        </w:rPr>
      </w:pPr>
      <w:r w:rsidRPr="00377906">
        <w:rPr>
          <w:rFonts w:eastAsia="Calibri"/>
          <w:szCs w:val="20"/>
        </w:rPr>
        <w:t>The average household size in Sudan is six persons. A typical Sudanese family consists of three generations: (1) the eldest couple, (2) their sons, sons' wives and any unmarried daughters, and (3) their grandchildren.</w:t>
      </w:r>
      <w:r w:rsidRPr="00477CF5">
        <w:rPr>
          <w:rFonts w:eastAsia="Calibri"/>
          <w:szCs w:val="20"/>
        </w:rPr>
        <w:t xml:space="preserve"> </w:t>
      </w:r>
      <w:r w:rsidRPr="00377906">
        <w:rPr>
          <w:rFonts w:eastAsia="Calibri"/>
          <w:szCs w:val="20"/>
        </w:rPr>
        <w:t>The </w:t>
      </w:r>
      <w:r w:rsidR="00080816">
        <w:rPr>
          <w:rFonts w:eastAsia="Calibri"/>
          <w:szCs w:val="20"/>
        </w:rPr>
        <w:t>male to female</w:t>
      </w:r>
      <w:r w:rsidR="00080816" w:rsidRPr="00377906">
        <w:rPr>
          <w:rFonts w:eastAsia="Calibri"/>
          <w:szCs w:val="20"/>
        </w:rPr>
        <w:t xml:space="preserve"> </w:t>
      </w:r>
      <w:r w:rsidRPr="00377906">
        <w:rPr>
          <w:rFonts w:eastAsia="Calibri"/>
          <w:szCs w:val="20"/>
        </w:rPr>
        <w:t xml:space="preserve">ratio of the total population was 1.020 (1,020 </w:t>
      </w:r>
      <w:proofErr w:type="spellStart"/>
      <w:r w:rsidRPr="00377906">
        <w:rPr>
          <w:rFonts w:eastAsia="Calibri"/>
          <w:szCs w:val="20"/>
        </w:rPr>
        <w:t>males</w:t>
      </w:r>
      <w:proofErr w:type="spellEnd"/>
      <w:r w:rsidRPr="00377906">
        <w:rPr>
          <w:rFonts w:eastAsia="Calibri"/>
          <w:szCs w:val="20"/>
        </w:rPr>
        <w:t xml:space="preserve"> per 1</w:t>
      </w:r>
      <w:r w:rsidR="001E69C6">
        <w:rPr>
          <w:rFonts w:eastAsia="Calibri"/>
          <w:szCs w:val="20"/>
        </w:rPr>
        <w:t>,</w:t>
      </w:r>
      <w:r w:rsidRPr="00377906">
        <w:rPr>
          <w:rFonts w:eastAsia="Calibri"/>
          <w:szCs w:val="20"/>
        </w:rPr>
        <w:t>000 females) which is higher than global</w:t>
      </w:r>
      <w:r w:rsidRPr="00433E46">
        <w:rPr>
          <w:vertAlign w:val="superscript"/>
        </w:rPr>
        <w:footnoteReference w:id="3"/>
      </w:r>
      <w:r w:rsidRPr="00377906">
        <w:rPr>
          <w:rFonts w:eastAsia="Calibri"/>
          <w:szCs w:val="20"/>
        </w:rPr>
        <w:t>. Data is emerging on the growing number of female-headed households (about 25 to 35% depending upon region), due to male migration to large-scale mechanized agricultural schemes and the emerging urban industrial sector, suffer labor shortages and greater poverty.</w:t>
      </w:r>
    </w:p>
    <w:p w14:paraId="41BCE3E6" w14:textId="69DC02F1" w:rsidR="00433E46" w:rsidRPr="00377906" w:rsidRDefault="00433E46" w:rsidP="00433E46">
      <w:pPr>
        <w:autoSpaceDE w:val="0"/>
        <w:autoSpaceDN w:val="0"/>
        <w:adjustRightInd w:val="0"/>
        <w:spacing w:after="0"/>
        <w:rPr>
          <w:rFonts w:eastAsia="Calibri"/>
          <w:szCs w:val="20"/>
        </w:rPr>
      </w:pPr>
      <w:r w:rsidRPr="00377906">
        <w:rPr>
          <w:rFonts w:eastAsia="Calibri"/>
          <w:szCs w:val="20"/>
        </w:rPr>
        <w:t>Sudan has a young population</w:t>
      </w:r>
      <w:r>
        <w:rPr>
          <w:rFonts w:eastAsia="Calibri"/>
          <w:szCs w:val="20"/>
        </w:rPr>
        <w:t xml:space="preserve">, </w:t>
      </w:r>
      <w:r w:rsidRPr="00377906">
        <w:rPr>
          <w:rFonts w:eastAsia="Calibri"/>
          <w:szCs w:val="20"/>
        </w:rPr>
        <w:t>41% of its total population under the age of 15. In 2019, 20% of Sudanese people are 15 to 24 years old, 31% are between 25 and 54 and just under 4% are 55 to 64 years old. The population over 65 years of age is only 3.3%. Sudan has a very low median age of 18.9 years.</w:t>
      </w:r>
      <w:r w:rsidRPr="00377906">
        <w:rPr>
          <w:rStyle w:val="FootnoteReference"/>
          <w:rFonts w:eastAsia="Calibri"/>
          <w:szCs w:val="20"/>
        </w:rPr>
        <w:footnoteReference w:id="4"/>
      </w:r>
      <w:r w:rsidRPr="00377906">
        <w:rPr>
          <w:rFonts w:eastAsia="Calibri"/>
          <w:color w:val="FF0000"/>
          <w:szCs w:val="20"/>
        </w:rPr>
        <w:t xml:space="preserve"> </w:t>
      </w:r>
      <w:r w:rsidRPr="00377906">
        <w:rPr>
          <w:rFonts w:eastAsia="Calibri"/>
          <w:szCs w:val="20"/>
        </w:rPr>
        <w:t>The average life expectancy at birth for females’ is 67 years and for males 63 years old in 2020.</w:t>
      </w:r>
    </w:p>
    <w:p w14:paraId="067FC387" w14:textId="77777777" w:rsidR="00433E46" w:rsidRPr="00377906" w:rsidRDefault="00433E46" w:rsidP="00433E46">
      <w:pPr>
        <w:autoSpaceDE w:val="0"/>
        <w:autoSpaceDN w:val="0"/>
        <w:adjustRightInd w:val="0"/>
        <w:spacing w:after="0"/>
        <w:rPr>
          <w:rFonts w:eastAsia="Calibri"/>
          <w:szCs w:val="20"/>
        </w:rPr>
      </w:pPr>
    </w:p>
    <w:p w14:paraId="751B4C13" w14:textId="0324B1D5" w:rsidR="00433E46" w:rsidRDefault="00433E46" w:rsidP="00433E46">
      <w:pPr>
        <w:autoSpaceDE w:val="0"/>
        <w:autoSpaceDN w:val="0"/>
        <w:adjustRightInd w:val="0"/>
        <w:spacing w:after="0"/>
        <w:rPr>
          <w:rFonts w:eastAsia="Calibri"/>
          <w:szCs w:val="20"/>
        </w:rPr>
      </w:pPr>
      <w:r w:rsidRPr="00377906">
        <w:rPr>
          <w:rFonts w:eastAsia="Calibri"/>
          <w:szCs w:val="20"/>
        </w:rPr>
        <w:t xml:space="preserve">Around 34% of girls are married before they reach 18 years old and 12% are married before they are 15 years. There is regional variations in child marriage rates  most prevalent in </w:t>
      </w:r>
      <w:r w:rsidRPr="00433E46">
        <w:rPr>
          <w:rFonts w:eastAsia="Calibri"/>
          <w:szCs w:val="20"/>
        </w:rPr>
        <w:t>South and East Darfur (where </w:t>
      </w:r>
      <w:hyperlink r:id="rId22" w:history="1">
        <w:r w:rsidRPr="00433E46">
          <w:rPr>
            <w:rStyle w:val="Hyperlink"/>
            <w:rFonts w:eastAsia="Calibri"/>
            <w:color w:val="auto"/>
            <w:szCs w:val="20"/>
            <w:u w:val="none"/>
          </w:rPr>
          <w:t>56%</w:t>
        </w:r>
      </w:hyperlink>
      <w:r w:rsidRPr="00433E46">
        <w:rPr>
          <w:rFonts w:eastAsia="Calibri"/>
          <w:szCs w:val="20"/>
        </w:rPr>
        <w:t xml:space="preserve"> of women aged 20-49 were married before the age of 18), Central Darfur </w:t>
      </w:r>
      <w:hyperlink r:id="rId23" w:history="1">
        <w:r w:rsidRPr="00433E46">
          <w:rPr>
            <w:rStyle w:val="Hyperlink"/>
            <w:rFonts w:eastAsia="Calibri"/>
            <w:color w:val="auto"/>
            <w:szCs w:val="20"/>
            <w:u w:val="none"/>
          </w:rPr>
          <w:t>55%</w:t>
        </w:r>
      </w:hyperlink>
      <w:r w:rsidRPr="00433E46">
        <w:rPr>
          <w:rFonts w:eastAsia="Calibri"/>
          <w:szCs w:val="20"/>
        </w:rPr>
        <w:t xml:space="preserve">, the Blue Nile </w:t>
      </w:r>
      <w:hyperlink r:id="rId24" w:history="1">
        <w:r w:rsidRPr="00433E46">
          <w:rPr>
            <w:rStyle w:val="Hyperlink"/>
            <w:rFonts w:eastAsia="Calibri"/>
            <w:color w:val="auto"/>
            <w:szCs w:val="20"/>
            <w:u w:val="none"/>
          </w:rPr>
          <w:t>50%</w:t>
        </w:r>
      </w:hyperlink>
      <w:r w:rsidRPr="00433E46">
        <w:rPr>
          <w:rFonts w:eastAsia="Calibri"/>
          <w:szCs w:val="20"/>
        </w:rPr>
        <w:t xml:space="preserve"> and </w:t>
      </w:r>
      <w:proofErr w:type="spellStart"/>
      <w:r w:rsidRPr="00433E46">
        <w:rPr>
          <w:rFonts w:eastAsia="Calibri"/>
          <w:szCs w:val="20"/>
        </w:rPr>
        <w:t>Gadarif</w:t>
      </w:r>
      <w:proofErr w:type="spellEnd"/>
      <w:r w:rsidRPr="00433E46">
        <w:rPr>
          <w:rFonts w:eastAsia="Calibri"/>
          <w:szCs w:val="20"/>
        </w:rPr>
        <w:t xml:space="preserve"> </w:t>
      </w:r>
      <w:hyperlink r:id="rId25" w:history="1">
        <w:r w:rsidRPr="00433E46">
          <w:rPr>
            <w:rStyle w:val="Hyperlink"/>
            <w:rFonts w:eastAsia="Calibri"/>
            <w:color w:val="auto"/>
            <w:szCs w:val="20"/>
            <w:u w:val="none"/>
          </w:rPr>
          <w:t>49%</w:t>
        </w:r>
      </w:hyperlink>
      <w:r w:rsidRPr="00433E46">
        <w:rPr>
          <w:rFonts w:eastAsia="Calibri"/>
          <w:szCs w:val="20"/>
        </w:rPr>
        <w:t>.</w:t>
      </w:r>
      <w:r w:rsidRPr="00433E46">
        <w:rPr>
          <w:rStyle w:val="FootnoteReference"/>
          <w:rFonts w:eastAsia="Calibri"/>
          <w:szCs w:val="20"/>
        </w:rPr>
        <w:footnoteReference w:id="5"/>
      </w:r>
      <w:r w:rsidRPr="00433E46">
        <w:rPr>
          <w:rFonts w:eastAsia="Calibri"/>
          <w:szCs w:val="20"/>
        </w:rPr>
        <w:t xml:space="preserve"> According to The Personal Status of Muslims 1991,  legal age for marriage in Sudan for both girls is 10 years and for boys </w:t>
      </w:r>
      <w:r w:rsidRPr="00377906">
        <w:rPr>
          <w:rFonts w:eastAsia="Calibri"/>
          <w:szCs w:val="20"/>
        </w:rPr>
        <w:t xml:space="preserve">15 years old. </w:t>
      </w:r>
      <w:r w:rsidRPr="00377906">
        <w:rPr>
          <w:rFonts w:eastAsia="Calibri"/>
          <w:bCs/>
          <w:szCs w:val="20"/>
        </w:rPr>
        <w:t xml:space="preserve">About </w:t>
      </w:r>
      <w:r w:rsidRPr="00377906">
        <w:rPr>
          <w:rFonts w:eastAsia="Calibri"/>
          <w:szCs w:val="20"/>
        </w:rPr>
        <w:t>25% of Sudanese households are headed by women</w:t>
      </w:r>
      <w:r w:rsidRPr="00377906">
        <w:rPr>
          <w:rStyle w:val="FootnoteReference"/>
          <w:rFonts w:eastAsia="Calibri"/>
          <w:szCs w:val="20"/>
        </w:rPr>
        <w:footnoteReference w:id="6"/>
      </w:r>
      <w:r w:rsidRPr="00377906">
        <w:rPr>
          <w:rFonts w:eastAsia="Calibri"/>
          <w:szCs w:val="20"/>
        </w:rPr>
        <w:t xml:space="preserve">. </w:t>
      </w:r>
    </w:p>
    <w:p w14:paraId="36512C2B" w14:textId="33425D94" w:rsidR="00433E46" w:rsidRDefault="00433E46" w:rsidP="00433E46">
      <w:pPr>
        <w:spacing w:before="240" w:after="200"/>
        <w:rPr>
          <w:rFonts w:eastAsia="Calibri"/>
          <w:szCs w:val="20"/>
        </w:rPr>
      </w:pPr>
      <w:r w:rsidRPr="00377906">
        <w:rPr>
          <w:rFonts w:eastAsia="Calibri"/>
          <w:szCs w:val="20"/>
        </w:rPr>
        <w:t>The following table presents the status of Sudan by international human and gender related development measures:</w:t>
      </w:r>
    </w:p>
    <w:p w14:paraId="26550587" w14:textId="261C4696" w:rsidR="00433E46" w:rsidRPr="00433E46" w:rsidRDefault="00433E46" w:rsidP="00433E46">
      <w:pPr>
        <w:pStyle w:val="Caption"/>
        <w:keepNext/>
        <w:jc w:val="center"/>
        <w:rPr>
          <w:b/>
          <w:bCs w:val="0"/>
          <w:szCs w:val="16"/>
        </w:rPr>
      </w:pPr>
      <w:bookmarkStart w:id="12" w:name="_Toc84510248"/>
      <w:r w:rsidRPr="00433E46">
        <w:rPr>
          <w:bCs w:val="0"/>
          <w:szCs w:val="16"/>
        </w:rPr>
        <w:t xml:space="preserve">Table </w:t>
      </w:r>
      <w:r w:rsidRPr="00433E46">
        <w:rPr>
          <w:b/>
          <w:bCs w:val="0"/>
          <w:szCs w:val="16"/>
        </w:rPr>
        <w:fldChar w:fldCharType="begin"/>
      </w:r>
      <w:r w:rsidRPr="00433E46">
        <w:rPr>
          <w:bCs w:val="0"/>
          <w:szCs w:val="16"/>
        </w:rPr>
        <w:instrText xml:space="preserve"> SEQ Table \* ARABIC </w:instrText>
      </w:r>
      <w:r w:rsidRPr="00433E46">
        <w:rPr>
          <w:b/>
          <w:bCs w:val="0"/>
          <w:szCs w:val="16"/>
        </w:rPr>
        <w:fldChar w:fldCharType="separate"/>
      </w:r>
      <w:r w:rsidR="00E151CF">
        <w:rPr>
          <w:bCs w:val="0"/>
          <w:noProof/>
          <w:szCs w:val="16"/>
        </w:rPr>
        <w:t>1</w:t>
      </w:r>
      <w:r w:rsidRPr="00433E46">
        <w:rPr>
          <w:b/>
          <w:bCs w:val="0"/>
          <w:szCs w:val="16"/>
        </w:rPr>
        <w:fldChar w:fldCharType="end"/>
      </w:r>
      <w:r w:rsidRPr="00433E46">
        <w:rPr>
          <w:bCs w:val="0"/>
          <w:szCs w:val="16"/>
        </w:rPr>
        <w:t>: Human Development Report 2020; OECD The Social Institution and Gender Index (SIGI) 2019</w:t>
      </w:r>
      <w:bookmarkEnd w:id="12"/>
    </w:p>
    <w:tbl>
      <w:tblPr>
        <w:tblStyle w:val="TableGrid"/>
        <w:tblW w:w="9067" w:type="dxa"/>
        <w:jc w:val="center"/>
        <w:tblLook w:val="04A0" w:firstRow="1" w:lastRow="0" w:firstColumn="1" w:lastColumn="0" w:noHBand="0" w:noVBand="1"/>
      </w:tblPr>
      <w:tblGrid>
        <w:gridCol w:w="1838"/>
        <w:gridCol w:w="3969"/>
        <w:gridCol w:w="2126"/>
        <w:gridCol w:w="1134"/>
      </w:tblGrid>
      <w:tr w:rsidR="00433E46" w:rsidRPr="00E473B4" w14:paraId="538F35FE" w14:textId="77777777" w:rsidTr="003E4252">
        <w:trPr>
          <w:trHeight w:val="53"/>
          <w:jc w:val="center"/>
        </w:trPr>
        <w:tc>
          <w:tcPr>
            <w:tcW w:w="1838" w:type="dxa"/>
            <w:vAlign w:val="center"/>
          </w:tcPr>
          <w:p w14:paraId="053AEE09" w14:textId="55DDA7FE" w:rsidR="00433E46" w:rsidRPr="00E473B4" w:rsidRDefault="00433E46" w:rsidP="003E4252">
            <w:pPr>
              <w:spacing w:after="0" w:line="276" w:lineRule="auto"/>
              <w:jc w:val="left"/>
              <w:rPr>
                <w:b/>
                <w:bCs/>
                <w:sz w:val="18"/>
                <w:szCs w:val="18"/>
              </w:rPr>
            </w:pPr>
            <w:r>
              <w:rPr>
                <w:b/>
                <w:bCs/>
                <w:sz w:val="18"/>
                <w:szCs w:val="18"/>
              </w:rPr>
              <w:t>Index</w:t>
            </w:r>
          </w:p>
        </w:tc>
        <w:tc>
          <w:tcPr>
            <w:tcW w:w="3969" w:type="dxa"/>
            <w:vAlign w:val="center"/>
          </w:tcPr>
          <w:p w14:paraId="40CA8478" w14:textId="3EC7AEA5" w:rsidR="00433E46" w:rsidRPr="00E473B4" w:rsidRDefault="00433E46" w:rsidP="003E4252">
            <w:pPr>
              <w:spacing w:after="0" w:line="276" w:lineRule="auto"/>
              <w:jc w:val="left"/>
              <w:rPr>
                <w:b/>
                <w:bCs/>
                <w:sz w:val="18"/>
                <w:szCs w:val="18"/>
              </w:rPr>
            </w:pPr>
            <w:r w:rsidRPr="00E473B4">
              <w:rPr>
                <w:b/>
                <w:bCs/>
                <w:sz w:val="18"/>
                <w:szCs w:val="18"/>
              </w:rPr>
              <w:t>Dimensions of measurement</w:t>
            </w:r>
          </w:p>
        </w:tc>
        <w:tc>
          <w:tcPr>
            <w:tcW w:w="2126" w:type="dxa"/>
            <w:vAlign w:val="center"/>
          </w:tcPr>
          <w:p w14:paraId="3448C816" w14:textId="0D83C510" w:rsidR="00433E46" w:rsidRPr="00E473B4" w:rsidRDefault="00433E46" w:rsidP="003E4252">
            <w:pPr>
              <w:spacing w:after="0" w:line="276" w:lineRule="auto"/>
              <w:jc w:val="left"/>
              <w:rPr>
                <w:b/>
                <w:bCs/>
                <w:sz w:val="18"/>
                <w:szCs w:val="18"/>
              </w:rPr>
            </w:pPr>
            <w:r w:rsidRPr="00E473B4">
              <w:rPr>
                <w:b/>
                <w:bCs/>
                <w:sz w:val="18"/>
                <w:szCs w:val="18"/>
              </w:rPr>
              <w:t>Score</w:t>
            </w:r>
          </w:p>
        </w:tc>
        <w:tc>
          <w:tcPr>
            <w:tcW w:w="1134" w:type="dxa"/>
            <w:vAlign w:val="center"/>
          </w:tcPr>
          <w:p w14:paraId="6730BB52" w14:textId="77777777" w:rsidR="00433E46" w:rsidRPr="00E473B4" w:rsidRDefault="00433E46" w:rsidP="003E4252">
            <w:pPr>
              <w:spacing w:after="0" w:line="276" w:lineRule="auto"/>
              <w:jc w:val="left"/>
              <w:rPr>
                <w:b/>
                <w:bCs/>
                <w:sz w:val="18"/>
                <w:szCs w:val="18"/>
              </w:rPr>
            </w:pPr>
            <w:r w:rsidRPr="00E473B4">
              <w:rPr>
                <w:b/>
                <w:bCs/>
                <w:sz w:val="18"/>
                <w:szCs w:val="18"/>
              </w:rPr>
              <w:t>Rank 2020</w:t>
            </w:r>
          </w:p>
        </w:tc>
      </w:tr>
      <w:tr w:rsidR="00433E46" w:rsidRPr="00E473B4" w14:paraId="5177CBE5" w14:textId="77777777" w:rsidTr="003E4252">
        <w:trPr>
          <w:jc w:val="center"/>
        </w:trPr>
        <w:tc>
          <w:tcPr>
            <w:tcW w:w="1838" w:type="dxa"/>
            <w:vAlign w:val="center"/>
          </w:tcPr>
          <w:p w14:paraId="38173F1E" w14:textId="77777777" w:rsidR="00433E46" w:rsidRPr="00E473B4" w:rsidRDefault="00433E46" w:rsidP="001B6F13">
            <w:pPr>
              <w:spacing w:line="276" w:lineRule="auto"/>
              <w:jc w:val="left"/>
              <w:rPr>
                <w:sz w:val="18"/>
                <w:szCs w:val="18"/>
              </w:rPr>
            </w:pPr>
            <w:r w:rsidRPr="00E473B4">
              <w:rPr>
                <w:sz w:val="18"/>
                <w:szCs w:val="18"/>
              </w:rPr>
              <w:t xml:space="preserve">Human Development Index </w:t>
            </w:r>
          </w:p>
        </w:tc>
        <w:tc>
          <w:tcPr>
            <w:tcW w:w="3969" w:type="dxa"/>
            <w:vAlign w:val="center"/>
          </w:tcPr>
          <w:p w14:paraId="6EDD46AD" w14:textId="77777777" w:rsidR="00433E46" w:rsidRPr="00E473B4" w:rsidRDefault="00433E46" w:rsidP="001B6F13">
            <w:pPr>
              <w:spacing w:line="276" w:lineRule="auto"/>
              <w:jc w:val="left"/>
              <w:rPr>
                <w:sz w:val="18"/>
                <w:szCs w:val="18"/>
              </w:rPr>
            </w:pPr>
            <w:r w:rsidRPr="00E473B4">
              <w:rPr>
                <w:sz w:val="18"/>
                <w:szCs w:val="18"/>
              </w:rPr>
              <w:t>Life expectancy, expected years of schooling, mean years of schooling and Gross National Income</w:t>
            </w:r>
          </w:p>
        </w:tc>
        <w:tc>
          <w:tcPr>
            <w:tcW w:w="2126" w:type="dxa"/>
            <w:vAlign w:val="center"/>
          </w:tcPr>
          <w:p w14:paraId="39ED4073" w14:textId="77777777" w:rsidR="00433E46" w:rsidRPr="00E473B4" w:rsidRDefault="00433E46" w:rsidP="001B6F13">
            <w:pPr>
              <w:spacing w:line="276" w:lineRule="auto"/>
              <w:jc w:val="left"/>
              <w:rPr>
                <w:sz w:val="18"/>
                <w:szCs w:val="18"/>
              </w:rPr>
            </w:pPr>
            <w:r w:rsidRPr="00E473B4">
              <w:rPr>
                <w:sz w:val="18"/>
                <w:szCs w:val="18"/>
              </w:rPr>
              <w:t>0.510</w:t>
            </w:r>
          </w:p>
        </w:tc>
        <w:tc>
          <w:tcPr>
            <w:tcW w:w="1134" w:type="dxa"/>
            <w:vAlign w:val="center"/>
          </w:tcPr>
          <w:p w14:paraId="5DCE614E" w14:textId="77777777" w:rsidR="00433E46" w:rsidRPr="00E473B4" w:rsidRDefault="00433E46" w:rsidP="001B6F13">
            <w:pPr>
              <w:spacing w:line="276" w:lineRule="auto"/>
              <w:jc w:val="left"/>
              <w:rPr>
                <w:sz w:val="18"/>
                <w:szCs w:val="18"/>
              </w:rPr>
            </w:pPr>
            <w:r w:rsidRPr="00E473B4">
              <w:rPr>
                <w:sz w:val="18"/>
                <w:szCs w:val="18"/>
              </w:rPr>
              <w:t>170/189</w:t>
            </w:r>
          </w:p>
        </w:tc>
      </w:tr>
      <w:tr w:rsidR="00433E46" w:rsidRPr="00E473B4" w14:paraId="5E44DCC5" w14:textId="77777777" w:rsidTr="003E4252">
        <w:trPr>
          <w:jc w:val="center"/>
        </w:trPr>
        <w:tc>
          <w:tcPr>
            <w:tcW w:w="1838" w:type="dxa"/>
            <w:vAlign w:val="center"/>
          </w:tcPr>
          <w:p w14:paraId="7BD5F2DE" w14:textId="77777777" w:rsidR="00433E46" w:rsidRPr="00E473B4" w:rsidRDefault="00433E46" w:rsidP="001B6F13">
            <w:pPr>
              <w:spacing w:line="276" w:lineRule="auto"/>
              <w:jc w:val="left"/>
              <w:rPr>
                <w:sz w:val="18"/>
                <w:szCs w:val="18"/>
              </w:rPr>
            </w:pPr>
            <w:r w:rsidRPr="00E473B4">
              <w:rPr>
                <w:sz w:val="18"/>
                <w:szCs w:val="18"/>
              </w:rPr>
              <w:t>Gender</w:t>
            </w:r>
            <w:r>
              <w:rPr>
                <w:sz w:val="18"/>
                <w:szCs w:val="18"/>
              </w:rPr>
              <w:t xml:space="preserve"> </w:t>
            </w:r>
            <w:r w:rsidRPr="00E473B4">
              <w:rPr>
                <w:sz w:val="18"/>
                <w:szCs w:val="18"/>
              </w:rPr>
              <w:t xml:space="preserve">Inequality Index </w:t>
            </w:r>
          </w:p>
        </w:tc>
        <w:tc>
          <w:tcPr>
            <w:tcW w:w="3969" w:type="dxa"/>
            <w:vAlign w:val="center"/>
          </w:tcPr>
          <w:p w14:paraId="59D33751" w14:textId="77777777" w:rsidR="00433E46" w:rsidRPr="00E473B4" w:rsidRDefault="00433E46" w:rsidP="001B6F13">
            <w:pPr>
              <w:spacing w:line="276" w:lineRule="auto"/>
              <w:jc w:val="left"/>
              <w:rPr>
                <w:sz w:val="18"/>
                <w:szCs w:val="18"/>
              </w:rPr>
            </w:pPr>
            <w:r w:rsidRPr="00E473B4">
              <w:rPr>
                <w:sz w:val="18"/>
                <w:szCs w:val="18"/>
              </w:rPr>
              <w:t xml:space="preserve">Reproductive health, empowerment, and empowerment </w:t>
            </w:r>
          </w:p>
        </w:tc>
        <w:tc>
          <w:tcPr>
            <w:tcW w:w="2126" w:type="dxa"/>
            <w:vAlign w:val="center"/>
          </w:tcPr>
          <w:p w14:paraId="16FE0442" w14:textId="77777777" w:rsidR="00433E46" w:rsidRPr="00E473B4" w:rsidRDefault="00433E46" w:rsidP="001B6F13">
            <w:pPr>
              <w:spacing w:line="276" w:lineRule="auto"/>
              <w:jc w:val="left"/>
              <w:rPr>
                <w:sz w:val="18"/>
                <w:szCs w:val="18"/>
              </w:rPr>
            </w:pPr>
            <w:r w:rsidRPr="00E473B4">
              <w:rPr>
                <w:sz w:val="18"/>
                <w:szCs w:val="18"/>
              </w:rPr>
              <w:t>0.545</w:t>
            </w:r>
          </w:p>
        </w:tc>
        <w:tc>
          <w:tcPr>
            <w:tcW w:w="1134" w:type="dxa"/>
            <w:vAlign w:val="center"/>
          </w:tcPr>
          <w:p w14:paraId="29F605AF" w14:textId="77777777" w:rsidR="00433E46" w:rsidRPr="00E473B4" w:rsidRDefault="00433E46" w:rsidP="001B6F13">
            <w:pPr>
              <w:spacing w:line="276" w:lineRule="auto"/>
              <w:jc w:val="left"/>
              <w:rPr>
                <w:sz w:val="18"/>
                <w:szCs w:val="18"/>
              </w:rPr>
            </w:pPr>
            <w:r w:rsidRPr="00E473B4">
              <w:rPr>
                <w:sz w:val="18"/>
                <w:szCs w:val="18"/>
              </w:rPr>
              <w:t>138/164</w:t>
            </w:r>
          </w:p>
        </w:tc>
      </w:tr>
      <w:tr w:rsidR="00433E46" w:rsidRPr="00E473B4" w14:paraId="0C2E9AC2" w14:textId="77777777" w:rsidTr="003E4252">
        <w:trPr>
          <w:trHeight w:val="503"/>
          <w:jc w:val="center"/>
        </w:trPr>
        <w:tc>
          <w:tcPr>
            <w:tcW w:w="1838" w:type="dxa"/>
            <w:vAlign w:val="center"/>
          </w:tcPr>
          <w:p w14:paraId="12D65560" w14:textId="77777777" w:rsidR="00433E46" w:rsidRPr="00E473B4" w:rsidRDefault="00433E46" w:rsidP="001B6F13">
            <w:pPr>
              <w:spacing w:line="276" w:lineRule="auto"/>
              <w:jc w:val="left"/>
              <w:rPr>
                <w:sz w:val="18"/>
                <w:szCs w:val="18"/>
              </w:rPr>
            </w:pPr>
            <w:r w:rsidRPr="00E473B4">
              <w:rPr>
                <w:sz w:val="18"/>
                <w:szCs w:val="18"/>
              </w:rPr>
              <w:lastRenderedPageBreak/>
              <w:t xml:space="preserve">Multi-dimensional poverty index </w:t>
            </w:r>
          </w:p>
        </w:tc>
        <w:tc>
          <w:tcPr>
            <w:tcW w:w="3969" w:type="dxa"/>
            <w:vAlign w:val="center"/>
          </w:tcPr>
          <w:p w14:paraId="4395F541" w14:textId="77777777" w:rsidR="00433E46" w:rsidRPr="00E473B4" w:rsidRDefault="00433E46" w:rsidP="001B6F13">
            <w:pPr>
              <w:spacing w:line="276" w:lineRule="auto"/>
              <w:jc w:val="left"/>
              <w:rPr>
                <w:sz w:val="18"/>
                <w:szCs w:val="18"/>
              </w:rPr>
            </w:pPr>
            <w:r w:rsidRPr="00E473B4">
              <w:rPr>
                <w:sz w:val="18"/>
                <w:szCs w:val="18"/>
              </w:rPr>
              <w:t xml:space="preserve">Education, health and living standard </w:t>
            </w:r>
          </w:p>
        </w:tc>
        <w:tc>
          <w:tcPr>
            <w:tcW w:w="2126" w:type="dxa"/>
            <w:vAlign w:val="center"/>
          </w:tcPr>
          <w:p w14:paraId="6AEE8CFC" w14:textId="77777777" w:rsidR="00433E46" w:rsidRPr="00E473B4" w:rsidRDefault="00433E46" w:rsidP="001B6F13">
            <w:pPr>
              <w:spacing w:line="276" w:lineRule="auto"/>
              <w:jc w:val="left"/>
              <w:rPr>
                <w:sz w:val="18"/>
                <w:szCs w:val="18"/>
              </w:rPr>
            </w:pPr>
            <w:r w:rsidRPr="00E473B4">
              <w:rPr>
                <w:sz w:val="18"/>
                <w:szCs w:val="18"/>
              </w:rPr>
              <w:t xml:space="preserve">13 million people, live under conditions of severe multidimensional poverty </w:t>
            </w:r>
          </w:p>
        </w:tc>
        <w:tc>
          <w:tcPr>
            <w:tcW w:w="1134" w:type="dxa"/>
            <w:vAlign w:val="center"/>
          </w:tcPr>
          <w:p w14:paraId="5CA39F99" w14:textId="77777777" w:rsidR="00433E46" w:rsidRPr="00E473B4" w:rsidRDefault="00433E46" w:rsidP="001B6F13">
            <w:pPr>
              <w:spacing w:line="276" w:lineRule="auto"/>
              <w:jc w:val="left"/>
              <w:rPr>
                <w:sz w:val="18"/>
                <w:szCs w:val="18"/>
              </w:rPr>
            </w:pPr>
          </w:p>
        </w:tc>
      </w:tr>
      <w:tr w:rsidR="00433E46" w:rsidRPr="00E473B4" w14:paraId="68DCCE7B" w14:textId="77777777" w:rsidTr="003E4252">
        <w:trPr>
          <w:jc w:val="center"/>
        </w:trPr>
        <w:tc>
          <w:tcPr>
            <w:tcW w:w="1838" w:type="dxa"/>
            <w:vAlign w:val="center"/>
          </w:tcPr>
          <w:p w14:paraId="72F3C6B6" w14:textId="77777777" w:rsidR="00433E46" w:rsidRPr="00E473B4" w:rsidRDefault="00433E46" w:rsidP="001B6F13">
            <w:pPr>
              <w:spacing w:line="276" w:lineRule="auto"/>
              <w:jc w:val="left"/>
              <w:rPr>
                <w:sz w:val="18"/>
                <w:szCs w:val="18"/>
              </w:rPr>
            </w:pPr>
            <w:r w:rsidRPr="00E473B4">
              <w:rPr>
                <w:sz w:val="18"/>
                <w:szCs w:val="18"/>
              </w:rPr>
              <w:t xml:space="preserve">Social institutions and gender index </w:t>
            </w:r>
          </w:p>
        </w:tc>
        <w:tc>
          <w:tcPr>
            <w:tcW w:w="3969" w:type="dxa"/>
            <w:vAlign w:val="center"/>
          </w:tcPr>
          <w:p w14:paraId="0D1B23D7" w14:textId="77777777" w:rsidR="00433E46" w:rsidRPr="00E473B4" w:rsidRDefault="00433E46" w:rsidP="001B6F13">
            <w:pPr>
              <w:spacing w:line="276" w:lineRule="auto"/>
              <w:jc w:val="left"/>
              <w:rPr>
                <w:sz w:val="18"/>
                <w:szCs w:val="18"/>
              </w:rPr>
            </w:pPr>
            <w:r w:rsidRPr="00E473B4">
              <w:rPr>
                <w:sz w:val="18"/>
                <w:szCs w:val="18"/>
              </w:rPr>
              <w:t>Discrimination in the family, restricted physical integrity, restricted access to productive and financial resources, and restricted civil liberties.</w:t>
            </w:r>
          </w:p>
        </w:tc>
        <w:tc>
          <w:tcPr>
            <w:tcW w:w="2126" w:type="dxa"/>
            <w:vAlign w:val="center"/>
          </w:tcPr>
          <w:p w14:paraId="653A9BFC" w14:textId="77777777" w:rsidR="00433E46" w:rsidRPr="00E473B4" w:rsidRDefault="00433E46" w:rsidP="001B6F13">
            <w:pPr>
              <w:spacing w:line="276" w:lineRule="auto"/>
              <w:jc w:val="left"/>
              <w:rPr>
                <w:sz w:val="18"/>
                <w:szCs w:val="18"/>
              </w:rPr>
            </w:pPr>
            <w:r w:rsidRPr="00E473B4">
              <w:rPr>
                <w:sz w:val="18"/>
                <w:szCs w:val="18"/>
              </w:rPr>
              <w:t xml:space="preserve">0.67 Sudan showing the highest level of inequality among Sub Sharan countries </w:t>
            </w:r>
          </w:p>
        </w:tc>
        <w:tc>
          <w:tcPr>
            <w:tcW w:w="1134" w:type="dxa"/>
            <w:vAlign w:val="center"/>
          </w:tcPr>
          <w:p w14:paraId="147F0B2F" w14:textId="77777777" w:rsidR="00433E46" w:rsidRPr="00E473B4" w:rsidRDefault="00433E46" w:rsidP="001B6F13">
            <w:pPr>
              <w:spacing w:line="276" w:lineRule="auto"/>
              <w:jc w:val="left"/>
              <w:rPr>
                <w:sz w:val="18"/>
                <w:szCs w:val="18"/>
              </w:rPr>
            </w:pPr>
          </w:p>
        </w:tc>
      </w:tr>
    </w:tbl>
    <w:p w14:paraId="196D935B" w14:textId="1BBABEF6" w:rsidR="008B687F" w:rsidRDefault="008B687F" w:rsidP="004E7A20">
      <w:pPr>
        <w:rPr>
          <w:rFonts w:asciiTheme="majorHAnsi" w:hAnsiTheme="majorHAnsi"/>
          <w:szCs w:val="20"/>
        </w:rPr>
      </w:pPr>
    </w:p>
    <w:p w14:paraId="396C23E7" w14:textId="0E638A93" w:rsidR="001E69C6" w:rsidRDefault="001E69C6" w:rsidP="001E69C6">
      <w:pPr>
        <w:rPr>
          <w:rFonts w:asciiTheme="majorHAnsi" w:hAnsiTheme="majorHAnsi"/>
          <w:szCs w:val="20"/>
        </w:rPr>
      </w:pPr>
      <w:bookmarkStart w:id="13" w:name="_Hlk74240775"/>
      <w:r>
        <w:rPr>
          <w:rFonts w:asciiTheme="majorHAnsi" w:hAnsiTheme="majorHAnsi"/>
          <w:szCs w:val="20"/>
        </w:rPr>
        <w:t>Sudan is among the most vulnerable countries in the world to climate change and climate variability. Increased frequency of droughts and high rainfall variability over the past few decades have already put stress on the region’s rainfed agriculture and pastoralist way of living, a dominant livelihood in rural areas.</w:t>
      </w:r>
    </w:p>
    <w:bookmarkEnd w:id="13"/>
    <w:p w14:paraId="539AA93D" w14:textId="77777777" w:rsidR="001E69C6" w:rsidRDefault="001E69C6" w:rsidP="001E69C6">
      <w:pPr>
        <w:keepNext/>
        <w:jc w:val="center"/>
      </w:pPr>
      <w:r>
        <w:rPr>
          <w:noProof/>
        </w:rPr>
        <w:drawing>
          <wp:inline distT="0" distB="0" distL="0" distR="0" wp14:anchorId="7CC5E906" wp14:editId="09471DEB">
            <wp:extent cx="2303780" cy="2116321"/>
            <wp:effectExtent l="0" t="0" r="127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9396"/>
                    <a:stretch/>
                  </pic:blipFill>
                  <pic:spPr bwMode="auto">
                    <a:xfrm>
                      <a:off x="0" y="0"/>
                      <a:ext cx="2311782" cy="2123672"/>
                    </a:xfrm>
                    <a:prstGeom prst="rect">
                      <a:avLst/>
                    </a:prstGeom>
                    <a:ln>
                      <a:noFill/>
                    </a:ln>
                    <a:extLst>
                      <a:ext uri="{53640926-AAD7-44D8-BBD7-CCE9431645EC}">
                        <a14:shadowObscured xmlns:a14="http://schemas.microsoft.com/office/drawing/2010/main"/>
                      </a:ext>
                    </a:extLst>
                  </pic:spPr>
                </pic:pic>
              </a:graphicData>
            </a:graphic>
          </wp:inline>
        </w:drawing>
      </w:r>
    </w:p>
    <w:p w14:paraId="1BC7F515" w14:textId="777A6BA5" w:rsidR="001E69C6" w:rsidRPr="0047746A" w:rsidRDefault="001E69C6" w:rsidP="001E69C6">
      <w:pPr>
        <w:pStyle w:val="Caption"/>
        <w:jc w:val="center"/>
        <w:rPr>
          <w:rFonts w:ascii="Times New Roman" w:hAnsi="Times New Roman"/>
          <w:szCs w:val="16"/>
        </w:rPr>
      </w:pPr>
      <w:bookmarkStart w:id="14" w:name="_Toc83820538"/>
      <w:r w:rsidRPr="0047746A">
        <w:rPr>
          <w:szCs w:val="16"/>
        </w:rPr>
        <w:t xml:space="preserve">Figure </w:t>
      </w:r>
      <w:r w:rsidRPr="0047746A">
        <w:rPr>
          <w:szCs w:val="16"/>
        </w:rPr>
        <w:fldChar w:fldCharType="begin"/>
      </w:r>
      <w:r w:rsidRPr="0047746A">
        <w:rPr>
          <w:szCs w:val="16"/>
        </w:rPr>
        <w:instrText xml:space="preserve"> SEQ Figure \* ARABIC </w:instrText>
      </w:r>
      <w:r w:rsidRPr="0047746A">
        <w:rPr>
          <w:szCs w:val="16"/>
        </w:rPr>
        <w:fldChar w:fldCharType="separate"/>
      </w:r>
      <w:r w:rsidR="0067106F">
        <w:rPr>
          <w:szCs w:val="16"/>
        </w:rPr>
        <w:t>1</w:t>
      </w:r>
      <w:r w:rsidRPr="0047746A">
        <w:rPr>
          <w:szCs w:val="16"/>
        </w:rPr>
        <w:fldChar w:fldCharType="end"/>
      </w:r>
      <w:r w:rsidRPr="0047746A">
        <w:rPr>
          <w:szCs w:val="16"/>
        </w:rPr>
        <w:t>: Desert expansion in Sudan: 1958-2013 (Climate Change Risk Profile, Sudan, USAID)</w:t>
      </w:r>
      <w:bookmarkEnd w:id="14"/>
    </w:p>
    <w:p w14:paraId="233EC083" w14:textId="4241714E" w:rsidR="001E69C6" w:rsidRDefault="001E69C6" w:rsidP="008B687F">
      <w:pPr>
        <w:spacing w:after="0"/>
        <w:rPr>
          <w:rFonts w:asciiTheme="majorHAnsi" w:hAnsiTheme="majorHAnsi" w:cstheme="minorHAnsi"/>
          <w:color w:val="000000"/>
          <w:szCs w:val="20"/>
        </w:rPr>
      </w:pPr>
    </w:p>
    <w:p w14:paraId="5DD2F123" w14:textId="00C7B0C2" w:rsidR="0082129F" w:rsidRDefault="0082129F" w:rsidP="003E4252">
      <w:pPr>
        <w:pStyle w:val="Subtitle"/>
        <w:numPr>
          <w:ilvl w:val="0"/>
          <w:numId w:val="0"/>
        </w:numPr>
      </w:pPr>
      <w:bookmarkStart w:id="15" w:name="_Toc84536118"/>
      <w:r>
        <w:t>Covid-19</w:t>
      </w:r>
      <w:bookmarkEnd w:id="15"/>
    </w:p>
    <w:p w14:paraId="21E84BA0" w14:textId="3B0E1CE3" w:rsidR="0082129F" w:rsidRDefault="0082129F" w:rsidP="0082129F">
      <w:pPr>
        <w:rPr>
          <w:rFonts w:asciiTheme="majorHAnsi" w:hAnsiTheme="majorHAnsi" w:cstheme="minorHAnsi"/>
          <w:color w:val="000000"/>
          <w:szCs w:val="20"/>
        </w:rPr>
      </w:pPr>
      <w:r w:rsidRPr="0082129F">
        <w:rPr>
          <w:rFonts w:asciiTheme="majorHAnsi" w:hAnsiTheme="majorHAnsi" w:cstheme="minorHAnsi"/>
          <w:color w:val="000000"/>
          <w:szCs w:val="20"/>
        </w:rPr>
        <w:t>In Sudan, from 3 January 2020 to 12:27pm CEST, 3 June 2021, there have been 35.656 confirmed cases of COVID-19 with 2662 deaths, reported to WHO. As of 2 June 2021, a total of 402.114 vaccine doses have been administered.</w:t>
      </w:r>
      <w:r>
        <w:rPr>
          <w:rFonts w:asciiTheme="majorHAnsi" w:hAnsiTheme="majorHAnsi" w:cstheme="minorHAnsi"/>
          <w:color w:val="000000"/>
          <w:szCs w:val="20"/>
        </w:rPr>
        <w:t xml:space="preserve"> </w:t>
      </w:r>
      <w:r w:rsidR="00C33C38" w:rsidRPr="00CC30E3">
        <w:rPr>
          <w:lang w:val="en-GB"/>
        </w:rPr>
        <w:t>While Sudan may benefit from the geographic isolation of many rural communities, with a comparatively low population density, the country’s limited health services capacity presents a potentially high risk should the infection rate rise in the country.</w:t>
      </w:r>
    </w:p>
    <w:p w14:paraId="679F153F" w14:textId="2C5B8948" w:rsidR="0082129F" w:rsidRDefault="0082129F" w:rsidP="0082129F">
      <w:pPr>
        <w:rPr>
          <w:rFonts w:asciiTheme="majorHAnsi" w:hAnsiTheme="majorHAnsi" w:cstheme="minorHAnsi"/>
          <w:color w:val="000000"/>
          <w:szCs w:val="20"/>
        </w:rPr>
      </w:pPr>
      <w:r>
        <w:rPr>
          <w:rFonts w:asciiTheme="majorHAnsi" w:hAnsiTheme="majorHAnsi" w:cstheme="minorHAnsi"/>
          <w:color w:val="000000"/>
          <w:szCs w:val="20"/>
        </w:rPr>
        <w:t>The socio and economic impact of Covid-19 in Sudan features mainly a reduction in welfare by certain population segments which may have increased existing social inequalities, including substantial impact on food consumption</w:t>
      </w:r>
      <w:r>
        <w:rPr>
          <w:rStyle w:val="FootnoteReference"/>
          <w:color w:val="000000"/>
          <w:szCs w:val="20"/>
        </w:rPr>
        <w:footnoteReference w:id="7"/>
      </w:r>
      <w:r>
        <w:rPr>
          <w:rFonts w:asciiTheme="majorHAnsi" w:hAnsiTheme="majorHAnsi" w:cstheme="minorHAnsi"/>
          <w:color w:val="000000"/>
          <w:szCs w:val="20"/>
        </w:rPr>
        <w:t>. At a macro level, the following impact has happened in Sudan:</w:t>
      </w:r>
    </w:p>
    <w:p w14:paraId="5C2BD38E" w14:textId="77777777" w:rsidR="0082129F" w:rsidRPr="00145661" w:rsidRDefault="0082129F" w:rsidP="0042410D">
      <w:pPr>
        <w:pStyle w:val="ListParagraph"/>
        <w:numPr>
          <w:ilvl w:val="0"/>
          <w:numId w:val="74"/>
        </w:numPr>
        <w:rPr>
          <w:rFonts w:asciiTheme="majorHAnsi" w:hAnsiTheme="majorHAnsi" w:cstheme="minorHAnsi"/>
          <w:color w:val="000000"/>
          <w:sz w:val="20"/>
          <w:szCs w:val="20"/>
        </w:rPr>
      </w:pPr>
      <w:r w:rsidRPr="00145661">
        <w:rPr>
          <w:rFonts w:asciiTheme="majorHAnsi" w:hAnsiTheme="majorHAnsi" w:cstheme="minorHAnsi"/>
          <w:color w:val="000000"/>
          <w:sz w:val="20"/>
          <w:szCs w:val="20"/>
        </w:rPr>
        <w:t xml:space="preserve">Reduction in national review by 46%. </w:t>
      </w:r>
    </w:p>
    <w:p w14:paraId="7A1233A8" w14:textId="799C38E3" w:rsidR="0082129F" w:rsidRPr="00145661" w:rsidRDefault="0082129F" w:rsidP="0042410D">
      <w:pPr>
        <w:pStyle w:val="ListParagraph"/>
        <w:numPr>
          <w:ilvl w:val="0"/>
          <w:numId w:val="74"/>
        </w:numPr>
        <w:rPr>
          <w:rFonts w:asciiTheme="majorHAnsi" w:hAnsiTheme="majorHAnsi" w:cstheme="minorHAnsi"/>
          <w:color w:val="000000"/>
          <w:sz w:val="20"/>
          <w:szCs w:val="20"/>
        </w:rPr>
      </w:pPr>
      <w:r w:rsidRPr="00145661">
        <w:rPr>
          <w:rFonts w:asciiTheme="majorHAnsi" w:hAnsiTheme="majorHAnsi" w:cstheme="minorHAnsi"/>
          <w:color w:val="000000"/>
          <w:sz w:val="20"/>
          <w:szCs w:val="20"/>
        </w:rPr>
        <w:t xml:space="preserve">Disruptions in the labor market of employment. </w:t>
      </w:r>
    </w:p>
    <w:p w14:paraId="42BAAEFF" w14:textId="320A6A3A" w:rsidR="0082129F" w:rsidRPr="00145661" w:rsidRDefault="0082129F" w:rsidP="0042410D">
      <w:pPr>
        <w:pStyle w:val="ListParagraph"/>
        <w:numPr>
          <w:ilvl w:val="0"/>
          <w:numId w:val="74"/>
        </w:numPr>
        <w:rPr>
          <w:rFonts w:asciiTheme="majorHAnsi" w:hAnsiTheme="majorHAnsi" w:cstheme="minorHAnsi"/>
          <w:color w:val="000000"/>
          <w:sz w:val="20"/>
          <w:szCs w:val="20"/>
        </w:rPr>
      </w:pPr>
      <w:r w:rsidRPr="00145661">
        <w:rPr>
          <w:rFonts w:asciiTheme="majorHAnsi" w:hAnsiTheme="majorHAnsi" w:cstheme="minorHAnsi"/>
          <w:color w:val="000000"/>
          <w:sz w:val="20"/>
          <w:szCs w:val="20"/>
        </w:rPr>
        <w:t xml:space="preserve">Disruption in the export / import operation due to the lockdown. </w:t>
      </w:r>
    </w:p>
    <w:p w14:paraId="1AE3D5FC" w14:textId="77777777" w:rsidR="0082129F" w:rsidRPr="00145661" w:rsidRDefault="0082129F" w:rsidP="0042410D">
      <w:pPr>
        <w:pStyle w:val="ListParagraph"/>
        <w:numPr>
          <w:ilvl w:val="0"/>
          <w:numId w:val="74"/>
        </w:numPr>
        <w:rPr>
          <w:rFonts w:asciiTheme="majorHAnsi" w:hAnsiTheme="majorHAnsi" w:cstheme="minorHAnsi"/>
          <w:color w:val="000000"/>
          <w:sz w:val="20"/>
          <w:szCs w:val="20"/>
        </w:rPr>
      </w:pPr>
      <w:r w:rsidRPr="00145661">
        <w:rPr>
          <w:rFonts w:asciiTheme="majorHAnsi" w:hAnsiTheme="majorHAnsi" w:cstheme="minorHAnsi"/>
          <w:color w:val="000000"/>
          <w:sz w:val="20"/>
          <w:szCs w:val="20"/>
        </w:rPr>
        <w:t xml:space="preserve">Negative impact on current A/C due to impact of lockdown on the financial system country wide and worldwide. </w:t>
      </w:r>
    </w:p>
    <w:p w14:paraId="63F512D5" w14:textId="64A72553" w:rsidR="0082129F" w:rsidRPr="00145661" w:rsidRDefault="0082129F" w:rsidP="0042410D">
      <w:pPr>
        <w:pStyle w:val="ListParagraph"/>
        <w:numPr>
          <w:ilvl w:val="0"/>
          <w:numId w:val="74"/>
        </w:numPr>
        <w:rPr>
          <w:rFonts w:asciiTheme="majorHAnsi" w:hAnsiTheme="majorHAnsi" w:cstheme="minorHAnsi"/>
          <w:color w:val="000000"/>
          <w:sz w:val="20"/>
          <w:szCs w:val="20"/>
        </w:rPr>
      </w:pPr>
      <w:r w:rsidRPr="00145661">
        <w:rPr>
          <w:rFonts w:asciiTheme="majorHAnsi" w:hAnsiTheme="majorHAnsi" w:cstheme="minorHAnsi"/>
          <w:color w:val="000000"/>
          <w:sz w:val="20"/>
          <w:szCs w:val="20"/>
        </w:rPr>
        <w:t>Low productive capacity in the micro and small and medium enterprises.</w:t>
      </w:r>
    </w:p>
    <w:p w14:paraId="39DDEDD3" w14:textId="77777777" w:rsidR="00145661" w:rsidRDefault="00145661" w:rsidP="0082129F">
      <w:pPr>
        <w:rPr>
          <w:color w:val="7030A0"/>
          <w:sz w:val="18"/>
          <w:szCs w:val="18"/>
          <w:highlight w:val="yellow"/>
        </w:rPr>
      </w:pPr>
    </w:p>
    <w:p w14:paraId="07D4A2C6" w14:textId="39F65314" w:rsidR="0082129F" w:rsidRPr="0082129F" w:rsidRDefault="0082129F" w:rsidP="0082129F">
      <w:pPr>
        <w:rPr>
          <w:rFonts w:asciiTheme="majorHAnsi" w:hAnsiTheme="majorHAnsi" w:cstheme="minorHAnsi"/>
          <w:color w:val="000000"/>
          <w:szCs w:val="20"/>
        </w:rPr>
      </w:pPr>
      <w:r w:rsidRPr="00145661">
        <w:rPr>
          <w:rFonts w:asciiTheme="majorHAnsi" w:hAnsiTheme="majorHAnsi" w:cstheme="minorHAnsi"/>
          <w:color w:val="000000"/>
          <w:szCs w:val="20"/>
        </w:rPr>
        <w:t>The IEA estimates that across Africa, COVID-19 has pushed 30 million people back into energy poverty.</w:t>
      </w:r>
    </w:p>
    <w:p w14:paraId="63A48604" w14:textId="6DB89903" w:rsidR="003E4252" w:rsidRPr="003E4252" w:rsidRDefault="003E4252" w:rsidP="003E4252">
      <w:pPr>
        <w:pStyle w:val="Subtitle"/>
        <w:numPr>
          <w:ilvl w:val="0"/>
          <w:numId w:val="0"/>
        </w:numPr>
      </w:pPr>
      <w:bookmarkStart w:id="16" w:name="_Toc84536119"/>
      <w:r w:rsidRPr="005400A7">
        <w:lastRenderedPageBreak/>
        <w:t xml:space="preserve">Energy </w:t>
      </w:r>
      <w:r>
        <w:t>Situation Overview</w:t>
      </w:r>
      <w:bookmarkEnd w:id="16"/>
    </w:p>
    <w:p w14:paraId="72718A39" w14:textId="2CDD8CE2" w:rsidR="00234361" w:rsidRPr="005D527E" w:rsidRDefault="008B687F" w:rsidP="00234361">
      <w:pPr>
        <w:spacing w:after="0"/>
        <w:rPr>
          <w:rFonts w:asciiTheme="majorHAnsi" w:hAnsiTheme="majorHAnsi" w:cstheme="minorHAnsi"/>
          <w:color w:val="000000"/>
          <w:szCs w:val="20"/>
        </w:rPr>
      </w:pPr>
      <w:r w:rsidRPr="005D527E">
        <w:rPr>
          <w:rFonts w:asciiTheme="majorHAnsi" w:hAnsiTheme="majorHAnsi" w:cstheme="minorHAnsi"/>
          <w:color w:val="000000"/>
          <w:szCs w:val="20"/>
        </w:rPr>
        <w:t xml:space="preserve">Although Sudan has one of the largest power systems in Sub-Saharan Africa, with 3,500MW of electricity generation capacity from hydro and thermal sources, power availability and reliability remains a challenge. Electricity demand doubles in summer (June and July) due to the need for air conditioning, which represents the largest energy consumption category of residential and commercial in Sudan. </w:t>
      </w:r>
      <w:r>
        <w:rPr>
          <w:rFonts w:asciiTheme="majorHAnsi" w:hAnsiTheme="majorHAnsi" w:cstheme="minorHAnsi"/>
          <w:color w:val="000000"/>
          <w:szCs w:val="20"/>
        </w:rPr>
        <w:t>Additionally, due to the on-going fuel crisis, the country is experiencing power interruptions and load shedding have increased, as a result of fuel shortages.</w:t>
      </w:r>
      <w:r w:rsidRPr="005D527E">
        <w:rPr>
          <w:rFonts w:asciiTheme="majorHAnsi" w:hAnsiTheme="majorHAnsi" w:cstheme="minorHAnsi"/>
          <w:color w:val="000000"/>
          <w:szCs w:val="20"/>
        </w:rPr>
        <w:t xml:space="preserve"> </w:t>
      </w:r>
    </w:p>
    <w:p w14:paraId="277AEB21" w14:textId="77777777" w:rsidR="008B687F" w:rsidRPr="005D527E" w:rsidRDefault="008B687F" w:rsidP="008B687F">
      <w:pPr>
        <w:spacing w:after="0"/>
        <w:rPr>
          <w:rFonts w:asciiTheme="majorHAnsi" w:hAnsiTheme="majorHAnsi" w:cstheme="minorHAnsi"/>
          <w:color w:val="000000"/>
          <w:szCs w:val="20"/>
        </w:rPr>
      </w:pPr>
    </w:p>
    <w:p w14:paraId="319B268F" w14:textId="63D3EF75" w:rsidR="008B687F" w:rsidRDefault="008B687F" w:rsidP="008B687F">
      <w:pPr>
        <w:rPr>
          <w:rFonts w:asciiTheme="majorHAnsi" w:hAnsiTheme="majorHAnsi"/>
          <w:szCs w:val="20"/>
        </w:rPr>
      </w:pPr>
      <w:bookmarkStart w:id="17" w:name="_Hlk74240790"/>
      <w:r w:rsidRPr="005D527E">
        <w:rPr>
          <w:rFonts w:asciiTheme="majorHAnsi" w:hAnsiTheme="majorHAnsi"/>
          <w:szCs w:val="20"/>
        </w:rPr>
        <w:t xml:space="preserve">Access to electricity </w:t>
      </w:r>
      <w:r w:rsidRPr="00F72AE4">
        <w:rPr>
          <w:rFonts w:asciiTheme="majorHAnsi" w:hAnsiTheme="majorHAnsi"/>
          <w:szCs w:val="20"/>
          <w:shd w:val="clear" w:color="auto" w:fill="FFFFFF" w:themeFill="background1"/>
        </w:rPr>
        <w:t xml:space="preserve">is low (at </w:t>
      </w:r>
      <w:r w:rsidR="00BB276F" w:rsidRPr="007F3F73">
        <w:rPr>
          <w:rFonts w:asciiTheme="majorHAnsi" w:hAnsiTheme="majorHAnsi"/>
          <w:szCs w:val="20"/>
          <w:highlight w:val="yellow"/>
          <w:shd w:val="clear" w:color="auto" w:fill="FFFFFF" w:themeFill="background1"/>
        </w:rPr>
        <w:t>54%</w:t>
      </w:r>
      <w:r w:rsidRPr="007F3F73">
        <w:rPr>
          <w:rFonts w:asciiTheme="majorHAnsi" w:hAnsiTheme="majorHAnsi"/>
          <w:szCs w:val="20"/>
          <w:highlight w:val="yellow"/>
          <w:shd w:val="clear" w:color="auto" w:fill="FFFFFF" w:themeFill="background1"/>
        </w:rPr>
        <w:t>% in 201</w:t>
      </w:r>
      <w:r w:rsidR="00BB276F" w:rsidRPr="007F3F73">
        <w:rPr>
          <w:rFonts w:asciiTheme="majorHAnsi" w:hAnsiTheme="majorHAnsi"/>
          <w:szCs w:val="20"/>
          <w:highlight w:val="yellow"/>
          <w:shd w:val="clear" w:color="auto" w:fill="FFFFFF" w:themeFill="background1"/>
        </w:rPr>
        <w:t>9</w:t>
      </w:r>
      <w:r w:rsidR="00BB276F" w:rsidRPr="007F3F73">
        <w:rPr>
          <w:rStyle w:val="FootnoteReference"/>
          <w:szCs w:val="20"/>
          <w:highlight w:val="yellow"/>
          <w:shd w:val="clear" w:color="auto" w:fill="FFFFFF" w:themeFill="background1"/>
        </w:rPr>
        <w:footnoteReference w:id="8"/>
      </w:r>
      <w:r w:rsidRPr="00F72AE4">
        <w:rPr>
          <w:rFonts w:asciiTheme="majorHAnsi" w:hAnsiTheme="majorHAnsi"/>
          <w:szCs w:val="20"/>
          <w:shd w:val="clear" w:color="auto" w:fill="FFFFFF" w:themeFill="background1"/>
        </w:rPr>
        <w:t>), and there is a large discrepancy between the population with access to electricity in urban areas (70%) and those in rural areas (22%).</w:t>
      </w:r>
      <w:r w:rsidRPr="00F72AE4">
        <w:rPr>
          <w:rStyle w:val="FootnoteReference"/>
          <w:rFonts w:asciiTheme="majorHAnsi" w:hAnsiTheme="majorHAnsi"/>
          <w:sz w:val="20"/>
          <w:szCs w:val="20"/>
          <w:shd w:val="clear" w:color="auto" w:fill="FFFFFF" w:themeFill="background1"/>
        </w:rPr>
        <w:footnoteReference w:id="9"/>
      </w:r>
      <w:r w:rsidRPr="00F72AE4">
        <w:rPr>
          <w:rFonts w:asciiTheme="majorHAnsi" w:hAnsiTheme="majorHAnsi"/>
          <w:szCs w:val="20"/>
          <w:shd w:val="clear" w:color="auto" w:fill="FFFFFF" w:themeFill="background1"/>
        </w:rPr>
        <w:t xml:space="preserve"> </w:t>
      </w:r>
      <w:r w:rsidRPr="003E4252">
        <w:rPr>
          <w:rFonts w:asciiTheme="majorHAnsi" w:hAnsiTheme="majorHAnsi"/>
          <w:b/>
          <w:bCs/>
          <w:szCs w:val="20"/>
          <w:shd w:val="clear" w:color="auto" w:fill="FFFFFF" w:themeFill="background1"/>
        </w:rPr>
        <w:t xml:space="preserve">The residential sector consumed 56.7% of all electricity in 2015. </w:t>
      </w:r>
      <w:r w:rsidRPr="00F72AE4">
        <w:rPr>
          <w:rFonts w:asciiTheme="majorHAnsi" w:hAnsiTheme="majorHAnsi"/>
          <w:szCs w:val="20"/>
          <w:shd w:val="clear" w:color="auto" w:fill="FFFFFF" w:themeFill="background1"/>
        </w:rPr>
        <w:t>Also, where it is available</w:t>
      </w:r>
      <w:r w:rsidRPr="005D527E">
        <w:rPr>
          <w:rFonts w:asciiTheme="majorHAnsi" w:hAnsiTheme="majorHAnsi"/>
          <w:szCs w:val="20"/>
        </w:rPr>
        <w:t xml:space="preserve">, the reliability of electricity is not </w:t>
      </w:r>
      <w:r w:rsidRPr="00702876">
        <w:rPr>
          <w:rFonts w:asciiTheme="majorHAnsi" w:hAnsiTheme="majorHAnsi"/>
          <w:szCs w:val="20"/>
        </w:rPr>
        <w:t>assured.</w:t>
      </w:r>
      <w:r w:rsidRPr="00702876">
        <w:rPr>
          <w:rStyle w:val="FootnoteReference"/>
          <w:rFonts w:asciiTheme="majorHAnsi" w:hAnsiTheme="majorHAnsi"/>
          <w:sz w:val="20"/>
          <w:szCs w:val="20"/>
        </w:rPr>
        <w:footnoteReference w:id="10"/>
      </w:r>
      <w:r w:rsidRPr="00702876">
        <w:rPr>
          <w:rFonts w:asciiTheme="majorHAnsi" w:hAnsiTheme="majorHAnsi"/>
          <w:szCs w:val="20"/>
        </w:rPr>
        <w:t xml:space="preserve"> To address the low electricity access, the Sudanese Electricity Distribution Company (SEDC) is undertaking “The Rural Area Electrification by Solar Energy Project”, which aims to serve over one million households by 203</w:t>
      </w:r>
      <w:r w:rsidR="00413E1B">
        <w:rPr>
          <w:rFonts w:asciiTheme="majorHAnsi" w:hAnsiTheme="majorHAnsi"/>
          <w:szCs w:val="20"/>
        </w:rPr>
        <w:t>5</w:t>
      </w:r>
      <w:r w:rsidR="00413E1B">
        <w:rPr>
          <w:rStyle w:val="FootnoteReference"/>
          <w:szCs w:val="20"/>
        </w:rPr>
        <w:footnoteReference w:id="11"/>
      </w:r>
      <w:r w:rsidRPr="00702876">
        <w:rPr>
          <w:rFonts w:asciiTheme="majorHAnsi" w:hAnsiTheme="majorHAnsi"/>
          <w:szCs w:val="20"/>
        </w:rPr>
        <w:t xml:space="preserve"> with solar home systems (SHS).</w:t>
      </w:r>
      <w:r w:rsidRPr="00702876">
        <w:rPr>
          <w:rStyle w:val="FootnoteReference"/>
          <w:rFonts w:asciiTheme="majorHAnsi" w:hAnsiTheme="majorHAnsi"/>
          <w:sz w:val="20"/>
          <w:szCs w:val="20"/>
        </w:rPr>
        <w:footnoteReference w:id="12"/>
      </w:r>
      <w:r>
        <w:rPr>
          <w:rFonts w:asciiTheme="majorHAnsi" w:hAnsiTheme="majorHAnsi"/>
          <w:szCs w:val="20"/>
        </w:rPr>
        <w:t xml:space="preserve"> </w:t>
      </w:r>
      <w:r w:rsidR="00A77E69">
        <w:rPr>
          <w:rFonts w:asciiTheme="majorHAnsi" w:hAnsiTheme="majorHAnsi"/>
          <w:szCs w:val="20"/>
        </w:rPr>
        <w:t>In early2020, the rural electrification department at SEDC, the RE general directorate under the Sudanese Hydro Generation Company and the RE General directorate under the SEHC were merged to form the Renewable Energy General Directorate under the Sudan Electricity Holding Company.</w:t>
      </w:r>
    </w:p>
    <w:p w14:paraId="66CF494E" w14:textId="77777777" w:rsidR="00113AAA" w:rsidRDefault="00113AAA" w:rsidP="008B687F">
      <w:pPr>
        <w:rPr>
          <w:rFonts w:asciiTheme="majorHAnsi" w:hAnsiTheme="majorHAnsi"/>
          <w:szCs w:val="20"/>
        </w:rPr>
      </w:pPr>
    </w:p>
    <w:p w14:paraId="056BC681" w14:textId="77777777" w:rsidR="003E4252" w:rsidRPr="005400A7" w:rsidRDefault="003E4252" w:rsidP="003E4252">
      <w:pPr>
        <w:pStyle w:val="Subtitle"/>
        <w:numPr>
          <w:ilvl w:val="0"/>
          <w:numId w:val="0"/>
        </w:numPr>
      </w:pPr>
      <w:bookmarkStart w:id="18" w:name="_Toc84536120"/>
      <w:bookmarkEnd w:id="17"/>
      <w:r w:rsidRPr="005400A7">
        <w:t>Energy Policy Baseline and Institutional overview</w:t>
      </w:r>
      <w:bookmarkEnd w:id="18"/>
    </w:p>
    <w:p w14:paraId="43771C40" w14:textId="77777777" w:rsidR="003E4252" w:rsidRPr="00767629" w:rsidRDefault="003E4252" w:rsidP="003E4252">
      <w:pPr>
        <w:spacing w:after="0"/>
        <w:rPr>
          <w:iCs/>
          <w:szCs w:val="20"/>
        </w:rPr>
      </w:pPr>
      <w:bookmarkStart w:id="19" w:name="_Hlk74241133"/>
      <w:r w:rsidRPr="00767629">
        <w:rPr>
          <w:iCs/>
          <w:szCs w:val="20"/>
        </w:rPr>
        <w:t>The Electricity Act of 2001 still governs the electricity sector in Sudan. There is a new drafted 2019 Electricity Act</w:t>
      </w:r>
      <w:r w:rsidRPr="00767629">
        <w:rPr>
          <w:rStyle w:val="FootnoteReference"/>
          <w:iCs/>
          <w:szCs w:val="20"/>
        </w:rPr>
        <w:footnoteReference w:id="13"/>
      </w:r>
      <w:r w:rsidRPr="00767629">
        <w:rPr>
          <w:iCs/>
          <w:szCs w:val="20"/>
        </w:rPr>
        <w:t xml:space="preserve"> that is yet to be passed by the government of Sudan. There is also a renewable energy act and renewable energy master plan in the making that will target a total renewable energy deployment of 1,600MW by 2031 (solar PV and wind). There is no specific off-grid legislation or regulations in Sudan</w:t>
      </w:r>
      <w:r w:rsidRPr="00767629">
        <w:rPr>
          <w:rStyle w:val="FootnoteReference"/>
          <w:iCs/>
          <w:szCs w:val="20"/>
        </w:rPr>
        <w:footnoteReference w:id="14"/>
      </w:r>
      <w:r w:rsidRPr="00767629">
        <w:rPr>
          <w:iCs/>
          <w:szCs w:val="20"/>
        </w:rPr>
        <w:t>.</w:t>
      </w:r>
    </w:p>
    <w:bookmarkEnd w:id="19"/>
    <w:p w14:paraId="4B83AEB2" w14:textId="77777777" w:rsidR="003E4252" w:rsidRDefault="003E4252" w:rsidP="003E4252">
      <w:pPr>
        <w:spacing w:after="0"/>
        <w:rPr>
          <w:i/>
          <w:szCs w:val="20"/>
        </w:rPr>
      </w:pPr>
    </w:p>
    <w:p w14:paraId="15D1CEA3" w14:textId="77777777" w:rsidR="003E4252" w:rsidRDefault="003E4252" w:rsidP="003E4252">
      <w:pPr>
        <w:keepNext/>
        <w:spacing w:after="0"/>
        <w:jc w:val="center"/>
      </w:pPr>
      <w:r w:rsidRPr="001F081E">
        <w:rPr>
          <w:i/>
          <w:noProof/>
          <w:szCs w:val="20"/>
        </w:rPr>
        <w:drawing>
          <wp:inline distT="0" distB="0" distL="0" distR="0" wp14:anchorId="54E61327" wp14:editId="39575178">
            <wp:extent cx="4297874" cy="1984308"/>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3284" t="14070" r="2652" b="8723"/>
                    <a:stretch/>
                  </pic:blipFill>
                  <pic:spPr bwMode="auto">
                    <a:xfrm>
                      <a:off x="0" y="0"/>
                      <a:ext cx="4301189" cy="1985839"/>
                    </a:xfrm>
                    <a:prstGeom prst="rect">
                      <a:avLst/>
                    </a:prstGeom>
                    <a:ln>
                      <a:noFill/>
                    </a:ln>
                    <a:extLst>
                      <a:ext uri="{53640926-AAD7-44D8-BBD7-CCE9431645EC}">
                        <a14:shadowObscured xmlns:a14="http://schemas.microsoft.com/office/drawing/2010/main"/>
                      </a:ext>
                    </a:extLst>
                  </pic:spPr>
                </pic:pic>
              </a:graphicData>
            </a:graphic>
          </wp:inline>
        </w:drawing>
      </w:r>
    </w:p>
    <w:p w14:paraId="2CF1133D" w14:textId="3CAC8E62" w:rsidR="003E4252" w:rsidRPr="0047746A" w:rsidRDefault="003E4252" w:rsidP="003E4252">
      <w:pPr>
        <w:pStyle w:val="Caption"/>
        <w:jc w:val="center"/>
        <w:rPr>
          <w:szCs w:val="16"/>
        </w:rPr>
      </w:pPr>
      <w:bookmarkStart w:id="20" w:name="_Toc83820539"/>
      <w:r w:rsidRPr="0047746A">
        <w:rPr>
          <w:szCs w:val="16"/>
        </w:rPr>
        <w:t xml:space="preserve">Figure </w:t>
      </w:r>
      <w:r w:rsidRPr="0047746A">
        <w:rPr>
          <w:szCs w:val="16"/>
        </w:rPr>
        <w:fldChar w:fldCharType="begin"/>
      </w:r>
      <w:r w:rsidRPr="0047746A">
        <w:rPr>
          <w:szCs w:val="16"/>
        </w:rPr>
        <w:instrText xml:space="preserve"> SEQ Figure \* ARABIC </w:instrText>
      </w:r>
      <w:r w:rsidRPr="0047746A">
        <w:rPr>
          <w:szCs w:val="16"/>
        </w:rPr>
        <w:fldChar w:fldCharType="separate"/>
      </w:r>
      <w:r w:rsidR="0067106F">
        <w:rPr>
          <w:szCs w:val="16"/>
        </w:rPr>
        <w:t>2</w:t>
      </w:r>
      <w:r w:rsidRPr="0047746A">
        <w:rPr>
          <w:szCs w:val="16"/>
        </w:rPr>
        <w:fldChar w:fldCharType="end"/>
      </w:r>
      <w:r w:rsidRPr="0047746A">
        <w:rPr>
          <w:szCs w:val="16"/>
        </w:rPr>
        <w:t>: Renewable Energy Master Plan targets by technology for 2035, Sudan</w:t>
      </w:r>
      <w:bookmarkEnd w:id="20"/>
    </w:p>
    <w:p w14:paraId="377BE4B3" w14:textId="77777777" w:rsidR="003E4252" w:rsidRDefault="003E4252" w:rsidP="003E4252">
      <w:pPr>
        <w:spacing w:after="0"/>
        <w:rPr>
          <w:i/>
          <w:szCs w:val="20"/>
        </w:rPr>
      </w:pPr>
    </w:p>
    <w:p w14:paraId="0012B251" w14:textId="65DD4654" w:rsidR="003E4252" w:rsidRPr="003E4252" w:rsidRDefault="003E4252" w:rsidP="003E4252">
      <w:pPr>
        <w:spacing w:after="0"/>
        <w:rPr>
          <w:iCs/>
          <w:szCs w:val="20"/>
        </w:rPr>
      </w:pPr>
      <w:bookmarkStart w:id="21" w:name="_Hlk74241151"/>
      <w:r w:rsidRPr="00767629">
        <w:rPr>
          <w:iCs/>
          <w:szCs w:val="20"/>
        </w:rPr>
        <w:t>Ministry of Energy and Petroleum (</w:t>
      </w:r>
      <w:proofErr w:type="spellStart"/>
      <w:r w:rsidRPr="00767629">
        <w:rPr>
          <w:iCs/>
          <w:szCs w:val="20"/>
        </w:rPr>
        <w:t>MoEP</w:t>
      </w:r>
      <w:proofErr w:type="spellEnd"/>
      <w:r w:rsidRPr="00767629">
        <w:rPr>
          <w:iCs/>
          <w:szCs w:val="20"/>
        </w:rPr>
        <w:t xml:space="preserve">) holds the 4 electricity companies by sector (hydropower generation, thermal power generation, transmission, and distribution) under a holding company, Sudan Electricity Holding Company (SEHC) </w:t>
      </w:r>
      <w:proofErr w:type="gramStart"/>
      <w:r w:rsidRPr="00767629">
        <w:rPr>
          <w:iCs/>
          <w:szCs w:val="20"/>
        </w:rPr>
        <w:t>and also</w:t>
      </w:r>
      <w:proofErr w:type="gramEnd"/>
      <w:r w:rsidRPr="00767629">
        <w:rPr>
          <w:iCs/>
          <w:szCs w:val="20"/>
        </w:rPr>
        <w:t xml:space="preserve"> the Electricity Regulatory Authority (ERA). The below graph represents this institutional arrangement:</w:t>
      </w:r>
    </w:p>
    <w:bookmarkEnd w:id="21"/>
    <w:p w14:paraId="684F73C9" w14:textId="77777777" w:rsidR="003E4252" w:rsidRDefault="003E4252" w:rsidP="003E4252">
      <w:pPr>
        <w:keepNext/>
        <w:spacing w:after="0"/>
        <w:jc w:val="center"/>
      </w:pPr>
      <w:r>
        <w:rPr>
          <w:noProof/>
        </w:rPr>
        <w:lastRenderedPageBreak/>
        <w:drawing>
          <wp:inline distT="0" distB="0" distL="0" distR="0" wp14:anchorId="699F0B82" wp14:editId="158964C7">
            <wp:extent cx="3938016" cy="2364678"/>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6870" b="3319"/>
                    <a:stretch/>
                  </pic:blipFill>
                  <pic:spPr bwMode="auto">
                    <a:xfrm>
                      <a:off x="0" y="0"/>
                      <a:ext cx="3944231" cy="2368410"/>
                    </a:xfrm>
                    <a:prstGeom prst="rect">
                      <a:avLst/>
                    </a:prstGeom>
                    <a:ln>
                      <a:noFill/>
                    </a:ln>
                    <a:extLst>
                      <a:ext uri="{53640926-AAD7-44D8-BBD7-CCE9431645EC}">
                        <a14:shadowObscured xmlns:a14="http://schemas.microsoft.com/office/drawing/2010/main"/>
                      </a:ext>
                    </a:extLst>
                  </pic:spPr>
                </pic:pic>
              </a:graphicData>
            </a:graphic>
          </wp:inline>
        </w:drawing>
      </w:r>
    </w:p>
    <w:p w14:paraId="4B19E639" w14:textId="5DF543AA" w:rsidR="003E4252" w:rsidRPr="0047746A" w:rsidRDefault="003E4252" w:rsidP="003E4252">
      <w:pPr>
        <w:pStyle w:val="Caption"/>
        <w:jc w:val="center"/>
        <w:rPr>
          <w:szCs w:val="16"/>
        </w:rPr>
      </w:pPr>
      <w:bookmarkStart w:id="22" w:name="_Toc83820540"/>
      <w:r w:rsidRPr="00FF4E25">
        <w:rPr>
          <w:bCs w:val="0"/>
          <w:szCs w:val="16"/>
        </w:rPr>
        <w:t xml:space="preserve">Figure </w:t>
      </w:r>
      <w:r w:rsidRPr="00FF4E25">
        <w:rPr>
          <w:b/>
          <w:bCs w:val="0"/>
          <w:szCs w:val="16"/>
        </w:rPr>
        <w:fldChar w:fldCharType="begin"/>
      </w:r>
      <w:r w:rsidRPr="00FF4E25">
        <w:rPr>
          <w:bCs w:val="0"/>
          <w:szCs w:val="16"/>
        </w:rPr>
        <w:instrText xml:space="preserve"> SEQ Figure \* ARABIC </w:instrText>
      </w:r>
      <w:r w:rsidRPr="00FF4E25">
        <w:rPr>
          <w:b/>
          <w:bCs w:val="0"/>
          <w:szCs w:val="16"/>
        </w:rPr>
        <w:fldChar w:fldCharType="separate"/>
      </w:r>
      <w:r w:rsidR="0067106F">
        <w:rPr>
          <w:bCs w:val="0"/>
          <w:noProof/>
          <w:szCs w:val="16"/>
        </w:rPr>
        <w:t>3</w:t>
      </w:r>
      <w:r w:rsidRPr="00FF4E25">
        <w:rPr>
          <w:b/>
          <w:bCs w:val="0"/>
          <w:szCs w:val="16"/>
        </w:rPr>
        <w:fldChar w:fldCharType="end"/>
      </w:r>
      <w:r w:rsidRPr="00FF4E25">
        <w:rPr>
          <w:bCs w:val="0"/>
          <w:szCs w:val="16"/>
        </w:rPr>
        <w:t>: Institutional structure of Sudan's Energy Sector</w:t>
      </w:r>
      <w:r w:rsidRPr="0047746A">
        <w:rPr>
          <w:szCs w:val="16"/>
        </w:rPr>
        <w:t xml:space="preserve"> (adapted by PPG Team Leader from a World Bank </w:t>
      </w:r>
      <w:proofErr w:type="spellStart"/>
      <w:r w:rsidRPr="0047746A">
        <w:rPr>
          <w:szCs w:val="16"/>
        </w:rPr>
        <w:t>repot</w:t>
      </w:r>
      <w:proofErr w:type="spellEnd"/>
      <w:r w:rsidRPr="0047746A">
        <w:rPr>
          <w:szCs w:val="16"/>
        </w:rPr>
        <w:t>)</w:t>
      </w:r>
      <w:bookmarkEnd w:id="22"/>
    </w:p>
    <w:p w14:paraId="638F2975" w14:textId="77777777" w:rsidR="003E4252" w:rsidRDefault="003E4252" w:rsidP="00FA134A">
      <w:pPr>
        <w:spacing w:after="0"/>
        <w:jc w:val="left"/>
      </w:pPr>
    </w:p>
    <w:p w14:paraId="3BA1F804" w14:textId="539A5A83" w:rsidR="003E4252" w:rsidRPr="005400A7" w:rsidRDefault="003E4252" w:rsidP="003E4252">
      <w:pPr>
        <w:pStyle w:val="Subtitle"/>
        <w:numPr>
          <w:ilvl w:val="0"/>
          <w:numId w:val="0"/>
        </w:numPr>
      </w:pPr>
      <w:bookmarkStart w:id="23" w:name="_Toc84536121"/>
      <w:r w:rsidRPr="005400A7">
        <w:t>Electricity Pricing</w:t>
      </w:r>
      <w:bookmarkEnd w:id="23"/>
    </w:p>
    <w:p w14:paraId="4FB48D17" w14:textId="77777777" w:rsidR="003E4252" w:rsidRDefault="003E4252" w:rsidP="003E4252">
      <w:pPr>
        <w:spacing w:after="0"/>
        <w:jc w:val="left"/>
        <w:rPr>
          <w:i/>
          <w:szCs w:val="20"/>
          <w:u w:val="single"/>
        </w:rPr>
      </w:pPr>
    </w:p>
    <w:p w14:paraId="5C958AD0" w14:textId="77777777" w:rsidR="003E4252" w:rsidRPr="00767629" w:rsidRDefault="003E4252" w:rsidP="003E4252">
      <w:pPr>
        <w:spacing w:after="0"/>
        <w:rPr>
          <w:iCs/>
          <w:szCs w:val="20"/>
        </w:rPr>
      </w:pPr>
      <w:bookmarkStart w:id="24" w:name="_Hlk74240815"/>
      <w:r w:rsidRPr="00767629">
        <w:rPr>
          <w:iCs/>
          <w:szCs w:val="20"/>
        </w:rPr>
        <w:t>Electricity retailing prices have long been criticized by many as the key to the sector’s long-term sustainability in Sudan. In January 2021 the government of Sudan dramatically increase electricity prices in the local currency as per the following table:</w:t>
      </w:r>
    </w:p>
    <w:bookmarkEnd w:id="24"/>
    <w:p w14:paraId="6FFB3722" w14:textId="77777777" w:rsidR="003E4252" w:rsidRPr="0000343E" w:rsidRDefault="003E4252" w:rsidP="003E4252">
      <w:pPr>
        <w:spacing w:after="0"/>
        <w:rPr>
          <w:i/>
          <w:szCs w:val="20"/>
        </w:rPr>
      </w:pPr>
    </w:p>
    <w:p w14:paraId="137F10EF" w14:textId="7002F40D" w:rsidR="003E4252" w:rsidRDefault="003E4252" w:rsidP="003E4252">
      <w:pPr>
        <w:pStyle w:val="Caption"/>
        <w:keepNext/>
        <w:jc w:val="center"/>
      </w:pPr>
      <w:bookmarkStart w:id="25" w:name="_Ref72335750"/>
      <w:bookmarkStart w:id="26" w:name="_Toc84510249"/>
      <w:r>
        <w:t xml:space="preserve">Table </w:t>
      </w:r>
      <w:r w:rsidR="009C2C70">
        <w:fldChar w:fldCharType="begin"/>
      </w:r>
      <w:r w:rsidR="009C2C70">
        <w:instrText xml:space="preserve"> SEQ Table \* ARABIC </w:instrText>
      </w:r>
      <w:r w:rsidR="009C2C70">
        <w:fldChar w:fldCharType="separate"/>
      </w:r>
      <w:r w:rsidR="00E151CF">
        <w:rPr>
          <w:noProof/>
        </w:rPr>
        <w:t>2</w:t>
      </w:r>
      <w:r w:rsidR="009C2C70">
        <w:rPr>
          <w:noProof/>
        </w:rPr>
        <w:fldChar w:fldCharType="end"/>
      </w:r>
      <w:r>
        <w:t>: Electricity prices in Sudan (PPG Team Leader, 2021)</w:t>
      </w:r>
      <w:bookmarkEnd w:id="25"/>
      <w:bookmarkEnd w:id="26"/>
    </w:p>
    <w:tbl>
      <w:tblPr>
        <w:tblW w:w="4240" w:type="pct"/>
        <w:jc w:val="center"/>
        <w:tblLayout w:type="fixed"/>
        <w:tblCellMar>
          <w:left w:w="70" w:type="dxa"/>
          <w:right w:w="70" w:type="dxa"/>
        </w:tblCellMar>
        <w:tblLook w:val="04A0" w:firstRow="1" w:lastRow="0" w:firstColumn="1" w:lastColumn="0" w:noHBand="0" w:noVBand="1"/>
      </w:tblPr>
      <w:tblGrid>
        <w:gridCol w:w="1342"/>
        <w:gridCol w:w="1354"/>
        <w:gridCol w:w="1133"/>
        <w:gridCol w:w="1841"/>
        <w:gridCol w:w="1135"/>
        <w:gridCol w:w="1132"/>
      </w:tblGrid>
      <w:tr w:rsidR="003E4252" w:rsidRPr="0000343E" w14:paraId="2EE631BE" w14:textId="77777777" w:rsidTr="00C96A24">
        <w:trPr>
          <w:trHeight w:val="300"/>
          <w:jc w:val="center"/>
        </w:trPr>
        <w:tc>
          <w:tcPr>
            <w:tcW w:w="845" w:type="pct"/>
            <w:tcBorders>
              <w:top w:val="nil"/>
              <w:left w:val="nil"/>
              <w:bottom w:val="nil"/>
              <w:right w:val="single" w:sz="4" w:space="0" w:color="auto"/>
            </w:tcBorders>
            <w:shd w:val="clear" w:color="auto" w:fill="auto"/>
            <w:noWrap/>
            <w:vAlign w:val="bottom"/>
            <w:hideMark/>
          </w:tcPr>
          <w:p w14:paraId="0CB964CA" w14:textId="77777777" w:rsidR="003E4252" w:rsidRPr="009406BC" w:rsidRDefault="003E4252" w:rsidP="00C96A24">
            <w:pPr>
              <w:spacing w:after="0"/>
              <w:jc w:val="left"/>
              <w:rPr>
                <w:rFonts w:asciiTheme="majorHAnsi" w:eastAsia="Times New Roman" w:hAnsiTheme="majorHAnsi"/>
                <w:sz w:val="18"/>
                <w:szCs w:val="18"/>
                <w:lang w:val="en-GB" w:eastAsia="es-ES"/>
              </w:rPr>
            </w:pPr>
            <w:bookmarkStart w:id="27" w:name="_Hlk74240820"/>
          </w:p>
        </w:tc>
        <w:tc>
          <w:tcPr>
            <w:tcW w:w="1567" w:type="pct"/>
            <w:gridSpan w:val="2"/>
            <w:tcBorders>
              <w:top w:val="single" w:sz="4" w:space="0" w:color="auto"/>
              <w:left w:val="single" w:sz="4" w:space="0" w:color="auto"/>
              <w:bottom w:val="single" w:sz="4" w:space="0" w:color="auto"/>
              <w:right w:val="single" w:sz="4" w:space="0" w:color="auto"/>
            </w:tcBorders>
            <w:shd w:val="clear" w:color="auto" w:fill="BDD6EE" w:themeFill="accent5" w:themeFillTint="66"/>
            <w:noWrap/>
            <w:vAlign w:val="bottom"/>
            <w:hideMark/>
          </w:tcPr>
          <w:p w14:paraId="3F5C4331" w14:textId="77777777" w:rsidR="003E4252" w:rsidRPr="009406BC" w:rsidRDefault="003E4252" w:rsidP="00C96A24">
            <w:pPr>
              <w:spacing w:after="0"/>
              <w:jc w:val="center"/>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2021 January</w:t>
            </w:r>
          </w:p>
        </w:tc>
        <w:tc>
          <w:tcPr>
            <w:tcW w:w="1875"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518A9647" w14:textId="77777777" w:rsidR="003E4252" w:rsidRPr="009406BC" w:rsidRDefault="003E4252" w:rsidP="00C96A24">
            <w:pPr>
              <w:spacing w:after="0"/>
              <w:jc w:val="center"/>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2020 and before</w:t>
            </w:r>
          </w:p>
        </w:tc>
        <w:tc>
          <w:tcPr>
            <w:tcW w:w="713" w:type="pct"/>
            <w:tcBorders>
              <w:top w:val="nil"/>
              <w:left w:val="single" w:sz="4" w:space="0" w:color="auto"/>
              <w:bottom w:val="single" w:sz="4" w:space="0" w:color="auto"/>
              <w:right w:val="nil"/>
            </w:tcBorders>
            <w:shd w:val="clear" w:color="auto" w:fill="auto"/>
            <w:noWrap/>
            <w:vAlign w:val="bottom"/>
            <w:hideMark/>
          </w:tcPr>
          <w:p w14:paraId="4CB3F5B6" w14:textId="77777777" w:rsidR="003E4252" w:rsidRPr="009406BC" w:rsidRDefault="003E4252" w:rsidP="00C96A24">
            <w:pPr>
              <w:spacing w:after="0"/>
              <w:jc w:val="center"/>
              <w:rPr>
                <w:rFonts w:asciiTheme="majorHAnsi" w:eastAsia="Times New Roman" w:hAnsiTheme="majorHAnsi"/>
                <w:color w:val="000000"/>
                <w:sz w:val="18"/>
                <w:szCs w:val="18"/>
                <w:lang w:val="en-GB" w:eastAsia="es-ES"/>
              </w:rPr>
            </w:pPr>
          </w:p>
        </w:tc>
      </w:tr>
      <w:tr w:rsidR="003E4252" w:rsidRPr="0000343E" w14:paraId="1C33CB48" w14:textId="77777777" w:rsidTr="00C96A24">
        <w:trPr>
          <w:trHeight w:val="590"/>
          <w:jc w:val="center"/>
        </w:trPr>
        <w:tc>
          <w:tcPr>
            <w:tcW w:w="845" w:type="pct"/>
            <w:tcBorders>
              <w:top w:val="nil"/>
              <w:left w:val="nil"/>
              <w:bottom w:val="single" w:sz="4" w:space="0" w:color="auto"/>
              <w:right w:val="single" w:sz="4" w:space="0" w:color="auto"/>
            </w:tcBorders>
            <w:shd w:val="clear" w:color="auto" w:fill="auto"/>
            <w:noWrap/>
            <w:vAlign w:val="bottom"/>
            <w:hideMark/>
          </w:tcPr>
          <w:p w14:paraId="500F0BB5" w14:textId="77777777" w:rsidR="003E4252" w:rsidRPr="009406BC" w:rsidRDefault="003E4252" w:rsidP="00C96A24">
            <w:pPr>
              <w:spacing w:after="0"/>
              <w:jc w:val="left"/>
              <w:rPr>
                <w:rFonts w:asciiTheme="majorHAnsi" w:eastAsia="Times New Roman" w:hAnsiTheme="majorHAnsi"/>
                <w:sz w:val="18"/>
                <w:szCs w:val="18"/>
                <w:lang w:val="en-GB" w:eastAsia="es-ES"/>
              </w:rPr>
            </w:pPr>
          </w:p>
        </w:tc>
        <w:tc>
          <w:tcPr>
            <w:tcW w:w="853" w:type="pct"/>
            <w:tcBorders>
              <w:top w:val="single" w:sz="4" w:space="0" w:color="auto"/>
              <w:left w:val="single" w:sz="4" w:space="0" w:color="auto"/>
              <w:bottom w:val="single" w:sz="4" w:space="0" w:color="auto"/>
              <w:right w:val="single" w:sz="4" w:space="0" w:color="auto"/>
            </w:tcBorders>
            <w:shd w:val="clear" w:color="auto" w:fill="BDD6EE" w:themeFill="accent5" w:themeFillTint="66"/>
            <w:vAlign w:val="center"/>
            <w:hideMark/>
          </w:tcPr>
          <w:p w14:paraId="6C40F5BE"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Consumption range (in kWh)</w:t>
            </w:r>
          </w:p>
        </w:tc>
        <w:tc>
          <w:tcPr>
            <w:tcW w:w="714" w:type="pct"/>
            <w:tcBorders>
              <w:top w:val="single" w:sz="4" w:space="0" w:color="auto"/>
              <w:left w:val="single" w:sz="4" w:space="0" w:color="auto"/>
              <w:bottom w:val="single" w:sz="4" w:space="0" w:color="auto"/>
              <w:right w:val="single" w:sz="4" w:space="0" w:color="auto"/>
            </w:tcBorders>
            <w:shd w:val="clear" w:color="auto" w:fill="BDD6EE" w:themeFill="accent5" w:themeFillTint="66"/>
            <w:noWrap/>
            <w:vAlign w:val="bottom"/>
            <w:hideMark/>
          </w:tcPr>
          <w:p w14:paraId="132075CF"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Price in SDG/kWh</w:t>
            </w:r>
          </w:p>
        </w:tc>
        <w:tc>
          <w:tcPr>
            <w:tcW w:w="1160"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5F543C5F"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Consumption range</w:t>
            </w:r>
          </w:p>
        </w:tc>
        <w:tc>
          <w:tcPr>
            <w:tcW w:w="715"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3D9CEEDD"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Price in SDG/kWh</w:t>
            </w:r>
          </w:p>
        </w:tc>
        <w:tc>
          <w:tcPr>
            <w:tcW w:w="71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8472C5" w14:textId="77777777" w:rsidR="003E4252" w:rsidRPr="009406BC" w:rsidRDefault="003E4252" w:rsidP="00C96A24">
            <w:pPr>
              <w:spacing w:after="0"/>
              <w:jc w:val="left"/>
              <w:rPr>
                <w:rFonts w:asciiTheme="majorHAnsi" w:eastAsia="Times New Roman" w:hAnsiTheme="majorHAnsi"/>
                <w:i/>
                <w:color w:val="000000"/>
                <w:sz w:val="18"/>
                <w:szCs w:val="18"/>
                <w:lang w:val="en-GB" w:eastAsia="es-ES"/>
              </w:rPr>
            </w:pPr>
            <w:r w:rsidRPr="009406BC">
              <w:rPr>
                <w:rFonts w:asciiTheme="majorHAnsi" w:eastAsia="Times New Roman" w:hAnsiTheme="majorHAnsi"/>
                <w:i/>
                <w:color w:val="000000"/>
                <w:sz w:val="18"/>
                <w:szCs w:val="18"/>
                <w:lang w:val="en-GB" w:eastAsia="es-ES"/>
              </w:rPr>
              <w:t>2021 increment</w:t>
            </w:r>
          </w:p>
        </w:tc>
      </w:tr>
      <w:tr w:rsidR="003E4252" w:rsidRPr="0000343E" w14:paraId="5AC69FC6" w14:textId="77777777" w:rsidTr="00C96A24">
        <w:trPr>
          <w:trHeight w:val="290"/>
          <w:jc w:val="center"/>
        </w:trPr>
        <w:tc>
          <w:tcPr>
            <w:tcW w:w="84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A0A4939"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Residential</w:t>
            </w:r>
          </w:p>
        </w:tc>
        <w:tc>
          <w:tcPr>
            <w:tcW w:w="853" w:type="pct"/>
            <w:tcBorders>
              <w:top w:val="single" w:sz="4" w:space="0" w:color="auto"/>
              <w:left w:val="single" w:sz="4" w:space="0" w:color="auto"/>
              <w:bottom w:val="single" w:sz="4" w:space="0" w:color="auto"/>
              <w:right w:val="single" w:sz="4" w:space="0" w:color="auto"/>
            </w:tcBorders>
            <w:shd w:val="clear" w:color="auto" w:fill="BDD6EE" w:themeFill="accent5" w:themeFillTint="66"/>
            <w:noWrap/>
            <w:vAlign w:val="bottom"/>
            <w:hideMark/>
          </w:tcPr>
          <w:p w14:paraId="47A7CECC"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0-100</w:t>
            </w:r>
          </w:p>
        </w:tc>
        <w:tc>
          <w:tcPr>
            <w:tcW w:w="714" w:type="pct"/>
            <w:tcBorders>
              <w:top w:val="single" w:sz="4" w:space="0" w:color="auto"/>
              <w:left w:val="single" w:sz="4" w:space="0" w:color="auto"/>
              <w:bottom w:val="single" w:sz="4" w:space="0" w:color="auto"/>
              <w:right w:val="single" w:sz="4" w:space="0" w:color="auto"/>
            </w:tcBorders>
            <w:shd w:val="clear" w:color="auto" w:fill="BDD6EE" w:themeFill="accent5" w:themeFillTint="66"/>
            <w:noWrap/>
            <w:vAlign w:val="bottom"/>
            <w:hideMark/>
          </w:tcPr>
          <w:p w14:paraId="0BB53FB4" w14:textId="77777777" w:rsidR="003E4252" w:rsidRPr="009406BC" w:rsidRDefault="003E4252" w:rsidP="00C96A24">
            <w:pPr>
              <w:spacing w:after="0"/>
              <w:jc w:val="righ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0.8</w:t>
            </w:r>
          </w:p>
        </w:tc>
        <w:tc>
          <w:tcPr>
            <w:tcW w:w="1160" w:type="pct"/>
            <w:vMerge w:val="restart"/>
            <w:tcBorders>
              <w:top w:val="single" w:sz="4" w:space="0" w:color="auto"/>
              <w:left w:val="single" w:sz="4" w:space="0" w:color="auto"/>
              <w:right w:val="single" w:sz="4" w:space="0" w:color="auto"/>
            </w:tcBorders>
            <w:shd w:val="clear" w:color="auto" w:fill="D9D9D9" w:themeFill="background1" w:themeFillShade="D9"/>
            <w:noWrap/>
            <w:vAlign w:val="center"/>
            <w:hideMark/>
          </w:tcPr>
          <w:p w14:paraId="43599CD4"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0-200</w:t>
            </w:r>
          </w:p>
          <w:p w14:paraId="5FE252F2"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p>
        </w:tc>
        <w:tc>
          <w:tcPr>
            <w:tcW w:w="715"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0894F744" w14:textId="77777777" w:rsidR="003E4252" w:rsidRPr="009406BC" w:rsidRDefault="003E4252" w:rsidP="00C96A24">
            <w:pPr>
              <w:spacing w:after="0"/>
              <w:jc w:val="right"/>
              <w:rPr>
                <w:rFonts w:asciiTheme="majorHAnsi" w:eastAsia="Times New Roman" w:hAnsiTheme="majorHAnsi"/>
                <w:color w:val="000000"/>
                <w:sz w:val="18"/>
                <w:szCs w:val="18"/>
                <w:lang w:val="en-GB" w:eastAsia="es-ES"/>
              </w:rPr>
            </w:pPr>
            <w:r w:rsidRPr="009406BC">
              <w:rPr>
                <w:color w:val="000000"/>
                <w:sz w:val="18"/>
                <w:szCs w:val="18"/>
              </w:rPr>
              <w:t>0.15</w:t>
            </w:r>
          </w:p>
        </w:tc>
        <w:tc>
          <w:tcPr>
            <w:tcW w:w="71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DEAE03" w14:textId="77777777" w:rsidR="003E4252" w:rsidRPr="009406BC" w:rsidRDefault="003E4252" w:rsidP="00C96A24">
            <w:pPr>
              <w:spacing w:after="0"/>
              <w:jc w:val="right"/>
              <w:rPr>
                <w:rFonts w:asciiTheme="majorHAnsi" w:eastAsia="Times New Roman" w:hAnsiTheme="majorHAnsi"/>
                <w:i/>
                <w:color w:val="000000"/>
                <w:sz w:val="18"/>
                <w:szCs w:val="18"/>
                <w:lang w:val="en-GB" w:eastAsia="es-ES"/>
              </w:rPr>
            </w:pPr>
            <w:r w:rsidRPr="009406BC">
              <w:rPr>
                <w:color w:val="000000"/>
                <w:sz w:val="18"/>
                <w:szCs w:val="18"/>
              </w:rPr>
              <w:t>433%</w:t>
            </w:r>
          </w:p>
        </w:tc>
      </w:tr>
      <w:tr w:rsidR="003E4252" w:rsidRPr="0000343E" w14:paraId="06336C7A" w14:textId="77777777" w:rsidTr="00C96A24">
        <w:trPr>
          <w:trHeight w:val="290"/>
          <w:jc w:val="center"/>
        </w:trPr>
        <w:tc>
          <w:tcPr>
            <w:tcW w:w="845" w:type="pct"/>
            <w:vMerge/>
            <w:tcBorders>
              <w:top w:val="single" w:sz="4" w:space="0" w:color="auto"/>
              <w:left w:val="single" w:sz="4" w:space="0" w:color="auto"/>
              <w:bottom w:val="single" w:sz="4" w:space="0" w:color="auto"/>
              <w:right w:val="single" w:sz="4" w:space="0" w:color="auto"/>
            </w:tcBorders>
            <w:vAlign w:val="center"/>
            <w:hideMark/>
          </w:tcPr>
          <w:p w14:paraId="10EC6458"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p>
        </w:tc>
        <w:tc>
          <w:tcPr>
            <w:tcW w:w="853" w:type="pct"/>
            <w:tcBorders>
              <w:top w:val="single" w:sz="4" w:space="0" w:color="auto"/>
              <w:left w:val="single" w:sz="4" w:space="0" w:color="auto"/>
              <w:bottom w:val="single" w:sz="4" w:space="0" w:color="auto"/>
              <w:right w:val="single" w:sz="4" w:space="0" w:color="auto"/>
            </w:tcBorders>
            <w:shd w:val="clear" w:color="auto" w:fill="BDD6EE" w:themeFill="accent5" w:themeFillTint="66"/>
            <w:noWrap/>
            <w:vAlign w:val="bottom"/>
            <w:hideMark/>
          </w:tcPr>
          <w:p w14:paraId="57D24FA5"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100-200</w:t>
            </w:r>
          </w:p>
        </w:tc>
        <w:tc>
          <w:tcPr>
            <w:tcW w:w="714" w:type="pct"/>
            <w:tcBorders>
              <w:top w:val="single" w:sz="4" w:space="0" w:color="auto"/>
              <w:left w:val="single" w:sz="4" w:space="0" w:color="auto"/>
              <w:bottom w:val="single" w:sz="4" w:space="0" w:color="auto"/>
              <w:right w:val="single" w:sz="4" w:space="0" w:color="auto"/>
            </w:tcBorders>
            <w:shd w:val="clear" w:color="auto" w:fill="BDD6EE" w:themeFill="accent5" w:themeFillTint="66"/>
            <w:noWrap/>
            <w:vAlign w:val="bottom"/>
            <w:hideMark/>
          </w:tcPr>
          <w:p w14:paraId="3A465850" w14:textId="77777777" w:rsidR="003E4252" w:rsidRPr="009406BC" w:rsidRDefault="003E4252" w:rsidP="00C96A24">
            <w:pPr>
              <w:spacing w:after="0"/>
              <w:jc w:val="righ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1</w:t>
            </w:r>
          </w:p>
        </w:tc>
        <w:tc>
          <w:tcPr>
            <w:tcW w:w="1160" w:type="pct"/>
            <w:vMerge/>
            <w:tcBorders>
              <w:left w:val="single" w:sz="4" w:space="0" w:color="auto"/>
              <w:bottom w:val="single" w:sz="4" w:space="0" w:color="auto"/>
              <w:right w:val="single" w:sz="4" w:space="0" w:color="auto"/>
            </w:tcBorders>
            <w:shd w:val="clear" w:color="auto" w:fill="D9D9D9" w:themeFill="background1" w:themeFillShade="D9"/>
            <w:noWrap/>
            <w:vAlign w:val="center"/>
            <w:hideMark/>
          </w:tcPr>
          <w:p w14:paraId="37B6DA11"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p>
        </w:tc>
        <w:tc>
          <w:tcPr>
            <w:tcW w:w="715"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7CD89251" w14:textId="77777777" w:rsidR="003E4252" w:rsidRPr="009406BC" w:rsidRDefault="003E4252" w:rsidP="00C96A24">
            <w:pPr>
              <w:spacing w:after="0"/>
              <w:jc w:val="right"/>
              <w:rPr>
                <w:rFonts w:asciiTheme="majorHAnsi" w:eastAsia="Times New Roman" w:hAnsiTheme="majorHAnsi"/>
                <w:color w:val="000000"/>
                <w:sz w:val="18"/>
                <w:szCs w:val="18"/>
                <w:lang w:val="en-GB" w:eastAsia="es-ES"/>
              </w:rPr>
            </w:pPr>
            <w:r w:rsidRPr="009406BC">
              <w:rPr>
                <w:color w:val="000000"/>
                <w:sz w:val="18"/>
                <w:szCs w:val="18"/>
              </w:rPr>
              <w:t>0.15</w:t>
            </w:r>
          </w:p>
        </w:tc>
        <w:tc>
          <w:tcPr>
            <w:tcW w:w="71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722CF5" w14:textId="77777777" w:rsidR="003E4252" w:rsidRPr="009406BC" w:rsidRDefault="003E4252" w:rsidP="00C96A24">
            <w:pPr>
              <w:spacing w:after="0"/>
              <w:jc w:val="right"/>
              <w:rPr>
                <w:rFonts w:asciiTheme="majorHAnsi" w:eastAsia="Times New Roman" w:hAnsiTheme="majorHAnsi"/>
                <w:i/>
                <w:color w:val="000000"/>
                <w:sz w:val="18"/>
                <w:szCs w:val="18"/>
                <w:lang w:val="en-GB" w:eastAsia="es-ES"/>
              </w:rPr>
            </w:pPr>
            <w:r w:rsidRPr="009406BC">
              <w:rPr>
                <w:color w:val="000000"/>
                <w:sz w:val="18"/>
                <w:szCs w:val="18"/>
              </w:rPr>
              <w:t>567%</w:t>
            </w:r>
          </w:p>
        </w:tc>
      </w:tr>
      <w:tr w:rsidR="003E4252" w:rsidRPr="0000343E" w14:paraId="281ABBEB" w14:textId="77777777" w:rsidTr="00C96A24">
        <w:trPr>
          <w:trHeight w:val="290"/>
          <w:jc w:val="center"/>
        </w:trPr>
        <w:tc>
          <w:tcPr>
            <w:tcW w:w="845" w:type="pct"/>
            <w:vMerge/>
            <w:tcBorders>
              <w:top w:val="single" w:sz="4" w:space="0" w:color="auto"/>
              <w:left w:val="single" w:sz="4" w:space="0" w:color="auto"/>
              <w:bottom w:val="single" w:sz="4" w:space="0" w:color="auto"/>
              <w:right w:val="single" w:sz="4" w:space="0" w:color="auto"/>
            </w:tcBorders>
            <w:vAlign w:val="center"/>
            <w:hideMark/>
          </w:tcPr>
          <w:p w14:paraId="7DD54402"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p>
        </w:tc>
        <w:tc>
          <w:tcPr>
            <w:tcW w:w="853" w:type="pct"/>
            <w:tcBorders>
              <w:top w:val="single" w:sz="4" w:space="0" w:color="auto"/>
              <w:left w:val="single" w:sz="4" w:space="0" w:color="auto"/>
              <w:bottom w:val="single" w:sz="4" w:space="0" w:color="auto"/>
              <w:right w:val="single" w:sz="4" w:space="0" w:color="auto"/>
            </w:tcBorders>
            <w:shd w:val="clear" w:color="auto" w:fill="BDD6EE" w:themeFill="accent5" w:themeFillTint="66"/>
            <w:noWrap/>
            <w:vAlign w:val="bottom"/>
            <w:hideMark/>
          </w:tcPr>
          <w:p w14:paraId="799EE9B3"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201-300</w:t>
            </w:r>
          </w:p>
        </w:tc>
        <w:tc>
          <w:tcPr>
            <w:tcW w:w="714" w:type="pct"/>
            <w:tcBorders>
              <w:top w:val="single" w:sz="4" w:space="0" w:color="auto"/>
              <w:left w:val="single" w:sz="4" w:space="0" w:color="auto"/>
              <w:bottom w:val="single" w:sz="4" w:space="0" w:color="auto"/>
              <w:right w:val="single" w:sz="4" w:space="0" w:color="auto"/>
            </w:tcBorders>
            <w:shd w:val="clear" w:color="auto" w:fill="BDD6EE" w:themeFill="accent5" w:themeFillTint="66"/>
            <w:noWrap/>
            <w:vAlign w:val="bottom"/>
            <w:hideMark/>
          </w:tcPr>
          <w:p w14:paraId="6078644C" w14:textId="77777777" w:rsidR="003E4252" w:rsidRPr="009406BC" w:rsidRDefault="003E4252" w:rsidP="00C96A24">
            <w:pPr>
              <w:spacing w:after="0"/>
              <w:jc w:val="righ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1.2</w:t>
            </w:r>
          </w:p>
        </w:tc>
        <w:tc>
          <w:tcPr>
            <w:tcW w:w="1160" w:type="pct"/>
            <w:vMerge w:val="restart"/>
            <w:tcBorders>
              <w:top w:val="single" w:sz="4" w:space="0" w:color="auto"/>
              <w:left w:val="single" w:sz="4" w:space="0" w:color="auto"/>
              <w:right w:val="single" w:sz="4" w:space="0" w:color="auto"/>
            </w:tcBorders>
            <w:shd w:val="clear" w:color="auto" w:fill="D9D9D9" w:themeFill="background1" w:themeFillShade="D9"/>
            <w:noWrap/>
            <w:vAlign w:val="center"/>
            <w:hideMark/>
          </w:tcPr>
          <w:p w14:paraId="05ACA396"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200-400</w:t>
            </w:r>
          </w:p>
        </w:tc>
        <w:tc>
          <w:tcPr>
            <w:tcW w:w="715"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4B0C5B27" w14:textId="77777777" w:rsidR="003E4252" w:rsidRPr="009406BC" w:rsidRDefault="003E4252" w:rsidP="00C96A24">
            <w:pPr>
              <w:spacing w:after="0"/>
              <w:jc w:val="right"/>
              <w:rPr>
                <w:rFonts w:asciiTheme="majorHAnsi" w:eastAsia="Times New Roman" w:hAnsiTheme="majorHAnsi"/>
                <w:color w:val="000000"/>
                <w:sz w:val="18"/>
                <w:szCs w:val="18"/>
                <w:lang w:val="en-GB" w:eastAsia="es-ES"/>
              </w:rPr>
            </w:pPr>
            <w:r w:rsidRPr="009406BC">
              <w:rPr>
                <w:color w:val="000000"/>
                <w:sz w:val="18"/>
                <w:szCs w:val="18"/>
              </w:rPr>
              <w:t>0.26</w:t>
            </w:r>
          </w:p>
        </w:tc>
        <w:tc>
          <w:tcPr>
            <w:tcW w:w="71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11C0B5" w14:textId="77777777" w:rsidR="003E4252" w:rsidRPr="009406BC" w:rsidRDefault="003E4252" w:rsidP="00C96A24">
            <w:pPr>
              <w:spacing w:after="0"/>
              <w:jc w:val="right"/>
              <w:rPr>
                <w:rFonts w:asciiTheme="majorHAnsi" w:eastAsia="Times New Roman" w:hAnsiTheme="majorHAnsi"/>
                <w:i/>
                <w:color w:val="000000"/>
                <w:sz w:val="18"/>
                <w:szCs w:val="18"/>
                <w:lang w:val="en-GB" w:eastAsia="es-ES"/>
              </w:rPr>
            </w:pPr>
            <w:r w:rsidRPr="009406BC">
              <w:rPr>
                <w:color w:val="000000"/>
                <w:sz w:val="18"/>
                <w:szCs w:val="18"/>
              </w:rPr>
              <w:t>362%</w:t>
            </w:r>
          </w:p>
        </w:tc>
      </w:tr>
      <w:tr w:rsidR="003E4252" w:rsidRPr="0000343E" w14:paraId="7ADA1345" w14:textId="77777777" w:rsidTr="00C96A24">
        <w:trPr>
          <w:trHeight w:val="290"/>
          <w:jc w:val="center"/>
        </w:trPr>
        <w:tc>
          <w:tcPr>
            <w:tcW w:w="845" w:type="pct"/>
            <w:vMerge/>
            <w:tcBorders>
              <w:top w:val="single" w:sz="4" w:space="0" w:color="auto"/>
              <w:left w:val="single" w:sz="4" w:space="0" w:color="auto"/>
              <w:bottom w:val="single" w:sz="4" w:space="0" w:color="auto"/>
              <w:right w:val="single" w:sz="4" w:space="0" w:color="auto"/>
            </w:tcBorders>
            <w:vAlign w:val="center"/>
            <w:hideMark/>
          </w:tcPr>
          <w:p w14:paraId="24A7E9E2"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p>
        </w:tc>
        <w:tc>
          <w:tcPr>
            <w:tcW w:w="853" w:type="pct"/>
            <w:tcBorders>
              <w:top w:val="single" w:sz="4" w:space="0" w:color="auto"/>
              <w:left w:val="single" w:sz="4" w:space="0" w:color="auto"/>
              <w:bottom w:val="single" w:sz="4" w:space="0" w:color="auto"/>
              <w:right w:val="single" w:sz="4" w:space="0" w:color="auto"/>
            </w:tcBorders>
            <w:shd w:val="clear" w:color="auto" w:fill="BDD6EE" w:themeFill="accent5" w:themeFillTint="66"/>
            <w:noWrap/>
            <w:vAlign w:val="bottom"/>
            <w:hideMark/>
          </w:tcPr>
          <w:p w14:paraId="58C44FD4"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301 – 400</w:t>
            </w:r>
          </w:p>
        </w:tc>
        <w:tc>
          <w:tcPr>
            <w:tcW w:w="714" w:type="pct"/>
            <w:tcBorders>
              <w:top w:val="single" w:sz="4" w:space="0" w:color="auto"/>
              <w:left w:val="single" w:sz="4" w:space="0" w:color="auto"/>
              <w:bottom w:val="single" w:sz="4" w:space="0" w:color="auto"/>
              <w:right w:val="single" w:sz="4" w:space="0" w:color="auto"/>
            </w:tcBorders>
            <w:shd w:val="clear" w:color="auto" w:fill="BDD6EE" w:themeFill="accent5" w:themeFillTint="66"/>
            <w:noWrap/>
            <w:vAlign w:val="bottom"/>
            <w:hideMark/>
          </w:tcPr>
          <w:p w14:paraId="7E3751DA" w14:textId="77777777" w:rsidR="003E4252" w:rsidRPr="009406BC" w:rsidRDefault="003E4252" w:rsidP="00C96A24">
            <w:pPr>
              <w:spacing w:after="0"/>
              <w:jc w:val="righ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1.4</w:t>
            </w:r>
          </w:p>
        </w:tc>
        <w:tc>
          <w:tcPr>
            <w:tcW w:w="1160" w:type="pct"/>
            <w:vMerge/>
            <w:tcBorders>
              <w:left w:val="single" w:sz="4" w:space="0" w:color="auto"/>
              <w:bottom w:val="single" w:sz="4" w:space="0" w:color="auto"/>
              <w:right w:val="single" w:sz="4" w:space="0" w:color="auto"/>
            </w:tcBorders>
            <w:shd w:val="clear" w:color="auto" w:fill="D9D9D9" w:themeFill="background1" w:themeFillShade="D9"/>
            <w:noWrap/>
            <w:vAlign w:val="center"/>
            <w:hideMark/>
          </w:tcPr>
          <w:p w14:paraId="2B4C103B"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p>
        </w:tc>
        <w:tc>
          <w:tcPr>
            <w:tcW w:w="715"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201780FA" w14:textId="77777777" w:rsidR="003E4252" w:rsidRPr="009406BC" w:rsidRDefault="003E4252" w:rsidP="00C96A24">
            <w:pPr>
              <w:spacing w:after="0"/>
              <w:jc w:val="right"/>
              <w:rPr>
                <w:rFonts w:asciiTheme="majorHAnsi" w:eastAsia="Times New Roman" w:hAnsiTheme="majorHAnsi"/>
                <w:color w:val="000000"/>
                <w:sz w:val="18"/>
                <w:szCs w:val="18"/>
                <w:lang w:val="en-GB" w:eastAsia="es-ES"/>
              </w:rPr>
            </w:pPr>
            <w:r w:rsidRPr="009406BC">
              <w:rPr>
                <w:color w:val="000000"/>
                <w:sz w:val="18"/>
                <w:szCs w:val="18"/>
              </w:rPr>
              <w:t>0.26</w:t>
            </w:r>
          </w:p>
        </w:tc>
        <w:tc>
          <w:tcPr>
            <w:tcW w:w="71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BBAC9E" w14:textId="77777777" w:rsidR="003E4252" w:rsidRPr="009406BC" w:rsidRDefault="003E4252" w:rsidP="00C96A24">
            <w:pPr>
              <w:spacing w:after="0"/>
              <w:jc w:val="right"/>
              <w:rPr>
                <w:rFonts w:asciiTheme="majorHAnsi" w:eastAsia="Times New Roman" w:hAnsiTheme="majorHAnsi"/>
                <w:i/>
                <w:color w:val="000000"/>
                <w:sz w:val="18"/>
                <w:szCs w:val="18"/>
                <w:lang w:val="en-GB" w:eastAsia="es-ES"/>
              </w:rPr>
            </w:pPr>
            <w:r w:rsidRPr="009406BC">
              <w:rPr>
                <w:color w:val="000000"/>
                <w:sz w:val="18"/>
                <w:szCs w:val="18"/>
              </w:rPr>
              <w:t>438%</w:t>
            </w:r>
          </w:p>
        </w:tc>
      </w:tr>
      <w:tr w:rsidR="003E4252" w:rsidRPr="0000343E" w14:paraId="04BF5EAD" w14:textId="77777777" w:rsidTr="00C96A24">
        <w:trPr>
          <w:trHeight w:val="290"/>
          <w:jc w:val="center"/>
        </w:trPr>
        <w:tc>
          <w:tcPr>
            <w:tcW w:w="845" w:type="pct"/>
            <w:vMerge/>
            <w:tcBorders>
              <w:top w:val="single" w:sz="4" w:space="0" w:color="auto"/>
              <w:left w:val="single" w:sz="4" w:space="0" w:color="auto"/>
              <w:bottom w:val="single" w:sz="4" w:space="0" w:color="auto"/>
              <w:right w:val="single" w:sz="4" w:space="0" w:color="auto"/>
            </w:tcBorders>
            <w:vAlign w:val="center"/>
            <w:hideMark/>
          </w:tcPr>
          <w:p w14:paraId="1B223129"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p>
        </w:tc>
        <w:tc>
          <w:tcPr>
            <w:tcW w:w="853" w:type="pct"/>
            <w:tcBorders>
              <w:top w:val="single" w:sz="4" w:space="0" w:color="auto"/>
              <w:left w:val="single" w:sz="4" w:space="0" w:color="auto"/>
              <w:bottom w:val="single" w:sz="4" w:space="0" w:color="auto"/>
              <w:right w:val="single" w:sz="4" w:space="0" w:color="auto"/>
            </w:tcBorders>
            <w:shd w:val="clear" w:color="auto" w:fill="BDD6EE" w:themeFill="accent5" w:themeFillTint="66"/>
            <w:noWrap/>
            <w:vAlign w:val="bottom"/>
            <w:hideMark/>
          </w:tcPr>
          <w:p w14:paraId="09C4A560"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401 – 500</w:t>
            </w:r>
          </w:p>
        </w:tc>
        <w:tc>
          <w:tcPr>
            <w:tcW w:w="714" w:type="pct"/>
            <w:tcBorders>
              <w:top w:val="single" w:sz="4" w:space="0" w:color="auto"/>
              <w:left w:val="single" w:sz="4" w:space="0" w:color="auto"/>
              <w:bottom w:val="single" w:sz="4" w:space="0" w:color="auto"/>
              <w:right w:val="single" w:sz="4" w:space="0" w:color="auto"/>
            </w:tcBorders>
            <w:shd w:val="clear" w:color="auto" w:fill="BDD6EE" w:themeFill="accent5" w:themeFillTint="66"/>
            <w:noWrap/>
            <w:vAlign w:val="bottom"/>
            <w:hideMark/>
          </w:tcPr>
          <w:p w14:paraId="5808FF2F" w14:textId="77777777" w:rsidR="003E4252" w:rsidRPr="009406BC" w:rsidRDefault="003E4252" w:rsidP="00C96A24">
            <w:pPr>
              <w:spacing w:after="0"/>
              <w:jc w:val="righ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1.6</w:t>
            </w:r>
          </w:p>
        </w:tc>
        <w:tc>
          <w:tcPr>
            <w:tcW w:w="1160" w:type="pct"/>
            <w:vMerge w:val="restart"/>
            <w:tcBorders>
              <w:top w:val="single" w:sz="4" w:space="0" w:color="auto"/>
              <w:left w:val="single" w:sz="4" w:space="0" w:color="auto"/>
              <w:right w:val="single" w:sz="4" w:space="0" w:color="auto"/>
            </w:tcBorders>
            <w:shd w:val="clear" w:color="auto" w:fill="D9D9D9" w:themeFill="background1" w:themeFillShade="D9"/>
            <w:noWrap/>
            <w:vAlign w:val="center"/>
            <w:hideMark/>
          </w:tcPr>
          <w:p w14:paraId="6C328776"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400-600</w:t>
            </w:r>
          </w:p>
          <w:p w14:paraId="6983AE74"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p>
        </w:tc>
        <w:tc>
          <w:tcPr>
            <w:tcW w:w="715"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7BC88A41" w14:textId="77777777" w:rsidR="003E4252" w:rsidRPr="009406BC" w:rsidRDefault="003E4252" w:rsidP="00C96A24">
            <w:pPr>
              <w:spacing w:after="0"/>
              <w:jc w:val="right"/>
              <w:rPr>
                <w:rFonts w:asciiTheme="majorHAnsi" w:eastAsia="Times New Roman" w:hAnsiTheme="majorHAnsi"/>
                <w:color w:val="000000"/>
                <w:sz w:val="18"/>
                <w:szCs w:val="18"/>
                <w:lang w:val="en-GB" w:eastAsia="es-ES"/>
              </w:rPr>
            </w:pPr>
            <w:r w:rsidRPr="009406BC">
              <w:rPr>
                <w:color w:val="000000"/>
                <w:sz w:val="18"/>
                <w:szCs w:val="18"/>
              </w:rPr>
              <w:t>0.32</w:t>
            </w:r>
          </w:p>
        </w:tc>
        <w:tc>
          <w:tcPr>
            <w:tcW w:w="71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6CD1F4" w14:textId="77777777" w:rsidR="003E4252" w:rsidRPr="009406BC" w:rsidRDefault="003E4252" w:rsidP="00C96A24">
            <w:pPr>
              <w:spacing w:after="0"/>
              <w:jc w:val="right"/>
              <w:rPr>
                <w:rFonts w:asciiTheme="majorHAnsi" w:eastAsia="Times New Roman" w:hAnsiTheme="majorHAnsi"/>
                <w:i/>
                <w:color w:val="000000"/>
                <w:sz w:val="18"/>
                <w:szCs w:val="18"/>
                <w:lang w:val="en-GB" w:eastAsia="es-ES"/>
              </w:rPr>
            </w:pPr>
            <w:r w:rsidRPr="009406BC">
              <w:rPr>
                <w:color w:val="000000"/>
                <w:sz w:val="18"/>
                <w:szCs w:val="18"/>
              </w:rPr>
              <w:t>400%</w:t>
            </w:r>
          </w:p>
        </w:tc>
      </w:tr>
      <w:tr w:rsidR="003E4252" w:rsidRPr="0000343E" w14:paraId="6002281D" w14:textId="77777777" w:rsidTr="00C96A24">
        <w:trPr>
          <w:trHeight w:val="290"/>
          <w:jc w:val="center"/>
        </w:trPr>
        <w:tc>
          <w:tcPr>
            <w:tcW w:w="845" w:type="pct"/>
            <w:vMerge/>
            <w:tcBorders>
              <w:top w:val="single" w:sz="4" w:space="0" w:color="auto"/>
              <w:left w:val="single" w:sz="4" w:space="0" w:color="auto"/>
              <w:bottom w:val="single" w:sz="4" w:space="0" w:color="auto"/>
              <w:right w:val="single" w:sz="4" w:space="0" w:color="auto"/>
            </w:tcBorders>
            <w:vAlign w:val="center"/>
            <w:hideMark/>
          </w:tcPr>
          <w:p w14:paraId="3C9FCEF1"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p>
        </w:tc>
        <w:tc>
          <w:tcPr>
            <w:tcW w:w="853" w:type="pct"/>
            <w:tcBorders>
              <w:top w:val="single" w:sz="4" w:space="0" w:color="auto"/>
              <w:left w:val="single" w:sz="4" w:space="0" w:color="auto"/>
              <w:bottom w:val="single" w:sz="4" w:space="0" w:color="auto"/>
              <w:right w:val="single" w:sz="4" w:space="0" w:color="auto"/>
            </w:tcBorders>
            <w:shd w:val="clear" w:color="auto" w:fill="BDD6EE" w:themeFill="accent5" w:themeFillTint="66"/>
            <w:noWrap/>
            <w:vAlign w:val="bottom"/>
            <w:hideMark/>
          </w:tcPr>
          <w:p w14:paraId="59D2C0F3"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501 – 600</w:t>
            </w:r>
          </w:p>
        </w:tc>
        <w:tc>
          <w:tcPr>
            <w:tcW w:w="714" w:type="pct"/>
            <w:tcBorders>
              <w:top w:val="single" w:sz="4" w:space="0" w:color="auto"/>
              <w:left w:val="single" w:sz="4" w:space="0" w:color="auto"/>
              <w:bottom w:val="single" w:sz="4" w:space="0" w:color="auto"/>
              <w:right w:val="single" w:sz="4" w:space="0" w:color="auto"/>
            </w:tcBorders>
            <w:shd w:val="clear" w:color="auto" w:fill="BDD6EE" w:themeFill="accent5" w:themeFillTint="66"/>
            <w:noWrap/>
            <w:vAlign w:val="bottom"/>
            <w:hideMark/>
          </w:tcPr>
          <w:p w14:paraId="05411C79" w14:textId="77777777" w:rsidR="003E4252" w:rsidRPr="009406BC" w:rsidRDefault="003E4252" w:rsidP="00C96A24">
            <w:pPr>
              <w:spacing w:after="0"/>
              <w:jc w:val="righ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1.8</w:t>
            </w:r>
          </w:p>
        </w:tc>
        <w:tc>
          <w:tcPr>
            <w:tcW w:w="1160" w:type="pct"/>
            <w:vMerge/>
            <w:tcBorders>
              <w:left w:val="single" w:sz="4" w:space="0" w:color="auto"/>
              <w:bottom w:val="single" w:sz="4" w:space="0" w:color="auto"/>
              <w:right w:val="single" w:sz="4" w:space="0" w:color="auto"/>
            </w:tcBorders>
            <w:shd w:val="clear" w:color="auto" w:fill="D9D9D9" w:themeFill="background1" w:themeFillShade="D9"/>
            <w:noWrap/>
            <w:vAlign w:val="bottom"/>
            <w:hideMark/>
          </w:tcPr>
          <w:p w14:paraId="2DEDFA8A"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p>
        </w:tc>
        <w:tc>
          <w:tcPr>
            <w:tcW w:w="715"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1DB15CE5" w14:textId="77777777" w:rsidR="003E4252" w:rsidRPr="009406BC" w:rsidRDefault="003E4252" w:rsidP="00C96A24">
            <w:pPr>
              <w:spacing w:after="0"/>
              <w:jc w:val="right"/>
              <w:rPr>
                <w:rFonts w:asciiTheme="majorHAnsi" w:eastAsia="Times New Roman" w:hAnsiTheme="majorHAnsi"/>
                <w:color w:val="000000"/>
                <w:sz w:val="18"/>
                <w:szCs w:val="18"/>
                <w:lang w:val="en-GB" w:eastAsia="es-ES"/>
              </w:rPr>
            </w:pPr>
            <w:r w:rsidRPr="009406BC">
              <w:rPr>
                <w:color w:val="000000"/>
                <w:sz w:val="18"/>
                <w:szCs w:val="18"/>
              </w:rPr>
              <w:t>0.32</w:t>
            </w:r>
          </w:p>
        </w:tc>
        <w:tc>
          <w:tcPr>
            <w:tcW w:w="71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459216" w14:textId="77777777" w:rsidR="003E4252" w:rsidRPr="009406BC" w:rsidRDefault="003E4252" w:rsidP="00C96A24">
            <w:pPr>
              <w:spacing w:after="0"/>
              <w:jc w:val="right"/>
              <w:rPr>
                <w:rFonts w:asciiTheme="majorHAnsi" w:eastAsia="Times New Roman" w:hAnsiTheme="majorHAnsi"/>
                <w:i/>
                <w:color w:val="000000"/>
                <w:sz w:val="18"/>
                <w:szCs w:val="18"/>
                <w:lang w:val="en-GB" w:eastAsia="es-ES"/>
              </w:rPr>
            </w:pPr>
            <w:r w:rsidRPr="009406BC">
              <w:rPr>
                <w:color w:val="000000"/>
                <w:sz w:val="18"/>
                <w:szCs w:val="18"/>
              </w:rPr>
              <w:t>463%</w:t>
            </w:r>
          </w:p>
        </w:tc>
      </w:tr>
      <w:tr w:rsidR="003E4252" w:rsidRPr="0000343E" w14:paraId="3CCB7DE9" w14:textId="77777777" w:rsidTr="00C96A24">
        <w:trPr>
          <w:trHeight w:val="300"/>
          <w:jc w:val="center"/>
        </w:trPr>
        <w:tc>
          <w:tcPr>
            <w:tcW w:w="845" w:type="pct"/>
            <w:vMerge/>
            <w:tcBorders>
              <w:top w:val="single" w:sz="4" w:space="0" w:color="auto"/>
              <w:left w:val="single" w:sz="4" w:space="0" w:color="auto"/>
              <w:bottom w:val="single" w:sz="4" w:space="0" w:color="auto"/>
              <w:right w:val="single" w:sz="4" w:space="0" w:color="auto"/>
            </w:tcBorders>
            <w:vAlign w:val="center"/>
            <w:hideMark/>
          </w:tcPr>
          <w:p w14:paraId="4DC9BD5F"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p>
        </w:tc>
        <w:tc>
          <w:tcPr>
            <w:tcW w:w="853" w:type="pct"/>
            <w:tcBorders>
              <w:top w:val="single" w:sz="4" w:space="0" w:color="auto"/>
              <w:left w:val="single" w:sz="4" w:space="0" w:color="auto"/>
              <w:bottom w:val="single" w:sz="4" w:space="0" w:color="auto"/>
              <w:right w:val="single" w:sz="4" w:space="0" w:color="auto"/>
            </w:tcBorders>
            <w:shd w:val="clear" w:color="auto" w:fill="BDD6EE" w:themeFill="accent5" w:themeFillTint="66"/>
            <w:noWrap/>
            <w:vAlign w:val="bottom"/>
            <w:hideMark/>
          </w:tcPr>
          <w:p w14:paraId="4F72C160"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&gt; 600</w:t>
            </w:r>
          </w:p>
        </w:tc>
        <w:tc>
          <w:tcPr>
            <w:tcW w:w="714" w:type="pct"/>
            <w:tcBorders>
              <w:top w:val="single" w:sz="4" w:space="0" w:color="auto"/>
              <w:left w:val="single" w:sz="4" w:space="0" w:color="auto"/>
              <w:bottom w:val="single" w:sz="4" w:space="0" w:color="auto"/>
              <w:right w:val="single" w:sz="4" w:space="0" w:color="auto"/>
            </w:tcBorders>
            <w:shd w:val="clear" w:color="auto" w:fill="BDD6EE" w:themeFill="accent5" w:themeFillTint="66"/>
            <w:noWrap/>
            <w:vAlign w:val="bottom"/>
            <w:hideMark/>
          </w:tcPr>
          <w:p w14:paraId="00714DE1" w14:textId="77777777" w:rsidR="003E4252" w:rsidRPr="009406BC" w:rsidRDefault="003E4252" w:rsidP="00C96A24">
            <w:pPr>
              <w:spacing w:after="0"/>
              <w:jc w:val="righ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6.35</w:t>
            </w:r>
          </w:p>
        </w:tc>
        <w:tc>
          <w:tcPr>
            <w:tcW w:w="1160"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15C56797"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&gt; 800</w:t>
            </w:r>
          </w:p>
        </w:tc>
        <w:tc>
          <w:tcPr>
            <w:tcW w:w="715"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5123BDD5" w14:textId="77777777" w:rsidR="003E4252" w:rsidRPr="009406BC" w:rsidRDefault="003E4252" w:rsidP="00C96A24">
            <w:pPr>
              <w:spacing w:after="0"/>
              <w:jc w:val="right"/>
              <w:rPr>
                <w:rFonts w:asciiTheme="majorHAnsi" w:eastAsia="Times New Roman" w:hAnsiTheme="majorHAnsi"/>
                <w:color w:val="000000"/>
                <w:sz w:val="18"/>
                <w:szCs w:val="18"/>
                <w:lang w:val="en-GB" w:eastAsia="es-ES"/>
              </w:rPr>
            </w:pPr>
            <w:r w:rsidRPr="009406BC">
              <w:rPr>
                <w:color w:val="000000"/>
                <w:sz w:val="18"/>
                <w:szCs w:val="18"/>
              </w:rPr>
              <w:t>0.85</w:t>
            </w:r>
          </w:p>
        </w:tc>
        <w:tc>
          <w:tcPr>
            <w:tcW w:w="71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367FA3" w14:textId="77777777" w:rsidR="003E4252" w:rsidRPr="009406BC" w:rsidRDefault="003E4252" w:rsidP="00C96A24">
            <w:pPr>
              <w:spacing w:after="0"/>
              <w:jc w:val="right"/>
              <w:rPr>
                <w:rFonts w:asciiTheme="majorHAnsi" w:eastAsia="Times New Roman" w:hAnsiTheme="majorHAnsi"/>
                <w:i/>
                <w:color w:val="000000"/>
                <w:sz w:val="18"/>
                <w:szCs w:val="18"/>
                <w:lang w:val="en-GB" w:eastAsia="es-ES"/>
              </w:rPr>
            </w:pPr>
            <w:r w:rsidRPr="009406BC">
              <w:rPr>
                <w:color w:val="000000"/>
                <w:sz w:val="18"/>
                <w:szCs w:val="18"/>
              </w:rPr>
              <w:t>647%</w:t>
            </w:r>
          </w:p>
        </w:tc>
      </w:tr>
      <w:tr w:rsidR="003E4252" w:rsidRPr="0000343E" w14:paraId="1494332E" w14:textId="77777777" w:rsidTr="00C96A24">
        <w:trPr>
          <w:trHeight w:val="300"/>
          <w:jc w:val="center"/>
        </w:trPr>
        <w:tc>
          <w:tcPr>
            <w:tcW w:w="84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5AA2A7C"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 xml:space="preserve">Commercial </w:t>
            </w:r>
          </w:p>
        </w:tc>
        <w:tc>
          <w:tcPr>
            <w:tcW w:w="853" w:type="pct"/>
            <w:tcBorders>
              <w:top w:val="single" w:sz="4" w:space="0" w:color="auto"/>
              <w:left w:val="single" w:sz="4" w:space="0" w:color="auto"/>
              <w:bottom w:val="single" w:sz="4" w:space="0" w:color="auto"/>
              <w:right w:val="single" w:sz="4" w:space="0" w:color="auto"/>
            </w:tcBorders>
            <w:shd w:val="clear" w:color="auto" w:fill="BDD6EE" w:themeFill="accent5" w:themeFillTint="66"/>
            <w:noWrap/>
            <w:vAlign w:val="bottom"/>
            <w:hideMark/>
          </w:tcPr>
          <w:p w14:paraId="4C2CC4E4"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NA</w:t>
            </w:r>
          </w:p>
        </w:tc>
        <w:tc>
          <w:tcPr>
            <w:tcW w:w="714" w:type="pct"/>
            <w:tcBorders>
              <w:top w:val="single" w:sz="4" w:space="0" w:color="auto"/>
              <w:left w:val="single" w:sz="4" w:space="0" w:color="auto"/>
              <w:bottom w:val="single" w:sz="4" w:space="0" w:color="auto"/>
              <w:right w:val="single" w:sz="4" w:space="0" w:color="auto"/>
            </w:tcBorders>
            <w:shd w:val="clear" w:color="auto" w:fill="BDD6EE" w:themeFill="accent5" w:themeFillTint="66"/>
            <w:noWrap/>
            <w:vAlign w:val="bottom"/>
            <w:hideMark/>
          </w:tcPr>
          <w:p w14:paraId="6C8A439B" w14:textId="77777777" w:rsidR="003E4252" w:rsidRPr="009406BC" w:rsidRDefault="003E4252" w:rsidP="00C96A24">
            <w:pPr>
              <w:spacing w:after="0"/>
              <w:jc w:val="righ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10.2</w:t>
            </w:r>
          </w:p>
        </w:tc>
        <w:tc>
          <w:tcPr>
            <w:tcW w:w="1160"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0F5076EA"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NA</w:t>
            </w:r>
          </w:p>
        </w:tc>
        <w:tc>
          <w:tcPr>
            <w:tcW w:w="715"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1CEEAE2D" w14:textId="77777777" w:rsidR="003E4252" w:rsidRPr="009406BC" w:rsidRDefault="003E4252" w:rsidP="00C96A24">
            <w:pPr>
              <w:spacing w:after="0"/>
              <w:jc w:val="righ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1.6</w:t>
            </w:r>
          </w:p>
        </w:tc>
        <w:tc>
          <w:tcPr>
            <w:tcW w:w="71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9CAC8C" w14:textId="77777777" w:rsidR="003E4252" w:rsidRPr="009406BC" w:rsidRDefault="003E4252" w:rsidP="00C96A24">
            <w:pPr>
              <w:spacing w:after="0"/>
              <w:jc w:val="right"/>
              <w:rPr>
                <w:rFonts w:asciiTheme="majorHAnsi" w:eastAsia="Times New Roman" w:hAnsiTheme="majorHAnsi"/>
                <w:i/>
                <w:color w:val="000000"/>
                <w:sz w:val="18"/>
                <w:szCs w:val="18"/>
                <w:lang w:val="en-GB" w:eastAsia="es-ES"/>
              </w:rPr>
            </w:pPr>
            <w:r w:rsidRPr="009406BC">
              <w:rPr>
                <w:rFonts w:asciiTheme="majorHAnsi" w:eastAsia="Times New Roman" w:hAnsiTheme="majorHAnsi"/>
                <w:i/>
                <w:color w:val="000000"/>
                <w:sz w:val="18"/>
                <w:szCs w:val="18"/>
                <w:lang w:val="en-GB" w:eastAsia="es-ES"/>
              </w:rPr>
              <w:t>538%</w:t>
            </w:r>
          </w:p>
        </w:tc>
      </w:tr>
      <w:tr w:rsidR="003E4252" w:rsidRPr="0000343E" w14:paraId="4240EFAF" w14:textId="77777777" w:rsidTr="00C96A24">
        <w:trPr>
          <w:trHeight w:val="300"/>
          <w:jc w:val="center"/>
        </w:trPr>
        <w:tc>
          <w:tcPr>
            <w:tcW w:w="84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47C27A8"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 xml:space="preserve">Industrial </w:t>
            </w:r>
          </w:p>
        </w:tc>
        <w:tc>
          <w:tcPr>
            <w:tcW w:w="853" w:type="pct"/>
            <w:tcBorders>
              <w:top w:val="single" w:sz="4" w:space="0" w:color="auto"/>
              <w:left w:val="single" w:sz="4" w:space="0" w:color="auto"/>
              <w:bottom w:val="single" w:sz="4" w:space="0" w:color="auto"/>
              <w:right w:val="single" w:sz="4" w:space="0" w:color="auto"/>
            </w:tcBorders>
            <w:shd w:val="clear" w:color="auto" w:fill="BDD6EE" w:themeFill="accent5" w:themeFillTint="66"/>
            <w:noWrap/>
            <w:vAlign w:val="bottom"/>
            <w:hideMark/>
          </w:tcPr>
          <w:p w14:paraId="7A0A177E"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NA</w:t>
            </w:r>
          </w:p>
        </w:tc>
        <w:tc>
          <w:tcPr>
            <w:tcW w:w="714" w:type="pct"/>
            <w:tcBorders>
              <w:top w:val="single" w:sz="4" w:space="0" w:color="auto"/>
              <w:left w:val="single" w:sz="4" w:space="0" w:color="auto"/>
              <w:bottom w:val="single" w:sz="4" w:space="0" w:color="auto"/>
              <w:right w:val="single" w:sz="4" w:space="0" w:color="auto"/>
            </w:tcBorders>
            <w:shd w:val="clear" w:color="auto" w:fill="BDD6EE" w:themeFill="accent5" w:themeFillTint="66"/>
            <w:noWrap/>
            <w:vAlign w:val="bottom"/>
            <w:hideMark/>
          </w:tcPr>
          <w:p w14:paraId="70343734" w14:textId="77777777" w:rsidR="003E4252" w:rsidRPr="009406BC" w:rsidRDefault="003E4252" w:rsidP="00C96A24">
            <w:pPr>
              <w:spacing w:after="0"/>
              <w:jc w:val="righ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6.35</w:t>
            </w:r>
          </w:p>
        </w:tc>
        <w:tc>
          <w:tcPr>
            <w:tcW w:w="1160"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1E36BE9A" w14:textId="77777777" w:rsidR="003E4252" w:rsidRPr="009406BC" w:rsidRDefault="003E4252" w:rsidP="00C96A24">
            <w:pPr>
              <w:spacing w:after="0"/>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NA</w:t>
            </w:r>
          </w:p>
        </w:tc>
        <w:tc>
          <w:tcPr>
            <w:tcW w:w="715"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353AE566" w14:textId="77777777" w:rsidR="003E4252" w:rsidRPr="009406BC" w:rsidRDefault="003E4252" w:rsidP="00C96A24">
            <w:pPr>
              <w:spacing w:after="0"/>
              <w:jc w:val="righ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1.6</w:t>
            </w:r>
          </w:p>
        </w:tc>
        <w:tc>
          <w:tcPr>
            <w:tcW w:w="71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7F5086" w14:textId="77777777" w:rsidR="003E4252" w:rsidRPr="009406BC" w:rsidRDefault="003E4252" w:rsidP="00C96A24">
            <w:pPr>
              <w:spacing w:after="0"/>
              <w:jc w:val="right"/>
              <w:rPr>
                <w:rFonts w:asciiTheme="majorHAnsi" w:eastAsia="Times New Roman" w:hAnsiTheme="majorHAnsi"/>
                <w:i/>
                <w:color w:val="000000"/>
                <w:sz w:val="18"/>
                <w:szCs w:val="18"/>
                <w:lang w:val="en-GB" w:eastAsia="es-ES"/>
              </w:rPr>
            </w:pPr>
            <w:r w:rsidRPr="009406BC">
              <w:rPr>
                <w:rFonts w:asciiTheme="majorHAnsi" w:eastAsia="Times New Roman" w:hAnsiTheme="majorHAnsi"/>
                <w:i/>
                <w:color w:val="000000"/>
                <w:sz w:val="18"/>
                <w:szCs w:val="18"/>
                <w:lang w:val="en-GB" w:eastAsia="es-ES"/>
              </w:rPr>
              <w:t>297%</w:t>
            </w:r>
          </w:p>
        </w:tc>
      </w:tr>
      <w:tr w:rsidR="003E4252" w:rsidRPr="0000343E" w14:paraId="59305A8A" w14:textId="77777777" w:rsidTr="00C96A24">
        <w:trPr>
          <w:trHeight w:val="300"/>
          <w:jc w:val="center"/>
        </w:trPr>
        <w:tc>
          <w:tcPr>
            <w:tcW w:w="84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037DF98"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 xml:space="preserve">Government </w:t>
            </w:r>
          </w:p>
        </w:tc>
        <w:tc>
          <w:tcPr>
            <w:tcW w:w="853" w:type="pct"/>
            <w:tcBorders>
              <w:top w:val="single" w:sz="4" w:space="0" w:color="auto"/>
              <w:left w:val="single" w:sz="4" w:space="0" w:color="auto"/>
              <w:bottom w:val="single" w:sz="4" w:space="0" w:color="auto"/>
              <w:right w:val="single" w:sz="4" w:space="0" w:color="auto"/>
            </w:tcBorders>
            <w:shd w:val="clear" w:color="auto" w:fill="BDD6EE" w:themeFill="accent5" w:themeFillTint="66"/>
            <w:noWrap/>
            <w:vAlign w:val="bottom"/>
            <w:hideMark/>
          </w:tcPr>
          <w:p w14:paraId="0A89ADF4"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NA</w:t>
            </w:r>
          </w:p>
        </w:tc>
        <w:tc>
          <w:tcPr>
            <w:tcW w:w="714" w:type="pct"/>
            <w:tcBorders>
              <w:top w:val="single" w:sz="4" w:space="0" w:color="auto"/>
              <w:left w:val="single" w:sz="4" w:space="0" w:color="auto"/>
              <w:bottom w:val="single" w:sz="4" w:space="0" w:color="auto"/>
              <w:right w:val="single" w:sz="4" w:space="0" w:color="auto"/>
            </w:tcBorders>
            <w:shd w:val="clear" w:color="auto" w:fill="BDD6EE" w:themeFill="accent5" w:themeFillTint="66"/>
            <w:noWrap/>
            <w:vAlign w:val="bottom"/>
            <w:hideMark/>
          </w:tcPr>
          <w:p w14:paraId="5EE3140C" w14:textId="77777777" w:rsidR="003E4252" w:rsidRPr="009406BC" w:rsidRDefault="003E4252" w:rsidP="00C96A24">
            <w:pPr>
              <w:spacing w:after="0"/>
              <w:jc w:val="righ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10.2</w:t>
            </w:r>
          </w:p>
        </w:tc>
        <w:tc>
          <w:tcPr>
            <w:tcW w:w="1160"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48850938" w14:textId="77777777" w:rsidR="003E4252" w:rsidRPr="009406BC" w:rsidRDefault="003E4252" w:rsidP="00C96A24">
            <w:pPr>
              <w:spacing w:after="0"/>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NA</w:t>
            </w:r>
          </w:p>
        </w:tc>
        <w:tc>
          <w:tcPr>
            <w:tcW w:w="715"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32BF82A9" w14:textId="77777777" w:rsidR="003E4252" w:rsidRPr="009406BC" w:rsidRDefault="003E4252" w:rsidP="00C96A24">
            <w:pPr>
              <w:spacing w:after="0"/>
              <w:jc w:val="righ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0.7</w:t>
            </w:r>
          </w:p>
        </w:tc>
        <w:tc>
          <w:tcPr>
            <w:tcW w:w="71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0454A6" w14:textId="77777777" w:rsidR="003E4252" w:rsidRPr="009406BC" w:rsidRDefault="003E4252" w:rsidP="00C96A24">
            <w:pPr>
              <w:spacing w:after="0"/>
              <w:jc w:val="right"/>
              <w:rPr>
                <w:rFonts w:asciiTheme="majorHAnsi" w:eastAsia="Times New Roman" w:hAnsiTheme="majorHAnsi"/>
                <w:i/>
                <w:color w:val="000000"/>
                <w:sz w:val="18"/>
                <w:szCs w:val="18"/>
                <w:lang w:val="en-GB" w:eastAsia="es-ES"/>
              </w:rPr>
            </w:pPr>
            <w:r w:rsidRPr="009406BC">
              <w:rPr>
                <w:rFonts w:asciiTheme="majorHAnsi" w:eastAsia="Times New Roman" w:hAnsiTheme="majorHAnsi"/>
                <w:i/>
                <w:color w:val="000000"/>
                <w:sz w:val="18"/>
                <w:szCs w:val="18"/>
                <w:lang w:val="en-GB" w:eastAsia="es-ES"/>
              </w:rPr>
              <w:t>1357%</w:t>
            </w:r>
          </w:p>
        </w:tc>
      </w:tr>
      <w:tr w:rsidR="003E4252" w:rsidRPr="0000343E" w14:paraId="23F4137B" w14:textId="77777777" w:rsidTr="00C96A24">
        <w:trPr>
          <w:trHeight w:val="290"/>
          <w:jc w:val="center"/>
        </w:trPr>
        <w:tc>
          <w:tcPr>
            <w:tcW w:w="84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F0E5240"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 xml:space="preserve">Agriculture </w:t>
            </w:r>
          </w:p>
        </w:tc>
        <w:tc>
          <w:tcPr>
            <w:tcW w:w="853" w:type="pct"/>
            <w:tcBorders>
              <w:top w:val="single" w:sz="4" w:space="0" w:color="auto"/>
              <w:left w:val="single" w:sz="4" w:space="0" w:color="auto"/>
              <w:bottom w:val="single" w:sz="4" w:space="0" w:color="auto"/>
              <w:right w:val="single" w:sz="4" w:space="0" w:color="auto"/>
            </w:tcBorders>
            <w:shd w:val="clear" w:color="auto" w:fill="BDD6EE" w:themeFill="accent5" w:themeFillTint="66"/>
            <w:noWrap/>
            <w:vAlign w:val="bottom"/>
            <w:hideMark/>
          </w:tcPr>
          <w:p w14:paraId="53762D3A"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0-200</w:t>
            </w:r>
          </w:p>
        </w:tc>
        <w:tc>
          <w:tcPr>
            <w:tcW w:w="714" w:type="pct"/>
            <w:tcBorders>
              <w:top w:val="single" w:sz="4" w:space="0" w:color="auto"/>
              <w:left w:val="single" w:sz="4" w:space="0" w:color="auto"/>
              <w:bottom w:val="single" w:sz="4" w:space="0" w:color="auto"/>
              <w:right w:val="single" w:sz="4" w:space="0" w:color="auto"/>
            </w:tcBorders>
            <w:shd w:val="clear" w:color="auto" w:fill="BDD6EE" w:themeFill="accent5" w:themeFillTint="66"/>
            <w:noWrap/>
            <w:vAlign w:val="bottom"/>
            <w:hideMark/>
          </w:tcPr>
          <w:p w14:paraId="77B1EAF3" w14:textId="77777777" w:rsidR="003E4252" w:rsidRPr="009406BC" w:rsidRDefault="003E4252" w:rsidP="00C96A24">
            <w:pPr>
              <w:spacing w:after="0"/>
              <w:jc w:val="righ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0.8</w:t>
            </w:r>
          </w:p>
        </w:tc>
        <w:tc>
          <w:tcPr>
            <w:tcW w:w="1160"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7F8F6728" w14:textId="77777777" w:rsidR="003E4252" w:rsidRPr="009406BC" w:rsidRDefault="003E4252" w:rsidP="00C96A24">
            <w:pPr>
              <w:spacing w:after="0"/>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NA</w:t>
            </w:r>
          </w:p>
        </w:tc>
        <w:tc>
          <w:tcPr>
            <w:tcW w:w="715"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B75658A" w14:textId="77777777" w:rsidR="003E4252" w:rsidRPr="009406BC" w:rsidRDefault="003E4252" w:rsidP="00C96A24">
            <w:pPr>
              <w:spacing w:after="0"/>
              <w:jc w:val="center"/>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1.6</w:t>
            </w:r>
          </w:p>
        </w:tc>
        <w:tc>
          <w:tcPr>
            <w:tcW w:w="71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C52A4A" w14:textId="77777777" w:rsidR="003E4252" w:rsidRPr="009406BC" w:rsidRDefault="003E4252" w:rsidP="00C96A24">
            <w:pPr>
              <w:spacing w:after="0"/>
              <w:jc w:val="right"/>
              <w:rPr>
                <w:rFonts w:asciiTheme="majorHAnsi" w:eastAsia="Times New Roman" w:hAnsiTheme="majorHAnsi"/>
                <w:i/>
                <w:color w:val="000000"/>
                <w:sz w:val="18"/>
                <w:szCs w:val="18"/>
                <w:lang w:val="en-GB" w:eastAsia="es-ES"/>
              </w:rPr>
            </w:pPr>
            <w:r w:rsidRPr="009406BC">
              <w:rPr>
                <w:rFonts w:asciiTheme="majorHAnsi" w:eastAsia="Times New Roman" w:hAnsiTheme="majorHAnsi"/>
                <w:i/>
                <w:color w:val="000000"/>
                <w:sz w:val="18"/>
                <w:szCs w:val="18"/>
                <w:lang w:val="en-GB" w:eastAsia="es-ES"/>
              </w:rPr>
              <w:t>-50%</w:t>
            </w:r>
          </w:p>
        </w:tc>
      </w:tr>
      <w:tr w:rsidR="003E4252" w:rsidRPr="0000343E" w14:paraId="3E267460" w14:textId="77777777" w:rsidTr="00C96A24">
        <w:trPr>
          <w:trHeight w:val="290"/>
          <w:jc w:val="center"/>
        </w:trPr>
        <w:tc>
          <w:tcPr>
            <w:tcW w:w="845" w:type="pct"/>
            <w:vMerge/>
            <w:tcBorders>
              <w:top w:val="single" w:sz="4" w:space="0" w:color="auto"/>
              <w:left w:val="single" w:sz="4" w:space="0" w:color="auto"/>
              <w:bottom w:val="single" w:sz="4" w:space="0" w:color="auto"/>
              <w:right w:val="single" w:sz="4" w:space="0" w:color="auto"/>
            </w:tcBorders>
            <w:vAlign w:val="center"/>
            <w:hideMark/>
          </w:tcPr>
          <w:p w14:paraId="659C0ACE"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p>
        </w:tc>
        <w:tc>
          <w:tcPr>
            <w:tcW w:w="853" w:type="pct"/>
            <w:tcBorders>
              <w:top w:val="single" w:sz="4" w:space="0" w:color="auto"/>
              <w:left w:val="single" w:sz="4" w:space="0" w:color="auto"/>
              <w:bottom w:val="single" w:sz="4" w:space="0" w:color="auto"/>
              <w:right w:val="single" w:sz="4" w:space="0" w:color="auto"/>
            </w:tcBorders>
            <w:shd w:val="clear" w:color="auto" w:fill="BDD6EE" w:themeFill="accent5" w:themeFillTint="66"/>
            <w:noWrap/>
            <w:vAlign w:val="bottom"/>
            <w:hideMark/>
          </w:tcPr>
          <w:p w14:paraId="2E5778B9"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200-500</w:t>
            </w:r>
          </w:p>
        </w:tc>
        <w:tc>
          <w:tcPr>
            <w:tcW w:w="714" w:type="pct"/>
            <w:tcBorders>
              <w:top w:val="single" w:sz="4" w:space="0" w:color="auto"/>
              <w:left w:val="single" w:sz="4" w:space="0" w:color="auto"/>
              <w:bottom w:val="single" w:sz="4" w:space="0" w:color="auto"/>
              <w:right w:val="single" w:sz="4" w:space="0" w:color="auto"/>
            </w:tcBorders>
            <w:shd w:val="clear" w:color="auto" w:fill="BDD6EE" w:themeFill="accent5" w:themeFillTint="66"/>
            <w:noWrap/>
            <w:vAlign w:val="bottom"/>
            <w:hideMark/>
          </w:tcPr>
          <w:p w14:paraId="6CBF1CA8" w14:textId="77777777" w:rsidR="003E4252" w:rsidRPr="009406BC" w:rsidRDefault="003E4252" w:rsidP="00C96A24">
            <w:pPr>
              <w:spacing w:after="0"/>
              <w:jc w:val="righ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1</w:t>
            </w:r>
          </w:p>
        </w:tc>
        <w:tc>
          <w:tcPr>
            <w:tcW w:w="1160"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7ABB55DC" w14:textId="77777777" w:rsidR="003E4252" w:rsidRPr="009406BC" w:rsidRDefault="003E4252" w:rsidP="00C96A24">
            <w:pPr>
              <w:spacing w:after="0"/>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NA</w:t>
            </w:r>
          </w:p>
        </w:tc>
        <w:tc>
          <w:tcPr>
            <w:tcW w:w="715" w:type="pct"/>
            <w:vMerge/>
            <w:tcBorders>
              <w:top w:val="single" w:sz="4" w:space="0" w:color="auto"/>
              <w:left w:val="single" w:sz="4" w:space="0" w:color="auto"/>
              <w:bottom w:val="single" w:sz="4" w:space="0" w:color="auto"/>
              <w:right w:val="single" w:sz="4" w:space="0" w:color="auto"/>
            </w:tcBorders>
            <w:vAlign w:val="center"/>
            <w:hideMark/>
          </w:tcPr>
          <w:p w14:paraId="7FD9CA6F"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p>
        </w:tc>
        <w:tc>
          <w:tcPr>
            <w:tcW w:w="71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380BB8" w14:textId="77777777" w:rsidR="003E4252" w:rsidRPr="009406BC" w:rsidRDefault="003E4252" w:rsidP="00C96A24">
            <w:pPr>
              <w:spacing w:after="0"/>
              <w:jc w:val="right"/>
              <w:rPr>
                <w:rFonts w:asciiTheme="majorHAnsi" w:eastAsia="Times New Roman" w:hAnsiTheme="majorHAnsi"/>
                <w:i/>
                <w:color w:val="000000"/>
                <w:sz w:val="18"/>
                <w:szCs w:val="18"/>
                <w:lang w:val="en-GB" w:eastAsia="es-ES"/>
              </w:rPr>
            </w:pPr>
            <w:r w:rsidRPr="009406BC">
              <w:rPr>
                <w:rFonts w:asciiTheme="majorHAnsi" w:eastAsia="Times New Roman" w:hAnsiTheme="majorHAnsi"/>
                <w:i/>
                <w:color w:val="000000"/>
                <w:sz w:val="18"/>
                <w:szCs w:val="18"/>
                <w:lang w:val="en-GB" w:eastAsia="es-ES"/>
              </w:rPr>
              <w:t>63%</w:t>
            </w:r>
          </w:p>
        </w:tc>
      </w:tr>
      <w:tr w:rsidR="003E4252" w:rsidRPr="0000343E" w14:paraId="2FEC5ED8" w14:textId="77777777" w:rsidTr="00C96A24">
        <w:trPr>
          <w:trHeight w:val="290"/>
          <w:jc w:val="center"/>
        </w:trPr>
        <w:tc>
          <w:tcPr>
            <w:tcW w:w="845" w:type="pct"/>
            <w:vMerge/>
            <w:tcBorders>
              <w:top w:val="single" w:sz="4" w:space="0" w:color="auto"/>
              <w:left w:val="single" w:sz="4" w:space="0" w:color="auto"/>
              <w:bottom w:val="single" w:sz="4" w:space="0" w:color="auto"/>
              <w:right w:val="single" w:sz="4" w:space="0" w:color="auto"/>
            </w:tcBorders>
            <w:vAlign w:val="center"/>
            <w:hideMark/>
          </w:tcPr>
          <w:p w14:paraId="644B5B3E"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p>
        </w:tc>
        <w:tc>
          <w:tcPr>
            <w:tcW w:w="853" w:type="pct"/>
            <w:tcBorders>
              <w:top w:val="single" w:sz="4" w:space="0" w:color="auto"/>
              <w:left w:val="single" w:sz="4" w:space="0" w:color="auto"/>
              <w:bottom w:val="single" w:sz="4" w:space="0" w:color="auto"/>
              <w:right w:val="single" w:sz="4" w:space="0" w:color="auto"/>
            </w:tcBorders>
            <w:shd w:val="clear" w:color="auto" w:fill="BDD6EE" w:themeFill="accent5" w:themeFillTint="66"/>
            <w:noWrap/>
            <w:vAlign w:val="bottom"/>
            <w:hideMark/>
          </w:tcPr>
          <w:p w14:paraId="39F84798"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&gt; 500</w:t>
            </w:r>
          </w:p>
        </w:tc>
        <w:tc>
          <w:tcPr>
            <w:tcW w:w="714" w:type="pct"/>
            <w:tcBorders>
              <w:top w:val="single" w:sz="4" w:space="0" w:color="auto"/>
              <w:left w:val="single" w:sz="4" w:space="0" w:color="auto"/>
              <w:bottom w:val="single" w:sz="4" w:space="0" w:color="auto"/>
              <w:right w:val="single" w:sz="4" w:space="0" w:color="auto"/>
            </w:tcBorders>
            <w:shd w:val="clear" w:color="auto" w:fill="BDD6EE" w:themeFill="accent5" w:themeFillTint="66"/>
            <w:noWrap/>
            <w:vAlign w:val="bottom"/>
            <w:hideMark/>
          </w:tcPr>
          <w:p w14:paraId="04DF658B" w14:textId="77777777" w:rsidR="003E4252" w:rsidRPr="009406BC" w:rsidRDefault="003E4252" w:rsidP="00C96A24">
            <w:pPr>
              <w:spacing w:after="0"/>
              <w:jc w:val="righ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1.6</w:t>
            </w:r>
          </w:p>
        </w:tc>
        <w:tc>
          <w:tcPr>
            <w:tcW w:w="1160"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09473860" w14:textId="77777777" w:rsidR="003E4252" w:rsidRPr="009406BC" w:rsidRDefault="003E4252" w:rsidP="00C96A24">
            <w:pPr>
              <w:spacing w:after="0"/>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NA</w:t>
            </w:r>
          </w:p>
        </w:tc>
        <w:tc>
          <w:tcPr>
            <w:tcW w:w="715" w:type="pct"/>
            <w:vMerge/>
            <w:tcBorders>
              <w:top w:val="single" w:sz="4" w:space="0" w:color="auto"/>
              <w:left w:val="single" w:sz="4" w:space="0" w:color="auto"/>
              <w:bottom w:val="single" w:sz="4" w:space="0" w:color="auto"/>
              <w:right w:val="single" w:sz="4" w:space="0" w:color="auto"/>
            </w:tcBorders>
            <w:vAlign w:val="center"/>
            <w:hideMark/>
          </w:tcPr>
          <w:p w14:paraId="0C4A7B2B"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p>
        </w:tc>
        <w:tc>
          <w:tcPr>
            <w:tcW w:w="71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63CE41" w14:textId="77777777" w:rsidR="003E4252" w:rsidRPr="009406BC" w:rsidRDefault="003E4252" w:rsidP="00C96A24">
            <w:pPr>
              <w:spacing w:after="0"/>
              <w:jc w:val="right"/>
              <w:rPr>
                <w:rFonts w:asciiTheme="majorHAnsi" w:eastAsia="Times New Roman" w:hAnsiTheme="majorHAnsi"/>
                <w:i/>
                <w:color w:val="000000"/>
                <w:sz w:val="18"/>
                <w:szCs w:val="18"/>
                <w:lang w:val="en-GB" w:eastAsia="es-ES"/>
              </w:rPr>
            </w:pPr>
            <w:r w:rsidRPr="009406BC">
              <w:rPr>
                <w:rFonts w:asciiTheme="majorHAnsi" w:eastAsia="Times New Roman" w:hAnsiTheme="majorHAnsi"/>
                <w:i/>
                <w:color w:val="000000"/>
                <w:sz w:val="18"/>
                <w:szCs w:val="18"/>
                <w:lang w:val="en-GB" w:eastAsia="es-ES"/>
              </w:rPr>
              <w:t>100%</w:t>
            </w:r>
          </w:p>
        </w:tc>
      </w:tr>
      <w:tr w:rsidR="003E4252" w:rsidRPr="0000343E" w14:paraId="62778C1E" w14:textId="77777777" w:rsidTr="00C96A24">
        <w:trPr>
          <w:trHeight w:val="300"/>
          <w:jc w:val="center"/>
        </w:trPr>
        <w:tc>
          <w:tcPr>
            <w:tcW w:w="845" w:type="pct"/>
            <w:vMerge/>
            <w:tcBorders>
              <w:top w:val="single" w:sz="4" w:space="0" w:color="auto"/>
              <w:left w:val="single" w:sz="4" w:space="0" w:color="auto"/>
              <w:bottom w:val="single" w:sz="4" w:space="0" w:color="auto"/>
              <w:right w:val="single" w:sz="4" w:space="0" w:color="auto"/>
            </w:tcBorders>
            <w:vAlign w:val="center"/>
            <w:hideMark/>
          </w:tcPr>
          <w:p w14:paraId="19FF4609"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p>
        </w:tc>
        <w:tc>
          <w:tcPr>
            <w:tcW w:w="853" w:type="pct"/>
            <w:tcBorders>
              <w:top w:val="single" w:sz="4" w:space="0" w:color="auto"/>
              <w:left w:val="single" w:sz="4" w:space="0" w:color="auto"/>
              <w:bottom w:val="single" w:sz="4" w:space="0" w:color="auto"/>
              <w:right w:val="single" w:sz="4" w:space="0" w:color="auto"/>
            </w:tcBorders>
            <w:shd w:val="clear" w:color="auto" w:fill="BDD6EE" w:themeFill="accent5" w:themeFillTint="66"/>
            <w:noWrap/>
            <w:vAlign w:val="bottom"/>
            <w:hideMark/>
          </w:tcPr>
          <w:p w14:paraId="712E7845"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Foreign investment</w:t>
            </w:r>
          </w:p>
        </w:tc>
        <w:tc>
          <w:tcPr>
            <w:tcW w:w="714" w:type="pct"/>
            <w:tcBorders>
              <w:top w:val="single" w:sz="4" w:space="0" w:color="auto"/>
              <w:left w:val="single" w:sz="4" w:space="0" w:color="auto"/>
              <w:bottom w:val="single" w:sz="4" w:space="0" w:color="auto"/>
              <w:right w:val="single" w:sz="4" w:space="0" w:color="auto"/>
            </w:tcBorders>
            <w:shd w:val="clear" w:color="auto" w:fill="BDD6EE" w:themeFill="accent5" w:themeFillTint="66"/>
            <w:noWrap/>
            <w:vAlign w:val="bottom"/>
            <w:hideMark/>
          </w:tcPr>
          <w:p w14:paraId="1EC8E754" w14:textId="77777777" w:rsidR="003E4252" w:rsidRPr="009406BC" w:rsidRDefault="003E4252" w:rsidP="00C96A24">
            <w:pPr>
              <w:spacing w:after="0"/>
              <w:jc w:val="righ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6.35</w:t>
            </w:r>
          </w:p>
        </w:tc>
        <w:tc>
          <w:tcPr>
            <w:tcW w:w="1160"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1C5F4986"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r w:rsidRPr="009406BC">
              <w:rPr>
                <w:rFonts w:asciiTheme="majorHAnsi" w:eastAsia="Times New Roman" w:hAnsiTheme="majorHAnsi"/>
                <w:color w:val="000000"/>
                <w:sz w:val="18"/>
                <w:szCs w:val="18"/>
                <w:lang w:val="en-GB" w:eastAsia="es-ES"/>
              </w:rPr>
              <w:t> NA</w:t>
            </w:r>
          </w:p>
        </w:tc>
        <w:tc>
          <w:tcPr>
            <w:tcW w:w="715" w:type="pct"/>
            <w:vMerge/>
            <w:tcBorders>
              <w:top w:val="single" w:sz="4" w:space="0" w:color="auto"/>
              <w:left w:val="single" w:sz="4" w:space="0" w:color="auto"/>
              <w:bottom w:val="single" w:sz="4" w:space="0" w:color="auto"/>
              <w:right w:val="single" w:sz="4" w:space="0" w:color="auto"/>
            </w:tcBorders>
            <w:vAlign w:val="center"/>
            <w:hideMark/>
          </w:tcPr>
          <w:p w14:paraId="0E946283" w14:textId="77777777" w:rsidR="003E4252" w:rsidRPr="009406BC" w:rsidRDefault="003E4252" w:rsidP="00C96A24">
            <w:pPr>
              <w:spacing w:after="0"/>
              <w:jc w:val="left"/>
              <w:rPr>
                <w:rFonts w:asciiTheme="majorHAnsi" w:eastAsia="Times New Roman" w:hAnsiTheme="majorHAnsi"/>
                <w:color w:val="000000"/>
                <w:sz w:val="18"/>
                <w:szCs w:val="18"/>
                <w:lang w:val="en-GB" w:eastAsia="es-ES"/>
              </w:rPr>
            </w:pPr>
          </w:p>
        </w:tc>
        <w:tc>
          <w:tcPr>
            <w:tcW w:w="71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940458" w14:textId="77777777" w:rsidR="003E4252" w:rsidRPr="009406BC" w:rsidRDefault="003E4252" w:rsidP="00C96A24">
            <w:pPr>
              <w:spacing w:after="0"/>
              <w:jc w:val="right"/>
              <w:rPr>
                <w:rFonts w:asciiTheme="majorHAnsi" w:eastAsia="Times New Roman" w:hAnsiTheme="majorHAnsi"/>
                <w:i/>
                <w:color w:val="000000"/>
                <w:sz w:val="18"/>
                <w:szCs w:val="18"/>
                <w:lang w:val="en-GB" w:eastAsia="es-ES"/>
              </w:rPr>
            </w:pPr>
            <w:r w:rsidRPr="009406BC">
              <w:rPr>
                <w:rFonts w:asciiTheme="majorHAnsi" w:eastAsia="Times New Roman" w:hAnsiTheme="majorHAnsi"/>
                <w:i/>
                <w:color w:val="000000"/>
                <w:sz w:val="18"/>
                <w:szCs w:val="18"/>
                <w:lang w:val="en-GB" w:eastAsia="es-ES"/>
              </w:rPr>
              <w:t>397%</w:t>
            </w:r>
          </w:p>
        </w:tc>
      </w:tr>
      <w:bookmarkEnd w:id="27"/>
    </w:tbl>
    <w:p w14:paraId="1F474752" w14:textId="77777777" w:rsidR="003E4252" w:rsidRDefault="003E4252" w:rsidP="003E4252">
      <w:pPr>
        <w:spacing w:after="0"/>
        <w:jc w:val="left"/>
        <w:rPr>
          <w:i/>
          <w:szCs w:val="20"/>
          <w:u w:val="single"/>
        </w:rPr>
      </w:pPr>
    </w:p>
    <w:p w14:paraId="5AC65305" w14:textId="6D878513" w:rsidR="003E4252" w:rsidRPr="003E4252" w:rsidRDefault="003E4252" w:rsidP="003E4252">
      <w:pPr>
        <w:spacing w:after="0"/>
        <w:rPr>
          <w:iCs/>
          <w:szCs w:val="20"/>
        </w:rPr>
      </w:pPr>
      <w:bookmarkStart w:id="28" w:name="_Hlk74240839"/>
      <w:r w:rsidRPr="00767629">
        <w:rPr>
          <w:iCs/>
          <w:szCs w:val="20"/>
        </w:rPr>
        <w:t xml:space="preserve">Although the average unit retailing prices </w:t>
      </w:r>
      <w:proofErr w:type="gramStart"/>
      <w:r w:rsidRPr="00767629">
        <w:rPr>
          <w:iCs/>
          <w:szCs w:val="20"/>
        </w:rPr>
        <w:t>still remains</w:t>
      </w:r>
      <w:proofErr w:type="gramEnd"/>
      <w:r w:rsidRPr="00767629">
        <w:rPr>
          <w:iCs/>
          <w:szCs w:val="20"/>
        </w:rPr>
        <w:t xml:space="preserve"> very low (0.01USD/kWh</w:t>
      </w:r>
      <w:r w:rsidRPr="00767629">
        <w:rPr>
          <w:rStyle w:val="FootnoteReference"/>
          <w:iCs/>
          <w:szCs w:val="20"/>
        </w:rPr>
        <w:footnoteReference w:id="15"/>
      </w:r>
      <w:r w:rsidRPr="00767629">
        <w:rPr>
          <w:iCs/>
          <w:szCs w:val="20"/>
        </w:rPr>
        <w:t xml:space="preserve">) the average increase of electricity retailing prices in comparison to the past tariffs is 429%. This increase is an important step by the government towards shifting from a heavy subsidy electricity price approach to a less subsidy-heavy, more cost-reflective model. </w:t>
      </w:r>
      <w:r w:rsidRPr="00767629">
        <w:rPr>
          <w:iCs/>
          <w:szCs w:val="20"/>
        </w:rPr>
        <w:lastRenderedPageBreak/>
        <w:t>The social acceptance of these new electricity retailing prices is yet to be seen</w:t>
      </w:r>
      <w:r w:rsidRPr="00767629">
        <w:rPr>
          <w:rStyle w:val="FootnoteReference"/>
          <w:iCs/>
          <w:szCs w:val="20"/>
        </w:rPr>
        <w:footnoteReference w:id="16"/>
      </w:r>
      <w:r w:rsidRPr="00767629">
        <w:rPr>
          <w:iCs/>
          <w:szCs w:val="20"/>
        </w:rPr>
        <w:t xml:space="preserve">. </w:t>
      </w:r>
      <w:r>
        <w:rPr>
          <w:iCs/>
          <w:szCs w:val="20"/>
        </w:rPr>
        <w:t xml:space="preserve">On the other hand, </w:t>
      </w:r>
      <w:r w:rsidRPr="005D527E">
        <w:rPr>
          <w:rFonts w:asciiTheme="majorHAnsi" w:hAnsiTheme="majorHAnsi" w:cstheme="minorHAnsi"/>
          <w:color w:val="000000"/>
          <w:szCs w:val="20"/>
        </w:rPr>
        <w:t xml:space="preserve">the cost of service is estimated to be around </w:t>
      </w:r>
      <w:r>
        <w:rPr>
          <w:rFonts w:asciiTheme="majorHAnsi" w:hAnsiTheme="majorHAnsi" w:cstheme="minorHAnsi"/>
          <w:color w:val="000000"/>
          <w:szCs w:val="20"/>
        </w:rPr>
        <w:t>0.</w:t>
      </w:r>
      <w:r w:rsidRPr="005D527E">
        <w:rPr>
          <w:rFonts w:asciiTheme="majorHAnsi" w:hAnsiTheme="majorHAnsi" w:cstheme="minorHAnsi"/>
          <w:color w:val="000000"/>
          <w:szCs w:val="20"/>
        </w:rPr>
        <w:t>20 USD/kWh</w:t>
      </w:r>
      <w:r w:rsidRPr="005D527E">
        <w:rPr>
          <w:rStyle w:val="FootnoteReference"/>
          <w:rFonts w:asciiTheme="majorHAnsi" w:hAnsiTheme="majorHAnsi"/>
          <w:color w:val="000000"/>
          <w:sz w:val="20"/>
          <w:szCs w:val="20"/>
        </w:rPr>
        <w:footnoteReference w:id="17"/>
      </w:r>
      <w:r w:rsidRPr="005D527E">
        <w:rPr>
          <w:rFonts w:asciiTheme="majorHAnsi" w:hAnsiTheme="majorHAnsi" w:cstheme="minorHAnsi"/>
          <w:color w:val="000000"/>
          <w:szCs w:val="20"/>
        </w:rPr>
        <w:t>, which makes the energy sector completely unsustainable and heavily subsidy dependent.</w:t>
      </w:r>
      <w:r>
        <w:rPr>
          <w:rFonts w:asciiTheme="majorHAnsi" w:hAnsiTheme="majorHAnsi" w:cstheme="minorHAnsi"/>
          <w:color w:val="000000"/>
          <w:szCs w:val="20"/>
        </w:rPr>
        <w:t xml:space="preserve"> Furthermore, electricity demand has grown by 11 percent since 2013.</w:t>
      </w:r>
    </w:p>
    <w:bookmarkEnd w:id="28"/>
    <w:p w14:paraId="35164ED8" w14:textId="77777777" w:rsidR="00F72AE4" w:rsidRDefault="00F72AE4" w:rsidP="00F72AE4">
      <w:pPr>
        <w:keepNext/>
        <w:spacing w:after="0"/>
        <w:jc w:val="center"/>
      </w:pPr>
      <w:r>
        <w:rPr>
          <w:noProof/>
        </w:rPr>
        <w:drawing>
          <wp:inline distT="0" distB="0" distL="0" distR="0" wp14:anchorId="4590B2BF" wp14:editId="5553C2ED">
            <wp:extent cx="3933302" cy="166072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70488" cy="1676427"/>
                    </a:xfrm>
                    <a:prstGeom prst="rect">
                      <a:avLst/>
                    </a:prstGeom>
                  </pic:spPr>
                </pic:pic>
              </a:graphicData>
            </a:graphic>
          </wp:inline>
        </w:drawing>
      </w:r>
    </w:p>
    <w:p w14:paraId="33DB8D7C" w14:textId="472372AC" w:rsidR="00F72AE4" w:rsidRPr="00702876" w:rsidRDefault="00F72AE4" w:rsidP="00A31D54">
      <w:pPr>
        <w:pStyle w:val="Caption"/>
        <w:jc w:val="center"/>
        <w:rPr>
          <w:b/>
          <w:bCs w:val="0"/>
          <w:szCs w:val="16"/>
        </w:rPr>
      </w:pPr>
      <w:bookmarkStart w:id="29" w:name="_Toc83820541"/>
      <w:r w:rsidRPr="00702876">
        <w:rPr>
          <w:bCs w:val="0"/>
          <w:szCs w:val="16"/>
        </w:rPr>
        <w:t xml:space="preserve">Figure </w:t>
      </w:r>
      <w:r w:rsidRPr="00702876">
        <w:rPr>
          <w:b/>
          <w:bCs w:val="0"/>
          <w:szCs w:val="16"/>
        </w:rPr>
        <w:fldChar w:fldCharType="begin"/>
      </w:r>
      <w:r w:rsidRPr="00702876">
        <w:rPr>
          <w:bCs w:val="0"/>
          <w:szCs w:val="16"/>
        </w:rPr>
        <w:instrText xml:space="preserve"> SEQ Figure \* ARABIC </w:instrText>
      </w:r>
      <w:r w:rsidRPr="00702876">
        <w:rPr>
          <w:b/>
          <w:bCs w:val="0"/>
          <w:szCs w:val="16"/>
        </w:rPr>
        <w:fldChar w:fldCharType="separate"/>
      </w:r>
      <w:r w:rsidR="0067106F">
        <w:rPr>
          <w:bCs w:val="0"/>
          <w:noProof/>
          <w:szCs w:val="16"/>
        </w:rPr>
        <w:t>4</w:t>
      </w:r>
      <w:r w:rsidRPr="00702876">
        <w:rPr>
          <w:b/>
          <w:bCs w:val="0"/>
          <w:szCs w:val="16"/>
        </w:rPr>
        <w:fldChar w:fldCharType="end"/>
      </w:r>
      <w:r w:rsidRPr="00702876">
        <w:rPr>
          <w:bCs w:val="0"/>
          <w:szCs w:val="16"/>
        </w:rPr>
        <w:t>: Projected Electricity Sector Revenue Gap and Subsidy Needs to 2023 (Source: World Bank)</w:t>
      </w:r>
      <w:bookmarkEnd w:id="29"/>
    </w:p>
    <w:p w14:paraId="10ED56F8" w14:textId="77777777" w:rsidR="00FA134A" w:rsidRDefault="00FA134A" w:rsidP="003E4252">
      <w:pPr>
        <w:rPr>
          <w:rFonts w:asciiTheme="majorHAnsi" w:hAnsiTheme="majorHAnsi" w:cstheme="minorHAnsi"/>
          <w:color w:val="000000"/>
          <w:szCs w:val="20"/>
        </w:rPr>
      </w:pPr>
    </w:p>
    <w:p w14:paraId="21232301" w14:textId="04195D66" w:rsidR="00FA134A" w:rsidRPr="005400A7" w:rsidRDefault="00FA134A" w:rsidP="00FA134A">
      <w:pPr>
        <w:pStyle w:val="Subtitle"/>
        <w:numPr>
          <w:ilvl w:val="0"/>
          <w:numId w:val="0"/>
        </w:numPr>
      </w:pPr>
      <w:bookmarkStart w:id="30" w:name="_Toc84536122"/>
      <w:proofErr w:type="spellStart"/>
      <w:r>
        <w:t>Minigrid</w:t>
      </w:r>
      <w:proofErr w:type="spellEnd"/>
      <w:r>
        <w:t xml:space="preserve"> current status</w:t>
      </w:r>
      <w:bookmarkEnd w:id="30"/>
    </w:p>
    <w:p w14:paraId="56743291" w14:textId="57EC46AA" w:rsidR="003E4252" w:rsidRPr="005D527E" w:rsidRDefault="003E4252" w:rsidP="003E4252">
      <w:pPr>
        <w:rPr>
          <w:rFonts w:asciiTheme="majorHAnsi" w:hAnsiTheme="majorHAnsi"/>
          <w:szCs w:val="20"/>
        </w:rPr>
      </w:pPr>
      <w:r w:rsidRPr="005D527E">
        <w:rPr>
          <w:rFonts w:asciiTheme="majorHAnsi" w:hAnsiTheme="majorHAnsi" w:cstheme="minorHAnsi"/>
          <w:color w:val="000000"/>
          <w:szCs w:val="20"/>
        </w:rPr>
        <w:t>Sustainable Development Goals (SDG7)</w:t>
      </w:r>
      <w:r>
        <w:rPr>
          <w:rFonts w:asciiTheme="majorHAnsi" w:hAnsiTheme="majorHAnsi" w:cstheme="minorHAnsi"/>
          <w:color w:val="000000"/>
          <w:szCs w:val="20"/>
        </w:rPr>
        <w:t xml:space="preserve"> seeks</w:t>
      </w:r>
      <w:r w:rsidRPr="005D527E">
        <w:rPr>
          <w:rFonts w:asciiTheme="majorHAnsi" w:hAnsiTheme="majorHAnsi" w:cstheme="minorHAnsi"/>
          <w:color w:val="000000"/>
          <w:szCs w:val="20"/>
        </w:rPr>
        <w:t xml:space="preserve"> affordable and reliable energy </w:t>
      </w:r>
      <w:r>
        <w:rPr>
          <w:rFonts w:asciiTheme="majorHAnsi" w:hAnsiTheme="majorHAnsi" w:cstheme="minorHAnsi"/>
          <w:color w:val="000000"/>
          <w:szCs w:val="20"/>
        </w:rPr>
        <w:t xml:space="preserve">for all, and this is </w:t>
      </w:r>
      <w:r w:rsidRPr="005D527E">
        <w:rPr>
          <w:rFonts w:asciiTheme="majorHAnsi" w:hAnsiTheme="majorHAnsi" w:cstheme="minorHAnsi"/>
          <w:color w:val="000000"/>
          <w:szCs w:val="20"/>
        </w:rPr>
        <w:t>critical for the development</w:t>
      </w:r>
      <w:r>
        <w:rPr>
          <w:rFonts w:asciiTheme="majorHAnsi" w:hAnsiTheme="majorHAnsi" w:cstheme="minorHAnsi"/>
          <w:color w:val="000000"/>
          <w:szCs w:val="20"/>
        </w:rPr>
        <w:t xml:space="preserve"> agenda</w:t>
      </w:r>
      <w:r w:rsidRPr="005D527E">
        <w:rPr>
          <w:rFonts w:asciiTheme="majorHAnsi" w:hAnsiTheme="majorHAnsi" w:cstheme="minorHAnsi"/>
          <w:color w:val="000000"/>
          <w:szCs w:val="20"/>
        </w:rPr>
        <w:t xml:space="preserve"> </w:t>
      </w:r>
      <w:r>
        <w:rPr>
          <w:rFonts w:asciiTheme="majorHAnsi" w:hAnsiTheme="majorHAnsi" w:cstheme="minorHAnsi"/>
          <w:color w:val="000000"/>
          <w:szCs w:val="20"/>
        </w:rPr>
        <w:t xml:space="preserve">in </w:t>
      </w:r>
      <w:r w:rsidRPr="005D527E">
        <w:rPr>
          <w:rFonts w:asciiTheme="majorHAnsi" w:hAnsiTheme="majorHAnsi" w:cstheme="minorHAnsi"/>
          <w:color w:val="000000"/>
          <w:szCs w:val="20"/>
        </w:rPr>
        <w:t>Sudan</w:t>
      </w:r>
      <w:r>
        <w:rPr>
          <w:rFonts w:asciiTheme="majorHAnsi" w:hAnsiTheme="majorHAnsi" w:cstheme="minorHAnsi"/>
          <w:color w:val="000000"/>
          <w:szCs w:val="20"/>
        </w:rPr>
        <w:t>.</w:t>
      </w:r>
      <w:r w:rsidRPr="005D527E">
        <w:rPr>
          <w:rFonts w:asciiTheme="majorHAnsi" w:hAnsiTheme="majorHAnsi" w:cstheme="minorHAnsi"/>
          <w:color w:val="000000"/>
          <w:szCs w:val="20"/>
        </w:rPr>
        <w:t xml:space="preserve"> </w:t>
      </w:r>
      <w:r>
        <w:rPr>
          <w:rFonts w:asciiTheme="majorHAnsi" w:hAnsiTheme="majorHAnsi" w:cstheme="minorHAnsi"/>
          <w:color w:val="000000"/>
          <w:szCs w:val="20"/>
        </w:rPr>
        <w:t>S</w:t>
      </w:r>
      <w:r w:rsidRPr="005D527E">
        <w:rPr>
          <w:rFonts w:asciiTheme="majorHAnsi" w:hAnsiTheme="majorHAnsi" w:cstheme="minorHAnsi"/>
          <w:color w:val="000000"/>
          <w:szCs w:val="20"/>
        </w:rPr>
        <w:t xml:space="preserve">ectors </w:t>
      </w:r>
      <w:r>
        <w:rPr>
          <w:rFonts w:asciiTheme="majorHAnsi" w:hAnsiTheme="majorHAnsi" w:cstheme="minorHAnsi"/>
          <w:color w:val="000000"/>
          <w:szCs w:val="20"/>
        </w:rPr>
        <w:t>such as</w:t>
      </w:r>
      <w:r w:rsidRPr="005D527E">
        <w:rPr>
          <w:rFonts w:asciiTheme="majorHAnsi" w:hAnsiTheme="majorHAnsi" w:cstheme="minorHAnsi"/>
          <w:color w:val="000000"/>
          <w:szCs w:val="20"/>
        </w:rPr>
        <w:t xml:space="preserve"> education, health, agriculture need electricity as a key pillar to fully succeed and unfold.</w:t>
      </w:r>
      <w:r>
        <w:rPr>
          <w:rFonts w:asciiTheme="majorHAnsi" w:hAnsiTheme="majorHAnsi" w:cstheme="minorHAnsi"/>
          <w:color w:val="000000"/>
          <w:szCs w:val="20"/>
        </w:rPr>
        <w:t xml:space="preserve"> In this regard, Sudan has set a target of achieving 80% electricity access by 2030. </w:t>
      </w:r>
    </w:p>
    <w:p w14:paraId="7F395B65" w14:textId="77777777" w:rsidR="003E4252" w:rsidRPr="005D527E" w:rsidRDefault="003E4252" w:rsidP="00F72AE4">
      <w:pPr>
        <w:spacing w:after="0"/>
        <w:rPr>
          <w:rFonts w:asciiTheme="majorHAnsi" w:hAnsiTheme="majorHAnsi" w:cstheme="minorHAnsi"/>
          <w:color w:val="000000"/>
          <w:szCs w:val="20"/>
        </w:rPr>
      </w:pPr>
    </w:p>
    <w:p w14:paraId="74A9A326" w14:textId="2720EC68" w:rsidR="00A31D54" w:rsidRDefault="00A31D54" w:rsidP="00F72AE4">
      <w:pPr>
        <w:rPr>
          <w:rFonts w:asciiTheme="majorHAnsi" w:hAnsiTheme="majorHAnsi"/>
          <w:szCs w:val="20"/>
        </w:rPr>
      </w:pPr>
      <w:bookmarkStart w:id="31" w:name="_Hlk74241032"/>
      <w:r>
        <w:rPr>
          <w:rFonts w:asciiTheme="majorHAnsi" w:hAnsiTheme="majorHAnsi"/>
          <w:szCs w:val="20"/>
        </w:rPr>
        <w:t xml:space="preserve">Although Sudan presents a high opportunity for renewable energy </w:t>
      </w:r>
      <w:proofErr w:type="spellStart"/>
      <w:r w:rsidR="00F75713">
        <w:rPr>
          <w:rFonts w:asciiTheme="majorHAnsi" w:hAnsiTheme="majorHAnsi"/>
          <w:szCs w:val="20"/>
        </w:rPr>
        <w:t>minigrid</w:t>
      </w:r>
      <w:r>
        <w:rPr>
          <w:rFonts w:asciiTheme="majorHAnsi" w:hAnsiTheme="majorHAnsi"/>
          <w:szCs w:val="20"/>
        </w:rPr>
        <w:t>s</w:t>
      </w:r>
      <w:proofErr w:type="spellEnd"/>
      <w:r>
        <w:rPr>
          <w:rFonts w:asciiTheme="majorHAnsi" w:hAnsiTheme="majorHAnsi"/>
          <w:szCs w:val="20"/>
        </w:rPr>
        <w:t xml:space="preserve">, the uptake of this technology solution for rural electrification has been overlooked in the past. The Sudanese </w:t>
      </w:r>
      <w:r w:rsidR="00413E1B">
        <w:rPr>
          <w:rFonts w:asciiTheme="majorHAnsi" w:hAnsiTheme="majorHAnsi"/>
          <w:szCs w:val="20"/>
        </w:rPr>
        <w:t>Thermal Generation</w:t>
      </w:r>
      <w:r>
        <w:rPr>
          <w:rFonts w:asciiTheme="majorHAnsi" w:hAnsiTheme="majorHAnsi"/>
          <w:szCs w:val="20"/>
        </w:rPr>
        <w:t xml:space="preserve"> Company (S</w:t>
      </w:r>
      <w:r w:rsidR="00413E1B">
        <w:rPr>
          <w:rFonts w:asciiTheme="majorHAnsi" w:hAnsiTheme="majorHAnsi"/>
          <w:szCs w:val="20"/>
        </w:rPr>
        <w:t>TGC</w:t>
      </w:r>
      <w:r>
        <w:rPr>
          <w:rFonts w:asciiTheme="majorHAnsi" w:hAnsiTheme="majorHAnsi"/>
          <w:szCs w:val="20"/>
        </w:rPr>
        <w:t xml:space="preserve">) operates around </w:t>
      </w:r>
      <w:r w:rsidR="008B687F">
        <w:rPr>
          <w:rFonts w:asciiTheme="majorHAnsi" w:hAnsiTheme="majorHAnsi"/>
          <w:szCs w:val="20"/>
        </w:rPr>
        <w:t xml:space="preserve">a </w:t>
      </w:r>
      <w:r>
        <w:rPr>
          <w:rFonts w:asciiTheme="majorHAnsi" w:hAnsiTheme="majorHAnsi"/>
          <w:szCs w:val="20"/>
        </w:rPr>
        <w:t xml:space="preserve">handful of the </w:t>
      </w:r>
      <w:r w:rsidR="00B94237">
        <w:rPr>
          <w:rFonts w:asciiTheme="majorHAnsi" w:hAnsiTheme="majorHAnsi"/>
          <w:szCs w:val="20"/>
        </w:rPr>
        <w:t>so-called</w:t>
      </w:r>
      <w:r>
        <w:rPr>
          <w:rFonts w:asciiTheme="majorHAnsi" w:hAnsiTheme="majorHAnsi"/>
          <w:szCs w:val="20"/>
        </w:rPr>
        <w:t xml:space="preserve"> diesel off-grid stations, which are essentially diesel </w:t>
      </w:r>
      <w:proofErr w:type="spellStart"/>
      <w:r w:rsidR="00F75713">
        <w:rPr>
          <w:rFonts w:asciiTheme="majorHAnsi" w:hAnsiTheme="majorHAnsi"/>
          <w:szCs w:val="20"/>
        </w:rPr>
        <w:t>minigrid</w:t>
      </w:r>
      <w:r>
        <w:rPr>
          <w:rFonts w:asciiTheme="majorHAnsi" w:hAnsiTheme="majorHAnsi"/>
          <w:szCs w:val="20"/>
        </w:rPr>
        <w:t>s</w:t>
      </w:r>
      <w:bookmarkEnd w:id="31"/>
      <w:proofErr w:type="spellEnd"/>
      <w:r>
        <w:rPr>
          <w:rFonts w:asciiTheme="majorHAnsi" w:hAnsiTheme="majorHAnsi"/>
          <w:szCs w:val="20"/>
        </w:rPr>
        <w:t xml:space="preserve">. The below table provides an overview of these </w:t>
      </w:r>
      <w:proofErr w:type="gramStart"/>
      <w:r>
        <w:rPr>
          <w:rFonts w:asciiTheme="majorHAnsi" w:hAnsiTheme="majorHAnsi"/>
          <w:szCs w:val="20"/>
        </w:rPr>
        <w:t>brown-fields</w:t>
      </w:r>
      <w:proofErr w:type="gramEnd"/>
      <w:r>
        <w:rPr>
          <w:rFonts w:asciiTheme="majorHAnsi" w:hAnsiTheme="majorHAnsi"/>
          <w:szCs w:val="20"/>
        </w:rPr>
        <w:t>:</w:t>
      </w:r>
    </w:p>
    <w:p w14:paraId="72F596BC" w14:textId="704ED56A" w:rsidR="00702876" w:rsidRDefault="00073E61" w:rsidP="00702876">
      <w:pPr>
        <w:keepNext/>
        <w:jc w:val="center"/>
      </w:pPr>
      <w:r>
        <w:rPr>
          <w:rFonts w:asciiTheme="majorHAnsi" w:hAnsiTheme="majorHAnsi"/>
          <w:noProof/>
          <w:szCs w:val="20"/>
        </w:rPr>
        <w:drawing>
          <wp:inline distT="0" distB="0" distL="0" distR="0" wp14:anchorId="5F7B8324" wp14:editId="47D75C35">
            <wp:extent cx="4690344" cy="324013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2448"/>
                    <a:stretch/>
                  </pic:blipFill>
                  <pic:spPr bwMode="auto">
                    <a:xfrm>
                      <a:off x="0" y="0"/>
                      <a:ext cx="4699507" cy="3246468"/>
                    </a:xfrm>
                    <a:prstGeom prst="rect">
                      <a:avLst/>
                    </a:prstGeom>
                    <a:noFill/>
                    <a:ln>
                      <a:noFill/>
                    </a:ln>
                    <a:extLst>
                      <a:ext uri="{53640926-AAD7-44D8-BBD7-CCE9431645EC}">
                        <a14:shadowObscured xmlns:a14="http://schemas.microsoft.com/office/drawing/2010/main"/>
                      </a:ext>
                    </a:extLst>
                  </pic:spPr>
                </pic:pic>
              </a:graphicData>
            </a:graphic>
          </wp:inline>
        </w:drawing>
      </w:r>
    </w:p>
    <w:p w14:paraId="731A73C7" w14:textId="736A2AED" w:rsidR="00A31D54" w:rsidRPr="00935D47" w:rsidRDefault="00702876" w:rsidP="00702876">
      <w:pPr>
        <w:pStyle w:val="Caption"/>
        <w:jc w:val="center"/>
        <w:rPr>
          <w:b/>
          <w:bCs w:val="0"/>
          <w:szCs w:val="16"/>
        </w:rPr>
      </w:pPr>
      <w:bookmarkStart w:id="32" w:name="_Toc83820542"/>
      <w:r w:rsidRPr="00935D47">
        <w:rPr>
          <w:bCs w:val="0"/>
          <w:szCs w:val="16"/>
        </w:rPr>
        <w:t xml:space="preserve">Figure </w:t>
      </w:r>
      <w:r w:rsidRPr="00935D47">
        <w:rPr>
          <w:b/>
          <w:bCs w:val="0"/>
          <w:szCs w:val="16"/>
        </w:rPr>
        <w:fldChar w:fldCharType="begin"/>
      </w:r>
      <w:r w:rsidRPr="00935D47">
        <w:rPr>
          <w:bCs w:val="0"/>
          <w:szCs w:val="16"/>
        </w:rPr>
        <w:instrText xml:space="preserve"> SEQ Figure \* ARABIC </w:instrText>
      </w:r>
      <w:r w:rsidRPr="00935D47">
        <w:rPr>
          <w:b/>
          <w:bCs w:val="0"/>
          <w:szCs w:val="16"/>
        </w:rPr>
        <w:fldChar w:fldCharType="separate"/>
      </w:r>
      <w:r w:rsidR="0067106F">
        <w:rPr>
          <w:bCs w:val="0"/>
          <w:noProof/>
          <w:szCs w:val="16"/>
        </w:rPr>
        <w:t>5</w:t>
      </w:r>
      <w:r w:rsidRPr="00935D47">
        <w:rPr>
          <w:b/>
          <w:bCs w:val="0"/>
          <w:szCs w:val="16"/>
        </w:rPr>
        <w:fldChar w:fldCharType="end"/>
      </w:r>
      <w:r w:rsidRPr="00935D47">
        <w:rPr>
          <w:bCs w:val="0"/>
          <w:szCs w:val="16"/>
        </w:rPr>
        <w:t xml:space="preserve">: Five towns in Sudan where </w:t>
      </w:r>
      <w:r w:rsidR="00413E1B">
        <w:rPr>
          <w:bCs w:val="0"/>
          <w:szCs w:val="16"/>
        </w:rPr>
        <w:t>STGC</w:t>
      </w:r>
      <w:r w:rsidRPr="00935D47">
        <w:rPr>
          <w:bCs w:val="0"/>
          <w:szCs w:val="16"/>
        </w:rPr>
        <w:t xml:space="preserve"> is operating diesel-based </w:t>
      </w:r>
      <w:proofErr w:type="spellStart"/>
      <w:r w:rsidR="00F75713">
        <w:rPr>
          <w:bCs w:val="0"/>
          <w:szCs w:val="16"/>
        </w:rPr>
        <w:t>minigrid</w:t>
      </w:r>
      <w:r w:rsidRPr="00935D47">
        <w:rPr>
          <w:bCs w:val="0"/>
          <w:szCs w:val="16"/>
        </w:rPr>
        <w:t>s</w:t>
      </w:r>
      <w:proofErr w:type="spellEnd"/>
      <w:r w:rsidR="00073E61">
        <w:rPr>
          <w:b/>
          <w:bCs w:val="0"/>
          <w:szCs w:val="16"/>
        </w:rPr>
        <w:t xml:space="preserve"> (map by </w:t>
      </w:r>
      <w:r w:rsidR="0012589A">
        <w:rPr>
          <w:b/>
          <w:bCs w:val="0"/>
          <w:szCs w:val="16"/>
        </w:rPr>
        <w:t>PPG Team Lead</w:t>
      </w:r>
      <w:r w:rsidR="00073E61">
        <w:rPr>
          <w:b/>
          <w:bCs w:val="0"/>
          <w:szCs w:val="16"/>
        </w:rPr>
        <w:t>)</w:t>
      </w:r>
      <w:bookmarkEnd w:id="32"/>
    </w:p>
    <w:p w14:paraId="2DA92484" w14:textId="1E5FC74B" w:rsidR="00702876" w:rsidRDefault="00702876" w:rsidP="00702876">
      <w:bookmarkStart w:id="33" w:name="_Hlk74241047"/>
      <w:r>
        <w:lastRenderedPageBreak/>
        <w:t>The operation of these diesel-based state-owned infrastructure</w:t>
      </w:r>
      <w:r w:rsidR="00D82A87">
        <w:t>s</w:t>
      </w:r>
      <w:r>
        <w:t xml:space="preserve"> </w:t>
      </w:r>
      <w:r w:rsidR="00D82A87">
        <w:t>are</w:t>
      </w:r>
      <w:r>
        <w:t xml:space="preserve"> expensive, and</w:t>
      </w:r>
      <w:r w:rsidR="00A77E69">
        <w:t xml:space="preserve"> the Sudanese Thermal Generation Company (STGC) direct owner and responsible, under the</w:t>
      </w:r>
      <w:r>
        <w:t xml:space="preserve"> </w:t>
      </w:r>
      <w:r w:rsidR="00413E1B">
        <w:t>Ministry of Energy and Petroleum</w:t>
      </w:r>
      <w:r>
        <w:t xml:space="preserve"> (</w:t>
      </w:r>
      <w:proofErr w:type="spellStart"/>
      <w:r>
        <w:t>MoE</w:t>
      </w:r>
      <w:r w:rsidR="00A77E69">
        <w:t>P</w:t>
      </w:r>
      <w:proofErr w:type="spellEnd"/>
      <w:r>
        <w:t xml:space="preserve">) are looking into retrofitting the existing power generation infrastructure with solar PV power plants. Additionally, </w:t>
      </w:r>
      <w:proofErr w:type="spellStart"/>
      <w:r>
        <w:t>MoE</w:t>
      </w:r>
      <w:r w:rsidR="00A77E69">
        <w:t>P</w:t>
      </w:r>
      <w:proofErr w:type="spellEnd"/>
      <w:r>
        <w:t xml:space="preserve"> and other actors recognize that in smaller towns and communities there are several informal </w:t>
      </w:r>
      <w:proofErr w:type="spellStart"/>
      <w:r w:rsidR="00F75713">
        <w:t>minigrid</w:t>
      </w:r>
      <w:r>
        <w:t>s</w:t>
      </w:r>
      <w:proofErr w:type="spellEnd"/>
      <w:r>
        <w:t xml:space="preserve"> serving basic level of electricity to their neighbors with diesel generation. These informal electricity providers are not legally recognized, nor licensed, but are serving a market.</w:t>
      </w:r>
    </w:p>
    <w:p w14:paraId="3040BB42" w14:textId="77777777" w:rsidR="00702876" w:rsidRDefault="00702876" w:rsidP="00702876"/>
    <w:p w14:paraId="2F0170AA" w14:textId="29FE8201" w:rsidR="00702876" w:rsidRDefault="00702876" w:rsidP="00702876">
      <w:r>
        <w:t xml:space="preserve">This </w:t>
      </w:r>
      <w:r w:rsidR="00D82A87">
        <w:t xml:space="preserve">Africa </w:t>
      </w:r>
      <w:proofErr w:type="spellStart"/>
      <w:r w:rsidR="00D82A87">
        <w:t>Minigrids</w:t>
      </w:r>
      <w:proofErr w:type="spellEnd"/>
      <w:r w:rsidR="00D82A87">
        <w:t xml:space="preserve"> Program national </w:t>
      </w:r>
      <w:r>
        <w:t>child project</w:t>
      </w:r>
      <w:r w:rsidR="00D82A87">
        <w:t xml:space="preserve"> for Sudan</w:t>
      </w:r>
      <w:r>
        <w:t xml:space="preserve"> will support the uptake of solar PV in </w:t>
      </w:r>
      <w:proofErr w:type="spellStart"/>
      <w:r w:rsidR="00F75713">
        <w:t>minigrid</w:t>
      </w:r>
      <w:r>
        <w:t>s</w:t>
      </w:r>
      <w:proofErr w:type="spellEnd"/>
      <w:r>
        <w:t xml:space="preserve">, as a cornerstone to help Sudan’s </w:t>
      </w:r>
      <w:r w:rsidR="00D82A87">
        <w:t>renewable energy</w:t>
      </w:r>
      <w:r>
        <w:t xml:space="preserve"> uptake, decrease their fuel dependency (</w:t>
      </w:r>
      <w:proofErr w:type="gramStart"/>
      <w:r>
        <w:t>in particular in</w:t>
      </w:r>
      <w:proofErr w:type="gramEnd"/>
      <w:r>
        <w:t xml:space="preserve"> off-grid settings), boost new electricity connections and piggyback on previous, existing efforts towards gender equality and gender opportunities too.  In this regard, Sudan’s target of achieving 80% electrification rate by 2030 is supported by this Child project.</w:t>
      </w:r>
    </w:p>
    <w:bookmarkEnd w:id="33"/>
    <w:p w14:paraId="1385BC3D" w14:textId="174F5582" w:rsidR="001B6F13" w:rsidRDefault="001B6F13" w:rsidP="00702876"/>
    <w:p w14:paraId="7C853DFC" w14:textId="0B376244" w:rsidR="00433E46" w:rsidRDefault="00433E46">
      <w:pPr>
        <w:spacing w:after="0"/>
        <w:jc w:val="left"/>
      </w:pPr>
      <w:r>
        <w:br w:type="page"/>
      </w:r>
    </w:p>
    <w:p w14:paraId="20E4EBF5" w14:textId="77777777" w:rsidR="00D218B7" w:rsidRPr="00D218B7" w:rsidRDefault="004C3717" w:rsidP="00D218B7">
      <w:pPr>
        <w:pStyle w:val="Heading1"/>
        <w:spacing w:before="0" w:after="0"/>
        <w:jc w:val="left"/>
        <w:rPr>
          <w:rFonts w:ascii="Calibri" w:hAnsi="Calibri"/>
          <w:szCs w:val="28"/>
        </w:rPr>
      </w:pPr>
      <w:bookmarkStart w:id="34" w:name="_Toc84536123"/>
      <w:bookmarkStart w:id="35" w:name="_Toc207800911"/>
      <w:r w:rsidRPr="00D218B7">
        <w:rPr>
          <w:rFonts w:ascii="Calibri" w:hAnsi="Calibri"/>
          <w:szCs w:val="28"/>
        </w:rPr>
        <w:lastRenderedPageBreak/>
        <w:t>Strategy</w:t>
      </w:r>
      <w:bookmarkEnd w:id="34"/>
      <w:r w:rsidR="00A25CCB" w:rsidRPr="00D218B7">
        <w:rPr>
          <w:rFonts w:ascii="Calibri" w:hAnsi="Calibri"/>
          <w:szCs w:val="28"/>
        </w:rPr>
        <w:t xml:space="preserve"> </w:t>
      </w:r>
      <w:bookmarkEnd w:id="35"/>
    </w:p>
    <w:p w14:paraId="7BAB699F" w14:textId="77777777" w:rsidR="000C3FF2" w:rsidRDefault="000C3FF2" w:rsidP="00327D3D">
      <w:pPr>
        <w:spacing w:after="0"/>
        <w:rPr>
          <w:b/>
          <w:i/>
          <w:szCs w:val="20"/>
        </w:rPr>
      </w:pPr>
    </w:p>
    <w:p w14:paraId="799B7472" w14:textId="2451CD87" w:rsidR="00011056" w:rsidRPr="003B42F3" w:rsidRDefault="003B42F3" w:rsidP="003B42F3">
      <w:r w:rsidRPr="00D53918">
        <w:t>In this section, the AMP Sudan opportunities to disrupt this market are presented, as well as some of the specific challenges to Sudan energy context – and how these challenges c</w:t>
      </w:r>
      <w:r w:rsidR="00A849FF" w:rsidRPr="00D53918">
        <w:t>ould</w:t>
      </w:r>
      <w:r w:rsidRPr="00D53918">
        <w:t xml:space="preserve"> be turned into opportunities. This section also touches on the linkages between </w:t>
      </w:r>
      <w:r w:rsidR="00A849FF" w:rsidRPr="00D53918">
        <w:t>AMP Sudan</w:t>
      </w:r>
      <w:r w:rsidRPr="00D53918">
        <w:t xml:space="preserve"> child project and its regional umbrella </w:t>
      </w:r>
      <w:proofErr w:type="spellStart"/>
      <w:r w:rsidRPr="00D53918">
        <w:t>programme</w:t>
      </w:r>
      <w:proofErr w:type="spellEnd"/>
      <w:r w:rsidRPr="00D53918">
        <w:t xml:space="preserve">, and the design decisions proposed to ensure alignment between the implementing partner, stakeholders and the regional </w:t>
      </w:r>
      <w:proofErr w:type="spellStart"/>
      <w:r w:rsidRPr="00D53918">
        <w:t>programme</w:t>
      </w:r>
      <w:proofErr w:type="spellEnd"/>
      <w:r w:rsidRPr="00D53918">
        <w:t xml:space="preserve"> while promoting complementarity among all parties.</w:t>
      </w:r>
      <w:r>
        <w:t xml:space="preserve"> </w:t>
      </w:r>
    </w:p>
    <w:p w14:paraId="7C6C1975" w14:textId="3CBB9273" w:rsidR="00C12D0B" w:rsidRPr="005400A7" w:rsidRDefault="00F75713" w:rsidP="005400A7">
      <w:pPr>
        <w:pStyle w:val="Subtitle"/>
        <w:numPr>
          <w:ilvl w:val="0"/>
          <w:numId w:val="0"/>
        </w:numPr>
      </w:pPr>
      <w:bookmarkStart w:id="36" w:name="_Toc84536124"/>
      <w:proofErr w:type="spellStart"/>
      <w:r w:rsidRPr="005400A7">
        <w:t>Minigrid</w:t>
      </w:r>
      <w:proofErr w:type="spellEnd"/>
      <w:r w:rsidR="00C12D0B" w:rsidRPr="005400A7">
        <w:t xml:space="preserve"> market </w:t>
      </w:r>
      <w:r w:rsidR="005400A7" w:rsidRPr="005400A7">
        <w:t>and opportunity</w:t>
      </w:r>
      <w:bookmarkEnd w:id="36"/>
    </w:p>
    <w:p w14:paraId="7B7422F8" w14:textId="20AD8AFD" w:rsidR="00194F8D" w:rsidRDefault="00194F8D" w:rsidP="00845399">
      <w:pPr>
        <w:spacing w:after="0"/>
        <w:jc w:val="left"/>
        <w:rPr>
          <w:i/>
          <w:szCs w:val="20"/>
        </w:rPr>
      </w:pPr>
    </w:p>
    <w:p w14:paraId="3CB9C408" w14:textId="6EC9E426" w:rsidR="00C12D0B" w:rsidRPr="00767629" w:rsidRDefault="00C12D0B" w:rsidP="005F6E4C">
      <w:pPr>
        <w:spacing w:after="0"/>
        <w:rPr>
          <w:iCs/>
          <w:szCs w:val="20"/>
        </w:rPr>
      </w:pPr>
      <w:r w:rsidRPr="00767629">
        <w:rPr>
          <w:iCs/>
          <w:szCs w:val="20"/>
        </w:rPr>
        <w:t xml:space="preserve">The </w:t>
      </w:r>
      <w:proofErr w:type="spellStart"/>
      <w:r w:rsidR="00F75713" w:rsidRPr="00767629">
        <w:rPr>
          <w:iCs/>
          <w:szCs w:val="20"/>
        </w:rPr>
        <w:t>minigrid</w:t>
      </w:r>
      <w:proofErr w:type="spellEnd"/>
      <w:r w:rsidRPr="00767629">
        <w:rPr>
          <w:iCs/>
          <w:szCs w:val="20"/>
        </w:rPr>
        <w:t xml:space="preserve"> market in Sudan is </w:t>
      </w:r>
      <w:r w:rsidR="00227ADE" w:rsidRPr="00767629">
        <w:rPr>
          <w:iCs/>
          <w:szCs w:val="20"/>
        </w:rPr>
        <w:t xml:space="preserve">very </w:t>
      </w:r>
      <w:r w:rsidRPr="00767629">
        <w:rPr>
          <w:iCs/>
          <w:szCs w:val="20"/>
        </w:rPr>
        <w:t xml:space="preserve">limited and mostly led </w:t>
      </w:r>
      <w:r w:rsidR="005F6E4C" w:rsidRPr="00767629">
        <w:rPr>
          <w:iCs/>
          <w:szCs w:val="20"/>
        </w:rPr>
        <w:t xml:space="preserve">and operated </w:t>
      </w:r>
      <w:r w:rsidRPr="00767629">
        <w:rPr>
          <w:iCs/>
          <w:szCs w:val="20"/>
        </w:rPr>
        <w:t>by the public utilit</w:t>
      </w:r>
      <w:r w:rsidR="005F6E4C" w:rsidRPr="00767629">
        <w:rPr>
          <w:iCs/>
          <w:szCs w:val="20"/>
        </w:rPr>
        <w:t>y</w:t>
      </w:r>
      <w:r w:rsidRPr="00767629">
        <w:rPr>
          <w:iCs/>
          <w:szCs w:val="20"/>
        </w:rPr>
        <w:t>, the Sudanese Electricity Holding Company</w:t>
      </w:r>
      <w:r w:rsidR="005F6E4C" w:rsidRPr="00767629">
        <w:rPr>
          <w:iCs/>
          <w:szCs w:val="20"/>
        </w:rPr>
        <w:t xml:space="preserve"> (SEHC</w:t>
      </w:r>
      <w:r w:rsidR="00FA134A">
        <w:rPr>
          <w:iCs/>
          <w:szCs w:val="20"/>
        </w:rPr>
        <w:t>, for the distribution part</w:t>
      </w:r>
      <w:r w:rsidR="005F6E4C" w:rsidRPr="00767629">
        <w:rPr>
          <w:iCs/>
          <w:szCs w:val="20"/>
        </w:rPr>
        <w:t>)</w:t>
      </w:r>
      <w:r w:rsidR="00FA134A">
        <w:rPr>
          <w:iCs/>
          <w:szCs w:val="20"/>
        </w:rPr>
        <w:t xml:space="preserve"> and Sudanese Thermal Generation Company (STGC, for the generation part)</w:t>
      </w:r>
      <w:r w:rsidRPr="00767629">
        <w:rPr>
          <w:iCs/>
          <w:szCs w:val="20"/>
        </w:rPr>
        <w:t xml:space="preserve">. There are few informal fuel-based </w:t>
      </w:r>
      <w:proofErr w:type="spellStart"/>
      <w:r w:rsidR="00F75713" w:rsidRPr="00767629">
        <w:rPr>
          <w:iCs/>
          <w:szCs w:val="20"/>
        </w:rPr>
        <w:t>minigrid</w:t>
      </w:r>
      <w:r w:rsidRPr="00767629">
        <w:rPr>
          <w:iCs/>
          <w:szCs w:val="20"/>
        </w:rPr>
        <w:t>s</w:t>
      </w:r>
      <w:proofErr w:type="spellEnd"/>
      <w:r w:rsidRPr="00767629">
        <w:rPr>
          <w:iCs/>
          <w:szCs w:val="20"/>
        </w:rPr>
        <w:t xml:space="preserve"> operating in remote communities in the south and west part of the country, which are operating independently of the law without being registered</w:t>
      </w:r>
      <w:r w:rsidR="005F6E4C" w:rsidRPr="00767629">
        <w:rPr>
          <w:rStyle w:val="FootnoteReference"/>
          <w:iCs/>
          <w:szCs w:val="20"/>
        </w:rPr>
        <w:footnoteReference w:id="18"/>
      </w:r>
      <w:r w:rsidRPr="00767629">
        <w:rPr>
          <w:iCs/>
          <w:szCs w:val="20"/>
        </w:rPr>
        <w:t>. There are about 40 diesel off-grid stations (</w:t>
      </w:r>
      <w:proofErr w:type="gramStart"/>
      <w:r w:rsidRPr="00767629">
        <w:rPr>
          <w:iCs/>
          <w:szCs w:val="20"/>
        </w:rPr>
        <w:t>i.e.</w:t>
      </w:r>
      <w:proofErr w:type="gramEnd"/>
      <w:r w:rsidRPr="00767629">
        <w:rPr>
          <w:iCs/>
          <w:szCs w:val="20"/>
        </w:rPr>
        <w:t xml:space="preserve"> diesel </w:t>
      </w:r>
      <w:proofErr w:type="spellStart"/>
      <w:r w:rsidR="00F75713" w:rsidRPr="00767629">
        <w:rPr>
          <w:iCs/>
          <w:szCs w:val="20"/>
        </w:rPr>
        <w:t>minigrid</w:t>
      </w:r>
      <w:r w:rsidRPr="00767629">
        <w:rPr>
          <w:iCs/>
          <w:szCs w:val="20"/>
        </w:rPr>
        <w:t>s</w:t>
      </w:r>
      <w:proofErr w:type="spellEnd"/>
      <w:r w:rsidRPr="00767629">
        <w:rPr>
          <w:iCs/>
          <w:szCs w:val="20"/>
        </w:rPr>
        <w:t>) with an estimated total installed capacity of 63.8MW</w:t>
      </w:r>
      <w:r w:rsidRPr="00767629">
        <w:rPr>
          <w:rStyle w:val="FootnoteReference"/>
          <w:iCs/>
          <w:szCs w:val="20"/>
        </w:rPr>
        <w:footnoteReference w:id="19"/>
      </w:r>
      <w:r w:rsidRPr="00767629">
        <w:rPr>
          <w:iCs/>
          <w:szCs w:val="20"/>
        </w:rPr>
        <w:t xml:space="preserve"> owned by </w:t>
      </w:r>
      <w:proofErr w:type="spellStart"/>
      <w:r w:rsidRPr="00767629">
        <w:rPr>
          <w:iCs/>
          <w:szCs w:val="20"/>
        </w:rPr>
        <w:t>MoE</w:t>
      </w:r>
      <w:r w:rsidR="00FA134A">
        <w:rPr>
          <w:iCs/>
          <w:szCs w:val="20"/>
        </w:rPr>
        <w:t>P</w:t>
      </w:r>
      <w:proofErr w:type="spellEnd"/>
      <w:r w:rsidRPr="00767629">
        <w:rPr>
          <w:iCs/>
          <w:szCs w:val="20"/>
        </w:rPr>
        <w:t xml:space="preserve"> and operated by the Sudanese </w:t>
      </w:r>
      <w:r w:rsidR="00413E1B" w:rsidRPr="00767629">
        <w:rPr>
          <w:iCs/>
          <w:szCs w:val="20"/>
        </w:rPr>
        <w:t>Thermal Generation</w:t>
      </w:r>
      <w:r w:rsidRPr="00767629">
        <w:rPr>
          <w:iCs/>
          <w:szCs w:val="20"/>
        </w:rPr>
        <w:t xml:space="preserve"> Company (S</w:t>
      </w:r>
      <w:r w:rsidR="00413E1B" w:rsidRPr="00767629">
        <w:rPr>
          <w:iCs/>
          <w:szCs w:val="20"/>
        </w:rPr>
        <w:t>TGC</w:t>
      </w:r>
      <w:r w:rsidRPr="00767629">
        <w:rPr>
          <w:iCs/>
          <w:szCs w:val="20"/>
        </w:rPr>
        <w:t xml:space="preserve">) in different parts of the country, including in Port Sudan. </w:t>
      </w:r>
    </w:p>
    <w:p w14:paraId="1CEFF692" w14:textId="01974708" w:rsidR="00C12D0B" w:rsidRDefault="00C12D0B" w:rsidP="00845399">
      <w:pPr>
        <w:spacing w:after="0"/>
        <w:jc w:val="left"/>
        <w:rPr>
          <w:i/>
          <w:szCs w:val="20"/>
        </w:rPr>
      </w:pPr>
    </w:p>
    <w:p w14:paraId="351CD49E" w14:textId="60CE5444" w:rsidR="005400A7" w:rsidRPr="00767629" w:rsidRDefault="005F6E4C" w:rsidP="005F6E4C">
      <w:pPr>
        <w:spacing w:after="0"/>
        <w:rPr>
          <w:iCs/>
          <w:szCs w:val="20"/>
        </w:rPr>
      </w:pPr>
      <w:bookmarkStart w:id="37" w:name="_Hlk74327009"/>
      <w:r w:rsidRPr="00FA134A">
        <w:rPr>
          <w:b/>
          <w:bCs/>
          <w:iCs/>
          <w:szCs w:val="20"/>
        </w:rPr>
        <w:t xml:space="preserve">The renewable energy sector lacks visibility to the international </w:t>
      </w:r>
      <w:r w:rsidR="00A849FF">
        <w:rPr>
          <w:b/>
          <w:bCs/>
          <w:iCs/>
          <w:szCs w:val="20"/>
        </w:rPr>
        <w:t>community</w:t>
      </w:r>
      <w:r w:rsidRPr="00FA134A">
        <w:rPr>
          <w:b/>
          <w:bCs/>
          <w:iCs/>
          <w:szCs w:val="20"/>
        </w:rPr>
        <w:t xml:space="preserve"> and donors for many years</w:t>
      </w:r>
      <w:r w:rsidRPr="00767629">
        <w:rPr>
          <w:iCs/>
          <w:szCs w:val="20"/>
        </w:rPr>
        <w:t xml:space="preserve">, besides UNDP very few other international organizations are active in the renewable energy space in Sudan. There is an opportunity for renewable energy </w:t>
      </w:r>
      <w:proofErr w:type="spellStart"/>
      <w:r w:rsidR="00F75713" w:rsidRPr="00767629">
        <w:rPr>
          <w:iCs/>
          <w:szCs w:val="20"/>
        </w:rPr>
        <w:t>minigrid</w:t>
      </w:r>
      <w:r w:rsidRPr="00767629">
        <w:rPr>
          <w:iCs/>
          <w:szCs w:val="20"/>
        </w:rPr>
        <w:t>s</w:t>
      </w:r>
      <w:proofErr w:type="spellEnd"/>
      <w:r w:rsidRPr="00767629">
        <w:rPr>
          <w:iCs/>
          <w:szCs w:val="20"/>
        </w:rPr>
        <w:t xml:space="preserve">, through the AMP </w:t>
      </w:r>
      <w:proofErr w:type="spellStart"/>
      <w:r w:rsidRPr="00767629">
        <w:rPr>
          <w:iCs/>
          <w:szCs w:val="20"/>
        </w:rPr>
        <w:t>programme</w:t>
      </w:r>
      <w:proofErr w:type="spellEnd"/>
      <w:r w:rsidRPr="00767629">
        <w:rPr>
          <w:iCs/>
          <w:szCs w:val="20"/>
        </w:rPr>
        <w:t xml:space="preserve">, to unlock the potential of renewable energy projects in Sudan, </w:t>
      </w:r>
      <w:proofErr w:type="gramStart"/>
      <w:r w:rsidRPr="00767629">
        <w:rPr>
          <w:iCs/>
          <w:szCs w:val="20"/>
        </w:rPr>
        <w:t>in particular by</w:t>
      </w:r>
      <w:proofErr w:type="gramEnd"/>
      <w:r w:rsidRPr="00767629">
        <w:rPr>
          <w:iCs/>
          <w:szCs w:val="20"/>
        </w:rPr>
        <w:t xml:space="preserve"> harvesting the low-hanging fruit</w:t>
      </w:r>
      <w:r w:rsidR="00BF2870">
        <w:rPr>
          <w:iCs/>
          <w:szCs w:val="20"/>
        </w:rPr>
        <w:t>s</w:t>
      </w:r>
      <w:r w:rsidRPr="00767629">
        <w:rPr>
          <w:iCs/>
          <w:szCs w:val="20"/>
        </w:rPr>
        <w:t xml:space="preserve"> that the existing diesel off-grid stations represent. Additionally, due to the lack of specific off-grid regulations, AMP has the right opportunity to help Sudan moving in a direction in alignment with Sudan’s vision while also stimulating the market through a bottom-up approach (more on the description of Activity 1.1.1.1). The following graphic illustrates a high-level assessment in Sudan’s electricity sector and identifies the opportunities for renewable energy </w:t>
      </w:r>
      <w:proofErr w:type="spellStart"/>
      <w:r w:rsidR="00F75713" w:rsidRPr="00767629">
        <w:rPr>
          <w:iCs/>
          <w:szCs w:val="20"/>
        </w:rPr>
        <w:t>minigrid</w:t>
      </w:r>
      <w:r w:rsidRPr="00767629">
        <w:rPr>
          <w:iCs/>
          <w:szCs w:val="20"/>
        </w:rPr>
        <w:t>s</w:t>
      </w:r>
      <w:proofErr w:type="spellEnd"/>
      <w:r w:rsidRPr="00767629">
        <w:rPr>
          <w:iCs/>
          <w:szCs w:val="20"/>
        </w:rPr>
        <w:t xml:space="preserve"> (including the retrofitting of existing diesel based </w:t>
      </w:r>
      <w:proofErr w:type="spellStart"/>
      <w:r w:rsidR="00F75713" w:rsidRPr="00767629">
        <w:rPr>
          <w:iCs/>
          <w:szCs w:val="20"/>
        </w:rPr>
        <w:t>minigrid</w:t>
      </w:r>
      <w:r w:rsidRPr="00767629">
        <w:rPr>
          <w:iCs/>
          <w:szCs w:val="20"/>
        </w:rPr>
        <w:t>s</w:t>
      </w:r>
      <w:proofErr w:type="spellEnd"/>
      <w:r w:rsidRPr="00767629">
        <w:rPr>
          <w:iCs/>
          <w:szCs w:val="20"/>
        </w:rPr>
        <w:t xml:space="preserve"> with renewable energy) to flourish under the AMP </w:t>
      </w:r>
      <w:proofErr w:type="spellStart"/>
      <w:r w:rsidRPr="00767629">
        <w:rPr>
          <w:iCs/>
          <w:szCs w:val="20"/>
        </w:rPr>
        <w:t>programme</w:t>
      </w:r>
      <w:proofErr w:type="spellEnd"/>
      <w:r w:rsidRPr="00767629">
        <w:rPr>
          <w:iCs/>
          <w:szCs w:val="20"/>
        </w:rPr>
        <w:t>:</w:t>
      </w:r>
    </w:p>
    <w:p w14:paraId="238CB0A3" w14:textId="252C71F7" w:rsidR="005F6E4C" w:rsidRDefault="005F6E4C" w:rsidP="005F6E4C">
      <w:pPr>
        <w:spacing w:after="0"/>
        <w:rPr>
          <w:i/>
          <w:szCs w:val="20"/>
        </w:rPr>
      </w:pPr>
      <w:r>
        <w:rPr>
          <w:i/>
          <w:szCs w:val="20"/>
        </w:rPr>
        <w:t xml:space="preserve"> </w:t>
      </w:r>
    </w:p>
    <w:p w14:paraId="5C75588D" w14:textId="6139B1A4" w:rsidR="005F6E4C" w:rsidRDefault="003B42F3" w:rsidP="005F6E4C">
      <w:pPr>
        <w:keepNext/>
        <w:spacing w:after="0"/>
        <w:jc w:val="left"/>
      </w:pPr>
      <w:r>
        <w:rPr>
          <w:noProof/>
        </w:rPr>
        <w:drawing>
          <wp:inline distT="0" distB="0" distL="0" distR="0" wp14:anchorId="7D60CA4C" wp14:editId="19C3FC2E">
            <wp:extent cx="5943600" cy="28200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820035"/>
                    </a:xfrm>
                    <a:prstGeom prst="rect">
                      <a:avLst/>
                    </a:prstGeom>
                  </pic:spPr>
                </pic:pic>
              </a:graphicData>
            </a:graphic>
          </wp:inline>
        </w:drawing>
      </w:r>
    </w:p>
    <w:p w14:paraId="7305B973" w14:textId="5CB9B663" w:rsidR="005F6E4C" w:rsidRPr="00A03229" w:rsidRDefault="005F6E4C" w:rsidP="005F6E4C">
      <w:pPr>
        <w:pStyle w:val="Caption"/>
        <w:jc w:val="center"/>
        <w:rPr>
          <w:b/>
          <w:bCs w:val="0"/>
          <w:szCs w:val="18"/>
        </w:rPr>
      </w:pPr>
      <w:bookmarkStart w:id="38" w:name="_Toc83820543"/>
      <w:bookmarkEnd w:id="37"/>
      <w:r w:rsidRPr="00A03229">
        <w:rPr>
          <w:bCs w:val="0"/>
          <w:szCs w:val="18"/>
        </w:rPr>
        <w:t xml:space="preserve">Figure </w:t>
      </w:r>
      <w:r w:rsidRPr="00A03229">
        <w:rPr>
          <w:b/>
          <w:bCs w:val="0"/>
          <w:szCs w:val="18"/>
        </w:rPr>
        <w:fldChar w:fldCharType="begin"/>
      </w:r>
      <w:r w:rsidRPr="00A03229">
        <w:rPr>
          <w:bCs w:val="0"/>
          <w:szCs w:val="18"/>
        </w:rPr>
        <w:instrText xml:space="preserve"> SEQ Figure \* ARABIC </w:instrText>
      </w:r>
      <w:r w:rsidRPr="00A03229">
        <w:rPr>
          <w:b/>
          <w:bCs w:val="0"/>
          <w:szCs w:val="18"/>
        </w:rPr>
        <w:fldChar w:fldCharType="separate"/>
      </w:r>
      <w:r w:rsidR="0067106F">
        <w:rPr>
          <w:bCs w:val="0"/>
          <w:noProof/>
          <w:szCs w:val="18"/>
        </w:rPr>
        <w:t>6</w:t>
      </w:r>
      <w:r w:rsidRPr="00A03229">
        <w:rPr>
          <w:b/>
          <w:bCs w:val="0"/>
          <w:szCs w:val="18"/>
        </w:rPr>
        <w:fldChar w:fldCharType="end"/>
      </w:r>
      <w:r w:rsidRPr="00A03229">
        <w:rPr>
          <w:bCs w:val="0"/>
          <w:szCs w:val="18"/>
        </w:rPr>
        <w:t xml:space="preserve">: </w:t>
      </w:r>
      <w:proofErr w:type="spellStart"/>
      <w:r w:rsidR="00F75713">
        <w:rPr>
          <w:bCs w:val="0"/>
          <w:szCs w:val="18"/>
        </w:rPr>
        <w:t>Minigrid</w:t>
      </w:r>
      <w:proofErr w:type="spellEnd"/>
      <w:r w:rsidRPr="00A03229">
        <w:rPr>
          <w:bCs w:val="0"/>
          <w:szCs w:val="18"/>
        </w:rPr>
        <w:t xml:space="preserve"> opportunity assessment in Sudan (2020, </w:t>
      </w:r>
      <w:r w:rsidR="003B42F3">
        <w:rPr>
          <w:bCs w:val="0"/>
          <w:szCs w:val="18"/>
        </w:rPr>
        <w:t xml:space="preserve">by </w:t>
      </w:r>
      <w:r w:rsidRPr="00A03229">
        <w:rPr>
          <w:bCs w:val="0"/>
          <w:szCs w:val="18"/>
        </w:rPr>
        <w:t>PPG Team Leader)</w:t>
      </w:r>
      <w:bookmarkEnd w:id="38"/>
    </w:p>
    <w:p w14:paraId="756A8124" w14:textId="7259110E" w:rsidR="009A50F5" w:rsidRDefault="009A50F5" w:rsidP="00845399">
      <w:pPr>
        <w:spacing w:after="0"/>
        <w:jc w:val="left"/>
        <w:rPr>
          <w:i/>
          <w:sz w:val="18"/>
          <w:szCs w:val="18"/>
        </w:rPr>
      </w:pPr>
    </w:p>
    <w:p w14:paraId="6604BCC7" w14:textId="77777777" w:rsidR="00FE0795" w:rsidRPr="007F3F73" w:rsidRDefault="00FE0795" w:rsidP="00FE0795">
      <w:pPr>
        <w:rPr>
          <w:rFonts w:asciiTheme="majorHAnsi" w:hAnsiTheme="majorHAnsi" w:cstheme="majorHAnsi"/>
          <w:highlight w:val="yellow"/>
        </w:rPr>
      </w:pPr>
      <w:bookmarkStart w:id="39" w:name="_Hlk74318719"/>
      <w:r w:rsidRPr="007F3F73">
        <w:rPr>
          <w:rFonts w:asciiTheme="majorHAnsi" w:hAnsiTheme="majorHAnsi" w:cstheme="majorHAnsi"/>
          <w:highlight w:val="yellow"/>
        </w:rPr>
        <w:lastRenderedPageBreak/>
        <w:t>This project is a Child project under the PFD (Program Framework Document) Africa Mini-Grid Program. The whole program is aligned with Objective 1 of the Climate Change Focal Area to “Promote innovation and technology transfer for sustainable energy breakthroughs”, through CCM1-1 - Promote innovation and technology transfer for sustainable energy breakthroughs for de-centralized power with energy usage.</w:t>
      </w:r>
    </w:p>
    <w:p w14:paraId="5ECB119B" w14:textId="77777777" w:rsidR="00FE0795" w:rsidRPr="007F3F73" w:rsidRDefault="00FE0795" w:rsidP="00FE0795">
      <w:pPr>
        <w:rPr>
          <w:rFonts w:asciiTheme="majorHAnsi" w:hAnsiTheme="majorHAnsi" w:cstheme="majorHAnsi"/>
          <w:highlight w:val="yellow"/>
        </w:rPr>
      </w:pPr>
      <w:r w:rsidRPr="007F3F73">
        <w:rPr>
          <w:rFonts w:asciiTheme="majorHAnsi" w:hAnsiTheme="majorHAnsi" w:cstheme="majorHAnsi"/>
          <w:highlight w:val="yellow"/>
        </w:rPr>
        <w:t>It also contributes to points 113, 118, and 119 of the GEF-7 Programming Directions to accelerate “the speed and scale of sustainable energy investment in developing countries”, to develop “innovative business models that go beyond business as usual” and to foster innovation. The overall contribution towards supporting “transformational shifts towards low emission and climate-resilient development pathways” is particularly important given access to affordable renewable energy is unavoidable for sustainable development, particularly in a context where countries are struggling to extend national grids to secure energy access to off-grid communities.</w:t>
      </w:r>
    </w:p>
    <w:p w14:paraId="2F6F560E" w14:textId="77777777" w:rsidR="00FE0795" w:rsidRPr="00577737" w:rsidRDefault="00FE0795" w:rsidP="00FE0795">
      <w:pPr>
        <w:rPr>
          <w:rFonts w:asciiTheme="majorHAnsi" w:hAnsiTheme="majorHAnsi" w:cstheme="majorHAnsi"/>
        </w:rPr>
      </w:pPr>
      <w:r w:rsidRPr="007F3F73">
        <w:rPr>
          <w:rFonts w:asciiTheme="majorHAnsi" w:hAnsiTheme="majorHAnsi" w:cstheme="majorHAnsi"/>
          <w:highlight w:val="yellow"/>
        </w:rPr>
        <w:t>In addition to the program, the child project in Sudan is also aligned with the objective to focus “on the demonstration and early deployment of innovative technologies to deliver sustainable energy solutions that control, reduce or prevent GHG emissions” (117).</w:t>
      </w:r>
    </w:p>
    <w:p w14:paraId="2FA4F2D6" w14:textId="77777777" w:rsidR="00FE0795" w:rsidRDefault="00FE0795" w:rsidP="00CD1361">
      <w:pPr>
        <w:rPr>
          <w:szCs w:val="20"/>
        </w:rPr>
      </w:pPr>
    </w:p>
    <w:p w14:paraId="195C30D3" w14:textId="29E41FCE" w:rsidR="00A849FF" w:rsidRDefault="00CD1361" w:rsidP="00CD1361">
      <w:pPr>
        <w:rPr>
          <w:iCs/>
        </w:rPr>
      </w:pPr>
      <w:proofErr w:type="spellStart"/>
      <w:r>
        <w:rPr>
          <w:szCs w:val="20"/>
        </w:rPr>
        <w:t>Minigrids</w:t>
      </w:r>
      <w:proofErr w:type="spellEnd"/>
      <w:r>
        <w:rPr>
          <w:szCs w:val="20"/>
        </w:rPr>
        <w:t xml:space="preserve"> lie at the nexus between rural electrification, community empowerment and education, climate resilience and sustainable development. </w:t>
      </w:r>
      <w:r>
        <w:rPr>
          <w:iCs/>
        </w:rPr>
        <w:t xml:space="preserve">As technology advances and downward cost trends have markedly improved the business case for RE </w:t>
      </w:r>
      <w:proofErr w:type="spellStart"/>
      <w:r>
        <w:rPr>
          <w:iCs/>
        </w:rPr>
        <w:t>minigrids</w:t>
      </w:r>
      <w:proofErr w:type="spellEnd"/>
      <w:r>
        <w:rPr>
          <w:iCs/>
        </w:rPr>
        <w:t>, in many countries they are not yet competitive with fossil-fuel based alternatives</w:t>
      </w:r>
      <w:r>
        <w:rPr>
          <w:rStyle w:val="FootnoteReference"/>
          <w:iCs/>
        </w:rPr>
        <w:footnoteReference w:id="20"/>
      </w:r>
      <w:r>
        <w:rPr>
          <w:iCs/>
        </w:rPr>
        <w:t xml:space="preserve">. </w:t>
      </w:r>
    </w:p>
    <w:p w14:paraId="60D60E24" w14:textId="19341D15" w:rsidR="00C3106E" w:rsidRDefault="00CD1361" w:rsidP="00CD1361">
      <w:pPr>
        <w:rPr>
          <w:iCs/>
        </w:rPr>
      </w:pPr>
      <w:r>
        <w:rPr>
          <w:iCs/>
        </w:rPr>
        <w:t xml:space="preserve">The overall AMP Theory of Change (TOC) is premised on the understanding that the high costs of RE </w:t>
      </w:r>
      <w:proofErr w:type="spellStart"/>
      <w:r>
        <w:rPr>
          <w:iCs/>
        </w:rPr>
        <w:t>minigrids</w:t>
      </w:r>
      <w:proofErr w:type="spellEnd"/>
      <w:r>
        <w:rPr>
          <w:iCs/>
        </w:rPr>
        <w:t xml:space="preserve"> are partly attributed to a range of risks</w:t>
      </w:r>
      <w:r>
        <w:rPr>
          <w:rStyle w:val="FootnoteReference"/>
          <w:iCs/>
        </w:rPr>
        <w:footnoteReference w:id="21"/>
      </w:r>
      <w:r>
        <w:rPr>
          <w:iCs/>
        </w:rPr>
        <w:t xml:space="preserve">, each of which contributes a premium to the development costs of </w:t>
      </w:r>
      <w:proofErr w:type="spellStart"/>
      <w:r>
        <w:rPr>
          <w:iCs/>
        </w:rPr>
        <w:t>minigrid</w:t>
      </w:r>
      <w:proofErr w:type="spellEnd"/>
      <w:r>
        <w:rPr>
          <w:iCs/>
        </w:rPr>
        <w:t xml:space="preserve"> infrastructure. </w:t>
      </w:r>
    </w:p>
    <w:p w14:paraId="7F4C76C8" w14:textId="456C269B" w:rsidR="00BB276F" w:rsidRPr="00CD1361" w:rsidRDefault="00BB276F" w:rsidP="00CD1361">
      <w:pPr>
        <w:rPr>
          <w:iCs/>
        </w:rPr>
      </w:pPr>
      <w:r>
        <w:rPr>
          <w:noProof/>
        </w:rPr>
        <w:drawing>
          <wp:inline distT="0" distB="0" distL="0" distR="0" wp14:anchorId="6111E0F2" wp14:editId="4D36A5C1">
            <wp:extent cx="5943600" cy="3005122"/>
            <wp:effectExtent l="0" t="0" r="0" b="5080"/>
            <wp:docPr id="64" name="Picture 6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32"/>
                    <a:stretch>
                      <a:fillRect/>
                    </a:stretch>
                  </pic:blipFill>
                  <pic:spPr>
                    <a:xfrm>
                      <a:off x="0" y="0"/>
                      <a:ext cx="5943600" cy="3005122"/>
                    </a:xfrm>
                    <a:prstGeom prst="rect">
                      <a:avLst/>
                    </a:prstGeom>
                  </pic:spPr>
                </pic:pic>
              </a:graphicData>
            </a:graphic>
          </wp:inline>
        </w:drawing>
      </w:r>
    </w:p>
    <w:p w14:paraId="7DCD44DA" w14:textId="61F71E76" w:rsidR="00C3106E" w:rsidRDefault="00C3106E" w:rsidP="00C3106E">
      <w:pPr>
        <w:keepNext/>
        <w:spacing w:after="0"/>
        <w:jc w:val="left"/>
      </w:pPr>
    </w:p>
    <w:p w14:paraId="2B7969DE" w14:textId="4C2A30C7" w:rsidR="00C3106E" w:rsidRPr="00FF4E25" w:rsidRDefault="00C3106E" w:rsidP="00C3106E">
      <w:pPr>
        <w:pStyle w:val="Caption"/>
        <w:jc w:val="center"/>
        <w:rPr>
          <w:i/>
          <w:szCs w:val="18"/>
        </w:rPr>
      </w:pPr>
      <w:bookmarkStart w:id="40" w:name="_Toc83820544"/>
      <w:bookmarkEnd w:id="39"/>
      <w:r>
        <w:t xml:space="preserve">Figure </w:t>
      </w:r>
      <w:r w:rsidR="009C2C70">
        <w:fldChar w:fldCharType="begin"/>
      </w:r>
      <w:r w:rsidR="009C2C70">
        <w:instrText xml:space="preserve"> SEQ Figure \* ARABIC </w:instrText>
      </w:r>
      <w:r w:rsidR="009C2C70">
        <w:fldChar w:fldCharType="separate"/>
      </w:r>
      <w:r w:rsidR="0067106F">
        <w:rPr>
          <w:noProof/>
        </w:rPr>
        <w:t>7</w:t>
      </w:r>
      <w:r w:rsidR="009C2C70">
        <w:rPr>
          <w:noProof/>
        </w:rPr>
        <w:fldChar w:fldCharType="end"/>
      </w:r>
      <w:r>
        <w:t>: Theory of Change, AMP</w:t>
      </w:r>
      <w:bookmarkEnd w:id="40"/>
    </w:p>
    <w:p w14:paraId="4ABEF8E6" w14:textId="3EAFEC81" w:rsidR="009A50F5" w:rsidRDefault="009A50F5" w:rsidP="009A50F5">
      <w:bookmarkStart w:id="41" w:name="_Toc59038139"/>
    </w:p>
    <w:p w14:paraId="7E10EE98" w14:textId="67B9D66A" w:rsidR="00CD1361" w:rsidRDefault="00CD1361" w:rsidP="009A50F5">
      <w:r>
        <w:t xml:space="preserve">Thus, as a result of the three key thematic interventions or components shown in the above figure, the </w:t>
      </w:r>
      <w:proofErr w:type="spellStart"/>
      <w:r>
        <w:t>programme</w:t>
      </w:r>
      <w:proofErr w:type="spellEnd"/>
      <w:r>
        <w:t xml:space="preserve"> will result into an increased impact at scale. </w:t>
      </w:r>
    </w:p>
    <w:p w14:paraId="68E9956D" w14:textId="3E3483E1" w:rsidR="002B36CB" w:rsidRDefault="002B36CB" w:rsidP="002B36CB">
      <w:pPr>
        <w:pStyle w:val="Subtitle"/>
        <w:numPr>
          <w:ilvl w:val="0"/>
          <w:numId w:val="0"/>
        </w:numPr>
      </w:pPr>
      <w:bookmarkStart w:id="42" w:name="_Toc84536125"/>
      <w:r>
        <w:t>AMP Areas of opportunity in Sudan</w:t>
      </w:r>
      <w:bookmarkEnd w:id="42"/>
    </w:p>
    <w:p w14:paraId="3C9084AE" w14:textId="79C4AA4D" w:rsidR="002B36CB" w:rsidRPr="002B36CB" w:rsidRDefault="002B36CB" w:rsidP="002B36CB">
      <w:r>
        <w:lastRenderedPageBreak/>
        <w:t>Given th</w:t>
      </w:r>
      <w:r w:rsidR="00CD1361">
        <w:t>e</w:t>
      </w:r>
      <w:r>
        <w:t xml:space="preserve"> (</w:t>
      </w:r>
      <w:r w:rsidR="00CD1361">
        <w:t>A</w:t>
      </w:r>
      <w:r>
        <w:t>) overall low market penetration of renewable energy mini-grids in Sudan, (</w:t>
      </w:r>
      <w:r w:rsidR="00CD1361">
        <w:t>B</w:t>
      </w:r>
      <w:r>
        <w:t>) the</w:t>
      </w:r>
      <w:r w:rsidR="00CD1361">
        <w:t xml:space="preserve"> practically</w:t>
      </w:r>
      <w:r>
        <w:t xml:space="preserve"> non-existing legislation around mini-grids and (</w:t>
      </w:r>
      <w:r w:rsidR="00CD1361">
        <w:t>C</w:t>
      </w:r>
      <w:r>
        <w:t xml:space="preserve">) the unsustainable subsidy scheme in electricity, </w:t>
      </w:r>
      <w:r w:rsidRPr="00CD1361">
        <w:rPr>
          <w:b/>
          <w:bCs/>
        </w:rPr>
        <w:t xml:space="preserve">the AMP </w:t>
      </w:r>
      <w:proofErr w:type="spellStart"/>
      <w:r w:rsidRPr="00CD1361">
        <w:rPr>
          <w:b/>
          <w:bCs/>
        </w:rPr>
        <w:t>programme</w:t>
      </w:r>
      <w:proofErr w:type="spellEnd"/>
      <w:r w:rsidRPr="00CD1361">
        <w:rPr>
          <w:b/>
          <w:bCs/>
        </w:rPr>
        <w:t xml:space="preserve"> arrives in a key moment for Sudan energy </w:t>
      </w:r>
      <w:proofErr w:type="gramStart"/>
      <w:r w:rsidRPr="00CD1361">
        <w:rPr>
          <w:b/>
          <w:bCs/>
        </w:rPr>
        <w:t>transition,</w:t>
      </w:r>
      <w:r>
        <w:t xml:space="preserve"> and</w:t>
      </w:r>
      <w:proofErr w:type="gramEnd"/>
      <w:r>
        <w:t xml:space="preserve"> represents a</w:t>
      </w:r>
      <w:r w:rsidR="00CD1361">
        <w:t xml:space="preserve"> unique</w:t>
      </w:r>
      <w:r>
        <w:t xml:space="preserve"> opportunity for Sudan to revolutionize its electricity landscape into a</w:t>
      </w:r>
      <w:r w:rsidR="005400A7">
        <w:t xml:space="preserve"> much</w:t>
      </w:r>
      <w:r>
        <w:t xml:space="preserve"> broader </w:t>
      </w:r>
      <w:r w:rsidR="005400A7">
        <w:t>set of possibilities, hungry of external investment into the sector</w:t>
      </w:r>
      <w:r>
        <w:t xml:space="preserve">. </w:t>
      </w:r>
      <w:proofErr w:type="gramStart"/>
      <w:r>
        <w:t>In particular the</w:t>
      </w:r>
      <w:proofErr w:type="gramEnd"/>
      <w:r>
        <w:t xml:space="preserve"> following schematic represents the three key areas of opportunity</w:t>
      </w:r>
      <w:r w:rsidR="005400A7">
        <w:t xml:space="preserve"> that align with the regional objective and core lines of the African </w:t>
      </w:r>
      <w:proofErr w:type="spellStart"/>
      <w:r w:rsidR="005400A7">
        <w:t>Minigrid</w:t>
      </w:r>
      <w:proofErr w:type="spellEnd"/>
      <w:r w:rsidR="005400A7">
        <w:t xml:space="preserve"> </w:t>
      </w:r>
      <w:proofErr w:type="spellStart"/>
      <w:r w:rsidR="005400A7">
        <w:t>Programme</w:t>
      </w:r>
      <w:proofErr w:type="spellEnd"/>
      <w:r>
        <w:t xml:space="preserve">: </w:t>
      </w:r>
    </w:p>
    <w:p w14:paraId="6C8FA37C" w14:textId="40074236" w:rsidR="002B36CB" w:rsidRDefault="002B36CB" w:rsidP="005400A7">
      <w:pPr>
        <w:keepNext/>
        <w:jc w:val="center"/>
      </w:pPr>
      <w:r w:rsidRPr="00170F24">
        <w:rPr>
          <w:bCs/>
          <w:noProof/>
        </w:rPr>
        <w:drawing>
          <wp:inline distT="0" distB="0" distL="0" distR="0" wp14:anchorId="23BB3629" wp14:editId="0B072E0E">
            <wp:extent cx="5396490" cy="2773196"/>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9345" r="770"/>
                    <a:stretch/>
                  </pic:blipFill>
                  <pic:spPr bwMode="auto">
                    <a:xfrm>
                      <a:off x="0" y="0"/>
                      <a:ext cx="5435251" cy="2793115"/>
                    </a:xfrm>
                    <a:prstGeom prst="rect">
                      <a:avLst/>
                    </a:prstGeom>
                    <a:ln>
                      <a:noFill/>
                    </a:ln>
                    <a:extLst>
                      <a:ext uri="{53640926-AAD7-44D8-BBD7-CCE9431645EC}">
                        <a14:shadowObscured xmlns:a14="http://schemas.microsoft.com/office/drawing/2010/main"/>
                      </a:ext>
                    </a:extLst>
                  </pic:spPr>
                </pic:pic>
              </a:graphicData>
            </a:graphic>
          </wp:inline>
        </w:drawing>
      </w:r>
    </w:p>
    <w:p w14:paraId="5A81AA7B" w14:textId="55598F6A" w:rsidR="002B36CB" w:rsidRDefault="002B36CB" w:rsidP="002B36CB">
      <w:pPr>
        <w:pStyle w:val="Caption"/>
        <w:jc w:val="center"/>
      </w:pPr>
      <w:bookmarkStart w:id="43" w:name="_Toc83820545"/>
      <w:r>
        <w:t xml:space="preserve">Figure </w:t>
      </w:r>
      <w:r w:rsidR="009C2C70">
        <w:fldChar w:fldCharType="begin"/>
      </w:r>
      <w:r w:rsidR="009C2C70">
        <w:instrText xml:space="preserve"> SEQ Figure \* ARABIC </w:instrText>
      </w:r>
      <w:r w:rsidR="009C2C70">
        <w:fldChar w:fldCharType="separate"/>
      </w:r>
      <w:r w:rsidR="0067106F">
        <w:rPr>
          <w:noProof/>
        </w:rPr>
        <w:t>8</w:t>
      </w:r>
      <w:r w:rsidR="009C2C70">
        <w:rPr>
          <w:noProof/>
        </w:rPr>
        <w:fldChar w:fldCharType="end"/>
      </w:r>
      <w:r>
        <w:t>: AMP's three key areas of opportunity</w:t>
      </w:r>
      <w:bookmarkEnd w:id="43"/>
    </w:p>
    <w:p w14:paraId="2DB77323" w14:textId="0705287C" w:rsidR="002B36CB" w:rsidRPr="009A50F5" w:rsidRDefault="002B36CB" w:rsidP="009A50F5"/>
    <w:p w14:paraId="60C787D2" w14:textId="4943B230" w:rsidR="00CE5645" w:rsidRDefault="00CE5645" w:rsidP="009A50F5">
      <w:pPr>
        <w:pStyle w:val="Subtitle"/>
        <w:numPr>
          <w:ilvl w:val="0"/>
          <w:numId w:val="0"/>
        </w:numPr>
      </w:pPr>
      <w:bookmarkStart w:id="44" w:name="_Toc84536126"/>
      <w:r w:rsidRPr="00CE5645">
        <w:t>Mini-grid Delivery models</w:t>
      </w:r>
      <w:bookmarkEnd w:id="44"/>
    </w:p>
    <w:p w14:paraId="0E61BF1F" w14:textId="65BA4685" w:rsidR="00E0313D" w:rsidRPr="00E0313D" w:rsidRDefault="00E0313D" w:rsidP="00E0313D">
      <w:pPr>
        <w:pStyle w:val="Caption"/>
        <w:keepNext/>
        <w:jc w:val="both"/>
        <w:rPr>
          <w:b/>
          <w:bCs w:val="0"/>
        </w:rPr>
      </w:pPr>
      <w:bookmarkStart w:id="45" w:name="_Toc84508599"/>
      <w:r w:rsidRPr="00E0313D">
        <w:rPr>
          <w:b/>
          <w:bCs w:val="0"/>
        </w:rPr>
        <w:lastRenderedPageBreak/>
        <w:t xml:space="preserve">Box  </w:t>
      </w:r>
      <w:r w:rsidRPr="00E0313D">
        <w:rPr>
          <w:b/>
          <w:bCs w:val="0"/>
        </w:rPr>
        <w:fldChar w:fldCharType="begin"/>
      </w:r>
      <w:r w:rsidRPr="00E0313D">
        <w:rPr>
          <w:b/>
          <w:bCs w:val="0"/>
        </w:rPr>
        <w:instrText xml:space="preserve"> SEQ Box_ \* ARABIC </w:instrText>
      </w:r>
      <w:r w:rsidRPr="00E0313D">
        <w:rPr>
          <w:b/>
          <w:bCs w:val="0"/>
        </w:rPr>
        <w:fldChar w:fldCharType="separate"/>
      </w:r>
      <w:r w:rsidR="00070EA4">
        <w:rPr>
          <w:b/>
          <w:bCs w:val="0"/>
          <w:noProof/>
        </w:rPr>
        <w:t>1</w:t>
      </w:r>
      <w:r w:rsidRPr="00E0313D">
        <w:rPr>
          <w:b/>
          <w:bCs w:val="0"/>
        </w:rPr>
        <w:fldChar w:fldCharType="end"/>
      </w:r>
      <w:r w:rsidRPr="00E0313D">
        <w:rPr>
          <w:b/>
          <w:bCs w:val="0"/>
        </w:rPr>
        <w:t xml:space="preserve"> The Concept of a </w:t>
      </w:r>
      <w:proofErr w:type="spellStart"/>
      <w:r w:rsidRPr="00E0313D">
        <w:rPr>
          <w:b/>
          <w:bCs w:val="0"/>
        </w:rPr>
        <w:t>Minigrid</w:t>
      </w:r>
      <w:proofErr w:type="spellEnd"/>
      <w:r w:rsidRPr="00E0313D">
        <w:rPr>
          <w:b/>
          <w:bCs w:val="0"/>
        </w:rPr>
        <w:t xml:space="preserve"> Delivery Model</w:t>
      </w:r>
      <w:bookmarkEnd w:id="45"/>
    </w:p>
    <w:p w14:paraId="39FC49CB" w14:textId="7183EDA0" w:rsidR="00CE5645" w:rsidRPr="00CE5645" w:rsidRDefault="00126E30" w:rsidP="00CE5645">
      <w:r w:rsidRPr="00F472FA">
        <w:rPr>
          <w:b/>
          <w:bCs/>
          <w:noProof/>
        </w:rPr>
        <mc:AlternateContent>
          <mc:Choice Requires="wps">
            <w:drawing>
              <wp:inline distT="0" distB="0" distL="0" distR="0" wp14:anchorId="527F0504" wp14:editId="2C23ADBA">
                <wp:extent cx="6499860" cy="1404620"/>
                <wp:effectExtent l="0" t="0" r="15240" b="13970"/>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9860" cy="1404620"/>
                        </a:xfrm>
                        <a:prstGeom prst="rect">
                          <a:avLst/>
                        </a:prstGeom>
                        <a:solidFill>
                          <a:srgbClr val="FFFFFF"/>
                        </a:solidFill>
                        <a:ln w="9525">
                          <a:solidFill>
                            <a:srgbClr val="000000"/>
                          </a:solidFill>
                          <a:miter lim="800000"/>
                          <a:headEnd/>
                          <a:tailEnd/>
                        </a:ln>
                      </wps:spPr>
                      <wps:txbx>
                        <w:txbxContent>
                          <w:p w14:paraId="3BB09871" w14:textId="45CE30B0" w:rsidR="00B31A87" w:rsidRPr="00CE5645" w:rsidRDefault="00B31A87" w:rsidP="00CE5645">
                            <w:pPr>
                              <w:spacing w:line="247" w:lineRule="auto"/>
                              <w:rPr>
                                <w:sz w:val="18"/>
                                <w:szCs w:val="18"/>
                              </w:rPr>
                            </w:pPr>
                            <w:r w:rsidRPr="00CE5645">
                              <w:rPr>
                                <w:sz w:val="18"/>
                                <w:szCs w:val="18"/>
                              </w:rPr>
                              <w:t>The concept of a minigrid ‘delivery model’ is a key concept for AMP Sudan project. This text box seeks to set out a common understanding of the concept, its importance to the project, and the current status of the minigrid delivery model in Sudan.</w:t>
                            </w:r>
                          </w:p>
                          <w:p w14:paraId="05342C27" w14:textId="771BE72A" w:rsidR="00B31A87" w:rsidRPr="005400A7" w:rsidRDefault="00B31A87" w:rsidP="005400A7">
                            <w:pPr>
                              <w:shd w:val="clear" w:color="auto" w:fill="BDD6EE" w:themeFill="accent5" w:themeFillTint="66"/>
                              <w:spacing w:before="240" w:line="247" w:lineRule="auto"/>
                              <w:rPr>
                                <w:sz w:val="18"/>
                                <w:szCs w:val="18"/>
                              </w:rPr>
                            </w:pPr>
                            <w:r w:rsidRPr="005400A7">
                              <w:rPr>
                                <w:b/>
                                <w:bCs/>
                                <w:sz w:val="18"/>
                                <w:szCs w:val="18"/>
                              </w:rPr>
                              <w:t>Definition:</w:t>
                            </w:r>
                            <w:r w:rsidRPr="005400A7">
                              <w:rPr>
                                <w:sz w:val="18"/>
                                <w:szCs w:val="18"/>
                              </w:rPr>
                              <w:t xml:space="preserve"> A minigrid delivery model, determined by the national government</w:t>
                            </w:r>
                            <w:r w:rsidRPr="005400A7">
                              <w:rPr>
                                <w:b/>
                                <w:bCs/>
                                <w:sz w:val="18"/>
                                <w:szCs w:val="18"/>
                              </w:rPr>
                              <w:t>, is the cornerstone of a country’s over-arching minigrid regulatory framework</w:t>
                            </w:r>
                            <w:r w:rsidRPr="005400A7">
                              <w:rPr>
                                <w:sz w:val="18"/>
                                <w:szCs w:val="18"/>
                              </w:rPr>
                              <w:t xml:space="preserve">. It defines </w:t>
                            </w:r>
                            <w:r w:rsidRPr="005400A7">
                              <w:rPr>
                                <w:b/>
                                <w:bCs/>
                                <w:sz w:val="18"/>
                                <w:szCs w:val="18"/>
                              </w:rPr>
                              <w:t>who finances, builds, owns and who operates and maintains the mini-grids.</w:t>
                            </w:r>
                            <w:r w:rsidRPr="005400A7">
                              <w:rPr>
                                <w:sz w:val="18"/>
                                <w:szCs w:val="18"/>
                              </w:rPr>
                              <w:t xml:space="preserve"> A minigrid delivery model is closely associated to other key components of a minigrid framework, including tariff structures or mechanisms and subsidy levels and mechanisms.</w:t>
                            </w:r>
                          </w:p>
                          <w:p w14:paraId="4FC9075F" w14:textId="55AD1CCB" w:rsidR="00B31A87" w:rsidRPr="00CE5645" w:rsidRDefault="00B31A87" w:rsidP="005400A7">
                            <w:pPr>
                              <w:spacing w:before="240"/>
                              <w:rPr>
                                <w:sz w:val="18"/>
                                <w:szCs w:val="18"/>
                              </w:rPr>
                            </w:pPr>
                            <w:r>
                              <w:rPr>
                                <w:sz w:val="18"/>
                                <w:szCs w:val="18"/>
                              </w:rPr>
                              <w:t>Identifying one or several</w:t>
                            </w:r>
                            <w:r w:rsidRPr="00CE5645">
                              <w:rPr>
                                <w:sz w:val="18"/>
                                <w:szCs w:val="18"/>
                              </w:rPr>
                              <w:t xml:space="preserve"> delivery models will provide a framework for all sector stakeholders to plan for the longer term, particularly with regard to mobilizing private investment as one of the main objectives of the project. </w:t>
                            </w:r>
                            <w:r w:rsidRPr="00CE5645">
                              <w:rPr>
                                <w:i/>
                                <w:iCs/>
                                <w:sz w:val="16"/>
                                <w:szCs w:val="16"/>
                              </w:rPr>
                              <w:fldChar w:fldCharType="begin"/>
                            </w:r>
                            <w:r w:rsidRPr="00CE5645">
                              <w:rPr>
                                <w:i/>
                                <w:iCs/>
                                <w:sz w:val="16"/>
                                <w:szCs w:val="16"/>
                              </w:rPr>
                              <w:instrText xml:space="preserve"> REF _Ref72158975 \h  \* MERGEFORMAT </w:instrText>
                            </w:r>
                            <w:r w:rsidRPr="00CE5645">
                              <w:rPr>
                                <w:i/>
                                <w:iCs/>
                                <w:sz w:val="16"/>
                                <w:szCs w:val="16"/>
                              </w:rPr>
                            </w:r>
                            <w:r w:rsidRPr="00CE5645">
                              <w:rPr>
                                <w:i/>
                                <w:iCs/>
                                <w:sz w:val="16"/>
                                <w:szCs w:val="16"/>
                              </w:rPr>
                              <w:fldChar w:fldCharType="separate"/>
                            </w:r>
                            <w:r w:rsidRPr="00CE5645">
                              <w:rPr>
                                <w:i/>
                                <w:iCs/>
                                <w:sz w:val="18"/>
                                <w:szCs w:val="22"/>
                              </w:rPr>
                              <w:t xml:space="preserve">Figure </w:t>
                            </w:r>
                            <w:r w:rsidRPr="00CE5645">
                              <w:rPr>
                                <w:i/>
                                <w:iCs/>
                                <w:noProof/>
                                <w:sz w:val="18"/>
                                <w:szCs w:val="22"/>
                              </w:rPr>
                              <w:t>8</w:t>
                            </w:r>
                            <w:r w:rsidRPr="00CE5645">
                              <w:rPr>
                                <w:i/>
                                <w:iCs/>
                                <w:sz w:val="18"/>
                                <w:szCs w:val="22"/>
                              </w:rPr>
                              <w:t xml:space="preserve">: Conceptual outline of </w:t>
                            </w:r>
                            <w:proofErr w:type="spellStart"/>
                            <w:r w:rsidRPr="00CE5645">
                              <w:rPr>
                                <w:i/>
                                <w:iCs/>
                                <w:sz w:val="18"/>
                                <w:szCs w:val="22"/>
                              </w:rPr>
                              <w:t>minigrid</w:t>
                            </w:r>
                            <w:proofErr w:type="spellEnd"/>
                            <w:r w:rsidRPr="00CE5645">
                              <w:rPr>
                                <w:i/>
                                <w:iCs/>
                                <w:sz w:val="18"/>
                                <w:szCs w:val="22"/>
                              </w:rPr>
                              <w:t xml:space="preserve"> delivery models</w:t>
                            </w:r>
                            <w:r w:rsidRPr="00CE5645">
                              <w:rPr>
                                <w:i/>
                                <w:iCs/>
                                <w:sz w:val="16"/>
                                <w:szCs w:val="16"/>
                              </w:rPr>
                              <w:fldChar w:fldCharType="end"/>
                            </w:r>
                            <w:r w:rsidRPr="00CE5645">
                              <w:rPr>
                                <w:sz w:val="16"/>
                                <w:szCs w:val="16"/>
                              </w:rPr>
                              <w:t xml:space="preserve"> </w:t>
                            </w:r>
                            <w:r w:rsidRPr="00CE5645">
                              <w:rPr>
                                <w:sz w:val="18"/>
                                <w:szCs w:val="18"/>
                              </w:rPr>
                              <w:t xml:space="preserve">below describes the spectrum of design options for delivery models, across </w:t>
                            </w:r>
                            <w:proofErr w:type="gramStart"/>
                            <w:r w:rsidRPr="00CE5645">
                              <w:rPr>
                                <w:sz w:val="18"/>
                                <w:szCs w:val="18"/>
                              </w:rPr>
                              <w:t>a number of</w:t>
                            </w:r>
                            <w:proofErr w:type="gramEnd"/>
                            <w:r w:rsidRPr="00CE5645">
                              <w:rPr>
                                <w:sz w:val="18"/>
                                <w:szCs w:val="18"/>
                              </w:rPr>
                              <w:t xml:space="preserve"> different elements (ownership, policies, finance etc.)</w:t>
                            </w:r>
                          </w:p>
                          <w:p w14:paraId="3FBF9993" w14:textId="77777777" w:rsidR="00B31A87" w:rsidRPr="00CE5645" w:rsidRDefault="00B31A87" w:rsidP="00CE5645">
                            <w:pPr>
                              <w:keepNext/>
                              <w:jc w:val="center"/>
                            </w:pPr>
                            <w:r w:rsidRPr="00CE5645">
                              <w:rPr>
                                <w:noProof/>
                                <w:sz w:val="18"/>
                                <w:szCs w:val="18"/>
                              </w:rPr>
                              <w:drawing>
                                <wp:inline distT="0" distB="0" distL="0" distR="0" wp14:anchorId="12865514" wp14:editId="467AA9B2">
                                  <wp:extent cx="5223164" cy="243078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32633" cy="2435187"/>
                                          </a:xfrm>
                                          <a:prstGeom prst="rect">
                                            <a:avLst/>
                                          </a:prstGeom>
                                          <a:noFill/>
                                          <a:ln>
                                            <a:noFill/>
                                          </a:ln>
                                        </pic:spPr>
                                      </pic:pic>
                                    </a:graphicData>
                                  </a:graphic>
                                </wp:inline>
                              </w:drawing>
                            </w:r>
                          </w:p>
                          <w:p w14:paraId="3473798A" w14:textId="323EB548" w:rsidR="00B31A87" w:rsidRPr="00CE5645" w:rsidRDefault="00B31A87" w:rsidP="00CE5645">
                            <w:pPr>
                              <w:pStyle w:val="Caption"/>
                              <w:jc w:val="center"/>
                            </w:pPr>
                            <w:bookmarkStart w:id="46" w:name="_Ref72158975"/>
                            <w:bookmarkStart w:id="47" w:name="_Toc83820546"/>
                            <w:r w:rsidRPr="00CE5645">
                              <w:t xml:space="preserve">Figure </w:t>
                            </w:r>
                            <w:r w:rsidR="009C2C70">
                              <w:fldChar w:fldCharType="begin"/>
                            </w:r>
                            <w:r w:rsidR="009C2C70">
                              <w:instrText xml:space="preserve"> SEQ Figure \* ARABIC </w:instrText>
                            </w:r>
                            <w:r w:rsidR="009C2C70">
                              <w:fldChar w:fldCharType="separate"/>
                            </w:r>
                            <w:r>
                              <w:rPr>
                                <w:noProof/>
                              </w:rPr>
                              <w:t>9</w:t>
                            </w:r>
                            <w:r w:rsidR="009C2C70">
                              <w:rPr>
                                <w:noProof/>
                              </w:rPr>
                              <w:fldChar w:fldCharType="end"/>
                            </w:r>
                            <w:r w:rsidRPr="00CE5645">
                              <w:t>: Conceptual outline of minigrid delivery models</w:t>
                            </w:r>
                            <w:bookmarkEnd w:id="46"/>
                            <w:bookmarkEnd w:id="47"/>
                          </w:p>
                          <w:p w14:paraId="3F81DF06" w14:textId="6AE3C9BF" w:rsidR="00B31A87" w:rsidRPr="00CE5645" w:rsidRDefault="00B31A87" w:rsidP="00CE5645">
                            <w:pPr>
                              <w:jc w:val="center"/>
                              <w:rPr>
                                <w:sz w:val="18"/>
                                <w:szCs w:val="18"/>
                              </w:rPr>
                            </w:pPr>
                          </w:p>
                          <w:p w14:paraId="7455CF4E" w14:textId="77777777" w:rsidR="00B31A87" w:rsidRPr="00CE5645" w:rsidRDefault="00B31A87" w:rsidP="00CE5645">
                            <w:pPr>
                              <w:rPr>
                                <w:sz w:val="18"/>
                                <w:szCs w:val="18"/>
                              </w:rPr>
                            </w:pPr>
                            <w:r w:rsidRPr="00CE5645">
                              <w:rPr>
                                <w:b/>
                                <w:bCs/>
                                <w:sz w:val="18"/>
                                <w:szCs w:val="18"/>
                              </w:rPr>
                              <w:t>This decision-making process around identifying a delivery model is complex and should ideally be done in the form of a national dialogue involving all relevant stakeholders to varying degrees</w:t>
                            </w:r>
                            <w:r w:rsidRPr="00CE5645">
                              <w:rPr>
                                <w:sz w:val="18"/>
                                <w:szCs w:val="18"/>
                              </w:rPr>
                              <w:t xml:space="preserve"> (different ministries such as energy, finance, health and environment, local authorities, the public, the media, the beneficiary communities, utilities, the private sector, and other key stakeholders) in order to build a national consensus on the basis of which large-scale deployment of mini-grids can be accelerated and have a sustainable impact. </w:t>
                            </w:r>
                          </w:p>
                          <w:p w14:paraId="3CFC3305" w14:textId="77777777" w:rsidR="00B31A87" w:rsidRPr="00CE5645" w:rsidRDefault="00B31A87" w:rsidP="00CE5645">
                            <w:pPr>
                              <w:rPr>
                                <w:sz w:val="18"/>
                                <w:szCs w:val="18"/>
                              </w:rPr>
                            </w:pPr>
                            <w:r w:rsidRPr="00CE5645">
                              <w:rPr>
                                <w:sz w:val="18"/>
                                <w:szCs w:val="18"/>
                              </w:rPr>
                              <w:t>Pilot projects planned under this project will also seek to fit into this framework. The more clarity there is on the part of the government regarding the choice of delivery model, the easier it is to develop or plan business models which can reduce minigrid costs. A clearly identified delivery model minimizes the risk of investments being made based on assumptions that are not in line with government expectations and may lead to conflicts and economic losses down the line. It also helps the government to answer the important questions related to the rural electrification sector to provide clarity for private investors and operators and build confidence</w:t>
                            </w:r>
                          </w:p>
                        </w:txbxContent>
                      </wps:txbx>
                      <wps:bodyPr rot="0" vert="horz" wrap="square" lIns="91440" tIns="45720" rIns="91440" bIns="45720" anchor="t" anchorCtr="0">
                        <a:spAutoFit/>
                      </wps:bodyPr>
                    </wps:wsp>
                  </a:graphicData>
                </a:graphic>
              </wp:inline>
            </w:drawing>
          </mc:Choice>
          <mc:Fallback>
            <w:pict>
              <v:shapetype w14:anchorId="527F0504" id="_x0000_t202" coordsize="21600,21600" o:spt="202" path="m,l,21600r21600,l21600,xe">
                <v:stroke joinstyle="miter"/>
                <v:path gradientshapeok="t" o:connecttype="rect"/>
              </v:shapetype>
              <v:shape id="Text Box 2" o:spid="_x0000_s1026" type="#_x0000_t202" style="width:511.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">
                <v:textbox style="mso-fit-shape-to-text:t">
                  <w:txbxContent>
                    <w:p w14:paraId="3BB09871" w14:textId="45CE30B0" w:rsidR="00B31A87" w:rsidRPr="00CE5645" w:rsidRDefault="00B31A87" w:rsidP="00CE5645">
                      <w:pPr>
                        <w:spacing w:line="247" w:lineRule="auto"/>
                        <w:rPr>
                          <w:sz w:val="18"/>
                          <w:szCs w:val="18"/>
                        </w:rPr>
                      </w:pPr>
                      <w:r w:rsidRPr="00CE5645">
                        <w:rPr>
                          <w:sz w:val="18"/>
                          <w:szCs w:val="18"/>
                        </w:rPr>
                        <w:t>The concept of a minigrid ‘delivery model’ is a key concept for AMP Sudan project. This text box seeks to set out a common understanding of the concept, its importance to the project, and the current status of the minigrid delivery model in Sudan.</w:t>
                      </w:r>
                    </w:p>
                    <w:p w14:paraId="05342C27" w14:textId="771BE72A" w:rsidR="00B31A87" w:rsidRPr="005400A7" w:rsidRDefault="00B31A87" w:rsidP="005400A7">
                      <w:pPr>
                        <w:shd w:val="clear" w:color="auto" w:fill="BDD6EE" w:themeFill="accent5" w:themeFillTint="66"/>
                        <w:spacing w:before="240" w:line="247" w:lineRule="auto"/>
                        <w:rPr>
                          <w:sz w:val="18"/>
                          <w:szCs w:val="18"/>
                        </w:rPr>
                      </w:pPr>
                      <w:r w:rsidRPr="005400A7">
                        <w:rPr>
                          <w:b/>
                          <w:bCs/>
                          <w:sz w:val="18"/>
                          <w:szCs w:val="18"/>
                        </w:rPr>
                        <w:t>Definition:</w:t>
                      </w:r>
                      <w:r w:rsidRPr="005400A7">
                        <w:rPr>
                          <w:sz w:val="18"/>
                          <w:szCs w:val="18"/>
                        </w:rPr>
                        <w:t xml:space="preserve"> A minigrid delivery model, determined by the national government</w:t>
                      </w:r>
                      <w:r w:rsidRPr="005400A7">
                        <w:rPr>
                          <w:b/>
                          <w:bCs/>
                          <w:sz w:val="18"/>
                          <w:szCs w:val="18"/>
                        </w:rPr>
                        <w:t>, is the cornerstone of a country’s over-arching minigrid regulatory framework</w:t>
                      </w:r>
                      <w:r w:rsidRPr="005400A7">
                        <w:rPr>
                          <w:sz w:val="18"/>
                          <w:szCs w:val="18"/>
                        </w:rPr>
                        <w:t xml:space="preserve">. It defines </w:t>
                      </w:r>
                      <w:r w:rsidRPr="005400A7">
                        <w:rPr>
                          <w:b/>
                          <w:bCs/>
                          <w:sz w:val="18"/>
                          <w:szCs w:val="18"/>
                        </w:rPr>
                        <w:t>who finances, builds, owns and who operates and maintains the mini-grids.</w:t>
                      </w:r>
                      <w:r w:rsidRPr="005400A7">
                        <w:rPr>
                          <w:sz w:val="18"/>
                          <w:szCs w:val="18"/>
                        </w:rPr>
                        <w:t xml:space="preserve"> A minigrid delivery model is closely associated to other key components of a minigrid framework, including tariff structures or mechanisms and subsidy levels and mechanisms.</w:t>
                      </w:r>
                    </w:p>
                    <w:p w14:paraId="4FC9075F" w14:textId="55AD1CCB" w:rsidR="00B31A87" w:rsidRPr="00CE5645" w:rsidRDefault="00B31A87" w:rsidP="005400A7">
                      <w:pPr>
                        <w:spacing w:before="240"/>
                        <w:rPr>
                          <w:sz w:val="18"/>
                          <w:szCs w:val="18"/>
                        </w:rPr>
                      </w:pPr>
                      <w:r>
                        <w:rPr>
                          <w:sz w:val="18"/>
                          <w:szCs w:val="18"/>
                        </w:rPr>
                        <w:t>Identifying one or several</w:t>
                      </w:r>
                      <w:r w:rsidRPr="00CE5645">
                        <w:rPr>
                          <w:sz w:val="18"/>
                          <w:szCs w:val="18"/>
                        </w:rPr>
                        <w:t xml:space="preserve"> delivery models will provide a framework for all sector stakeholders to plan for the longer term, particularly with regard to mobilizing private investment as one of the main objectives of the project. </w:t>
                      </w:r>
                      <w:r w:rsidRPr="00CE5645">
                        <w:rPr>
                          <w:i/>
                          <w:iCs/>
                          <w:sz w:val="16"/>
                          <w:szCs w:val="16"/>
                        </w:rPr>
                        <w:fldChar w:fldCharType="begin"/>
                      </w:r>
                      <w:r w:rsidRPr="00CE5645">
                        <w:rPr>
                          <w:i/>
                          <w:iCs/>
                          <w:sz w:val="16"/>
                          <w:szCs w:val="16"/>
                        </w:rPr>
                        <w:instrText xml:space="preserve"> REF _Ref72158975 \h  \* MERGEFORMAT </w:instrText>
                      </w:r>
                      <w:r w:rsidRPr="00CE5645">
                        <w:rPr>
                          <w:i/>
                          <w:iCs/>
                          <w:sz w:val="16"/>
                          <w:szCs w:val="16"/>
                        </w:rPr>
                      </w:r>
                      <w:r w:rsidRPr="00CE5645">
                        <w:rPr>
                          <w:i/>
                          <w:iCs/>
                          <w:sz w:val="16"/>
                          <w:szCs w:val="16"/>
                        </w:rPr>
                        <w:fldChar w:fldCharType="separate"/>
                      </w:r>
                      <w:r w:rsidRPr="00CE5645">
                        <w:rPr>
                          <w:i/>
                          <w:iCs/>
                          <w:sz w:val="18"/>
                          <w:szCs w:val="22"/>
                        </w:rPr>
                        <w:t xml:space="preserve">Figure </w:t>
                      </w:r>
                      <w:r w:rsidRPr="00CE5645">
                        <w:rPr>
                          <w:i/>
                          <w:iCs/>
                          <w:noProof/>
                          <w:sz w:val="18"/>
                          <w:szCs w:val="22"/>
                        </w:rPr>
                        <w:t>8</w:t>
                      </w:r>
                      <w:r w:rsidRPr="00CE5645">
                        <w:rPr>
                          <w:i/>
                          <w:iCs/>
                          <w:sz w:val="18"/>
                          <w:szCs w:val="22"/>
                        </w:rPr>
                        <w:t>: Conceptual outline of minigrid delivery models</w:t>
                      </w:r>
                      <w:r w:rsidRPr="00CE5645">
                        <w:rPr>
                          <w:i/>
                          <w:iCs/>
                          <w:sz w:val="16"/>
                          <w:szCs w:val="16"/>
                        </w:rPr>
                        <w:fldChar w:fldCharType="end"/>
                      </w:r>
                      <w:r w:rsidRPr="00CE5645">
                        <w:rPr>
                          <w:sz w:val="16"/>
                          <w:szCs w:val="16"/>
                        </w:rPr>
                        <w:t xml:space="preserve"> </w:t>
                      </w:r>
                      <w:r w:rsidRPr="00CE5645">
                        <w:rPr>
                          <w:sz w:val="18"/>
                          <w:szCs w:val="18"/>
                        </w:rPr>
                        <w:t>below describes the spectrum of design options for delivery models, across a number of different elements (ownership, policies, finance etc.)</w:t>
                      </w:r>
                    </w:p>
                    <w:p w14:paraId="3FBF9993" w14:textId="77777777" w:rsidR="00B31A87" w:rsidRPr="00CE5645" w:rsidRDefault="00B31A87" w:rsidP="00CE5645">
                      <w:pPr>
                        <w:keepNext/>
                        <w:jc w:val="center"/>
                      </w:pPr>
                      <w:r w:rsidRPr="00CE5645">
                        <w:rPr>
                          <w:noProof/>
                          <w:sz w:val="18"/>
                          <w:szCs w:val="18"/>
                        </w:rPr>
                        <w:drawing>
                          <wp:inline distT="0" distB="0" distL="0" distR="0" wp14:anchorId="12865514" wp14:editId="467AA9B2">
                            <wp:extent cx="5223164" cy="243078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32633" cy="2435187"/>
                                    </a:xfrm>
                                    <a:prstGeom prst="rect">
                                      <a:avLst/>
                                    </a:prstGeom>
                                    <a:noFill/>
                                    <a:ln>
                                      <a:noFill/>
                                    </a:ln>
                                  </pic:spPr>
                                </pic:pic>
                              </a:graphicData>
                            </a:graphic>
                          </wp:inline>
                        </w:drawing>
                      </w:r>
                    </w:p>
                    <w:p w14:paraId="3473798A" w14:textId="323EB548" w:rsidR="00B31A87" w:rsidRPr="00CE5645" w:rsidRDefault="00B31A87" w:rsidP="00CE5645">
                      <w:pPr>
                        <w:pStyle w:val="Caption"/>
                        <w:jc w:val="center"/>
                      </w:pPr>
                      <w:bookmarkStart w:id="48" w:name="_Ref72158975"/>
                      <w:bookmarkStart w:id="49" w:name="_Toc83820546"/>
                      <w:r w:rsidRPr="00CE5645">
                        <w:t xml:space="preserve">Figure </w:t>
                      </w:r>
                      <w:fldSimple w:instr=" SEQ Figure \* ARABIC ">
                        <w:r>
                          <w:rPr>
                            <w:noProof/>
                          </w:rPr>
                          <w:t>9</w:t>
                        </w:r>
                      </w:fldSimple>
                      <w:r w:rsidRPr="00CE5645">
                        <w:t>: Conceptual outline of minigrid delivery models</w:t>
                      </w:r>
                      <w:bookmarkEnd w:id="48"/>
                      <w:bookmarkEnd w:id="49"/>
                    </w:p>
                    <w:p w14:paraId="3F81DF06" w14:textId="6AE3C9BF" w:rsidR="00B31A87" w:rsidRPr="00CE5645" w:rsidRDefault="00B31A87" w:rsidP="00CE5645">
                      <w:pPr>
                        <w:jc w:val="center"/>
                        <w:rPr>
                          <w:sz w:val="18"/>
                          <w:szCs w:val="18"/>
                        </w:rPr>
                      </w:pPr>
                    </w:p>
                    <w:p w14:paraId="7455CF4E" w14:textId="77777777" w:rsidR="00B31A87" w:rsidRPr="00CE5645" w:rsidRDefault="00B31A87" w:rsidP="00CE5645">
                      <w:pPr>
                        <w:rPr>
                          <w:sz w:val="18"/>
                          <w:szCs w:val="18"/>
                        </w:rPr>
                      </w:pPr>
                      <w:r w:rsidRPr="00CE5645">
                        <w:rPr>
                          <w:b/>
                          <w:bCs/>
                          <w:sz w:val="18"/>
                          <w:szCs w:val="18"/>
                        </w:rPr>
                        <w:t>This decision-making process around identifying a delivery model is complex and should ideally be done in the form of a national dialogue involving all relevant stakeholders to varying degrees</w:t>
                      </w:r>
                      <w:r w:rsidRPr="00CE5645">
                        <w:rPr>
                          <w:sz w:val="18"/>
                          <w:szCs w:val="18"/>
                        </w:rPr>
                        <w:t xml:space="preserve"> (different ministries such as energy, finance, health and environment, local authorities, the public, the media, the beneficiary communities, utilities, the private sector, and other key stakeholders) in order to build a national consensus on the basis of which large-scale deployment of mini-grids can be accelerated and have a sustainable impact. </w:t>
                      </w:r>
                    </w:p>
                    <w:p w14:paraId="3CFC3305" w14:textId="77777777" w:rsidR="00B31A87" w:rsidRPr="00CE5645" w:rsidRDefault="00B31A87" w:rsidP="00CE5645">
                      <w:pPr>
                        <w:rPr>
                          <w:sz w:val="18"/>
                          <w:szCs w:val="18"/>
                        </w:rPr>
                      </w:pPr>
                      <w:r w:rsidRPr="00CE5645">
                        <w:rPr>
                          <w:sz w:val="18"/>
                          <w:szCs w:val="18"/>
                        </w:rPr>
                        <w:t>Pilot projects planned under this project will also seek to fit into this framework. The more clarity there is on the part of the government regarding the choice of delivery model, the easier it is to develop or plan business models which can reduce minigrid costs. A clearly identified delivery model minimizes the risk of investments being made based on assumptions that are not in line with government expectations and may lead to conflicts and economic losses down the line. It also helps the government to answer the important questions related to the rural electrification sector to provide clarity for private investors and operators and build confidence</w:t>
                      </w:r>
                    </w:p>
                  </w:txbxContent>
                </v:textbox>
                <w10:anchorlock/>
              </v:shape>
            </w:pict>
          </mc:Fallback>
        </mc:AlternateContent>
      </w:r>
    </w:p>
    <w:p w14:paraId="77B0CA1E" w14:textId="6D36787A" w:rsidR="00CE5645" w:rsidRDefault="00CE5645" w:rsidP="00CE5645">
      <w:pPr>
        <w:rPr>
          <w:highlight w:val="magenta"/>
        </w:rPr>
      </w:pPr>
    </w:p>
    <w:p w14:paraId="5DB8CD44" w14:textId="5E83F3A7" w:rsidR="005400A7" w:rsidRDefault="005400A7" w:rsidP="00CE5645">
      <w:proofErr w:type="spellStart"/>
      <w:r w:rsidRPr="005400A7">
        <w:rPr>
          <w:b/>
          <w:bCs/>
        </w:rPr>
        <w:t>Minigrid</w:t>
      </w:r>
      <w:proofErr w:type="spellEnd"/>
      <w:r w:rsidRPr="005400A7">
        <w:rPr>
          <w:b/>
          <w:bCs/>
        </w:rPr>
        <w:t xml:space="preserve"> Delivery Model in Sudan:</w:t>
      </w:r>
      <w:r>
        <w:t xml:space="preserve"> </w:t>
      </w:r>
      <w:proofErr w:type="spellStart"/>
      <w:r>
        <w:t>MoEP</w:t>
      </w:r>
      <w:proofErr w:type="spellEnd"/>
      <w:r>
        <w:t xml:space="preserve"> has expressed that Sudan wants to have a </w:t>
      </w:r>
      <w:r w:rsidRPr="005400A7">
        <w:rPr>
          <w:b/>
          <w:bCs/>
        </w:rPr>
        <w:t>high degree of control over the planning and ownership</w:t>
      </w:r>
      <w:r>
        <w:t xml:space="preserve"> of the mini-grid assets that will be deployed in the country over the next years during the several consultations conducted. </w:t>
      </w:r>
      <w:r w:rsidRPr="005400A7">
        <w:rPr>
          <w:b/>
          <w:bCs/>
        </w:rPr>
        <w:t xml:space="preserve">This policy decision however does not reconcile well with the capacity, pace of implementation and current economic resources government of Sudan </w:t>
      </w:r>
      <w:proofErr w:type="gramStart"/>
      <w:r w:rsidRPr="005400A7">
        <w:rPr>
          <w:b/>
          <w:bCs/>
        </w:rPr>
        <w:t>has to</w:t>
      </w:r>
      <w:proofErr w:type="gramEnd"/>
      <w:r w:rsidRPr="005400A7">
        <w:rPr>
          <w:b/>
          <w:bCs/>
        </w:rPr>
        <w:t xml:space="preserve"> meet the rural electrification targets by 2030 and SDGs, </w:t>
      </w:r>
      <w:r>
        <w:t xml:space="preserve">and the current electrification rates. Although more detail is provided in further sections of this document, it will be important for the success of this project to keep several delivery models open for the implementation of green </w:t>
      </w:r>
      <w:proofErr w:type="spellStart"/>
      <w:r>
        <w:t>minigrids</w:t>
      </w:r>
      <w:proofErr w:type="spellEnd"/>
      <w:r>
        <w:t xml:space="preserve"> in Sudan, not only for the </w:t>
      </w:r>
      <w:proofErr w:type="spellStart"/>
      <w:r>
        <w:t>minigrids</w:t>
      </w:r>
      <w:proofErr w:type="spellEnd"/>
      <w:r>
        <w:t xml:space="preserve"> that this project will support as a pilot but other delivery models as part of the work around policy and regulation.</w:t>
      </w:r>
    </w:p>
    <w:p w14:paraId="072739A5" w14:textId="7486B67F" w:rsidR="0067106F" w:rsidRDefault="0067106F" w:rsidP="00CE5645"/>
    <w:p w14:paraId="71A5A559" w14:textId="15DE46DF" w:rsidR="00A86B69" w:rsidRDefault="0067106F" w:rsidP="00CE5645">
      <w:r>
        <w:t xml:space="preserve">The following schematic summarizes the high-level roadmap designed and envisioned for Sudan AMP on delivery models, the recommended delivery models (BOOT to hybridize existing diesel </w:t>
      </w:r>
      <w:proofErr w:type="spellStart"/>
      <w:r>
        <w:t>minigrids</w:t>
      </w:r>
      <w:proofErr w:type="spellEnd"/>
      <w:r>
        <w:t xml:space="preserve">, and bottom-up proposals </w:t>
      </w:r>
      <w:r>
        <w:lastRenderedPageBreak/>
        <w:t xml:space="preserve">with no registration, no tariff regulation on LV </w:t>
      </w:r>
      <w:proofErr w:type="spellStart"/>
      <w:r>
        <w:t>minigrids</w:t>
      </w:r>
      <w:proofErr w:type="spellEnd"/>
      <w:r>
        <w:t xml:space="preserve">) and room for new upcoming delivery models that will come up through the national dialogues planned under Component 1: </w:t>
      </w:r>
    </w:p>
    <w:p w14:paraId="14C58693" w14:textId="241405D1" w:rsidR="0067106F" w:rsidRDefault="00BD1993" w:rsidP="0067106F">
      <w:pPr>
        <w:keepNext/>
      </w:pPr>
      <w:r>
        <w:rPr>
          <w:noProof/>
        </w:rPr>
        <w:drawing>
          <wp:inline distT="0" distB="0" distL="0" distR="0" wp14:anchorId="2F2FD5CE" wp14:editId="448FA712">
            <wp:extent cx="5943600" cy="347980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479800"/>
                    </a:xfrm>
                    <a:prstGeom prst="rect">
                      <a:avLst/>
                    </a:prstGeom>
                  </pic:spPr>
                </pic:pic>
              </a:graphicData>
            </a:graphic>
          </wp:inline>
        </w:drawing>
      </w:r>
    </w:p>
    <w:p w14:paraId="6209FC50" w14:textId="04B7B091" w:rsidR="00A86B69" w:rsidRDefault="0067106F" w:rsidP="0067106F">
      <w:pPr>
        <w:pStyle w:val="Caption"/>
        <w:jc w:val="center"/>
      </w:pPr>
      <w:bookmarkStart w:id="48" w:name="_Toc83820547"/>
      <w:r>
        <w:t xml:space="preserve">Figure </w:t>
      </w:r>
      <w:r w:rsidR="009C2C70">
        <w:fldChar w:fldCharType="begin"/>
      </w:r>
      <w:r w:rsidR="009C2C70">
        <w:instrText xml:space="preserve"> SEQ Figure \* ARABIC </w:instrText>
      </w:r>
      <w:r w:rsidR="009C2C70">
        <w:fldChar w:fldCharType="separate"/>
      </w:r>
      <w:r>
        <w:rPr>
          <w:noProof/>
        </w:rPr>
        <w:t>10</w:t>
      </w:r>
      <w:r w:rsidR="009C2C70">
        <w:rPr>
          <w:noProof/>
        </w:rPr>
        <w:fldChar w:fldCharType="end"/>
      </w:r>
      <w:r>
        <w:t>: Delivery models roadmap for Sudan AMP (Alberto Rodriguez, 2021)</w:t>
      </w:r>
      <w:bookmarkEnd w:id="48"/>
    </w:p>
    <w:p w14:paraId="55D8920B" w14:textId="70678928" w:rsidR="00126E30" w:rsidRDefault="00126E30" w:rsidP="00CE5645"/>
    <w:p w14:paraId="4F05C994" w14:textId="211BA353" w:rsidR="00126E30" w:rsidRDefault="00126E30" w:rsidP="00126E30">
      <w:pPr>
        <w:pStyle w:val="Subtitle"/>
        <w:numPr>
          <w:ilvl w:val="0"/>
          <w:numId w:val="0"/>
        </w:numPr>
      </w:pPr>
      <w:bookmarkStart w:id="49" w:name="_Toc84536127"/>
      <w:r>
        <w:t>Digitalization</w:t>
      </w:r>
      <w:bookmarkEnd w:id="49"/>
    </w:p>
    <w:p w14:paraId="3391413E" w14:textId="45BEE539" w:rsidR="00E0313D" w:rsidRPr="00E0313D" w:rsidRDefault="00E0313D" w:rsidP="00E0313D">
      <w:pPr>
        <w:pStyle w:val="Caption"/>
        <w:keepNext/>
        <w:jc w:val="both"/>
        <w:rPr>
          <w:b/>
          <w:bCs w:val="0"/>
        </w:rPr>
      </w:pPr>
      <w:bookmarkStart w:id="50" w:name="_Toc84508600"/>
      <w:r w:rsidRPr="00E0313D">
        <w:rPr>
          <w:b/>
          <w:bCs w:val="0"/>
        </w:rPr>
        <w:lastRenderedPageBreak/>
        <w:t xml:space="preserve">Box  </w:t>
      </w:r>
      <w:r w:rsidRPr="00E0313D">
        <w:rPr>
          <w:b/>
          <w:bCs w:val="0"/>
        </w:rPr>
        <w:fldChar w:fldCharType="begin"/>
      </w:r>
      <w:r w:rsidRPr="00E0313D">
        <w:rPr>
          <w:b/>
          <w:bCs w:val="0"/>
        </w:rPr>
        <w:instrText xml:space="preserve"> SEQ Box_ \* ARABIC </w:instrText>
      </w:r>
      <w:r w:rsidRPr="00E0313D">
        <w:rPr>
          <w:b/>
          <w:bCs w:val="0"/>
        </w:rPr>
        <w:fldChar w:fldCharType="separate"/>
      </w:r>
      <w:r w:rsidR="00070EA4">
        <w:rPr>
          <w:b/>
          <w:bCs w:val="0"/>
          <w:noProof/>
        </w:rPr>
        <w:t>2</w:t>
      </w:r>
      <w:r w:rsidRPr="00E0313D">
        <w:rPr>
          <w:b/>
          <w:bCs w:val="0"/>
        </w:rPr>
        <w:fldChar w:fldCharType="end"/>
      </w:r>
      <w:r w:rsidRPr="00E0313D">
        <w:rPr>
          <w:b/>
          <w:bCs w:val="0"/>
        </w:rPr>
        <w:t xml:space="preserve"> </w:t>
      </w:r>
      <w:proofErr w:type="spellStart"/>
      <w:r w:rsidRPr="00E0313D">
        <w:rPr>
          <w:b/>
          <w:bCs w:val="0"/>
        </w:rPr>
        <w:t>Minigrid</w:t>
      </w:r>
      <w:proofErr w:type="spellEnd"/>
      <w:r w:rsidRPr="00E0313D">
        <w:rPr>
          <w:b/>
          <w:bCs w:val="0"/>
        </w:rPr>
        <w:t xml:space="preserve"> Digitalization</w:t>
      </w:r>
      <w:bookmarkEnd w:id="50"/>
    </w:p>
    <w:p w14:paraId="57C33C21" w14:textId="2E183C0D" w:rsidR="00DF1DAF" w:rsidRPr="005400A7" w:rsidRDefault="00DF1DAF" w:rsidP="00CE5645">
      <w:r w:rsidRPr="006939A3">
        <w:rPr>
          <w:noProof/>
        </w:rPr>
        <mc:AlternateContent>
          <mc:Choice Requires="wps">
            <w:drawing>
              <wp:inline distT="0" distB="0" distL="0" distR="0" wp14:anchorId="28A7D8F3" wp14:editId="340044CB">
                <wp:extent cx="6522720" cy="7745095"/>
                <wp:effectExtent l="0" t="0" r="17780" b="14605"/>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7745095"/>
                        </a:xfrm>
                        <a:prstGeom prst="rect">
                          <a:avLst/>
                        </a:prstGeom>
                        <a:solidFill>
                          <a:srgbClr val="FFFFFF"/>
                        </a:solidFill>
                        <a:ln w="9525">
                          <a:solidFill>
                            <a:srgbClr val="000000"/>
                          </a:solidFill>
                          <a:miter lim="800000"/>
                          <a:headEnd/>
                          <a:tailEnd/>
                        </a:ln>
                      </wps:spPr>
                      <wps:txbx>
                        <w:txbxContent>
                          <w:p w14:paraId="44665829" w14:textId="358E594F" w:rsidR="00B31A87" w:rsidRPr="00DF1DAF" w:rsidRDefault="00B31A87" w:rsidP="00DF1DAF">
                            <w:pPr>
                              <w:rPr>
                                <w:sz w:val="18"/>
                                <w:szCs w:val="18"/>
                              </w:rPr>
                            </w:pPr>
                            <w:r w:rsidRPr="0012589A">
                              <w:rPr>
                                <w:sz w:val="18"/>
                                <w:szCs w:val="18"/>
                              </w:rPr>
                              <w:t>Digital technologies and solutions provide a set of solutions and advantages off-grid electrification. In</w:t>
                            </w:r>
                            <w:r w:rsidRPr="00DF1DAF">
                              <w:rPr>
                                <w:sz w:val="18"/>
                                <w:szCs w:val="18"/>
                              </w:rPr>
                              <w:t xml:space="preserve"> fact, the emergence of minigrids as a viable</w:t>
                            </w:r>
                            <w:r>
                              <w:rPr>
                                <w:sz w:val="18"/>
                                <w:szCs w:val="18"/>
                              </w:rPr>
                              <w:t xml:space="preserve"> and financial attractive</w:t>
                            </w:r>
                            <w:r w:rsidRPr="00DF1DAF">
                              <w:rPr>
                                <w:sz w:val="18"/>
                                <w:szCs w:val="18"/>
                              </w:rPr>
                              <w:t xml:space="preserve"> solution to electrify remote and isolated communities relies strongly on certain digital technologies such as </w:t>
                            </w:r>
                            <w:r w:rsidRPr="00DF1DAF">
                              <w:rPr>
                                <w:i/>
                                <w:iCs/>
                                <w:sz w:val="18"/>
                                <w:szCs w:val="18"/>
                              </w:rPr>
                              <w:t>remote monitoring</w:t>
                            </w:r>
                            <w:r w:rsidRPr="00DF1DAF">
                              <w:rPr>
                                <w:sz w:val="18"/>
                                <w:szCs w:val="18"/>
                              </w:rPr>
                              <w:t xml:space="preserve"> of minigrid operations and the use of </w:t>
                            </w:r>
                            <w:r w:rsidRPr="00DF1DAF">
                              <w:rPr>
                                <w:i/>
                                <w:iCs/>
                                <w:sz w:val="18"/>
                                <w:szCs w:val="18"/>
                              </w:rPr>
                              <w:t>digital money</w:t>
                            </w:r>
                            <w:r w:rsidRPr="00DF1DAF">
                              <w:rPr>
                                <w:sz w:val="18"/>
                                <w:szCs w:val="18"/>
                              </w:rPr>
                              <w:t xml:space="preserve"> to collect customers’ </w:t>
                            </w:r>
                            <w:r w:rsidRPr="0012589A">
                              <w:rPr>
                                <w:sz w:val="18"/>
                                <w:szCs w:val="18"/>
                              </w:rPr>
                              <w:t xml:space="preserve">payments. </w:t>
                            </w:r>
                            <w:r w:rsidRPr="0012589A">
                              <w:rPr>
                                <w:sz w:val="18"/>
                                <w:szCs w:val="18"/>
                              </w:rPr>
                              <w:fldChar w:fldCharType="begin"/>
                            </w:r>
                            <w:r w:rsidRPr="0012589A">
                              <w:rPr>
                                <w:sz w:val="18"/>
                                <w:szCs w:val="18"/>
                              </w:rPr>
                              <w:instrText xml:space="preserve"> REF _Ref72338903 \h </w:instrText>
                            </w:r>
                            <w:r>
                              <w:rPr>
                                <w:sz w:val="18"/>
                                <w:szCs w:val="18"/>
                              </w:rPr>
                              <w:instrText xml:space="preserve"> \* MERGEFORMAT </w:instrText>
                            </w:r>
                            <w:r w:rsidRPr="0012589A">
                              <w:rPr>
                                <w:sz w:val="18"/>
                                <w:szCs w:val="18"/>
                              </w:rPr>
                            </w:r>
                            <w:r w:rsidRPr="0012589A">
                              <w:rPr>
                                <w:sz w:val="18"/>
                                <w:szCs w:val="18"/>
                              </w:rPr>
                              <w:fldChar w:fldCharType="separate"/>
                            </w:r>
                            <w:r w:rsidRPr="0012589A">
                              <w:rPr>
                                <w:sz w:val="18"/>
                                <w:szCs w:val="18"/>
                              </w:rPr>
                              <w:t xml:space="preserve">Figure </w:t>
                            </w:r>
                            <w:r w:rsidRPr="0012589A">
                              <w:rPr>
                                <w:noProof/>
                                <w:sz w:val="18"/>
                                <w:szCs w:val="18"/>
                              </w:rPr>
                              <w:t>9</w:t>
                            </w:r>
                            <w:r w:rsidRPr="0012589A">
                              <w:rPr>
                                <w:sz w:val="18"/>
                                <w:szCs w:val="18"/>
                              </w:rPr>
                              <w:t xml:space="preserve">: Digital and data opportunities for </w:t>
                            </w:r>
                            <w:proofErr w:type="spellStart"/>
                            <w:r w:rsidRPr="0012589A">
                              <w:rPr>
                                <w:sz w:val="18"/>
                                <w:szCs w:val="18"/>
                              </w:rPr>
                              <w:t>minigrids</w:t>
                            </w:r>
                            <w:proofErr w:type="spellEnd"/>
                            <w:r w:rsidRPr="0012589A">
                              <w:rPr>
                                <w:sz w:val="18"/>
                                <w:szCs w:val="18"/>
                              </w:rPr>
                              <w:t xml:space="preserve"> in the AMP</w:t>
                            </w:r>
                            <w:r w:rsidRPr="0012589A">
                              <w:rPr>
                                <w:sz w:val="18"/>
                                <w:szCs w:val="18"/>
                              </w:rPr>
                              <w:fldChar w:fldCharType="end"/>
                            </w:r>
                            <w:r w:rsidRPr="0012589A">
                              <w:rPr>
                                <w:sz w:val="18"/>
                                <w:szCs w:val="18"/>
                              </w:rPr>
                              <w:t xml:space="preserve"> below represents an initial categorization of the digital and data opportunities for minigrids under the AMP.  The ability to remotely access data on power plant performance, cu</w:t>
                            </w:r>
                            <w:r>
                              <w:rPr>
                                <w:sz w:val="18"/>
                                <w:szCs w:val="18"/>
                              </w:rPr>
                              <w:t xml:space="preserve">stomer electricity indicators (including payments) reduces cost associated to travels for O&amp;M and enables different stakeholders to consult, and eventually take the necessary actions, from anywhere in the world as long as there is internet access. </w:t>
                            </w:r>
                          </w:p>
                          <w:p w14:paraId="2D36260F" w14:textId="564A0147" w:rsidR="00B31A87" w:rsidRPr="00DF1DAF" w:rsidRDefault="00B31A87" w:rsidP="00DF1DAF">
                            <w:pPr>
                              <w:rPr>
                                <w:sz w:val="18"/>
                                <w:szCs w:val="18"/>
                              </w:rPr>
                            </w:pPr>
                            <w:r w:rsidRPr="00DF1DAF">
                              <w:rPr>
                                <w:b/>
                                <w:bCs/>
                                <w:sz w:val="18"/>
                                <w:szCs w:val="18"/>
                              </w:rPr>
                              <w:t xml:space="preserve">Digital opportunity for minigrids. </w:t>
                            </w:r>
                            <w:r w:rsidRPr="00DF1DAF">
                              <w:rPr>
                                <w:sz w:val="18"/>
                                <w:szCs w:val="18"/>
                              </w:rPr>
                              <w:t xml:space="preserve">It’s increasingly clear that digital is a key entry point across minigrid market development. Figure below shows different categories of digital solutions in the minigrid sector: (i) digital planning, (ii) digital operations, (iii) digital aggregation platforms, and (iv) digital payments. In common to all these is the potential of digital technologies – whether used by policy makers, financiers or minigrid developers - to lower minigrid costs, reduce risks, and address barriers to scale. </w:t>
                            </w:r>
                          </w:p>
                          <w:p w14:paraId="115ECF04" w14:textId="77777777" w:rsidR="00B31A87" w:rsidRPr="00DF1DAF" w:rsidRDefault="00B31A87" w:rsidP="00DF1DAF">
                            <w:pPr>
                              <w:rPr>
                                <w:sz w:val="18"/>
                                <w:szCs w:val="18"/>
                              </w:rPr>
                            </w:pPr>
                            <w:r w:rsidRPr="00DF1DAF">
                              <w:rPr>
                                <w:b/>
                                <w:bCs/>
                                <w:sz w:val="18"/>
                                <w:szCs w:val="18"/>
                              </w:rPr>
                              <w:t xml:space="preserve">Data use opportunity for minigrids. </w:t>
                            </w:r>
                            <w:r w:rsidRPr="00DF1DAF">
                              <w:rPr>
                                <w:sz w:val="18"/>
                                <w:szCs w:val="18"/>
                              </w:rPr>
                              <w:t xml:space="preserve">Many opportunities around digitalization are related to leveraging the large amount of data generated by minigrid projects to surface actionable insights, learning and optimization to consolidate business models and technical solutions for scaling-up minigrids. For instance, the use of operational performance information from existing systems to forecast demand and design future minigrid can help avoid a very common pitfall of many minigrid systems which are significantly oversized and hence not financially viable. </w:t>
                            </w:r>
                          </w:p>
                          <w:p w14:paraId="47C29BC0" w14:textId="77777777" w:rsidR="00B31A87" w:rsidRDefault="00B31A87" w:rsidP="00DF1DAF">
                            <w:pPr>
                              <w:keepNext/>
                              <w:jc w:val="center"/>
                            </w:pPr>
                            <w:r w:rsidRPr="00BD5524">
                              <w:rPr>
                                <w:noProof/>
                                <w:color w:val="385623" w:themeColor="accent6" w:themeShade="80"/>
                                <w:szCs w:val="20"/>
                              </w:rPr>
                              <w:drawing>
                                <wp:inline distT="0" distB="0" distL="0" distR="0" wp14:anchorId="787F7D7A" wp14:editId="08E99116">
                                  <wp:extent cx="5690200" cy="2604426"/>
                                  <wp:effectExtent l="0" t="0" r="6350" b="571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19099" r="577"/>
                                          <a:stretch/>
                                        </pic:blipFill>
                                        <pic:spPr bwMode="auto">
                                          <a:xfrm>
                                            <a:off x="0" y="0"/>
                                            <a:ext cx="5715424" cy="2615971"/>
                                          </a:xfrm>
                                          <a:prstGeom prst="rect">
                                            <a:avLst/>
                                          </a:prstGeom>
                                          <a:ln>
                                            <a:noFill/>
                                          </a:ln>
                                          <a:extLst>
                                            <a:ext uri="{53640926-AAD7-44D8-BBD7-CCE9431645EC}">
                                              <a14:shadowObscured xmlns:a14="http://schemas.microsoft.com/office/drawing/2010/main"/>
                                            </a:ext>
                                          </a:extLst>
                                        </pic:spPr>
                                      </pic:pic>
                                    </a:graphicData>
                                  </a:graphic>
                                </wp:inline>
                              </w:drawing>
                            </w:r>
                          </w:p>
                          <w:p w14:paraId="0FDDF975" w14:textId="5A043615" w:rsidR="00B31A87" w:rsidRDefault="00B31A87" w:rsidP="00DF1DAF">
                            <w:pPr>
                              <w:pStyle w:val="Caption"/>
                              <w:jc w:val="center"/>
                            </w:pPr>
                            <w:bookmarkStart w:id="51" w:name="_Ref72338903"/>
                            <w:bookmarkStart w:id="52" w:name="_Toc83820548"/>
                            <w:r>
                              <w:t xml:space="preserve">Figure </w:t>
                            </w:r>
                            <w:r w:rsidR="009C2C70">
                              <w:fldChar w:fldCharType="begin"/>
                            </w:r>
                            <w:r w:rsidR="009C2C70">
                              <w:instrText xml:space="preserve"> SEQ Figure \* ARABIC </w:instrText>
                            </w:r>
                            <w:r w:rsidR="009C2C70">
                              <w:fldChar w:fldCharType="separate"/>
                            </w:r>
                            <w:r>
                              <w:rPr>
                                <w:noProof/>
                              </w:rPr>
                              <w:t>11</w:t>
                            </w:r>
                            <w:r w:rsidR="009C2C70">
                              <w:rPr>
                                <w:noProof/>
                              </w:rPr>
                              <w:fldChar w:fldCharType="end"/>
                            </w:r>
                            <w:r>
                              <w:t xml:space="preserve">: </w:t>
                            </w:r>
                            <w:r w:rsidRPr="00D20596">
                              <w:t>Digital and data opportunities for minigrids in the AMP</w:t>
                            </w:r>
                            <w:bookmarkEnd w:id="51"/>
                            <w:bookmarkEnd w:id="52"/>
                          </w:p>
                          <w:p w14:paraId="3F220E6D" w14:textId="0EBEC61A" w:rsidR="00B31A87" w:rsidRPr="00F453B8" w:rsidRDefault="00B31A87" w:rsidP="00DF1DAF">
                            <w:pPr>
                              <w:jc w:val="center"/>
                              <w:rPr>
                                <w:sz w:val="18"/>
                                <w:szCs w:val="18"/>
                              </w:rPr>
                            </w:pPr>
                          </w:p>
                          <w:p w14:paraId="6F3B0896" w14:textId="6AE2C6C2" w:rsidR="00B31A87" w:rsidRPr="00E213A5" w:rsidRDefault="00B31A87" w:rsidP="00DF1DAF">
                            <w:pPr>
                              <w:rPr>
                                <w:sz w:val="18"/>
                                <w:szCs w:val="18"/>
                              </w:rPr>
                            </w:pPr>
                            <w:r w:rsidRPr="00E213A5">
                              <w:rPr>
                                <w:sz w:val="18"/>
                                <w:szCs w:val="18"/>
                              </w:rPr>
                              <w:t xml:space="preserve">The potential for using data and digital tools and solutions to add value at various stages of the minigrids value chain remains largely untapped. With enhanced capacity, </w:t>
                            </w:r>
                            <w:r w:rsidRPr="00E213A5">
                              <w:rPr>
                                <w:b/>
                                <w:bCs/>
                                <w:sz w:val="18"/>
                                <w:szCs w:val="18"/>
                              </w:rPr>
                              <w:t>minigrid developers</w:t>
                            </w:r>
                            <w:r w:rsidRPr="00E213A5">
                              <w:rPr>
                                <w:sz w:val="18"/>
                                <w:szCs w:val="18"/>
                              </w:rPr>
                              <w:t xml:space="preserve"> could streamline their operations though smart metering and remote control of their assets and potentially reduce operations and maintenance costs by about 15% to 30%(*) through reduced site visits, labor and component replacement costs. </w:t>
                            </w:r>
                            <w:r w:rsidRPr="00E213A5">
                              <w:rPr>
                                <w:b/>
                                <w:bCs/>
                                <w:sz w:val="18"/>
                                <w:szCs w:val="18"/>
                              </w:rPr>
                              <w:t>Government stakeholders</w:t>
                            </w:r>
                            <w:r w:rsidRPr="00E213A5">
                              <w:rPr>
                                <w:sz w:val="18"/>
                                <w:szCs w:val="18"/>
                              </w:rPr>
                              <w:t xml:space="preserve"> could leverage digital solutions for energy sector planning, to streamline licensing, monitor quality of service and broadly improve sector oversight. However, data of sufficient quality is not always available for these purposes, and government stakeholders often lack the necessary technical capacity. And while data could be a tremendously valuable asset in the minigrid sector, this potential that remains largely underutilized due to the lack of standardization and common data reporting protocols and the fact that this sector is still very nascent and remains relatively fragmented.</w:t>
                            </w:r>
                          </w:p>
                          <w:p w14:paraId="192F490A" w14:textId="254A023F" w:rsidR="00B31A87" w:rsidRPr="00E213A5" w:rsidRDefault="00B31A87" w:rsidP="00DF1DAF">
                            <w:pPr>
                              <w:rPr>
                                <w:sz w:val="18"/>
                                <w:szCs w:val="18"/>
                              </w:rPr>
                            </w:pPr>
                            <w:r w:rsidRPr="00E213A5">
                              <w:rPr>
                                <w:b/>
                                <w:bCs/>
                                <w:sz w:val="18"/>
                                <w:szCs w:val="18"/>
                              </w:rPr>
                              <w:t xml:space="preserve">Opportunities across the Program, and with the AMP regional project. </w:t>
                            </w:r>
                            <w:r w:rsidRPr="00E213A5">
                              <w:rPr>
                                <w:sz w:val="18"/>
                                <w:szCs w:val="18"/>
                              </w:rPr>
                              <w:t>The AMP provides a unique opportunity to develop a single set of metrics and guidelines for data collection, and use them to collect data from minigrid investment pilots across different national projects which the AMP Regional Project can then aggregate, derive insights from, and systematically disseminate knowledge with participating AMP countries and with the broader minigrids sector in Africa. At the same time, the link between the regional project and the total of eighteen (18) national child projects provides a unique ‘distribution channel’ opportunity across Africa for AMP to mainstream the use of digital tools and solutions for minigrids cost-reduction and scale-up.</w:t>
                            </w:r>
                          </w:p>
                          <w:p w14:paraId="2344F871" w14:textId="0A4A992B" w:rsidR="00B31A87" w:rsidRPr="00E213A5" w:rsidRDefault="00B31A87" w:rsidP="00DF1DAF">
                            <w:pPr>
                              <w:rPr>
                                <w:sz w:val="18"/>
                                <w:szCs w:val="18"/>
                              </w:rPr>
                            </w:pPr>
                            <w:r w:rsidRPr="00E213A5">
                              <w:rPr>
                                <w:i/>
                                <w:iCs/>
                                <w:sz w:val="14"/>
                                <w:szCs w:val="14"/>
                              </w:rPr>
                              <w:t>(*) AMMP Technologies. “Reducing the cost of operations and maintenance for remote off-grid energy systems.” September 2018.</w:t>
                            </w:r>
                          </w:p>
                        </w:txbxContent>
                      </wps:txbx>
                      <wps:bodyPr rot="0" vert="horz" wrap="square" lIns="91440" tIns="45720" rIns="91440" bIns="45720" anchor="t" anchorCtr="0">
                        <a:noAutofit/>
                      </wps:bodyPr>
                    </wps:wsp>
                  </a:graphicData>
                </a:graphic>
              </wp:inline>
            </w:drawing>
          </mc:Choice>
          <mc:Fallback>
            <w:pict>
              <v:shape w14:anchorId="28A7D8F3" id="_x0000_s1027" type="#_x0000_t202" style="width:513.6pt;height:609.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">
                <v:textbox>
                  <w:txbxContent>
                    <w:p w14:paraId="44665829" w14:textId="358E594F" w:rsidR="00B31A87" w:rsidRPr="00DF1DAF" w:rsidRDefault="00B31A87" w:rsidP="00DF1DAF">
                      <w:pPr>
                        <w:rPr>
                          <w:sz w:val="18"/>
                          <w:szCs w:val="18"/>
                        </w:rPr>
                      </w:pPr>
                      <w:r w:rsidRPr="0012589A">
                        <w:rPr>
                          <w:sz w:val="18"/>
                          <w:szCs w:val="18"/>
                        </w:rPr>
                        <w:t>Digital technologies and solutions provide a set of solutions and advantages off-grid electrification. In</w:t>
                      </w:r>
                      <w:r w:rsidRPr="00DF1DAF">
                        <w:rPr>
                          <w:sz w:val="18"/>
                          <w:szCs w:val="18"/>
                        </w:rPr>
                        <w:t xml:space="preserve"> fact, the emergence of minigrids as a viable</w:t>
                      </w:r>
                      <w:r>
                        <w:rPr>
                          <w:sz w:val="18"/>
                          <w:szCs w:val="18"/>
                        </w:rPr>
                        <w:t xml:space="preserve"> and financial attractive</w:t>
                      </w:r>
                      <w:r w:rsidRPr="00DF1DAF">
                        <w:rPr>
                          <w:sz w:val="18"/>
                          <w:szCs w:val="18"/>
                        </w:rPr>
                        <w:t xml:space="preserve"> solution to electrify remote and isolated communities relies strongly on certain digital technologies such as </w:t>
                      </w:r>
                      <w:r w:rsidRPr="00DF1DAF">
                        <w:rPr>
                          <w:i/>
                          <w:iCs/>
                          <w:sz w:val="18"/>
                          <w:szCs w:val="18"/>
                        </w:rPr>
                        <w:t>remote monitoring</w:t>
                      </w:r>
                      <w:r w:rsidRPr="00DF1DAF">
                        <w:rPr>
                          <w:sz w:val="18"/>
                          <w:szCs w:val="18"/>
                        </w:rPr>
                        <w:t xml:space="preserve"> of minigrid operations and the use of </w:t>
                      </w:r>
                      <w:r w:rsidRPr="00DF1DAF">
                        <w:rPr>
                          <w:i/>
                          <w:iCs/>
                          <w:sz w:val="18"/>
                          <w:szCs w:val="18"/>
                        </w:rPr>
                        <w:t>digital money</w:t>
                      </w:r>
                      <w:r w:rsidRPr="00DF1DAF">
                        <w:rPr>
                          <w:sz w:val="18"/>
                          <w:szCs w:val="18"/>
                        </w:rPr>
                        <w:t xml:space="preserve"> to collect customers’ </w:t>
                      </w:r>
                      <w:r w:rsidRPr="0012589A">
                        <w:rPr>
                          <w:sz w:val="18"/>
                          <w:szCs w:val="18"/>
                        </w:rPr>
                        <w:t xml:space="preserve">payments. </w:t>
                      </w:r>
                      <w:r w:rsidRPr="0012589A">
                        <w:rPr>
                          <w:sz w:val="18"/>
                          <w:szCs w:val="18"/>
                        </w:rPr>
                        <w:fldChar w:fldCharType="begin"/>
                      </w:r>
                      <w:r w:rsidRPr="0012589A">
                        <w:rPr>
                          <w:sz w:val="18"/>
                          <w:szCs w:val="18"/>
                        </w:rPr>
                        <w:instrText xml:space="preserve"> REF _Ref72338903 \h </w:instrText>
                      </w:r>
                      <w:r>
                        <w:rPr>
                          <w:sz w:val="18"/>
                          <w:szCs w:val="18"/>
                        </w:rPr>
                        <w:instrText xml:space="preserve"> \* MERGEFORMAT </w:instrText>
                      </w:r>
                      <w:r w:rsidRPr="0012589A">
                        <w:rPr>
                          <w:sz w:val="18"/>
                          <w:szCs w:val="18"/>
                        </w:rPr>
                      </w:r>
                      <w:r w:rsidRPr="0012589A">
                        <w:rPr>
                          <w:sz w:val="18"/>
                          <w:szCs w:val="18"/>
                        </w:rPr>
                        <w:fldChar w:fldCharType="separate"/>
                      </w:r>
                      <w:r w:rsidRPr="0012589A">
                        <w:rPr>
                          <w:sz w:val="18"/>
                          <w:szCs w:val="18"/>
                        </w:rPr>
                        <w:t xml:space="preserve">Figure </w:t>
                      </w:r>
                      <w:r w:rsidRPr="0012589A">
                        <w:rPr>
                          <w:noProof/>
                          <w:sz w:val="18"/>
                          <w:szCs w:val="18"/>
                        </w:rPr>
                        <w:t>9</w:t>
                      </w:r>
                      <w:r w:rsidRPr="0012589A">
                        <w:rPr>
                          <w:sz w:val="18"/>
                          <w:szCs w:val="18"/>
                        </w:rPr>
                        <w:t>: Digital and data opportunities for minigrids in the AMP</w:t>
                      </w:r>
                      <w:r w:rsidRPr="0012589A">
                        <w:rPr>
                          <w:sz w:val="18"/>
                          <w:szCs w:val="18"/>
                        </w:rPr>
                        <w:fldChar w:fldCharType="end"/>
                      </w:r>
                      <w:r w:rsidRPr="0012589A">
                        <w:rPr>
                          <w:sz w:val="18"/>
                          <w:szCs w:val="18"/>
                        </w:rPr>
                        <w:t xml:space="preserve"> below represents an initial categorization of the digital and data opportunities for minigrids under the AMP.  The ability to remotely access data on power plant performance, cu</w:t>
                      </w:r>
                      <w:r>
                        <w:rPr>
                          <w:sz w:val="18"/>
                          <w:szCs w:val="18"/>
                        </w:rPr>
                        <w:t xml:space="preserve">stomer electricity indicators (including payments) reduces cost associated to travels for O&amp;M and enables different stakeholders to consult, and eventually take the necessary actions, from anywhere in the world as long as there is internet access. </w:t>
                      </w:r>
                    </w:p>
                    <w:p w14:paraId="2D36260F" w14:textId="564A0147" w:rsidR="00B31A87" w:rsidRPr="00DF1DAF" w:rsidRDefault="00B31A87" w:rsidP="00DF1DAF">
                      <w:pPr>
                        <w:rPr>
                          <w:sz w:val="18"/>
                          <w:szCs w:val="18"/>
                        </w:rPr>
                      </w:pPr>
                      <w:r w:rsidRPr="00DF1DAF">
                        <w:rPr>
                          <w:b/>
                          <w:bCs/>
                          <w:sz w:val="18"/>
                          <w:szCs w:val="18"/>
                        </w:rPr>
                        <w:t xml:space="preserve">Digital opportunity for minigrids. </w:t>
                      </w:r>
                      <w:r w:rsidRPr="00DF1DAF">
                        <w:rPr>
                          <w:sz w:val="18"/>
                          <w:szCs w:val="18"/>
                        </w:rPr>
                        <w:t xml:space="preserve">It’s increasingly clear that digital is a key entry point across minigrid market development. Figure below shows different categories of digital solutions in the minigrid sector: (i) digital planning, (ii) digital operations, (iii) digital aggregation platforms, and (iv) digital payments. In common to all these is the potential of digital technologies – whether used by policy makers, financiers or minigrid developers - to lower minigrid costs, reduce risks, and address barriers to scale. </w:t>
                      </w:r>
                    </w:p>
                    <w:p w14:paraId="115ECF04" w14:textId="77777777" w:rsidR="00B31A87" w:rsidRPr="00DF1DAF" w:rsidRDefault="00B31A87" w:rsidP="00DF1DAF">
                      <w:pPr>
                        <w:rPr>
                          <w:sz w:val="18"/>
                          <w:szCs w:val="18"/>
                        </w:rPr>
                      </w:pPr>
                      <w:r w:rsidRPr="00DF1DAF">
                        <w:rPr>
                          <w:b/>
                          <w:bCs/>
                          <w:sz w:val="18"/>
                          <w:szCs w:val="18"/>
                        </w:rPr>
                        <w:t xml:space="preserve">Data use opportunity for minigrids. </w:t>
                      </w:r>
                      <w:r w:rsidRPr="00DF1DAF">
                        <w:rPr>
                          <w:sz w:val="18"/>
                          <w:szCs w:val="18"/>
                        </w:rPr>
                        <w:t xml:space="preserve">Many opportunities around digitalization are related to leveraging the large amount of data generated by minigrid projects to surface actionable insights, learning and optimization to consolidate business models and technical solutions for scaling-up minigrids. For instance, the use of operational performance information from existing systems to forecast demand and design future minigrid can help avoid a very common pitfall of many minigrid systems which are significantly oversized and hence not financially viable. </w:t>
                      </w:r>
                    </w:p>
                    <w:p w14:paraId="47C29BC0" w14:textId="77777777" w:rsidR="00B31A87" w:rsidRDefault="00B31A87" w:rsidP="00DF1DAF">
                      <w:pPr>
                        <w:keepNext/>
                        <w:jc w:val="center"/>
                      </w:pPr>
                      <w:r w:rsidRPr="00BD5524">
                        <w:rPr>
                          <w:noProof/>
                          <w:color w:val="385623" w:themeColor="accent6" w:themeShade="80"/>
                          <w:szCs w:val="20"/>
                        </w:rPr>
                        <w:drawing>
                          <wp:inline distT="0" distB="0" distL="0" distR="0" wp14:anchorId="787F7D7A" wp14:editId="08E99116">
                            <wp:extent cx="5690200" cy="2604426"/>
                            <wp:effectExtent l="0" t="0" r="6350" b="571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19099" r="577"/>
                                    <a:stretch/>
                                  </pic:blipFill>
                                  <pic:spPr bwMode="auto">
                                    <a:xfrm>
                                      <a:off x="0" y="0"/>
                                      <a:ext cx="5715424" cy="2615971"/>
                                    </a:xfrm>
                                    <a:prstGeom prst="rect">
                                      <a:avLst/>
                                    </a:prstGeom>
                                    <a:ln>
                                      <a:noFill/>
                                    </a:ln>
                                    <a:extLst>
                                      <a:ext uri="{53640926-AAD7-44D8-BBD7-CCE9431645EC}">
                                        <a14:shadowObscured xmlns:a14="http://schemas.microsoft.com/office/drawing/2010/main"/>
                                      </a:ext>
                                    </a:extLst>
                                  </pic:spPr>
                                </pic:pic>
                              </a:graphicData>
                            </a:graphic>
                          </wp:inline>
                        </w:drawing>
                      </w:r>
                    </w:p>
                    <w:p w14:paraId="0FDDF975" w14:textId="5A043615" w:rsidR="00B31A87" w:rsidRDefault="00B31A87" w:rsidP="00DF1DAF">
                      <w:pPr>
                        <w:pStyle w:val="Caption"/>
                        <w:jc w:val="center"/>
                      </w:pPr>
                      <w:bookmarkStart w:id="55" w:name="_Ref72338903"/>
                      <w:bookmarkStart w:id="56" w:name="_Toc83820548"/>
                      <w:r>
                        <w:t xml:space="preserve">Figure </w:t>
                      </w:r>
                      <w:fldSimple w:instr=" SEQ Figure \* ARABIC ">
                        <w:r>
                          <w:rPr>
                            <w:noProof/>
                          </w:rPr>
                          <w:t>11</w:t>
                        </w:r>
                      </w:fldSimple>
                      <w:r>
                        <w:t xml:space="preserve">: </w:t>
                      </w:r>
                      <w:r w:rsidRPr="00D20596">
                        <w:t>Digital and data opportunities for minigrids in the AMP</w:t>
                      </w:r>
                      <w:bookmarkEnd w:id="55"/>
                      <w:bookmarkEnd w:id="56"/>
                    </w:p>
                    <w:p w14:paraId="3F220E6D" w14:textId="0EBEC61A" w:rsidR="00B31A87" w:rsidRPr="00F453B8" w:rsidRDefault="00B31A87" w:rsidP="00DF1DAF">
                      <w:pPr>
                        <w:jc w:val="center"/>
                        <w:rPr>
                          <w:sz w:val="18"/>
                          <w:szCs w:val="18"/>
                        </w:rPr>
                      </w:pPr>
                    </w:p>
                    <w:p w14:paraId="6F3B0896" w14:textId="6AE2C6C2" w:rsidR="00B31A87" w:rsidRPr="00E213A5" w:rsidRDefault="00B31A87" w:rsidP="00DF1DAF">
                      <w:pPr>
                        <w:rPr>
                          <w:sz w:val="18"/>
                          <w:szCs w:val="18"/>
                        </w:rPr>
                      </w:pPr>
                      <w:r w:rsidRPr="00E213A5">
                        <w:rPr>
                          <w:sz w:val="18"/>
                          <w:szCs w:val="18"/>
                        </w:rPr>
                        <w:t xml:space="preserve">The potential for using data and digital tools and solutions to add value at various stages of the minigrids value chain remains largely untapped. With enhanced capacity, </w:t>
                      </w:r>
                      <w:r w:rsidRPr="00E213A5">
                        <w:rPr>
                          <w:b/>
                          <w:bCs/>
                          <w:sz w:val="18"/>
                          <w:szCs w:val="18"/>
                        </w:rPr>
                        <w:t>minigrid developers</w:t>
                      </w:r>
                      <w:r w:rsidRPr="00E213A5">
                        <w:rPr>
                          <w:sz w:val="18"/>
                          <w:szCs w:val="18"/>
                        </w:rPr>
                        <w:t xml:space="preserve"> could streamline their operations though smart metering and remote control of their assets and potentially reduce operations and maintenance costs by about 15% to 30%(*) through reduced site visits, labor and component replacement costs. </w:t>
                      </w:r>
                      <w:r w:rsidRPr="00E213A5">
                        <w:rPr>
                          <w:b/>
                          <w:bCs/>
                          <w:sz w:val="18"/>
                          <w:szCs w:val="18"/>
                        </w:rPr>
                        <w:t>Government stakeholders</w:t>
                      </w:r>
                      <w:r w:rsidRPr="00E213A5">
                        <w:rPr>
                          <w:sz w:val="18"/>
                          <w:szCs w:val="18"/>
                        </w:rPr>
                        <w:t xml:space="preserve"> could leverage digital solutions for energy sector planning, to streamline licensing, monitor quality of service and broadly improve sector oversight. However, data of sufficient quality is not always available for these purposes, and government stakeholders often lack the necessary technical capacity. And while data could be a tremendously valuable asset in the minigrid sector, this potential that remains largely underutilized due to the lack of standardization and common data reporting protocols and the fact that this sector is still very nascent and remains relatively fragmented.</w:t>
                      </w:r>
                    </w:p>
                    <w:p w14:paraId="192F490A" w14:textId="254A023F" w:rsidR="00B31A87" w:rsidRPr="00E213A5" w:rsidRDefault="00B31A87" w:rsidP="00DF1DAF">
                      <w:pPr>
                        <w:rPr>
                          <w:sz w:val="18"/>
                          <w:szCs w:val="18"/>
                        </w:rPr>
                      </w:pPr>
                      <w:r w:rsidRPr="00E213A5">
                        <w:rPr>
                          <w:b/>
                          <w:bCs/>
                          <w:sz w:val="18"/>
                          <w:szCs w:val="18"/>
                        </w:rPr>
                        <w:t xml:space="preserve">Opportunities across the Program, and with the AMP regional project. </w:t>
                      </w:r>
                      <w:r w:rsidRPr="00E213A5">
                        <w:rPr>
                          <w:sz w:val="18"/>
                          <w:szCs w:val="18"/>
                        </w:rPr>
                        <w:t>The AMP provides a unique opportunity to develop a single set of metrics and guidelines for data collection, and use them to collect data from minigrid investment pilots across different national projects which the AMP Regional Project can then aggregate, derive insights from, and systematically disseminate knowledge with participating AMP countries and with the broader minigrids sector in Africa. At the same time, the link between the regional project and the total of eighteen (18) national child projects provides a unique ‘distribution channel’ opportunity across Africa for AMP to mainstream the use of digital tools and solutions for minigrids cost-reduction and scale-up.</w:t>
                      </w:r>
                    </w:p>
                    <w:p w14:paraId="2344F871" w14:textId="0A4A992B" w:rsidR="00B31A87" w:rsidRPr="00E213A5" w:rsidRDefault="00B31A87" w:rsidP="00DF1DAF">
                      <w:pPr>
                        <w:rPr>
                          <w:sz w:val="18"/>
                          <w:szCs w:val="18"/>
                        </w:rPr>
                      </w:pPr>
                      <w:r w:rsidRPr="00E213A5">
                        <w:rPr>
                          <w:i/>
                          <w:iCs/>
                          <w:sz w:val="14"/>
                          <w:szCs w:val="14"/>
                        </w:rPr>
                        <w:t>(*) AMMP Technologies. “Reducing the cost of operations and maintenance for remote off-grid energy systems.” September 2018.</w:t>
                      </w:r>
                    </w:p>
                  </w:txbxContent>
                </v:textbox>
                <w10:anchorlock/>
              </v:shape>
            </w:pict>
          </mc:Fallback>
        </mc:AlternateContent>
      </w:r>
    </w:p>
    <w:p w14:paraId="13242320" w14:textId="77777777" w:rsidR="005400A7" w:rsidRPr="00CE5645" w:rsidRDefault="005400A7" w:rsidP="00CE5645">
      <w:pPr>
        <w:rPr>
          <w:highlight w:val="magenta"/>
        </w:rPr>
      </w:pPr>
    </w:p>
    <w:p w14:paraId="5A31E0F4" w14:textId="355C96AE" w:rsidR="00587EFB" w:rsidRDefault="00587EFB" w:rsidP="00126E30">
      <w:pPr>
        <w:pStyle w:val="bodybullets"/>
        <w:ind w:left="0" w:firstLine="0"/>
        <w:jc w:val="both"/>
      </w:pPr>
      <w:r w:rsidRPr="00E51799">
        <w:lastRenderedPageBreak/>
        <w:t xml:space="preserve">Digitalization is in general one of the areas in which Sudan needs to put a lot of efforts into, in a 2019 report GSMA ranked </w:t>
      </w:r>
      <w:r w:rsidRPr="00126E30">
        <w:rPr>
          <w:b/>
          <w:bCs/>
        </w:rPr>
        <w:t>Sudan</w:t>
      </w:r>
      <w:r w:rsidRPr="00E51799">
        <w:t xml:space="preserve"> the </w:t>
      </w:r>
      <w:r w:rsidRPr="00126E30">
        <w:rPr>
          <w:b/>
          <w:bCs/>
        </w:rPr>
        <w:t>3</w:t>
      </w:r>
      <w:r w:rsidRPr="00126E30">
        <w:rPr>
          <w:b/>
          <w:bCs/>
          <w:vertAlign w:val="superscript"/>
        </w:rPr>
        <w:t>rd</w:t>
      </w:r>
      <w:r w:rsidR="00126E30" w:rsidRPr="00126E30">
        <w:rPr>
          <w:b/>
          <w:bCs/>
        </w:rPr>
        <w:t xml:space="preserve"> </w:t>
      </w:r>
      <w:r w:rsidRPr="00126E30">
        <w:rPr>
          <w:b/>
          <w:bCs/>
        </w:rPr>
        <w:t>last country within North Africa and Middle East</w:t>
      </w:r>
      <w:r w:rsidRPr="00E51799">
        <w:t xml:space="preserve"> in terms of Mobile Internet Connectivity</w:t>
      </w:r>
      <w:r w:rsidRPr="00E51799">
        <w:footnoteReference w:id="22"/>
      </w:r>
      <w:r w:rsidRPr="00E51799">
        <w:t xml:space="preserve"> and scores 38.2/100.</w:t>
      </w:r>
      <w:r w:rsidRPr="00E51799">
        <w:rPr>
          <w:i/>
        </w:rPr>
        <w:t xml:space="preserve"> </w:t>
      </w:r>
      <w:r w:rsidRPr="00E51799">
        <w:t xml:space="preserve">Therefore, before a digital </w:t>
      </w:r>
      <w:proofErr w:type="spellStart"/>
      <w:r w:rsidRPr="00E51799">
        <w:t>minigrid</w:t>
      </w:r>
      <w:proofErr w:type="spellEnd"/>
      <w:r w:rsidRPr="00E51799">
        <w:t xml:space="preserve"> revolution can happen Sudan needs to invest in infrastructure to head in the direction that will allow </w:t>
      </w:r>
      <w:proofErr w:type="spellStart"/>
      <w:r w:rsidRPr="00E51799">
        <w:t>minigrids</w:t>
      </w:r>
      <w:proofErr w:type="spellEnd"/>
      <w:r w:rsidRPr="00E51799">
        <w:t xml:space="preserve"> to piggyback into the infrastructure possibilities to become “digital”.</w:t>
      </w:r>
    </w:p>
    <w:p w14:paraId="06DA0581" w14:textId="7511D9EF" w:rsidR="00126E30" w:rsidRDefault="00126E30" w:rsidP="00126E30">
      <w:pPr>
        <w:rPr>
          <w:lang w:eastAsia="ja-JP"/>
        </w:rPr>
      </w:pPr>
    </w:p>
    <w:p w14:paraId="53210CF9" w14:textId="2BDEB879" w:rsidR="00126E30" w:rsidRDefault="00126E30" w:rsidP="00126E30">
      <w:pPr>
        <w:pStyle w:val="Subtitle"/>
        <w:numPr>
          <w:ilvl w:val="0"/>
          <w:numId w:val="0"/>
        </w:numPr>
      </w:pPr>
      <w:bookmarkStart w:id="53" w:name="_Toc84536128"/>
      <w:r w:rsidRPr="00A849FF">
        <w:t>Productive Use</w:t>
      </w:r>
      <w:bookmarkEnd w:id="53"/>
    </w:p>
    <w:p w14:paraId="1BA1DE57" w14:textId="77777777" w:rsidR="00A849FF" w:rsidRDefault="00A849FF" w:rsidP="00126E30">
      <w:pPr>
        <w:rPr>
          <w:lang w:eastAsia="ja-JP"/>
        </w:rPr>
      </w:pPr>
      <w:r>
        <w:rPr>
          <w:lang w:eastAsia="ja-JP"/>
        </w:rPr>
        <w:t xml:space="preserve">Productive uses of electricity </w:t>
      </w:r>
      <w:proofErr w:type="gramStart"/>
      <w:r>
        <w:rPr>
          <w:lang w:eastAsia="ja-JP"/>
        </w:rPr>
        <w:t>does</w:t>
      </w:r>
      <w:proofErr w:type="gramEnd"/>
      <w:r>
        <w:rPr>
          <w:lang w:eastAsia="ja-JP"/>
        </w:rPr>
        <w:t xml:space="preserve"> not have a formal definition by the sector, but basically implies that the utilization of electricity (or energy) for activities that enhance income, productivity and welfare. A typical example are agricultural activities, processes and machines that result into a more automatize activity (</w:t>
      </w:r>
      <w:proofErr w:type="gramStart"/>
      <w:r>
        <w:rPr>
          <w:lang w:eastAsia="ja-JP"/>
        </w:rPr>
        <w:t>i.e.</w:t>
      </w:r>
      <w:proofErr w:type="gramEnd"/>
      <w:r>
        <w:rPr>
          <w:lang w:eastAsia="ja-JP"/>
        </w:rPr>
        <w:t xml:space="preserve"> less human power required) but some commercial activities can also be categorized as productive uses of electricity.</w:t>
      </w:r>
    </w:p>
    <w:p w14:paraId="1CD652E3" w14:textId="77777777" w:rsidR="00A849FF" w:rsidRDefault="00A849FF" w:rsidP="00126E30">
      <w:pPr>
        <w:rPr>
          <w:lang w:eastAsia="ja-JP"/>
        </w:rPr>
      </w:pPr>
    </w:p>
    <w:p w14:paraId="48E2AF3E" w14:textId="50095FFC" w:rsidR="00126E30" w:rsidRDefault="00A849FF" w:rsidP="00126E30">
      <w:pPr>
        <w:rPr>
          <w:lang w:eastAsia="ja-JP"/>
        </w:rPr>
      </w:pPr>
      <w:r>
        <w:rPr>
          <w:lang w:eastAsia="ja-JP"/>
        </w:rPr>
        <w:t xml:space="preserve">Productive uses of electricity (as opposed to non-productive uses such as lighting, cooking or entertainment) have a higher economic impact in the community, which also impacts in the economic performance of the </w:t>
      </w:r>
      <w:proofErr w:type="spellStart"/>
      <w:r>
        <w:rPr>
          <w:lang w:eastAsia="ja-JP"/>
        </w:rPr>
        <w:t>minigrid</w:t>
      </w:r>
      <w:proofErr w:type="spellEnd"/>
      <w:r>
        <w:rPr>
          <w:lang w:eastAsia="ja-JP"/>
        </w:rPr>
        <w:t xml:space="preserve"> economics and finance. </w:t>
      </w:r>
    </w:p>
    <w:p w14:paraId="12B42FAD" w14:textId="5FD8B3A3" w:rsidR="00A849FF" w:rsidRDefault="00A849FF" w:rsidP="00126E30">
      <w:pPr>
        <w:rPr>
          <w:lang w:eastAsia="ja-JP"/>
        </w:rPr>
      </w:pPr>
    </w:p>
    <w:p w14:paraId="17705CD1" w14:textId="0BBE8EF3" w:rsidR="00A849FF" w:rsidRDefault="00A849FF" w:rsidP="00126E30">
      <w:pPr>
        <w:rPr>
          <w:lang w:eastAsia="ja-JP"/>
        </w:rPr>
      </w:pPr>
      <w:r>
        <w:rPr>
          <w:lang w:eastAsia="ja-JP"/>
        </w:rPr>
        <w:t>Although not concrete activities are designed under this project for productive uses, the following direction and decisions have been made that should help the IP during the implementation</w:t>
      </w:r>
    </w:p>
    <w:p w14:paraId="287EABAA" w14:textId="22F530DB" w:rsidR="00A849FF" w:rsidRPr="00A849FF" w:rsidRDefault="00A849FF" w:rsidP="0042410D">
      <w:pPr>
        <w:pStyle w:val="ListParagraph"/>
        <w:numPr>
          <w:ilvl w:val="0"/>
          <w:numId w:val="73"/>
        </w:numPr>
        <w:rPr>
          <w:rFonts w:ascii="Calibri" w:hAnsi="Calibri"/>
          <w:sz w:val="20"/>
          <w:lang w:eastAsia="ja-JP"/>
        </w:rPr>
      </w:pPr>
      <w:r w:rsidRPr="00A849FF">
        <w:rPr>
          <w:rFonts w:ascii="Calibri" w:hAnsi="Calibri"/>
          <w:sz w:val="20"/>
          <w:lang w:eastAsia="ja-JP"/>
        </w:rPr>
        <w:t>Pilot selection</w:t>
      </w:r>
      <w:r>
        <w:rPr>
          <w:rFonts w:ascii="Calibri" w:hAnsi="Calibri"/>
          <w:sz w:val="20"/>
          <w:lang w:eastAsia="ja-JP"/>
        </w:rPr>
        <w:t xml:space="preserve"> – the proposed pilot selection has </w:t>
      </w:r>
      <w:proofErr w:type="gramStart"/>
      <w:r>
        <w:rPr>
          <w:rFonts w:ascii="Calibri" w:hAnsi="Calibri"/>
          <w:sz w:val="20"/>
          <w:lang w:eastAsia="ja-JP"/>
        </w:rPr>
        <w:t>taken into account</w:t>
      </w:r>
      <w:proofErr w:type="gramEnd"/>
      <w:r>
        <w:rPr>
          <w:rFonts w:ascii="Calibri" w:hAnsi="Calibri"/>
          <w:sz w:val="20"/>
          <w:lang w:eastAsia="ja-JP"/>
        </w:rPr>
        <w:t xml:space="preserve"> the potential of agricultural activities</w:t>
      </w:r>
    </w:p>
    <w:p w14:paraId="3BFBDED9" w14:textId="72274235" w:rsidR="00A849FF" w:rsidRPr="00A849FF" w:rsidRDefault="00A849FF" w:rsidP="0042410D">
      <w:pPr>
        <w:pStyle w:val="ListParagraph"/>
        <w:numPr>
          <w:ilvl w:val="0"/>
          <w:numId w:val="73"/>
        </w:numPr>
        <w:rPr>
          <w:rFonts w:ascii="Calibri" w:hAnsi="Calibri"/>
          <w:sz w:val="20"/>
          <w:lang w:eastAsia="ja-JP"/>
        </w:rPr>
      </w:pPr>
      <w:r w:rsidRPr="00A849FF">
        <w:rPr>
          <w:rFonts w:ascii="Calibri" w:hAnsi="Calibri"/>
          <w:sz w:val="20"/>
          <w:lang w:eastAsia="ja-JP"/>
        </w:rPr>
        <w:t>Private sector participation</w:t>
      </w:r>
      <w:r>
        <w:rPr>
          <w:rFonts w:ascii="Calibri" w:hAnsi="Calibri"/>
          <w:sz w:val="20"/>
          <w:lang w:eastAsia="ja-JP"/>
        </w:rPr>
        <w:t xml:space="preserve"> – this project proposes that during the preparation and execution of the call for proposals to the private sector to implement the solar PV power plants that will hybridize the existing diesel </w:t>
      </w:r>
      <w:proofErr w:type="spellStart"/>
      <w:r>
        <w:rPr>
          <w:rFonts w:ascii="Calibri" w:hAnsi="Calibri"/>
          <w:sz w:val="20"/>
          <w:lang w:eastAsia="ja-JP"/>
        </w:rPr>
        <w:t>minigrids</w:t>
      </w:r>
      <w:proofErr w:type="spellEnd"/>
      <w:r>
        <w:rPr>
          <w:rFonts w:ascii="Calibri" w:hAnsi="Calibri"/>
          <w:sz w:val="20"/>
          <w:lang w:eastAsia="ja-JP"/>
        </w:rPr>
        <w:t>, the call extends the scope of works to also call for innovative ideas from the same private sector entities to work with these communities in productive uses of electricity</w:t>
      </w:r>
    </w:p>
    <w:p w14:paraId="21BDBC60" w14:textId="5CFB77D2" w:rsidR="00A849FF" w:rsidRPr="00A849FF" w:rsidRDefault="00A849FF" w:rsidP="0042410D">
      <w:pPr>
        <w:pStyle w:val="ListParagraph"/>
        <w:numPr>
          <w:ilvl w:val="0"/>
          <w:numId w:val="73"/>
        </w:numPr>
        <w:rPr>
          <w:rFonts w:ascii="Calibri" w:hAnsi="Calibri"/>
          <w:sz w:val="20"/>
          <w:lang w:eastAsia="ja-JP"/>
        </w:rPr>
      </w:pPr>
      <w:r w:rsidRPr="00A849FF">
        <w:rPr>
          <w:rFonts w:ascii="Calibri" w:hAnsi="Calibri"/>
          <w:sz w:val="20"/>
          <w:lang w:eastAsia="ja-JP"/>
        </w:rPr>
        <w:t>Third party appliances/machines providers</w:t>
      </w:r>
      <w:r>
        <w:rPr>
          <w:rFonts w:ascii="Calibri" w:hAnsi="Calibri"/>
          <w:sz w:val="20"/>
          <w:lang w:eastAsia="ja-JP"/>
        </w:rPr>
        <w:t xml:space="preserve"> – in order for this project to financially assist or finance activities related to productive uses of electricity the </w:t>
      </w:r>
      <w:proofErr w:type="spellStart"/>
      <w:r>
        <w:rPr>
          <w:rFonts w:ascii="Calibri" w:hAnsi="Calibri"/>
          <w:sz w:val="20"/>
          <w:lang w:eastAsia="ja-JP"/>
        </w:rPr>
        <w:t>programme</w:t>
      </w:r>
      <w:proofErr w:type="spellEnd"/>
      <w:r>
        <w:rPr>
          <w:rFonts w:ascii="Calibri" w:hAnsi="Calibri"/>
          <w:sz w:val="20"/>
          <w:lang w:eastAsia="ja-JP"/>
        </w:rPr>
        <w:t xml:space="preserve"> will be able to financially support only if the appliances or machines that enhance productive uses are owned by a third party (</w:t>
      </w:r>
      <w:proofErr w:type="gramStart"/>
      <w:r>
        <w:rPr>
          <w:rFonts w:ascii="Calibri" w:hAnsi="Calibri"/>
          <w:sz w:val="20"/>
          <w:lang w:eastAsia="ja-JP"/>
        </w:rPr>
        <w:t>i.e.</w:t>
      </w:r>
      <w:proofErr w:type="gramEnd"/>
      <w:r>
        <w:rPr>
          <w:rFonts w:ascii="Calibri" w:hAnsi="Calibri"/>
          <w:sz w:val="20"/>
          <w:lang w:eastAsia="ja-JP"/>
        </w:rPr>
        <w:t xml:space="preserve"> not the final user of the machine such as a farmer, a tailor or other)</w:t>
      </w:r>
    </w:p>
    <w:p w14:paraId="11877941" w14:textId="77777777" w:rsidR="00A849FF" w:rsidRDefault="00A849FF" w:rsidP="00126E30">
      <w:pPr>
        <w:rPr>
          <w:lang w:eastAsia="ja-JP"/>
        </w:rPr>
      </w:pPr>
    </w:p>
    <w:p w14:paraId="3DCBC6CD" w14:textId="3E8FBA8C" w:rsidR="00145661" w:rsidRDefault="00145661" w:rsidP="009A50F5">
      <w:pPr>
        <w:pStyle w:val="Subtitle"/>
        <w:numPr>
          <w:ilvl w:val="0"/>
          <w:numId w:val="0"/>
        </w:numPr>
      </w:pPr>
      <w:bookmarkStart w:id="54" w:name="_Toc84536129"/>
      <w:r>
        <w:t>Covid 19 opportunities</w:t>
      </w:r>
      <w:bookmarkEnd w:id="54"/>
    </w:p>
    <w:p w14:paraId="425A7BCC" w14:textId="77777777" w:rsidR="00145661" w:rsidRPr="00145661" w:rsidRDefault="00145661" w:rsidP="00145661">
      <w:pPr>
        <w:rPr>
          <w:b/>
          <w:bCs/>
          <w:color w:val="000000" w:themeColor="text1"/>
          <w:szCs w:val="20"/>
        </w:rPr>
      </w:pPr>
      <w:r w:rsidRPr="00145661">
        <w:rPr>
          <w:b/>
          <w:bCs/>
          <w:color w:val="000000" w:themeColor="text1"/>
          <w:szCs w:val="20"/>
        </w:rPr>
        <w:t xml:space="preserve">The multidimensional COVID-19 crisis creates opportunities for the project </w:t>
      </w:r>
      <w:r w:rsidRPr="00145661">
        <w:rPr>
          <w:color w:val="000000" w:themeColor="text1"/>
          <w:szCs w:val="20"/>
        </w:rPr>
        <w:t xml:space="preserve">to mitigate country- and project-level impacts, to contribute toward green recovery and building back better, </w:t>
      </w:r>
      <w:proofErr w:type="gramStart"/>
      <w:r w:rsidRPr="00145661">
        <w:rPr>
          <w:color w:val="000000" w:themeColor="text1"/>
          <w:szCs w:val="20"/>
        </w:rPr>
        <w:t>and also</w:t>
      </w:r>
      <w:proofErr w:type="gramEnd"/>
      <w:r w:rsidRPr="00145661">
        <w:rPr>
          <w:color w:val="000000" w:themeColor="text1"/>
          <w:szCs w:val="20"/>
        </w:rPr>
        <w:t xml:space="preserve"> to leverage global responses to COVID-19 to deliver global environmental benefits and/or climate adaptation and resilience benefits</w:t>
      </w:r>
      <w:r w:rsidRPr="00145661">
        <w:rPr>
          <w:b/>
          <w:bCs/>
          <w:color w:val="000000" w:themeColor="text1"/>
          <w:szCs w:val="20"/>
        </w:rPr>
        <w:t xml:space="preserve">. </w:t>
      </w:r>
      <w:r w:rsidRPr="00145661">
        <w:rPr>
          <w:color w:val="000000" w:themeColor="text1"/>
          <w:szCs w:val="20"/>
        </w:rPr>
        <w:t xml:space="preserve">The following opportunities as relevant for AMP have been identified for inclusion in each </w:t>
      </w:r>
      <w:proofErr w:type="gramStart"/>
      <w:r w:rsidRPr="00145661">
        <w:rPr>
          <w:color w:val="000000" w:themeColor="text1"/>
          <w:szCs w:val="20"/>
        </w:rPr>
        <w:t>projects</w:t>
      </w:r>
      <w:proofErr w:type="gramEnd"/>
      <w:r w:rsidRPr="00145661">
        <w:rPr>
          <w:color w:val="000000" w:themeColor="text1"/>
          <w:szCs w:val="20"/>
        </w:rPr>
        <w:t xml:space="preserve"> as relevant: </w:t>
      </w:r>
    </w:p>
    <w:p w14:paraId="244C21C5" w14:textId="77777777" w:rsidR="00145661" w:rsidRPr="00145661" w:rsidRDefault="00145661" w:rsidP="00145661">
      <w:pPr>
        <w:rPr>
          <w:color w:val="000000" w:themeColor="text1"/>
          <w:szCs w:val="20"/>
        </w:rPr>
      </w:pPr>
    </w:p>
    <w:p w14:paraId="17B8422F" w14:textId="77777777" w:rsidR="00145661" w:rsidRPr="00145661" w:rsidRDefault="00145661" w:rsidP="0042410D">
      <w:pPr>
        <w:pStyle w:val="ListParagraph"/>
        <w:numPr>
          <w:ilvl w:val="0"/>
          <w:numId w:val="75"/>
        </w:numPr>
        <w:contextualSpacing/>
        <w:jc w:val="both"/>
        <w:rPr>
          <w:rFonts w:asciiTheme="majorHAnsi" w:hAnsiTheme="majorHAnsi" w:cstheme="majorHAnsi"/>
          <w:color w:val="000000" w:themeColor="text1"/>
          <w:sz w:val="20"/>
          <w:szCs w:val="20"/>
        </w:rPr>
      </w:pPr>
      <w:r w:rsidRPr="00145661">
        <w:rPr>
          <w:rFonts w:asciiTheme="majorHAnsi" w:hAnsiTheme="majorHAnsi" w:cstheme="majorHAnsi"/>
          <w:b/>
          <w:bCs/>
          <w:color w:val="000000" w:themeColor="text1"/>
          <w:sz w:val="20"/>
          <w:szCs w:val="20"/>
        </w:rPr>
        <w:t>Leveraging economic recovery and stimulus plans</w:t>
      </w:r>
      <w:r w:rsidRPr="00145661">
        <w:rPr>
          <w:rFonts w:asciiTheme="majorHAnsi" w:hAnsiTheme="majorHAnsi" w:cstheme="majorHAnsi"/>
          <w:color w:val="000000" w:themeColor="text1"/>
          <w:sz w:val="20"/>
          <w:szCs w:val="20"/>
        </w:rPr>
        <w:t xml:space="preserve">. Governments across the continent have been structuring and implementing stimulus and economic recovery plans, social programs and even policy reforms during the crisis. These offer a good opportunity </w:t>
      </w:r>
      <w:r w:rsidRPr="00145661" w:rsidDel="00D761DC">
        <w:rPr>
          <w:rFonts w:asciiTheme="majorHAnsi" w:hAnsiTheme="majorHAnsi" w:cstheme="majorHAnsi"/>
          <w:color w:val="000000" w:themeColor="text1"/>
          <w:sz w:val="20"/>
          <w:szCs w:val="20"/>
        </w:rPr>
        <w:t xml:space="preserve">to </w:t>
      </w:r>
      <w:r w:rsidRPr="00145661">
        <w:rPr>
          <w:rFonts w:asciiTheme="majorHAnsi" w:hAnsiTheme="majorHAnsi" w:cstheme="majorHAnsi"/>
          <w:color w:val="000000" w:themeColor="text1"/>
          <w:sz w:val="20"/>
          <w:szCs w:val="20"/>
        </w:rPr>
        <w:t>accelerate the energy transition and step-up climate ambition. Putting people back to work will be an important part of stimulus plans and clean energy is an important source for new job creation and has great potential to spur local economic activity. This creates opportunities for AMP as increased funding availability and public support for renewable energy projects could be leveraged to augment AMP’s results. Also, increased support to energy consumers could address widening affordability gaps which pose risks for project implementation.</w:t>
      </w:r>
    </w:p>
    <w:p w14:paraId="12CFC0B8" w14:textId="77777777" w:rsidR="00145661" w:rsidRPr="00145661" w:rsidRDefault="00145661" w:rsidP="00145661">
      <w:pPr>
        <w:rPr>
          <w:rFonts w:asciiTheme="majorHAnsi" w:hAnsiTheme="majorHAnsi" w:cstheme="majorHAnsi"/>
          <w:color w:val="000000" w:themeColor="text1"/>
          <w:szCs w:val="20"/>
        </w:rPr>
      </w:pPr>
    </w:p>
    <w:p w14:paraId="47211CCC" w14:textId="77777777" w:rsidR="00145661" w:rsidRPr="00145661" w:rsidRDefault="00145661" w:rsidP="0042410D">
      <w:pPr>
        <w:pStyle w:val="ListParagraph"/>
        <w:numPr>
          <w:ilvl w:val="0"/>
          <w:numId w:val="75"/>
        </w:numPr>
        <w:contextualSpacing/>
        <w:jc w:val="both"/>
        <w:rPr>
          <w:rFonts w:asciiTheme="majorHAnsi" w:hAnsiTheme="majorHAnsi" w:cstheme="majorHAnsi"/>
          <w:color w:val="000000" w:themeColor="text1"/>
          <w:sz w:val="20"/>
          <w:szCs w:val="20"/>
        </w:rPr>
      </w:pPr>
      <w:r w:rsidRPr="00145661">
        <w:rPr>
          <w:rFonts w:asciiTheme="majorHAnsi" w:hAnsiTheme="majorHAnsi" w:cstheme="majorHAnsi"/>
          <w:b/>
          <w:bCs/>
          <w:color w:val="000000" w:themeColor="text1"/>
          <w:sz w:val="20"/>
          <w:szCs w:val="20"/>
        </w:rPr>
        <w:lastRenderedPageBreak/>
        <w:t xml:space="preserve">Promoting the inclusion of electric cooking into </w:t>
      </w:r>
      <w:proofErr w:type="spellStart"/>
      <w:r w:rsidRPr="00145661">
        <w:rPr>
          <w:rFonts w:asciiTheme="majorHAnsi" w:hAnsiTheme="majorHAnsi" w:cstheme="majorHAnsi"/>
          <w:b/>
          <w:bCs/>
          <w:color w:val="000000" w:themeColor="text1"/>
          <w:sz w:val="20"/>
          <w:szCs w:val="20"/>
        </w:rPr>
        <w:t>minigrid</w:t>
      </w:r>
      <w:proofErr w:type="spellEnd"/>
      <w:r w:rsidRPr="00145661">
        <w:rPr>
          <w:rFonts w:asciiTheme="majorHAnsi" w:hAnsiTheme="majorHAnsi" w:cstheme="majorHAnsi"/>
          <w:b/>
          <w:bCs/>
          <w:color w:val="000000" w:themeColor="text1"/>
          <w:sz w:val="20"/>
          <w:szCs w:val="20"/>
        </w:rPr>
        <w:t xml:space="preserve"> operators service offer</w:t>
      </w:r>
      <w:r w:rsidRPr="00145661">
        <w:rPr>
          <w:rFonts w:asciiTheme="majorHAnsi" w:hAnsiTheme="majorHAnsi" w:cstheme="majorHAnsi"/>
          <w:color w:val="000000" w:themeColor="text1"/>
          <w:sz w:val="20"/>
          <w:szCs w:val="20"/>
        </w:rPr>
        <w:t xml:space="preserve">. With more attention paid to respiratory health issues as a result of the health crisis, an opportunity arises to address air pollution and make the case for accelerated decarbonization of the electricity matrix, clean transport, and clean cooking and heating technologies. AMP national child projects could provide a way to develop a broad array of energy services as part of a social protection program for the crisis response, particularly focused on provision of clean cooking e-technologies from </w:t>
      </w:r>
      <w:proofErr w:type="spellStart"/>
      <w:r w:rsidRPr="00145661">
        <w:rPr>
          <w:rFonts w:asciiTheme="majorHAnsi" w:hAnsiTheme="majorHAnsi" w:cstheme="majorHAnsi"/>
          <w:color w:val="000000" w:themeColor="text1"/>
          <w:sz w:val="20"/>
          <w:szCs w:val="20"/>
        </w:rPr>
        <w:t>minigrid</w:t>
      </w:r>
      <w:proofErr w:type="spellEnd"/>
      <w:r w:rsidRPr="00145661">
        <w:rPr>
          <w:rFonts w:asciiTheme="majorHAnsi" w:hAnsiTheme="majorHAnsi" w:cstheme="majorHAnsi"/>
          <w:color w:val="000000" w:themeColor="text1"/>
          <w:sz w:val="20"/>
          <w:szCs w:val="20"/>
        </w:rPr>
        <w:t xml:space="preserve"> operators, which are particularly important to reducing health-related vulnerabilities to COVID-19. Households switching to </w:t>
      </w:r>
      <w:proofErr w:type="spellStart"/>
      <w:r w:rsidRPr="00145661">
        <w:rPr>
          <w:rFonts w:asciiTheme="majorHAnsi" w:hAnsiTheme="majorHAnsi" w:cstheme="majorHAnsi"/>
          <w:color w:val="000000" w:themeColor="text1"/>
          <w:sz w:val="20"/>
          <w:szCs w:val="20"/>
        </w:rPr>
        <w:t>minigrid</w:t>
      </w:r>
      <w:proofErr w:type="spellEnd"/>
      <w:r w:rsidRPr="00145661">
        <w:rPr>
          <w:rFonts w:asciiTheme="majorHAnsi" w:hAnsiTheme="majorHAnsi" w:cstheme="majorHAnsi"/>
          <w:color w:val="000000" w:themeColor="text1"/>
          <w:sz w:val="20"/>
          <w:szCs w:val="20"/>
        </w:rPr>
        <w:t xml:space="preserve">-powered electric cooking save money compared with traditional methods. Electric cooking also presents </w:t>
      </w:r>
      <w:proofErr w:type="spellStart"/>
      <w:r w:rsidRPr="00145661">
        <w:rPr>
          <w:rFonts w:asciiTheme="majorHAnsi" w:hAnsiTheme="majorHAnsi" w:cstheme="majorHAnsi"/>
          <w:color w:val="000000" w:themeColor="text1"/>
          <w:sz w:val="20"/>
          <w:szCs w:val="20"/>
        </w:rPr>
        <w:t>minigrid</w:t>
      </w:r>
      <w:proofErr w:type="spellEnd"/>
      <w:r w:rsidRPr="00145661">
        <w:rPr>
          <w:rFonts w:asciiTheme="majorHAnsi" w:hAnsiTheme="majorHAnsi" w:cstheme="majorHAnsi"/>
          <w:color w:val="000000" w:themeColor="text1"/>
          <w:sz w:val="20"/>
          <w:szCs w:val="20"/>
        </w:rPr>
        <w:t xml:space="preserve"> developers with a valuable opportunity to increase their load factor and boost their revenue.</w:t>
      </w:r>
    </w:p>
    <w:p w14:paraId="5C5AA2A9" w14:textId="77777777" w:rsidR="00145661" w:rsidRPr="00145661" w:rsidRDefault="00145661" w:rsidP="00145661">
      <w:pPr>
        <w:rPr>
          <w:rFonts w:asciiTheme="majorHAnsi" w:hAnsiTheme="majorHAnsi" w:cstheme="majorHAnsi"/>
          <w:color w:val="000000" w:themeColor="text1"/>
          <w:szCs w:val="20"/>
        </w:rPr>
      </w:pPr>
    </w:p>
    <w:p w14:paraId="1C1F2475" w14:textId="77777777" w:rsidR="00145661" w:rsidRPr="00145661" w:rsidRDefault="00145661" w:rsidP="0042410D">
      <w:pPr>
        <w:pStyle w:val="ListParagraph"/>
        <w:numPr>
          <w:ilvl w:val="0"/>
          <w:numId w:val="75"/>
        </w:numPr>
        <w:contextualSpacing/>
        <w:jc w:val="both"/>
        <w:rPr>
          <w:rFonts w:asciiTheme="majorHAnsi" w:hAnsiTheme="majorHAnsi" w:cstheme="majorHAnsi"/>
          <w:color w:val="000000" w:themeColor="text1"/>
          <w:sz w:val="20"/>
          <w:szCs w:val="20"/>
        </w:rPr>
      </w:pPr>
      <w:proofErr w:type="spellStart"/>
      <w:r w:rsidRPr="00145661">
        <w:rPr>
          <w:rFonts w:asciiTheme="majorHAnsi" w:hAnsiTheme="majorHAnsi" w:cstheme="majorHAnsi"/>
          <w:b/>
          <w:bCs/>
          <w:color w:val="000000" w:themeColor="text1"/>
          <w:sz w:val="20"/>
          <w:szCs w:val="20"/>
        </w:rPr>
        <w:t>Minigrid</w:t>
      </w:r>
      <w:proofErr w:type="spellEnd"/>
      <w:r w:rsidRPr="00145661">
        <w:rPr>
          <w:rFonts w:asciiTheme="majorHAnsi" w:hAnsiTheme="majorHAnsi" w:cstheme="majorHAnsi"/>
          <w:b/>
          <w:bCs/>
          <w:color w:val="000000" w:themeColor="text1"/>
          <w:sz w:val="20"/>
          <w:szCs w:val="20"/>
        </w:rPr>
        <w:t xml:space="preserve"> site selection with COVID-19 considerations. </w:t>
      </w:r>
      <w:r w:rsidRPr="00145661">
        <w:rPr>
          <w:rFonts w:asciiTheme="majorHAnsi" w:hAnsiTheme="majorHAnsi" w:cstheme="majorHAnsi"/>
          <w:color w:val="000000" w:themeColor="text1"/>
          <w:sz w:val="20"/>
          <w:szCs w:val="20"/>
        </w:rPr>
        <w:t xml:space="preserve">AMP projects could also seek to help policymakers and regulators integrate elements from government strategies to respond and recover from the pandemic into energy sector planning. For instance, rural electrification strategies and plans could prioritize areas based on the presence of essential health facilities, key economic activities, particularly vulnerable populations, or other factors to concentrate efforts where COVID-19 impacts are highest. AMP national child projects can help enhance coordination between the energy and health sectors to ensure national electrification plans and </w:t>
      </w:r>
      <w:proofErr w:type="spellStart"/>
      <w:r w:rsidRPr="00145661">
        <w:rPr>
          <w:rFonts w:asciiTheme="majorHAnsi" w:hAnsiTheme="majorHAnsi" w:cstheme="majorHAnsi"/>
          <w:color w:val="000000" w:themeColor="text1"/>
          <w:sz w:val="20"/>
          <w:szCs w:val="20"/>
        </w:rPr>
        <w:t>minigrid</w:t>
      </w:r>
      <w:proofErr w:type="spellEnd"/>
      <w:r w:rsidRPr="00145661">
        <w:rPr>
          <w:rFonts w:asciiTheme="majorHAnsi" w:hAnsiTheme="majorHAnsi" w:cstheme="majorHAnsi"/>
          <w:color w:val="000000" w:themeColor="text1"/>
          <w:sz w:val="20"/>
          <w:szCs w:val="20"/>
        </w:rPr>
        <w:t xml:space="preserve"> sector planning consider the energy needs of the health sector. </w:t>
      </w:r>
    </w:p>
    <w:p w14:paraId="71C66807" w14:textId="77777777" w:rsidR="00145661" w:rsidRPr="00145661" w:rsidRDefault="00145661" w:rsidP="00145661">
      <w:pPr>
        <w:rPr>
          <w:rFonts w:asciiTheme="majorHAnsi" w:hAnsiTheme="majorHAnsi" w:cstheme="majorHAnsi"/>
          <w:color w:val="000000" w:themeColor="text1"/>
          <w:szCs w:val="20"/>
        </w:rPr>
      </w:pPr>
    </w:p>
    <w:p w14:paraId="6391D857" w14:textId="77777777" w:rsidR="00145661" w:rsidRPr="00145661" w:rsidRDefault="00145661" w:rsidP="0042410D">
      <w:pPr>
        <w:pStyle w:val="ListParagraph"/>
        <w:numPr>
          <w:ilvl w:val="0"/>
          <w:numId w:val="75"/>
        </w:numPr>
        <w:contextualSpacing/>
        <w:jc w:val="both"/>
        <w:rPr>
          <w:rFonts w:asciiTheme="majorHAnsi" w:hAnsiTheme="majorHAnsi" w:cstheme="majorHAnsi"/>
          <w:color w:val="000000" w:themeColor="text1"/>
          <w:sz w:val="20"/>
          <w:szCs w:val="20"/>
        </w:rPr>
      </w:pPr>
      <w:r w:rsidRPr="00145661">
        <w:rPr>
          <w:rFonts w:asciiTheme="majorHAnsi" w:hAnsiTheme="majorHAnsi" w:cstheme="majorHAnsi"/>
          <w:b/>
          <w:bCs/>
          <w:color w:val="000000" w:themeColor="text1"/>
          <w:sz w:val="20"/>
          <w:szCs w:val="20"/>
        </w:rPr>
        <w:t xml:space="preserve">Health facilities as beneficiaries of specific </w:t>
      </w:r>
      <w:proofErr w:type="spellStart"/>
      <w:r w:rsidRPr="00145661">
        <w:rPr>
          <w:rFonts w:asciiTheme="majorHAnsi" w:hAnsiTheme="majorHAnsi" w:cstheme="majorHAnsi"/>
          <w:b/>
          <w:bCs/>
          <w:color w:val="000000" w:themeColor="text1"/>
          <w:sz w:val="20"/>
          <w:szCs w:val="20"/>
        </w:rPr>
        <w:t>minigrid</w:t>
      </w:r>
      <w:proofErr w:type="spellEnd"/>
      <w:r w:rsidRPr="00145661">
        <w:rPr>
          <w:rFonts w:asciiTheme="majorHAnsi" w:hAnsiTheme="majorHAnsi" w:cstheme="majorHAnsi"/>
          <w:b/>
          <w:bCs/>
          <w:color w:val="000000" w:themeColor="text1"/>
          <w:sz w:val="20"/>
          <w:szCs w:val="20"/>
        </w:rPr>
        <w:t xml:space="preserve"> investment pilots. </w:t>
      </w:r>
      <w:r w:rsidRPr="00145661">
        <w:rPr>
          <w:rFonts w:asciiTheme="majorHAnsi" w:hAnsiTheme="majorHAnsi" w:cstheme="majorHAnsi"/>
          <w:color w:val="000000" w:themeColor="text1"/>
          <w:sz w:val="20"/>
          <w:szCs w:val="20"/>
        </w:rPr>
        <w:t xml:space="preserve">AMP projects provide support to </w:t>
      </w:r>
      <w:proofErr w:type="gramStart"/>
      <w:r w:rsidRPr="00145661">
        <w:rPr>
          <w:rFonts w:asciiTheme="majorHAnsi" w:hAnsiTheme="majorHAnsi" w:cstheme="majorHAnsi"/>
          <w:color w:val="000000" w:themeColor="text1"/>
          <w:sz w:val="20"/>
          <w:szCs w:val="20"/>
        </w:rPr>
        <w:t>a number of</w:t>
      </w:r>
      <w:proofErr w:type="gramEnd"/>
      <w:r w:rsidRPr="00145661">
        <w:rPr>
          <w:rFonts w:asciiTheme="majorHAnsi" w:hAnsiTheme="majorHAnsi" w:cstheme="majorHAnsi"/>
          <w:color w:val="000000" w:themeColor="text1"/>
          <w:sz w:val="20"/>
          <w:szCs w:val="20"/>
        </w:rPr>
        <w:t xml:space="preserve"> specific </w:t>
      </w:r>
      <w:proofErr w:type="spellStart"/>
      <w:r w:rsidRPr="00145661">
        <w:rPr>
          <w:rFonts w:asciiTheme="majorHAnsi" w:hAnsiTheme="majorHAnsi" w:cstheme="majorHAnsi"/>
          <w:color w:val="000000" w:themeColor="text1"/>
          <w:sz w:val="20"/>
          <w:szCs w:val="20"/>
        </w:rPr>
        <w:t>minigrid</w:t>
      </w:r>
      <w:proofErr w:type="spellEnd"/>
      <w:r w:rsidRPr="00145661">
        <w:rPr>
          <w:rFonts w:asciiTheme="majorHAnsi" w:hAnsiTheme="majorHAnsi" w:cstheme="majorHAnsi"/>
          <w:color w:val="000000" w:themeColor="text1"/>
          <w:sz w:val="20"/>
          <w:szCs w:val="20"/>
        </w:rPr>
        <w:t xml:space="preserve"> investment pilots across AMP countries. Projects could use digital mapping tools to proactively identify </w:t>
      </w:r>
      <w:proofErr w:type="spellStart"/>
      <w:r w:rsidRPr="00145661">
        <w:rPr>
          <w:rFonts w:asciiTheme="majorHAnsi" w:hAnsiTheme="majorHAnsi" w:cstheme="majorHAnsi"/>
          <w:color w:val="000000" w:themeColor="text1"/>
          <w:sz w:val="20"/>
          <w:szCs w:val="20"/>
        </w:rPr>
        <w:t>minigrid</w:t>
      </w:r>
      <w:proofErr w:type="spellEnd"/>
      <w:r w:rsidRPr="00145661">
        <w:rPr>
          <w:rFonts w:asciiTheme="majorHAnsi" w:hAnsiTheme="majorHAnsi" w:cstheme="majorHAnsi"/>
          <w:color w:val="000000" w:themeColor="text1"/>
          <w:sz w:val="20"/>
          <w:szCs w:val="20"/>
        </w:rPr>
        <w:t xml:space="preserve"> sites that can benefit health facilities in addition to households, commercial, and productive users. </w:t>
      </w:r>
    </w:p>
    <w:p w14:paraId="6D256EEC" w14:textId="77777777" w:rsidR="00145661" w:rsidRPr="00145661" w:rsidRDefault="00145661" w:rsidP="00145661">
      <w:pPr>
        <w:rPr>
          <w:rFonts w:asciiTheme="majorHAnsi" w:hAnsiTheme="majorHAnsi" w:cstheme="majorHAnsi"/>
          <w:b/>
          <w:bCs/>
          <w:color w:val="000000" w:themeColor="text1"/>
          <w:szCs w:val="20"/>
        </w:rPr>
      </w:pPr>
    </w:p>
    <w:p w14:paraId="501D5476" w14:textId="77777777" w:rsidR="00145661" w:rsidRPr="00145661" w:rsidRDefault="00145661" w:rsidP="0042410D">
      <w:pPr>
        <w:pStyle w:val="ListParagraph"/>
        <w:numPr>
          <w:ilvl w:val="0"/>
          <w:numId w:val="75"/>
        </w:numPr>
        <w:contextualSpacing/>
        <w:jc w:val="both"/>
        <w:rPr>
          <w:rFonts w:asciiTheme="majorHAnsi" w:hAnsiTheme="majorHAnsi" w:cstheme="majorHAnsi"/>
          <w:color w:val="000000" w:themeColor="text1"/>
          <w:sz w:val="20"/>
          <w:szCs w:val="20"/>
        </w:rPr>
      </w:pPr>
      <w:r w:rsidRPr="00145661">
        <w:rPr>
          <w:rFonts w:asciiTheme="majorHAnsi" w:hAnsiTheme="majorHAnsi" w:cstheme="majorHAnsi"/>
          <w:b/>
          <w:bCs/>
          <w:color w:val="000000" w:themeColor="text1"/>
          <w:sz w:val="20"/>
          <w:szCs w:val="20"/>
        </w:rPr>
        <w:t xml:space="preserve">Improved business case for </w:t>
      </w:r>
      <w:proofErr w:type="spellStart"/>
      <w:r w:rsidRPr="00145661">
        <w:rPr>
          <w:rFonts w:asciiTheme="majorHAnsi" w:hAnsiTheme="majorHAnsi" w:cstheme="majorHAnsi"/>
          <w:b/>
          <w:bCs/>
          <w:color w:val="000000" w:themeColor="text1"/>
          <w:sz w:val="20"/>
          <w:szCs w:val="20"/>
        </w:rPr>
        <w:t>minigrids</w:t>
      </w:r>
      <w:proofErr w:type="spellEnd"/>
      <w:r w:rsidRPr="00145661">
        <w:rPr>
          <w:rFonts w:asciiTheme="majorHAnsi" w:hAnsiTheme="majorHAnsi" w:cstheme="majorHAnsi"/>
          <w:b/>
          <w:bCs/>
          <w:color w:val="000000" w:themeColor="text1"/>
          <w:sz w:val="20"/>
          <w:szCs w:val="20"/>
        </w:rPr>
        <w:t xml:space="preserve"> providing energy for health facilities. </w:t>
      </w:r>
      <w:r w:rsidRPr="00145661">
        <w:rPr>
          <w:rFonts w:asciiTheme="majorHAnsi" w:hAnsiTheme="majorHAnsi" w:cstheme="majorHAnsi"/>
          <w:color w:val="000000" w:themeColor="text1"/>
          <w:sz w:val="20"/>
          <w:szCs w:val="20"/>
        </w:rPr>
        <w:t xml:space="preserve">With its focus on </w:t>
      </w:r>
      <w:proofErr w:type="spellStart"/>
      <w:r w:rsidRPr="00145661">
        <w:rPr>
          <w:rFonts w:asciiTheme="majorHAnsi" w:hAnsiTheme="majorHAnsi" w:cstheme="majorHAnsi"/>
          <w:color w:val="000000" w:themeColor="text1"/>
          <w:sz w:val="20"/>
          <w:szCs w:val="20"/>
        </w:rPr>
        <w:t>minigrid</w:t>
      </w:r>
      <w:proofErr w:type="spellEnd"/>
      <w:r w:rsidRPr="00145661">
        <w:rPr>
          <w:rFonts w:asciiTheme="majorHAnsi" w:hAnsiTheme="majorHAnsi" w:cstheme="majorHAnsi"/>
          <w:color w:val="000000" w:themeColor="text1"/>
          <w:sz w:val="20"/>
          <w:szCs w:val="20"/>
        </w:rPr>
        <w:t xml:space="preserve"> cost-reduction, AMP could potentially add value in reducing the cost and increasing the commercial viability of </w:t>
      </w:r>
      <w:proofErr w:type="spellStart"/>
      <w:r w:rsidRPr="00145661">
        <w:rPr>
          <w:rFonts w:asciiTheme="majorHAnsi" w:hAnsiTheme="majorHAnsi" w:cstheme="majorHAnsi"/>
          <w:color w:val="000000" w:themeColor="text1"/>
          <w:sz w:val="20"/>
          <w:szCs w:val="20"/>
        </w:rPr>
        <w:t>minigrids</w:t>
      </w:r>
      <w:proofErr w:type="spellEnd"/>
      <w:r w:rsidRPr="00145661">
        <w:rPr>
          <w:rFonts w:asciiTheme="majorHAnsi" w:hAnsiTheme="majorHAnsi" w:cstheme="majorHAnsi"/>
          <w:color w:val="000000" w:themeColor="text1"/>
          <w:sz w:val="20"/>
          <w:szCs w:val="20"/>
        </w:rPr>
        <w:t xml:space="preserve"> providing energy for healthcare facilities in several ways including supporting governments: (</w:t>
      </w:r>
      <w:proofErr w:type="spellStart"/>
      <w:r w:rsidRPr="00145661">
        <w:rPr>
          <w:rFonts w:asciiTheme="majorHAnsi" w:hAnsiTheme="majorHAnsi" w:cstheme="majorHAnsi"/>
          <w:color w:val="000000" w:themeColor="text1"/>
          <w:sz w:val="20"/>
          <w:szCs w:val="20"/>
        </w:rPr>
        <w:t>i</w:t>
      </w:r>
      <w:proofErr w:type="spellEnd"/>
      <w:r w:rsidRPr="00145661">
        <w:rPr>
          <w:rFonts w:asciiTheme="majorHAnsi" w:hAnsiTheme="majorHAnsi" w:cstheme="majorHAnsi"/>
          <w:color w:val="000000" w:themeColor="text1"/>
          <w:sz w:val="20"/>
          <w:szCs w:val="20"/>
        </w:rPr>
        <w:t xml:space="preserve">) to improve data collection on energy access in the health sector and conducting comprehensive community energy needs assessments of health facilities that consider both electricity and thermal energy needs; and (ii) to utilize specialized digital tools to assist </w:t>
      </w:r>
      <w:proofErr w:type="spellStart"/>
      <w:r w:rsidRPr="00145661">
        <w:rPr>
          <w:rFonts w:asciiTheme="majorHAnsi" w:hAnsiTheme="majorHAnsi" w:cstheme="majorHAnsi"/>
          <w:color w:val="000000" w:themeColor="text1"/>
          <w:sz w:val="20"/>
          <w:szCs w:val="20"/>
        </w:rPr>
        <w:t>minigrid</w:t>
      </w:r>
      <w:proofErr w:type="spellEnd"/>
      <w:r w:rsidRPr="00145661">
        <w:rPr>
          <w:rFonts w:asciiTheme="majorHAnsi" w:hAnsiTheme="majorHAnsi" w:cstheme="majorHAnsi"/>
          <w:color w:val="000000" w:themeColor="text1"/>
          <w:sz w:val="20"/>
          <w:szCs w:val="20"/>
        </w:rPr>
        <w:t xml:space="preserve"> operators in targeting health care providers and designing appropriate </w:t>
      </w:r>
      <w:proofErr w:type="spellStart"/>
      <w:r w:rsidRPr="00145661">
        <w:rPr>
          <w:rFonts w:asciiTheme="majorHAnsi" w:hAnsiTheme="majorHAnsi" w:cstheme="majorHAnsi"/>
          <w:color w:val="000000" w:themeColor="text1"/>
          <w:sz w:val="20"/>
          <w:szCs w:val="20"/>
        </w:rPr>
        <w:t>minigrid</w:t>
      </w:r>
      <w:proofErr w:type="spellEnd"/>
      <w:r w:rsidRPr="00145661">
        <w:rPr>
          <w:rFonts w:asciiTheme="majorHAnsi" w:hAnsiTheme="majorHAnsi" w:cstheme="majorHAnsi"/>
          <w:color w:val="000000" w:themeColor="text1"/>
          <w:sz w:val="20"/>
          <w:szCs w:val="20"/>
        </w:rPr>
        <w:t xml:space="preserve"> systems for rural health clinics.</w:t>
      </w:r>
    </w:p>
    <w:p w14:paraId="103E0F1B" w14:textId="77777777" w:rsidR="00145661" w:rsidRPr="00145661" w:rsidRDefault="00145661" w:rsidP="00145661">
      <w:pPr>
        <w:rPr>
          <w:rFonts w:asciiTheme="majorHAnsi" w:hAnsiTheme="majorHAnsi" w:cstheme="majorHAnsi"/>
          <w:color w:val="000000" w:themeColor="text1"/>
          <w:szCs w:val="20"/>
        </w:rPr>
      </w:pPr>
    </w:p>
    <w:p w14:paraId="37D6494A" w14:textId="77777777" w:rsidR="00145661" w:rsidRPr="00145661" w:rsidRDefault="00145661" w:rsidP="0042410D">
      <w:pPr>
        <w:pStyle w:val="ListParagraph"/>
        <w:numPr>
          <w:ilvl w:val="0"/>
          <w:numId w:val="75"/>
        </w:numPr>
        <w:contextualSpacing/>
        <w:jc w:val="both"/>
        <w:rPr>
          <w:rFonts w:asciiTheme="majorHAnsi" w:hAnsiTheme="majorHAnsi" w:cstheme="majorHAnsi"/>
          <w:color w:val="000000" w:themeColor="text1"/>
          <w:sz w:val="20"/>
          <w:szCs w:val="20"/>
        </w:rPr>
      </w:pPr>
      <w:r w:rsidRPr="00145661">
        <w:rPr>
          <w:rFonts w:asciiTheme="majorHAnsi" w:hAnsiTheme="majorHAnsi" w:cstheme="majorHAnsi"/>
          <w:b/>
          <w:bCs/>
          <w:color w:val="000000" w:themeColor="text1"/>
          <w:sz w:val="20"/>
          <w:szCs w:val="20"/>
        </w:rPr>
        <w:t>Communities of Practice focused on COVID-19 impacts</w:t>
      </w:r>
      <w:r w:rsidRPr="00145661">
        <w:rPr>
          <w:rFonts w:asciiTheme="majorHAnsi" w:hAnsiTheme="majorHAnsi" w:cstheme="majorHAnsi"/>
          <w:color w:val="000000" w:themeColor="text1"/>
          <w:sz w:val="20"/>
          <w:szCs w:val="20"/>
        </w:rPr>
        <w:t xml:space="preserve">. If there was enough interest among several countries AMP could specifically create a specific Community of Practice (CoP) to focus on impacts, risks and opportunities around </w:t>
      </w:r>
      <w:proofErr w:type="spellStart"/>
      <w:r w:rsidRPr="00145661">
        <w:rPr>
          <w:rFonts w:asciiTheme="majorHAnsi" w:hAnsiTheme="majorHAnsi" w:cstheme="majorHAnsi"/>
          <w:color w:val="000000" w:themeColor="text1"/>
          <w:sz w:val="20"/>
          <w:szCs w:val="20"/>
        </w:rPr>
        <w:t>minigrids</w:t>
      </w:r>
      <w:proofErr w:type="spellEnd"/>
      <w:r w:rsidRPr="00145661">
        <w:rPr>
          <w:rFonts w:asciiTheme="majorHAnsi" w:hAnsiTheme="majorHAnsi" w:cstheme="majorHAnsi"/>
          <w:color w:val="000000" w:themeColor="text1"/>
          <w:sz w:val="20"/>
          <w:szCs w:val="20"/>
        </w:rPr>
        <w:t xml:space="preserve"> and the global pandemic. This would allow AMP countries to document and exchange experiences and knowledge on how off-grid lighting and electrification can alleviate some of the disadvantages and challenges experienced by households, productive users, health facilities and communities without access to electricity in facing the different stages of the COVID-19 pandemic and bolster recovery efforts. </w:t>
      </w:r>
    </w:p>
    <w:p w14:paraId="2AF472EA" w14:textId="1EB98E27" w:rsidR="00145661" w:rsidRDefault="00145661" w:rsidP="00145661">
      <w:pPr>
        <w:rPr>
          <w:i/>
          <w:iCs/>
        </w:rPr>
      </w:pPr>
    </w:p>
    <w:p w14:paraId="4F8F3161" w14:textId="6D202171" w:rsidR="00517E13" w:rsidRDefault="00517E13" w:rsidP="00517E13">
      <w:pPr>
        <w:pStyle w:val="Subtitle"/>
        <w:numPr>
          <w:ilvl w:val="0"/>
          <w:numId w:val="0"/>
        </w:numPr>
      </w:pPr>
      <w:bookmarkStart w:id="55" w:name="_Toc84536130"/>
      <w:r w:rsidRPr="00445F1D">
        <w:t>Linkages with the AMP Regional Project</w:t>
      </w:r>
      <w:bookmarkEnd w:id="55"/>
    </w:p>
    <w:p w14:paraId="625E2403" w14:textId="6B0069DC" w:rsidR="00F511F7" w:rsidRDefault="00F511F7" w:rsidP="00F511F7">
      <w:pPr>
        <w:spacing w:after="0"/>
      </w:pPr>
      <w:bookmarkStart w:id="56" w:name="_Hlk74658102"/>
      <w:r w:rsidRPr="00C936A6">
        <w:t>The project will align with the AMP Regional Project to foster knowledge sharing, learning, and synthesis of experiences in a multi-directional manner</w:t>
      </w:r>
      <w:r w:rsidR="00BB276F">
        <w:t xml:space="preserve"> </w:t>
      </w:r>
      <w:r w:rsidRPr="00C936A6">
        <w:t xml:space="preserve">– </w:t>
      </w:r>
      <w:proofErr w:type="gramStart"/>
      <w:r w:rsidRPr="00C936A6">
        <w:t>i.e.</w:t>
      </w:r>
      <w:proofErr w:type="gramEnd"/>
      <w:r w:rsidRPr="00C936A6">
        <w:t xml:space="preserve"> flowing from the AMP Regional Project to the</w:t>
      </w:r>
      <w:r>
        <w:t xml:space="preserve"> Sudan </w:t>
      </w:r>
      <w:r w:rsidRPr="00C936A6">
        <w:t xml:space="preserve">project, and vice versa, and between the </w:t>
      </w:r>
      <w:r>
        <w:t xml:space="preserve">Sudan </w:t>
      </w:r>
      <w:r w:rsidRPr="00C936A6">
        <w:t>project and other national projects within the Program. The AMP Regional Project will connect countries to knowledge, resources and networks of best practice and will support the rapid deployment of expertise, solutions and tools to support on-the-ground implementation. The main role of the AMP Regional Project is to make best practices in regulations and policies, innovative and inclusive business models, digitalization and financing available to all AMP beneficiary countries.</w:t>
      </w:r>
    </w:p>
    <w:p w14:paraId="09E9FCAF" w14:textId="708F7E71" w:rsidR="00BB276F" w:rsidRDefault="00BB276F" w:rsidP="00F511F7">
      <w:pPr>
        <w:spacing w:after="0"/>
      </w:pPr>
    </w:p>
    <w:p w14:paraId="3859F95C" w14:textId="77777777" w:rsidR="00BB276F" w:rsidRPr="007F3F73" w:rsidRDefault="00BB276F" w:rsidP="007F3F73">
      <w:pPr>
        <w:rPr>
          <w:noProof/>
          <w:highlight w:val="yellow"/>
        </w:rPr>
      </w:pPr>
      <w:r w:rsidRPr="007F3F73">
        <w:rPr>
          <w:noProof/>
          <w:highlight w:val="yellow"/>
        </w:rPr>
        <w:t xml:space="preserve">Cost reduction is one of the key themes guiding the strategy of the AMP in Sudan as will be seen in leaning towards hybridization, increasing the funds dedicated to technical capacity building of public electric companies to reduce operational losses, and focusing on enhancing tariff collection systems to reduce commercial losses. </w:t>
      </w:r>
    </w:p>
    <w:p w14:paraId="6EC00F31" w14:textId="77777777" w:rsidR="00BB276F" w:rsidRPr="007F3F73" w:rsidRDefault="00BB276F" w:rsidP="007F3F73">
      <w:pPr>
        <w:rPr>
          <w:noProof/>
          <w:highlight w:val="yellow"/>
        </w:rPr>
      </w:pPr>
    </w:p>
    <w:p w14:paraId="5913C3A9" w14:textId="77777777" w:rsidR="00BB276F" w:rsidRPr="007F3F73" w:rsidRDefault="00BB276F" w:rsidP="00BB276F">
      <w:pPr>
        <w:rPr>
          <w:iCs/>
          <w:highlight w:val="yellow"/>
        </w:rPr>
      </w:pPr>
      <w:r w:rsidRPr="007F3F73">
        <w:rPr>
          <w:iCs/>
          <w:highlight w:val="yellow"/>
        </w:rPr>
        <w:t>In addition, components under the AMP in Sudan are in line with the harmonized results framework developed by the AMP Regional Project to provide guidance to participating national projects and streamline program implementation on the regional level. Furthermore, and in line with the protocol established in the AMP Program PFD, 10% of the consequential/indirect GHG impacts calculated for this project are allocated to the regional child project core results indicator, in line with the apportioning of the overall program budget. This reflects the benefits of this and all other national child projects accessing the regional child project’s support.</w:t>
      </w:r>
    </w:p>
    <w:p w14:paraId="4BF2B015" w14:textId="77777777" w:rsidR="00BB276F" w:rsidRPr="007F3F73" w:rsidRDefault="00BB276F" w:rsidP="00F511F7">
      <w:pPr>
        <w:spacing w:after="0"/>
        <w:rPr>
          <w:highlight w:val="yellow"/>
        </w:rPr>
      </w:pPr>
    </w:p>
    <w:p w14:paraId="6606717A" w14:textId="69D8F926" w:rsidR="00BB276F" w:rsidRPr="007F3F73" w:rsidRDefault="00BB276F" w:rsidP="00F511F7">
      <w:pPr>
        <w:spacing w:after="0"/>
        <w:rPr>
          <w:highlight w:val="yellow"/>
        </w:rPr>
      </w:pPr>
    </w:p>
    <w:p w14:paraId="73B47C00" w14:textId="77777777" w:rsidR="00BB276F" w:rsidRPr="007F3F73" w:rsidRDefault="00BB276F" w:rsidP="00BB276F">
      <w:pPr>
        <w:rPr>
          <w:iCs/>
          <w:highlight w:val="yellow"/>
        </w:rPr>
      </w:pPr>
      <w:r w:rsidRPr="007F3F73">
        <w:rPr>
          <w:iCs/>
          <w:highlight w:val="yellow"/>
        </w:rPr>
        <w:t xml:space="preserve">Specifically, Sudan’s child project will have the unique opportunity to contribute with the overall </w:t>
      </w:r>
      <w:proofErr w:type="spellStart"/>
      <w:r w:rsidRPr="007F3F73">
        <w:rPr>
          <w:iCs/>
          <w:highlight w:val="yellow"/>
        </w:rPr>
        <w:t>programme</w:t>
      </w:r>
      <w:proofErr w:type="spellEnd"/>
      <w:r w:rsidRPr="007F3F73">
        <w:rPr>
          <w:iCs/>
          <w:highlight w:val="yellow"/>
        </w:rPr>
        <w:t xml:space="preserve"> impact in the following ways:</w:t>
      </w:r>
    </w:p>
    <w:p w14:paraId="6E06059B" w14:textId="77777777" w:rsidR="00BB276F" w:rsidRPr="007F3F73" w:rsidRDefault="00BB276F" w:rsidP="00BB276F">
      <w:pPr>
        <w:pStyle w:val="ListParagraph"/>
        <w:numPr>
          <w:ilvl w:val="0"/>
          <w:numId w:val="93"/>
        </w:numPr>
        <w:spacing w:after="160" w:line="259" w:lineRule="auto"/>
        <w:contextualSpacing/>
        <w:rPr>
          <w:rFonts w:ascii="Calibri" w:hAnsi="Calibri" w:cs="Calibri"/>
          <w:sz w:val="20"/>
          <w:szCs w:val="20"/>
          <w:highlight w:val="yellow"/>
        </w:rPr>
      </w:pPr>
      <w:r w:rsidRPr="007F3F73">
        <w:rPr>
          <w:rFonts w:ascii="Calibri" w:hAnsi="Calibri" w:cs="Calibri"/>
          <w:sz w:val="20"/>
          <w:szCs w:val="20"/>
          <w:highlight w:val="yellow"/>
        </w:rPr>
        <w:t xml:space="preserve">Deploy MW-scale off-grid projects unlike in many other child projects and markets, thus having a greater impact on emissions and economics on project basis. </w:t>
      </w:r>
    </w:p>
    <w:p w14:paraId="78120404" w14:textId="77777777" w:rsidR="00BB276F" w:rsidRPr="007F3F73" w:rsidRDefault="00BB276F" w:rsidP="00BB276F">
      <w:pPr>
        <w:pStyle w:val="ListParagraph"/>
        <w:numPr>
          <w:ilvl w:val="0"/>
          <w:numId w:val="93"/>
        </w:numPr>
        <w:spacing w:after="160" w:line="259" w:lineRule="auto"/>
        <w:contextualSpacing/>
        <w:rPr>
          <w:rFonts w:ascii="Calibri" w:hAnsi="Calibri" w:cs="Calibri"/>
          <w:sz w:val="20"/>
          <w:szCs w:val="20"/>
          <w:highlight w:val="yellow"/>
        </w:rPr>
      </w:pPr>
      <w:r w:rsidRPr="007F3F73">
        <w:rPr>
          <w:rFonts w:ascii="Calibri" w:hAnsi="Calibri" w:cs="Calibri"/>
          <w:sz w:val="20"/>
          <w:szCs w:val="20"/>
          <w:highlight w:val="yellow"/>
        </w:rPr>
        <w:t xml:space="preserve">Become a pioneer in a stagnant market that is need of improving its energy landscape and move away from fossil fuel in off-grid settings through funding the pilots, </w:t>
      </w:r>
      <w:proofErr w:type="spellStart"/>
      <w:r w:rsidRPr="007F3F73">
        <w:rPr>
          <w:rFonts w:ascii="Calibri" w:hAnsi="Calibri" w:cs="Calibri"/>
          <w:sz w:val="20"/>
          <w:szCs w:val="20"/>
          <w:highlight w:val="yellow"/>
        </w:rPr>
        <w:t>programme</w:t>
      </w:r>
      <w:proofErr w:type="spellEnd"/>
      <w:r w:rsidRPr="007F3F73">
        <w:rPr>
          <w:rFonts w:ascii="Calibri" w:hAnsi="Calibri" w:cs="Calibri"/>
          <w:sz w:val="20"/>
          <w:szCs w:val="20"/>
          <w:highlight w:val="yellow"/>
        </w:rPr>
        <w:t xml:space="preserve"> dissemination and consultation with stakeholders, policy and regulation work and working with financiers</w:t>
      </w:r>
    </w:p>
    <w:p w14:paraId="6630FF44" w14:textId="77777777" w:rsidR="00BB276F" w:rsidRPr="007F3F73" w:rsidRDefault="00BB276F" w:rsidP="00BB276F">
      <w:pPr>
        <w:pStyle w:val="ListParagraph"/>
        <w:numPr>
          <w:ilvl w:val="0"/>
          <w:numId w:val="93"/>
        </w:numPr>
        <w:spacing w:after="160" w:line="259" w:lineRule="auto"/>
        <w:contextualSpacing/>
        <w:rPr>
          <w:rFonts w:ascii="Calibri" w:hAnsi="Calibri" w:cs="Calibri"/>
          <w:sz w:val="20"/>
          <w:szCs w:val="20"/>
          <w:highlight w:val="yellow"/>
        </w:rPr>
      </w:pPr>
      <w:r w:rsidRPr="007F3F73">
        <w:rPr>
          <w:rFonts w:ascii="Calibri" w:hAnsi="Calibri" w:cs="Calibri"/>
          <w:sz w:val="20"/>
          <w:szCs w:val="20"/>
          <w:highlight w:val="yellow"/>
        </w:rPr>
        <w:t xml:space="preserve">Data sharing through continuous remote monitoring. Sudan lacks data in the energy space, through the interventions proposed in Sudan’s child project and </w:t>
      </w:r>
      <w:proofErr w:type="gramStart"/>
      <w:r w:rsidRPr="007F3F73">
        <w:rPr>
          <w:rFonts w:ascii="Calibri" w:hAnsi="Calibri" w:cs="Calibri"/>
          <w:sz w:val="20"/>
          <w:szCs w:val="20"/>
          <w:highlight w:val="yellow"/>
        </w:rPr>
        <w:t>in particular through</w:t>
      </w:r>
      <w:proofErr w:type="gramEnd"/>
      <w:r w:rsidRPr="007F3F73">
        <w:rPr>
          <w:rFonts w:ascii="Calibri" w:hAnsi="Calibri" w:cs="Calibri"/>
          <w:sz w:val="20"/>
          <w:szCs w:val="20"/>
          <w:highlight w:val="yellow"/>
        </w:rPr>
        <w:t xml:space="preserve"> the implementation of remote monitoring, a large amount of useful data will be gathered. This data will not only be useful for Sudan, but for the regional project to examine in detail technical patterns and issues on MW-scale solar PV diesel hybrid mini-grids</w:t>
      </w:r>
    </w:p>
    <w:p w14:paraId="00BDD09D" w14:textId="77777777" w:rsidR="00BB276F" w:rsidRPr="007F3F73" w:rsidRDefault="00BB276F" w:rsidP="00BB276F">
      <w:pPr>
        <w:pStyle w:val="ListParagraph"/>
        <w:numPr>
          <w:ilvl w:val="0"/>
          <w:numId w:val="93"/>
        </w:numPr>
        <w:spacing w:after="160" w:line="259" w:lineRule="auto"/>
        <w:contextualSpacing/>
        <w:rPr>
          <w:rFonts w:ascii="Calibri" w:hAnsi="Calibri" w:cs="Calibri"/>
          <w:sz w:val="20"/>
          <w:szCs w:val="20"/>
          <w:highlight w:val="yellow"/>
        </w:rPr>
      </w:pPr>
      <w:r w:rsidRPr="007F3F73">
        <w:rPr>
          <w:rFonts w:ascii="Calibri" w:hAnsi="Calibri" w:cs="Calibri"/>
          <w:sz w:val="20"/>
          <w:szCs w:val="20"/>
          <w:highlight w:val="yellow"/>
        </w:rPr>
        <w:t xml:space="preserve">Regulation and policy; unlike other African nations where mini-grid regulations have been developed over the past years, in Sudan no off-grid regulations or laws have been stablished or drafted. This represents a unique opportunity for the regional </w:t>
      </w:r>
      <w:proofErr w:type="spellStart"/>
      <w:r w:rsidRPr="007F3F73">
        <w:rPr>
          <w:rFonts w:ascii="Calibri" w:hAnsi="Calibri" w:cs="Calibri"/>
          <w:sz w:val="20"/>
          <w:szCs w:val="20"/>
          <w:highlight w:val="yellow"/>
        </w:rPr>
        <w:t>programme</w:t>
      </w:r>
      <w:proofErr w:type="spellEnd"/>
      <w:r w:rsidRPr="007F3F73">
        <w:rPr>
          <w:rFonts w:ascii="Calibri" w:hAnsi="Calibri" w:cs="Calibri"/>
          <w:sz w:val="20"/>
          <w:szCs w:val="20"/>
          <w:highlight w:val="yellow"/>
        </w:rPr>
        <w:t xml:space="preserve"> to put its best efforts, state-of-the-art regulations and policy practices, lessons learned and best practices to ensure Sudan embraces a set of adequate regulations for its context and unique challenges </w:t>
      </w:r>
    </w:p>
    <w:p w14:paraId="43DB2608" w14:textId="77777777" w:rsidR="00BB276F" w:rsidRDefault="00BB276F" w:rsidP="00F511F7">
      <w:pPr>
        <w:spacing w:after="0"/>
      </w:pPr>
    </w:p>
    <w:bookmarkEnd w:id="56"/>
    <w:p w14:paraId="04AFE6CA" w14:textId="77777777" w:rsidR="00517E13" w:rsidRPr="00517E13" w:rsidRDefault="00517E13"/>
    <w:p w14:paraId="75DEB830" w14:textId="6276D3AA" w:rsidR="009A50F5" w:rsidRPr="00FD0444" w:rsidRDefault="009A50F5" w:rsidP="009A50F5">
      <w:pPr>
        <w:pStyle w:val="Subtitle"/>
        <w:numPr>
          <w:ilvl w:val="0"/>
          <w:numId w:val="0"/>
        </w:numPr>
      </w:pPr>
      <w:bookmarkStart w:id="57" w:name="_Toc84536131"/>
      <w:r w:rsidRPr="008B3F5A">
        <w:t>Summary of changes from the Concept Note to the CEO Endorsement Request (CEO ER)</w:t>
      </w:r>
      <w:bookmarkEnd w:id="41"/>
      <w:bookmarkEnd w:id="57"/>
    </w:p>
    <w:p w14:paraId="1262E35D" w14:textId="77777777" w:rsidR="00E213A5" w:rsidRPr="00A01624" w:rsidRDefault="00E213A5" w:rsidP="00E213A5">
      <w:bookmarkStart w:id="58" w:name="_Hlk74325875"/>
      <w:r w:rsidRPr="00A01624">
        <w:t xml:space="preserve">The proposed strategy in this Project Document builds upon the strategy presented in the Concept Note for this project. It continues to be aligned with </w:t>
      </w:r>
      <w:r>
        <w:t xml:space="preserve">the </w:t>
      </w:r>
      <w:r w:rsidRPr="00A01624">
        <w:t xml:space="preserve">GEF focal area on Climate Change Mitigation (CCM-1-1) targeting the promotion of innovation and technology transfer for sustainable energy breakthroughs for de-centralized renewable power with energy usage. The project is also aligned with the UN’s Sustainable Development Goals (SDGs) and contributes to achieving SDG-7 which identifies electricity </w:t>
      </w:r>
      <w:r>
        <w:t>a</w:t>
      </w:r>
      <w:r w:rsidRPr="00A01624">
        <w:t xml:space="preserve">s an essential ingredient for lifting people out of poverty, improving health, boosting educational levels, reducing gender inequities, and enabling sustainable economic development. The project also contributes to achieving SDG-13 by contributing to </w:t>
      </w:r>
      <w:r w:rsidRPr="00A01624">
        <w:rPr>
          <w:bCs/>
          <w:szCs w:val="18"/>
        </w:rPr>
        <w:t>integrating</w:t>
      </w:r>
      <w:r w:rsidRPr="00A01624">
        <w:t xml:space="preserve"> climate change measures into national policies, strategies</w:t>
      </w:r>
      <w:r>
        <w:t>,</w:t>
      </w:r>
      <w:r w:rsidRPr="00A01624">
        <w:t xml:space="preserve"> and planning, and SDG-5 by utilizing all project activities as opportunities to promote diversity and gender-balance to help a</w:t>
      </w:r>
      <w:r w:rsidRPr="00A01624">
        <w:rPr>
          <w:szCs w:val="20"/>
        </w:rPr>
        <w:t>chieve gender equality and empower women and girls</w:t>
      </w:r>
      <w:r w:rsidRPr="00A01624">
        <w:rPr>
          <w:bCs/>
          <w:szCs w:val="18"/>
        </w:rPr>
        <w:t>.</w:t>
      </w:r>
    </w:p>
    <w:p w14:paraId="72C7771A" w14:textId="19D93759" w:rsidR="00145661" w:rsidRDefault="00E213A5" w:rsidP="00E213A5">
      <w:r w:rsidRPr="00A01624">
        <w:t>The project’s title has not been changed during PPG development. The objective, components</w:t>
      </w:r>
      <w:r>
        <w:t>,</w:t>
      </w:r>
      <w:r w:rsidRPr="00A01624">
        <w:t xml:space="preserve"> and outcomes have been updated by the </w:t>
      </w:r>
      <w:r>
        <w:t xml:space="preserve">AMP </w:t>
      </w:r>
      <w:r w:rsidRPr="00A01624">
        <w:t xml:space="preserve">Regional </w:t>
      </w:r>
      <w:r>
        <w:t>Project</w:t>
      </w:r>
      <w:r w:rsidRPr="00A01624">
        <w:t xml:space="preserve"> team for all countries participating in the AMP. </w:t>
      </w:r>
      <w:r w:rsidR="00145661">
        <w:t xml:space="preserve">Perhaps the most substantial change from Concept Note to PPG stage is about pilots; while the concept note proposed the development of 10 green </w:t>
      </w:r>
      <w:proofErr w:type="spellStart"/>
      <w:r w:rsidR="00145661">
        <w:t>minigrids</w:t>
      </w:r>
      <w:proofErr w:type="spellEnd"/>
      <w:r w:rsidR="00145661">
        <w:t xml:space="preserve"> (newly developed </w:t>
      </w:r>
      <w:proofErr w:type="spellStart"/>
      <w:r w:rsidR="00145661">
        <w:t>minigrids</w:t>
      </w:r>
      <w:proofErr w:type="spellEnd"/>
      <w:r w:rsidR="00145661">
        <w:t xml:space="preserve">) this project document proposes to hybridize with solar PV power plants existing diesel </w:t>
      </w:r>
      <w:proofErr w:type="spellStart"/>
      <w:r w:rsidR="00145661">
        <w:t>minigrids</w:t>
      </w:r>
      <w:proofErr w:type="spellEnd"/>
      <w:r w:rsidR="00145661">
        <w:t xml:space="preserve"> (</w:t>
      </w:r>
      <w:r w:rsidR="00D53918">
        <w:t>off grid</w:t>
      </w:r>
      <w:r w:rsidR="00145661">
        <w:t xml:space="preserve"> stations), a low-hanging fruit that presents great potential to displace CO2 emission with renewable energy electricity generation. This shift in the proposed pilots has been identified as a key opportunity during the several bilateral consultations between the PPG Team Lead and the Implementing Partner. </w:t>
      </w:r>
    </w:p>
    <w:p w14:paraId="76B9158A" w14:textId="381AAF65" w:rsidR="00E213A5" w:rsidRDefault="00E213A5" w:rsidP="00E213A5">
      <w:r w:rsidRPr="00A01624">
        <w:lastRenderedPageBreak/>
        <w:t>Furthermore, some of the proposed outputs have been rephrased to enhance their clarity and specificity, while new outputs have been introduced to address specific challenges identified during PPG development. The following table presents a summary of the changes proposed to the project outputs from the Concept Note to the CEO ER.</w:t>
      </w:r>
    </w:p>
    <w:p w14:paraId="632265EA" w14:textId="77777777" w:rsidR="00E213A5" w:rsidRDefault="00E213A5" w:rsidP="00E213A5"/>
    <w:p w14:paraId="08DAD7B3" w14:textId="3B9985B9" w:rsidR="00E213A5" w:rsidRDefault="00E213A5" w:rsidP="00E213A5">
      <w:pPr>
        <w:pStyle w:val="Caption"/>
        <w:keepNext/>
        <w:jc w:val="center"/>
      </w:pPr>
      <w:bookmarkStart w:id="59" w:name="_Toc84510250"/>
      <w:r>
        <w:t xml:space="preserve">Table </w:t>
      </w:r>
      <w:r w:rsidR="009C2C70">
        <w:fldChar w:fldCharType="begin"/>
      </w:r>
      <w:r w:rsidR="009C2C70">
        <w:instrText xml:space="preserve"> SEQ Table \* ARABIC </w:instrText>
      </w:r>
      <w:r w:rsidR="009C2C70">
        <w:fldChar w:fldCharType="separate"/>
      </w:r>
      <w:r w:rsidR="00E151CF">
        <w:rPr>
          <w:noProof/>
        </w:rPr>
        <w:t>3</w:t>
      </w:r>
      <w:r w:rsidR="009C2C70">
        <w:rPr>
          <w:noProof/>
        </w:rPr>
        <w:fldChar w:fldCharType="end"/>
      </w:r>
      <w:r>
        <w:t>: Summary of changes</w:t>
      </w:r>
      <w:bookmarkEnd w:id="59"/>
    </w:p>
    <w:tbl>
      <w:tblPr>
        <w:tblStyle w:val="TableGrid"/>
        <w:tblW w:w="0" w:type="auto"/>
        <w:tblLook w:val="04A0" w:firstRow="1" w:lastRow="0" w:firstColumn="1" w:lastColumn="0" w:noHBand="0" w:noVBand="1"/>
      </w:tblPr>
      <w:tblGrid>
        <w:gridCol w:w="4675"/>
        <w:gridCol w:w="4675"/>
      </w:tblGrid>
      <w:tr w:rsidR="00E213A5" w14:paraId="1063C9E1" w14:textId="77777777" w:rsidTr="00E213A5">
        <w:tc>
          <w:tcPr>
            <w:tcW w:w="4675" w:type="dxa"/>
            <w:shd w:val="clear" w:color="auto" w:fill="F2F2F2" w:themeFill="background1" w:themeFillShade="F2"/>
          </w:tcPr>
          <w:p w14:paraId="23EF6782" w14:textId="1431F2B2" w:rsidR="00E213A5" w:rsidRPr="00253643" w:rsidRDefault="00E213A5" w:rsidP="00E213A5">
            <w:pPr>
              <w:jc w:val="center"/>
              <w:rPr>
                <w:b/>
                <w:sz w:val="18"/>
                <w:szCs w:val="18"/>
              </w:rPr>
            </w:pPr>
            <w:r w:rsidRPr="00253643">
              <w:rPr>
                <w:b/>
                <w:sz w:val="18"/>
                <w:szCs w:val="18"/>
              </w:rPr>
              <w:t>Change</w:t>
            </w:r>
          </w:p>
        </w:tc>
        <w:tc>
          <w:tcPr>
            <w:tcW w:w="4675" w:type="dxa"/>
            <w:shd w:val="clear" w:color="auto" w:fill="F2F2F2" w:themeFill="background1" w:themeFillShade="F2"/>
          </w:tcPr>
          <w:p w14:paraId="3262B919" w14:textId="54CA5E08" w:rsidR="00E213A5" w:rsidRPr="00253643" w:rsidRDefault="00E213A5" w:rsidP="00E213A5">
            <w:pPr>
              <w:jc w:val="center"/>
              <w:rPr>
                <w:b/>
                <w:sz w:val="18"/>
                <w:szCs w:val="18"/>
              </w:rPr>
            </w:pPr>
            <w:r w:rsidRPr="00253643">
              <w:rPr>
                <w:b/>
                <w:sz w:val="18"/>
                <w:szCs w:val="18"/>
              </w:rPr>
              <w:t>Justification for change or explanation</w:t>
            </w:r>
          </w:p>
        </w:tc>
      </w:tr>
      <w:tr w:rsidR="00E213A5" w14:paraId="386BB643" w14:textId="77777777" w:rsidTr="00E213A5">
        <w:trPr>
          <w:trHeight w:val="2009"/>
        </w:trPr>
        <w:tc>
          <w:tcPr>
            <w:tcW w:w="4675" w:type="dxa"/>
          </w:tcPr>
          <w:p w14:paraId="5F446F63" w14:textId="59070C7B" w:rsidR="00E213A5" w:rsidRPr="00A2012E" w:rsidRDefault="00E213A5" w:rsidP="00E213A5">
            <w:pPr>
              <w:rPr>
                <w:sz w:val="18"/>
                <w:szCs w:val="18"/>
              </w:rPr>
            </w:pPr>
            <w:r w:rsidRPr="00A2012E">
              <w:rPr>
                <w:sz w:val="18"/>
                <w:szCs w:val="18"/>
              </w:rPr>
              <w:t xml:space="preserve">Budget. The total project budget has not changed, but the distribution of each component. More weight has been given for Component 1 and Component 2. </w:t>
            </w:r>
          </w:p>
        </w:tc>
        <w:tc>
          <w:tcPr>
            <w:tcW w:w="4675" w:type="dxa"/>
          </w:tcPr>
          <w:tbl>
            <w:tblPr>
              <w:tblStyle w:val="TableGrid"/>
              <w:tblW w:w="0" w:type="auto"/>
              <w:tblLook w:val="04A0" w:firstRow="1" w:lastRow="0" w:firstColumn="1" w:lastColumn="0" w:noHBand="0" w:noVBand="1"/>
            </w:tblPr>
            <w:tblGrid>
              <w:gridCol w:w="1483"/>
              <w:gridCol w:w="1483"/>
              <w:gridCol w:w="1483"/>
            </w:tblGrid>
            <w:tr w:rsidR="00E213A5" w14:paraId="2BE21D03" w14:textId="77777777" w:rsidTr="00E213A5">
              <w:tc>
                <w:tcPr>
                  <w:tcW w:w="1483" w:type="dxa"/>
                </w:tcPr>
                <w:p w14:paraId="44B4D53C" w14:textId="422DBF08" w:rsidR="00E213A5" w:rsidRPr="00A2012E" w:rsidRDefault="00E213A5" w:rsidP="00E213A5">
                  <w:pPr>
                    <w:rPr>
                      <w:sz w:val="18"/>
                      <w:szCs w:val="18"/>
                    </w:rPr>
                  </w:pPr>
                  <w:r w:rsidRPr="00A2012E">
                    <w:rPr>
                      <w:sz w:val="18"/>
                      <w:szCs w:val="18"/>
                    </w:rPr>
                    <w:t>Component</w:t>
                  </w:r>
                </w:p>
              </w:tc>
              <w:tc>
                <w:tcPr>
                  <w:tcW w:w="1483" w:type="dxa"/>
                </w:tcPr>
                <w:p w14:paraId="68653A95" w14:textId="0F73D4CC" w:rsidR="00E213A5" w:rsidRPr="00A2012E" w:rsidRDefault="00E213A5" w:rsidP="00E213A5">
                  <w:pPr>
                    <w:rPr>
                      <w:sz w:val="18"/>
                      <w:szCs w:val="18"/>
                    </w:rPr>
                  </w:pPr>
                  <w:r w:rsidRPr="00A2012E">
                    <w:rPr>
                      <w:sz w:val="18"/>
                      <w:szCs w:val="18"/>
                    </w:rPr>
                    <w:t>Project Document</w:t>
                  </w:r>
                </w:p>
              </w:tc>
              <w:tc>
                <w:tcPr>
                  <w:tcW w:w="1483" w:type="dxa"/>
                </w:tcPr>
                <w:p w14:paraId="0E855387" w14:textId="47C8D99D" w:rsidR="00E213A5" w:rsidRPr="00A2012E" w:rsidRDefault="00E213A5" w:rsidP="00E213A5">
                  <w:pPr>
                    <w:rPr>
                      <w:sz w:val="18"/>
                      <w:szCs w:val="18"/>
                    </w:rPr>
                  </w:pPr>
                  <w:r w:rsidRPr="00A2012E">
                    <w:rPr>
                      <w:sz w:val="18"/>
                      <w:szCs w:val="18"/>
                    </w:rPr>
                    <w:t>Concept Note</w:t>
                  </w:r>
                </w:p>
              </w:tc>
            </w:tr>
            <w:tr w:rsidR="00E213A5" w14:paraId="6C84842D" w14:textId="77777777" w:rsidTr="005F1E79">
              <w:tc>
                <w:tcPr>
                  <w:tcW w:w="1483" w:type="dxa"/>
                </w:tcPr>
                <w:p w14:paraId="1C7FD40F" w14:textId="4ABD86FA" w:rsidR="00E213A5" w:rsidRPr="00A2012E" w:rsidRDefault="00E213A5" w:rsidP="00E213A5">
                  <w:pPr>
                    <w:rPr>
                      <w:sz w:val="18"/>
                      <w:szCs w:val="18"/>
                    </w:rPr>
                  </w:pPr>
                  <w:r w:rsidRPr="00A2012E">
                    <w:rPr>
                      <w:sz w:val="18"/>
                      <w:szCs w:val="18"/>
                    </w:rPr>
                    <w:t>Component 1</w:t>
                  </w:r>
                </w:p>
              </w:tc>
              <w:tc>
                <w:tcPr>
                  <w:tcW w:w="1483" w:type="dxa"/>
                  <w:vAlign w:val="bottom"/>
                </w:tcPr>
                <w:p w14:paraId="6EF7005D" w14:textId="210BD913" w:rsidR="00E213A5" w:rsidRPr="00A2012E" w:rsidRDefault="00E213A5" w:rsidP="00E213A5">
                  <w:pPr>
                    <w:rPr>
                      <w:sz w:val="18"/>
                      <w:szCs w:val="18"/>
                    </w:rPr>
                  </w:pPr>
                  <w:r>
                    <w:rPr>
                      <w:rFonts w:cs="Calibri"/>
                      <w:color w:val="000000"/>
                      <w:sz w:val="18"/>
                      <w:szCs w:val="18"/>
                    </w:rPr>
                    <w:t>19.05%</w:t>
                  </w:r>
                </w:p>
              </w:tc>
              <w:tc>
                <w:tcPr>
                  <w:tcW w:w="1483" w:type="dxa"/>
                  <w:vAlign w:val="bottom"/>
                </w:tcPr>
                <w:p w14:paraId="14D5E37A" w14:textId="5E936E1D" w:rsidR="00E213A5" w:rsidRPr="00A2012E" w:rsidRDefault="00E213A5" w:rsidP="00E213A5">
                  <w:pPr>
                    <w:rPr>
                      <w:sz w:val="18"/>
                      <w:szCs w:val="18"/>
                    </w:rPr>
                  </w:pPr>
                  <w:r>
                    <w:rPr>
                      <w:rFonts w:cs="Calibri"/>
                      <w:color w:val="000000"/>
                      <w:sz w:val="18"/>
                      <w:szCs w:val="18"/>
                    </w:rPr>
                    <w:t>17.03%</w:t>
                  </w:r>
                </w:p>
              </w:tc>
            </w:tr>
            <w:tr w:rsidR="00E213A5" w14:paraId="40761CA2" w14:textId="77777777" w:rsidTr="005F1E79">
              <w:tc>
                <w:tcPr>
                  <w:tcW w:w="1483" w:type="dxa"/>
                </w:tcPr>
                <w:p w14:paraId="32CFAFC7" w14:textId="600B5114" w:rsidR="00E213A5" w:rsidRPr="00A2012E" w:rsidRDefault="00E213A5" w:rsidP="00E213A5">
                  <w:pPr>
                    <w:rPr>
                      <w:sz w:val="18"/>
                      <w:szCs w:val="18"/>
                    </w:rPr>
                  </w:pPr>
                  <w:r w:rsidRPr="00A2012E">
                    <w:rPr>
                      <w:sz w:val="18"/>
                      <w:szCs w:val="18"/>
                    </w:rPr>
                    <w:t>Component 2</w:t>
                  </w:r>
                </w:p>
              </w:tc>
              <w:tc>
                <w:tcPr>
                  <w:tcW w:w="1483" w:type="dxa"/>
                  <w:vAlign w:val="bottom"/>
                </w:tcPr>
                <w:p w14:paraId="649741D4" w14:textId="43316FAA" w:rsidR="00E213A5" w:rsidRPr="00A2012E" w:rsidRDefault="00E213A5" w:rsidP="00E213A5">
                  <w:pPr>
                    <w:rPr>
                      <w:sz w:val="18"/>
                      <w:szCs w:val="18"/>
                    </w:rPr>
                  </w:pPr>
                  <w:r>
                    <w:rPr>
                      <w:rFonts w:cs="Calibri"/>
                      <w:color w:val="000000"/>
                      <w:sz w:val="18"/>
                      <w:szCs w:val="18"/>
                    </w:rPr>
                    <w:t>54.14%</w:t>
                  </w:r>
                </w:p>
              </w:tc>
              <w:tc>
                <w:tcPr>
                  <w:tcW w:w="1483" w:type="dxa"/>
                  <w:vAlign w:val="bottom"/>
                </w:tcPr>
                <w:p w14:paraId="19C5485F" w14:textId="5A95B788" w:rsidR="00E213A5" w:rsidRPr="00A2012E" w:rsidRDefault="00E213A5" w:rsidP="00E213A5">
                  <w:pPr>
                    <w:rPr>
                      <w:sz w:val="18"/>
                      <w:szCs w:val="18"/>
                    </w:rPr>
                  </w:pPr>
                  <w:r>
                    <w:rPr>
                      <w:rFonts w:cs="Calibri"/>
                      <w:color w:val="000000"/>
                      <w:sz w:val="18"/>
                      <w:szCs w:val="18"/>
                    </w:rPr>
                    <w:t>51.54%</w:t>
                  </w:r>
                </w:p>
              </w:tc>
            </w:tr>
            <w:tr w:rsidR="00E213A5" w14:paraId="1578D821" w14:textId="77777777" w:rsidTr="005F1E79">
              <w:tc>
                <w:tcPr>
                  <w:tcW w:w="1483" w:type="dxa"/>
                </w:tcPr>
                <w:p w14:paraId="0E354E91" w14:textId="254C0BD9" w:rsidR="00E213A5" w:rsidRPr="00A2012E" w:rsidRDefault="00E213A5" w:rsidP="00E213A5">
                  <w:pPr>
                    <w:rPr>
                      <w:sz w:val="18"/>
                      <w:szCs w:val="18"/>
                    </w:rPr>
                  </w:pPr>
                  <w:r w:rsidRPr="00A2012E">
                    <w:rPr>
                      <w:sz w:val="18"/>
                      <w:szCs w:val="18"/>
                    </w:rPr>
                    <w:t>Component 3</w:t>
                  </w:r>
                </w:p>
              </w:tc>
              <w:tc>
                <w:tcPr>
                  <w:tcW w:w="1483" w:type="dxa"/>
                  <w:vAlign w:val="bottom"/>
                </w:tcPr>
                <w:p w14:paraId="2E13D0BE" w14:textId="52BDB24D" w:rsidR="00E213A5" w:rsidRPr="00A2012E" w:rsidRDefault="00E213A5" w:rsidP="00E213A5">
                  <w:pPr>
                    <w:rPr>
                      <w:sz w:val="18"/>
                      <w:szCs w:val="18"/>
                    </w:rPr>
                  </w:pPr>
                  <w:r>
                    <w:rPr>
                      <w:rFonts w:cs="Calibri"/>
                      <w:color w:val="000000"/>
                      <w:sz w:val="18"/>
                      <w:szCs w:val="18"/>
                    </w:rPr>
                    <w:t>11.03%</w:t>
                  </w:r>
                </w:p>
              </w:tc>
              <w:tc>
                <w:tcPr>
                  <w:tcW w:w="1483" w:type="dxa"/>
                  <w:vAlign w:val="bottom"/>
                </w:tcPr>
                <w:p w14:paraId="493BC81D" w14:textId="526E09C4" w:rsidR="00E213A5" w:rsidRPr="00A2012E" w:rsidRDefault="00E213A5" w:rsidP="00E213A5">
                  <w:pPr>
                    <w:rPr>
                      <w:sz w:val="18"/>
                      <w:szCs w:val="18"/>
                    </w:rPr>
                  </w:pPr>
                  <w:r>
                    <w:rPr>
                      <w:rFonts w:cs="Calibri"/>
                      <w:color w:val="000000"/>
                      <w:sz w:val="18"/>
                      <w:szCs w:val="18"/>
                    </w:rPr>
                    <w:t>13.43%</w:t>
                  </w:r>
                </w:p>
              </w:tc>
            </w:tr>
            <w:tr w:rsidR="00E213A5" w14:paraId="5B367DE3" w14:textId="77777777" w:rsidTr="005F1E79">
              <w:tc>
                <w:tcPr>
                  <w:tcW w:w="1483" w:type="dxa"/>
                </w:tcPr>
                <w:p w14:paraId="3FB38726" w14:textId="6CB6C18A" w:rsidR="00E213A5" w:rsidRPr="00A2012E" w:rsidRDefault="00E213A5" w:rsidP="00E213A5">
                  <w:pPr>
                    <w:rPr>
                      <w:sz w:val="18"/>
                      <w:szCs w:val="18"/>
                    </w:rPr>
                  </w:pPr>
                  <w:r w:rsidRPr="00A2012E">
                    <w:rPr>
                      <w:sz w:val="18"/>
                      <w:szCs w:val="18"/>
                    </w:rPr>
                    <w:t>Component 4</w:t>
                  </w:r>
                </w:p>
              </w:tc>
              <w:tc>
                <w:tcPr>
                  <w:tcW w:w="1483" w:type="dxa"/>
                  <w:vAlign w:val="bottom"/>
                </w:tcPr>
                <w:p w14:paraId="65548E1A" w14:textId="70D8FB0C" w:rsidR="00E213A5" w:rsidRPr="00A2012E" w:rsidRDefault="00E213A5" w:rsidP="00E213A5">
                  <w:pPr>
                    <w:rPr>
                      <w:sz w:val="18"/>
                      <w:szCs w:val="18"/>
                    </w:rPr>
                  </w:pPr>
                  <w:r>
                    <w:rPr>
                      <w:rFonts w:cs="Calibri"/>
                      <w:color w:val="000000"/>
                      <w:sz w:val="18"/>
                      <w:szCs w:val="18"/>
                    </w:rPr>
                    <w:t>9.75%</w:t>
                  </w:r>
                </w:p>
              </w:tc>
              <w:tc>
                <w:tcPr>
                  <w:tcW w:w="1483" w:type="dxa"/>
                  <w:vAlign w:val="bottom"/>
                </w:tcPr>
                <w:p w14:paraId="77DC585A" w14:textId="4F23E83B" w:rsidR="00E213A5" w:rsidRPr="00A2012E" w:rsidRDefault="00E213A5" w:rsidP="00E213A5">
                  <w:pPr>
                    <w:rPr>
                      <w:sz w:val="18"/>
                      <w:szCs w:val="18"/>
                    </w:rPr>
                  </w:pPr>
                  <w:r>
                    <w:rPr>
                      <w:rFonts w:cs="Calibri"/>
                      <w:color w:val="000000"/>
                      <w:sz w:val="18"/>
                      <w:szCs w:val="18"/>
                    </w:rPr>
                    <w:t>13.15%</w:t>
                  </w:r>
                </w:p>
              </w:tc>
            </w:tr>
          </w:tbl>
          <w:p w14:paraId="5F722113" w14:textId="77777777" w:rsidR="00E213A5" w:rsidRPr="00A2012E" w:rsidRDefault="00E213A5" w:rsidP="00E213A5">
            <w:pPr>
              <w:rPr>
                <w:sz w:val="18"/>
                <w:szCs w:val="18"/>
              </w:rPr>
            </w:pPr>
          </w:p>
        </w:tc>
      </w:tr>
      <w:tr w:rsidR="00E213A5" w14:paraId="721D5BF3" w14:textId="77777777" w:rsidTr="00E213A5">
        <w:tc>
          <w:tcPr>
            <w:tcW w:w="4675" w:type="dxa"/>
          </w:tcPr>
          <w:p w14:paraId="173BF272" w14:textId="7C94822F" w:rsidR="00E213A5" w:rsidRPr="00A2012E" w:rsidRDefault="00E213A5" w:rsidP="00E213A5">
            <w:pPr>
              <w:rPr>
                <w:sz w:val="18"/>
                <w:szCs w:val="18"/>
              </w:rPr>
            </w:pPr>
            <w:r w:rsidRPr="00A2012E">
              <w:rPr>
                <w:sz w:val="18"/>
                <w:szCs w:val="18"/>
              </w:rPr>
              <w:t>Activity 1.1.1.5 – Institutional set-up support has been deleted from the Concept Note phase</w:t>
            </w:r>
          </w:p>
        </w:tc>
        <w:tc>
          <w:tcPr>
            <w:tcW w:w="4675" w:type="dxa"/>
          </w:tcPr>
          <w:p w14:paraId="71D0CB8A" w14:textId="294D43E2" w:rsidR="00E213A5" w:rsidRPr="00A2012E" w:rsidRDefault="00E213A5" w:rsidP="00E213A5">
            <w:pPr>
              <w:rPr>
                <w:sz w:val="18"/>
                <w:szCs w:val="18"/>
              </w:rPr>
            </w:pPr>
            <w:r w:rsidRPr="00A2012E">
              <w:rPr>
                <w:sz w:val="18"/>
                <w:szCs w:val="18"/>
              </w:rPr>
              <w:t xml:space="preserve">During the consultations with Ministry of Energy and Petroleum, their stated this is not desired </w:t>
            </w:r>
          </w:p>
        </w:tc>
      </w:tr>
      <w:tr w:rsidR="00A81185" w14:paraId="3E1D4A23" w14:textId="77777777" w:rsidTr="00E213A5">
        <w:tc>
          <w:tcPr>
            <w:tcW w:w="4675" w:type="dxa"/>
          </w:tcPr>
          <w:p w14:paraId="4C7E151A" w14:textId="190AAFF5" w:rsidR="00A81185" w:rsidRPr="00A2012E" w:rsidRDefault="00A81185" w:rsidP="00E213A5">
            <w:pPr>
              <w:rPr>
                <w:sz w:val="18"/>
                <w:szCs w:val="18"/>
              </w:rPr>
            </w:pPr>
            <w:r w:rsidRPr="00A2012E">
              <w:rPr>
                <w:sz w:val="18"/>
                <w:szCs w:val="18"/>
              </w:rPr>
              <w:t xml:space="preserve">1.4. Institutional capacity of Sudan Standards and </w:t>
            </w:r>
            <w:proofErr w:type="spellStart"/>
            <w:r w:rsidRPr="00A2012E">
              <w:rPr>
                <w:sz w:val="18"/>
                <w:szCs w:val="18"/>
              </w:rPr>
              <w:t>Meterology</w:t>
            </w:r>
            <w:proofErr w:type="spellEnd"/>
            <w:r w:rsidRPr="00A2012E">
              <w:rPr>
                <w:sz w:val="18"/>
                <w:szCs w:val="18"/>
              </w:rPr>
              <w:t xml:space="preserve"> </w:t>
            </w:r>
            <w:proofErr w:type="spellStart"/>
            <w:r w:rsidRPr="00A2012E">
              <w:rPr>
                <w:sz w:val="18"/>
                <w:szCs w:val="18"/>
              </w:rPr>
              <w:t>Organisation</w:t>
            </w:r>
            <w:proofErr w:type="spellEnd"/>
            <w:r w:rsidRPr="00A2012E">
              <w:rPr>
                <w:sz w:val="18"/>
                <w:szCs w:val="18"/>
              </w:rPr>
              <w:t xml:space="preserve"> (SSMO) strengthened to publicize and enforce domesticated standards has been deleted from the </w:t>
            </w:r>
            <w:proofErr w:type="spellStart"/>
            <w:r w:rsidRPr="00A2012E">
              <w:rPr>
                <w:sz w:val="18"/>
                <w:szCs w:val="18"/>
              </w:rPr>
              <w:t>Concep</w:t>
            </w:r>
            <w:proofErr w:type="spellEnd"/>
            <w:r w:rsidRPr="00A2012E">
              <w:rPr>
                <w:sz w:val="18"/>
                <w:szCs w:val="18"/>
              </w:rPr>
              <w:t xml:space="preserve"> Note phase</w:t>
            </w:r>
          </w:p>
        </w:tc>
        <w:tc>
          <w:tcPr>
            <w:tcW w:w="4675" w:type="dxa"/>
          </w:tcPr>
          <w:p w14:paraId="1BFC6E39" w14:textId="0359457E" w:rsidR="00A81185" w:rsidRPr="00A2012E" w:rsidRDefault="00A81185" w:rsidP="00E213A5">
            <w:pPr>
              <w:rPr>
                <w:sz w:val="18"/>
                <w:szCs w:val="18"/>
              </w:rPr>
            </w:pPr>
            <w:r w:rsidRPr="00A2012E">
              <w:rPr>
                <w:sz w:val="18"/>
                <w:szCs w:val="18"/>
              </w:rPr>
              <w:t xml:space="preserve">There is significant work to be done with </w:t>
            </w:r>
            <w:proofErr w:type="spellStart"/>
            <w:r w:rsidRPr="00A2012E">
              <w:rPr>
                <w:sz w:val="18"/>
                <w:szCs w:val="18"/>
              </w:rPr>
              <w:t>MoEP</w:t>
            </w:r>
            <w:proofErr w:type="spellEnd"/>
            <w:r w:rsidRPr="00A2012E">
              <w:rPr>
                <w:sz w:val="18"/>
                <w:szCs w:val="18"/>
              </w:rPr>
              <w:t>, ERA and the electricity companies in capacity building and the budget is limited</w:t>
            </w:r>
          </w:p>
        </w:tc>
      </w:tr>
      <w:tr w:rsidR="00E213A5" w14:paraId="252E2914" w14:textId="77777777" w:rsidTr="00E213A5">
        <w:tc>
          <w:tcPr>
            <w:tcW w:w="4675" w:type="dxa"/>
          </w:tcPr>
          <w:p w14:paraId="6B5D6BFE" w14:textId="2B6536CD" w:rsidR="00E213A5" w:rsidRPr="00A2012E" w:rsidRDefault="008B3F5A" w:rsidP="00E213A5">
            <w:pPr>
              <w:rPr>
                <w:sz w:val="18"/>
                <w:szCs w:val="18"/>
              </w:rPr>
            </w:pPr>
            <w:r w:rsidRPr="00A2012E">
              <w:rPr>
                <w:sz w:val="18"/>
                <w:szCs w:val="18"/>
              </w:rPr>
              <w:t xml:space="preserve">Communities of Practice. Originally one activity within Component 4 was the establishment of communities of practice for mini-grids and knowledge Networks. This is no longer the case </w:t>
            </w:r>
          </w:p>
        </w:tc>
        <w:tc>
          <w:tcPr>
            <w:tcW w:w="4675" w:type="dxa"/>
          </w:tcPr>
          <w:p w14:paraId="7A04CCB5" w14:textId="3467938A" w:rsidR="00E213A5" w:rsidRPr="00A2012E" w:rsidRDefault="008B3F5A" w:rsidP="00E213A5">
            <w:pPr>
              <w:rPr>
                <w:sz w:val="18"/>
                <w:szCs w:val="18"/>
              </w:rPr>
            </w:pPr>
            <w:r w:rsidRPr="00A2012E">
              <w:rPr>
                <w:sz w:val="18"/>
                <w:szCs w:val="18"/>
              </w:rPr>
              <w:t>There is an existing working group / community of practice called “The National Sustainable Energy Network” that this project proposes to piggyback for the purpose of the communities of practice</w:t>
            </w:r>
          </w:p>
        </w:tc>
      </w:tr>
      <w:tr w:rsidR="008B3F5A" w14:paraId="46C749F5" w14:textId="77777777" w:rsidTr="00E213A5">
        <w:tc>
          <w:tcPr>
            <w:tcW w:w="4675" w:type="dxa"/>
          </w:tcPr>
          <w:p w14:paraId="1ED70A5A" w14:textId="796B4C36" w:rsidR="008B3F5A" w:rsidRPr="00A2012E" w:rsidRDefault="008B3F5A" w:rsidP="00E213A5">
            <w:pPr>
              <w:rPr>
                <w:sz w:val="18"/>
                <w:szCs w:val="18"/>
              </w:rPr>
            </w:pPr>
            <w:r w:rsidRPr="00A2012E">
              <w:rPr>
                <w:sz w:val="18"/>
                <w:szCs w:val="18"/>
              </w:rPr>
              <w:t xml:space="preserve">Pilot projects. During the concept note stage it was planned that the project will support the development of </w:t>
            </w:r>
            <w:proofErr w:type="gramStart"/>
            <w:r w:rsidRPr="00A2012E">
              <w:rPr>
                <w:sz w:val="18"/>
                <w:szCs w:val="18"/>
              </w:rPr>
              <w:t>mini-grids</w:t>
            </w:r>
            <w:proofErr w:type="gramEnd"/>
            <w:r w:rsidRPr="00A2012E">
              <w:rPr>
                <w:sz w:val="18"/>
                <w:szCs w:val="18"/>
              </w:rPr>
              <w:t xml:space="preserve">, “Greenfields”. The pilot project no longer recommends </w:t>
            </w:r>
            <w:proofErr w:type="gramStart"/>
            <w:r w:rsidRPr="00A2012E">
              <w:rPr>
                <w:sz w:val="18"/>
                <w:szCs w:val="18"/>
              </w:rPr>
              <w:t>to support</w:t>
            </w:r>
            <w:proofErr w:type="gramEnd"/>
            <w:r w:rsidRPr="00A2012E">
              <w:rPr>
                <w:sz w:val="18"/>
                <w:szCs w:val="18"/>
              </w:rPr>
              <w:t xml:space="preserve"> the development of new Greenfields but the hybridization of existing brownfields with solar PV assets. </w:t>
            </w:r>
          </w:p>
        </w:tc>
        <w:tc>
          <w:tcPr>
            <w:tcW w:w="4675" w:type="dxa"/>
          </w:tcPr>
          <w:p w14:paraId="3AB4D7CB" w14:textId="278F449B" w:rsidR="008B3F5A" w:rsidRPr="00A2012E" w:rsidRDefault="008B3F5A" w:rsidP="00E213A5">
            <w:pPr>
              <w:rPr>
                <w:sz w:val="18"/>
                <w:szCs w:val="18"/>
              </w:rPr>
            </w:pPr>
            <w:r w:rsidRPr="00A2012E">
              <w:rPr>
                <w:sz w:val="18"/>
                <w:szCs w:val="18"/>
              </w:rPr>
              <w:t xml:space="preserve">For the IP, </w:t>
            </w:r>
            <w:proofErr w:type="spellStart"/>
            <w:r w:rsidRPr="00A2012E">
              <w:rPr>
                <w:sz w:val="18"/>
                <w:szCs w:val="18"/>
              </w:rPr>
              <w:t>MoEP</w:t>
            </w:r>
            <w:proofErr w:type="spellEnd"/>
            <w:r w:rsidRPr="00A2012E">
              <w:rPr>
                <w:sz w:val="18"/>
                <w:szCs w:val="18"/>
              </w:rPr>
              <w:t xml:space="preserve">, the hybridization of existing off-grid stations is of utmost importance and urgency due to the current fuel crisis the country has been experiencing recently. Reducing OPEX costs on fuel is key for </w:t>
            </w:r>
            <w:proofErr w:type="spellStart"/>
            <w:r w:rsidRPr="00A2012E">
              <w:rPr>
                <w:sz w:val="18"/>
                <w:szCs w:val="18"/>
              </w:rPr>
              <w:t>MoEP</w:t>
            </w:r>
            <w:proofErr w:type="spellEnd"/>
            <w:r w:rsidRPr="00A2012E">
              <w:rPr>
                <w:sz w:val="18"/>
                <w:szCs w:val="18"/>
              </w:rPr>
              <w:t xml:space="preserve"> </w:t>
            </w:r>
            <w:proofErr w:type="gramStart"/>
            <w:r w:rsidRPr="00A2012E">
              <w:rPr>
                <w:sz w:val="18"/>
                <w:szCs w:val="18"/>
              </w:rPr>
              <w:t>and also</w:t>
            </w:r>
            <w:proofErr w:type="gramEnd"/>
            <w:r w:rsidRPr="00A2012E">
              <w:rPr>
                <w:sz w:val="18"/>
                <w:szCs w:val="18"/>
              </w:rPr>
              <w:t xml:space="preserve"> to move away from fossil fuels.</w:t>
            </w:r>
          </w:p>
        </w:tc>
      </w:tr>
      <w:tr w:rsidR="00BF2870" w14:paraId="767B43F5" w14:textId="77777777" w:rsidTr="00E213A5">
        <w:tc>
          <w:tcPr>
            <w:tcW w:w="4675" w:type="dxa"/>
          </w:tcPr>
          <w:p w14:paraId="39C27956" w14:textId="542715F2" w:rsidR="00BF2870" w:rsidRPr="00A2012E" w:rsidRDefault="00BF2870" w:rsidP="00E213A5">
            <w:pPr>
              <w:rPr>
                <w:sz w:val="18"/>
                <w:szCs w:val="18"/>
              </w:rPr>
            </w:pPr>
            <w:r w:rsidRPr="00A2012E">
              <w:rPr>
                <w:sz w:val="18"/>
                <w:szCs w:val="18"/>
              </w:rPr>
              <w:t>Co-financing</w:t>
            </w:r>
          </w:p>
        </w:tc>
        <w:tc>
          <w:tcPr>
            <w:tcW w:w="4675" w:type="dxa"/>
          </w:tcPr>
          <w:p w14:paraId="1C547303" w14:textId="77777777" w:rsidR="00BB276F" w:rsidRPr="007F3F73" w:rsidRDefault="00BB276F" w:rsidP="00BB276F">
            <w:pPr>
              <w:rPr>
                <w:sz w:val="18"/>
                <w:szCs w:val="18"/>
                <w:highlight w:val="yellow"/>
              </w:rPr>
            </w:pPr>
            <w:r w:rsidRPr="007F3F73">
              <w:rPr>
                <w:sz w:val="18"/>
                <w:szCs w:val="18"/>
                <w:highlight w:val="yellow"/>
              </w:rPr>
              <w:t>The total co-financing committed to this project is now USD 5,550,000.</w:t>
            </w:r>
          </w:p>
          <w:p w14:paraId="74B59DFF" w14:textId="601B0F33" w:rsidR="00BF2870" w:rsidRPr="00A2012E" w:rsidRDefault="00BF2870" w:rsidP="00E213A5">
            <w:pPr>
              <w:rPr>
                <w:sz w:val="18"/>
                <w:szCs w:val="18"/>
              </w:rPr>
            </w:pPr>
          </w:p>
        </w:tc>
      </w:tr>
      <w:bookmarkEnd w:id="58"/>
    </w:tbl>
    <w:p w14:paraId="72133121" w14:textId="77777777" w:rsidR="00E213A5" w:rsidRPr="00A01624" w:rsidRDefault="00E213A5" w:rsidP="00E213A5"/>
    <w:p w14:paraId="6F06AE60" w14:textId="23744F81" w:rsidR="009A50F5" w:rsidRDefault="009A50F5">
      <w:pPr>
        <w:spacing w:after="0"/>
        <w:jc w:val="left"/>
        <w:rPr>
          <w:i/>
          <w:szCs w:val="20"/>
          <w:highlight w:val="yellow"/>
        </w:rPr>
      </w:pPr>
      <w:r>
        <w:rPr>
          <w:i/>
          <w:szCs w:val="20"/>
          <w:highlight w:val="yellow"/>
        </w:rPr>
        <w:br w:type="page"/>
      </w:r>
    </w:p>
    <w:p w14:paraId="554FF63D" w14:textId="63D2F447" w:rsidR="00F00E11" w:rsidRPr="0094042F" w:rsidRDefault="0032007D" w:rsidP="00841551">
      <w:pPr>
        <w:pStyle w:val="Heading1"/>
        <w:spacing w:before="0" w:after="0"/>
        <w:rPr>
          <w:rFonts w:ascii="Calibri" w:hAnsi="Calibri"/>
          <w:szCs w:val="28"/>
        </w:rPr>
      </w:pPr>
      <w:bookmarkStart w:id="60" w:name="_Toc84536132"/>
      <w:r w:rsidRPr="0094042F">
        <w:rPr>
          <w:rFonts w:ascii="Calibri" w:hAnsi="Calibri"/>
          <w:szCs w:val="28"/>
        </w:rPr>
        <w:lastRenderedPageBreak/>
        <w:t>Results and P</w:t>
      </w:r>
      <w:r w:rsidR="00DA3833" w:rsidRPr="0094042F">
        <w:rPr>
          <w:rFonts w:ascii="Calibri" w:hAnsi="Calibri"/>
          <w:szCs w:val="28"/>
        </w:rPr>
        <w:t>artnerships</w:t>
      </w:r>
      <w:bookmarkEnd w:id="60"/>
      <w:r w:rsidR="0094042F" w:rsidRPr="0094042F">
        <w:rPr>
          <w:rFonts w:ascii="Calibri" w:hAnsi="Calibri"/>
          <w:szCs w:val="28"/>
        </w:rPr>
        <w:t xml:space="preserve"> </w:t>
      </w:r>
    </w:p>
    <w:p w14:paraId="774EF1CC" w14:textId="2A9F2562" w:rsidR="004C6E14" w:rsidRDefault="004C6E14" w:rsidP="001354E3">
      <w:pPr>
        <w:spacing w:after="0"/>
        <w:jc w:val="left"/>
        <w:rPr>
          <w:i/>
          <w:szCs w:val="20"/>
        </w:rPr>
      </w:pPr>
    </w:p>
    <w:p w14:paraId="1B4528C3" w14:textId="77777777" w:rsidR="00671B37" w:rsidRDefault="004C6E14" w:rsidP="004C6E14">
      <w:pPr>
        <w:rPr>
          <w:iCs/>
          <w:szCs w:val="20"/>
        </w:rPr>
      </w:pPr>
      <w:r>
        <w:rPr>
          <w:iCs/>
          <w:szCs w:val="20"/>
        </w:rPr>
        <w:t xml:space="preserve">The </w:t>
      </w:r>
      <w:r w:rsidRPr="00474A7E">
        <w:rPr>
          <w:iCs/>
          <w:szCs w:val="20"/>
        </w:rPr>
        <w:t>main objective of the project is to</w:t>
      </w:r>
      <w:r w:rsidR="00671B37">
        <w:rPr>
          <w:iCs/>
          <w:szCs w:val="20"/>
        </w:rPr>
        <w:t xml:space="preserve"> help</w:t>
      </w:r>
      <w:r>
        <w:rPr>
          <w:iCs/>
          <w:szCs w:val="20"/>
        </w:rPr>
        <w:t xml:space="preserve"> </w:t>
      </w:r>
      <w:r w:rsidR="00DE3D9D">
        <w:rPr>
          <w:iCs/>
          <w:szCs w:val="20"/>
        </w:rPr>
        <w:t>develop</w:t>
      </w:r>
      <w:r>
        <w:rPr>
          <w:iCs/>
          <w:szCs w:val="20"/>
        </w:rPr>
        <w:t xml:space="preserve"> solar PV </w:t>
      </w:r>
      <w:proofErr w:type="spellStart"/>
      <w:r>
        <w:rPr>
          <w:iCs/>
          <w:szCs w:val="20"/>
        </w:rPr>
        <w:t>minigrids</w:t>
      </w:r>
      <w:proofErr w:type="spellEnd"/>
      <w:r>
        <w:rPr>
          <w:iCs/>
          <w:szCs w:val="20"/>
        </w:rPr>
        <w:t xml:space="preserve"> as a major avenue for rural electrification in Sudan’s </w:t>
      </w:r>
      <w:r w:rsidR="008F4691">
        <w:rPr>
          <w:iCs/>
          <w:szCs w:val="20"/>
        </w:rPr>
        <w:t xml:space="preserve">rural </w:t>
      </w:r>
      <w:r>
        <w:rPr>
          <w:iCs/>
          <w:szCs w:val="20"/>
        </w:rPr>
        <w:t>energy</w:t>
      </w:r>
      <w:r w:rsidR="008F4691">
        <w:rPr>
          <w:iCs/>
          <w:szCs w:val="20"/>
        </w:rPr>
        <w:t xml:space="preserve"> landscape</w:t>
      </w:r>
      <w:r>
        <w:rPr>
          <w:iCs/>
          <w:szCs w:val="20"/>
        </w:rPr>
        <w:t>, which is</w:t>
      </w:r>
      <w:r w:rsidR="008F4691">
        <w:rPr>
          <w:iCs/>
          <w:szCs w:val="20"/>
        </w:rPr>
        <w:t xml:space="preserve"> currently</w:t>
      </w:r>
      <w:r>
        <w:rPr>
          <w:iCs/>
          <w:szCs w:val="20"/>
        </w:rPr>
        <w:t xml:space="preserve"> an underdeveloped market in which private sector inv</w:t>
      </w:r>
      <w:r w:rsidR="00AA11E3">
        <w:rPr>
          <w:iCs/>
          <w:szCs w:val="20"/>
        </w:rPr>
        <w:t>olvement</w:t>
      </w:r>
      <w:r>
        <w:rPr>
          <w:iCs/>
          <w:szCs w:val="20"/>
        </w:rPr>
        <w:t xml:space="preserve"> and appetite has been very limited in the past. </w:t>
      </w:r>
      <w:r w:rsidR="00671B37">
        <w:rPr>
          <w:iCs/>
          <w:szCs w:val="20"/>
        </w:rPr>
        <w:t>Solar</w:t>
      </w:r>
      <w:r>
        <w:rPr>
          <w:iCs/>
          <w:szCs w:val="20"/>
        </w:rPr>
        <w:t xml:space="preserve"> PV </w:t>
      </w:r>
      <w:proofErr w:type="spellStart"/>
      <w:r w:rsidR="00F75713">
        <w:rPr>
          <w:iCs/>
          <w:szCs w:val="20"/>
        </w:rPr>
        <w:t>minigrid</w:t>
      </w:r>
      <w:proofErr w:type="spellEnd"/>
      <w:r>
        <w:rPr>
          <w:iCs/>
          <w:szCs w:val="20"/>
        </w:rPr>
        <w:t xml:space="preserve"> </w:t>
      </w:r>
      <w:r w:rsidR="00671B37">
        <w:rPr>
          <w:iCs/>
          <w:szCs w:val="20"/>
        </w:rPr>
        <w:t>infrastructure</w:t>
      </w:r>
      <w:r>
        <w:rPr>
          <w:iCs/>
          <w:szCs w:val="20"/>
        </w:rPr>
        <w:t xml:space="preserve"> </w:t>
      </w:r>
      <w:r w:rsidR="00AA11E3">
        <w:rPr>
          <w:iCs/>
          <w:szCs w:val="20"/>
        </w:rPr>
        <w:t>could be key to Sudan’s target to achieve 80% electrification rate by 2030</w:t>
      </w:r>
      <w:r>
        <w:rPr>
          <w:iCs/>
          <w:szCs w:val="20"/>
        </w:rPr>
        <w:t xml:space="preserve">, </w:t>
      </w:r>
      <w:r w:rsidR="00AA11E3">
        <w:rPr>
          <w:iCs/>
          <w:szCs w:val="20"/>
        </w:rPr>
        <w:t xml:space="preserve">yet </w:t>
      </w:r>
      <w:r>
        <w:rPr>
          <w:iCs/>
          <w:szCs w:val="20"/>
        </w:rPr>
        <w:t>the current experience is almost non-existing</w:t>
      </w:r>
      <w:r w:rsidR="00AA11E3">
        <w:rPr>
          <w:iCs/>
          <w:szCs w:val="20"/>
        </w:rPr>
        <w:t>.</w:t>
      </w:r>
      <w:r>
        <w:rPr>
          <w:iCs/>
          <w:szCs w:val="20"/>
        </w:rPr>
        <w:t xml:space="preserve"> </w:t>
      </w:r>
    </w:p>
    <w:p w14:paraId="41363D2F" w14:textId="4739700B" w:rsidR="006672FE" w:rsidRDefault="00AA11E3" w:rsidP="004C6E14">
      <w:pPr>
        <w:rPr>
          <w:iCs/>
          <w:szCs w:val="20"/>
        </w:rPr>
      </w:pPr>
      <w:r>
        <w:rPr>
          <w:iCs/>
          <w:szCs w:val="20"/>
        </w:rPr>
        <w:t>T</w:t>
      </w:r>
      <w:r w:rsidR="004C6E14">
        <w:rPr>
          <w:iCs/>
          <w:szCs w:val="20"/>
        </w:rPr>
        <w:t>h</w:t>
      </w:r>
      <w:r>
        <w:rPr>
          <w:iCs/>
          <w:szCs w:val="20"/>
        </w:rPr>
        <w:t>is child</w:t>
      </w:r>
      <w:r w:rsidR="004C6E14">
        <w:rPr>
          <w:iCs/>
          <w:szCs w:val="20"/>
        </w:rPr>
        <w:t xml:space="preserve"> project proposes to piggyback on existing rural brown infrastructure (</w:t>
      </w:r>
      <w:proofErr w:type="gramStart"/>
      <w:r w:rsidR="004C6E14">
        <w:rPr>
          <w:iCs/>
          <w:szCs w:val="20"/>
        </w:rPr>
        <w:t>i.e.</w:t>
      </w:r>
      <w:proofErr w:type="gramEnd"/>
      <w:r w:rsidR="004C6E14">
        <w:rPr>
          <w:iCs/>
          <w:szCs w:val="20"/>
        </w:rPr>
        <w:t xml:space="preserve"> diesel based </w:t>
      </w:r>
      <w:proofErr w:type="spellStart"/>
      <w:r w:rsidR="00F75713">
        <w:rPr>
          <w:iCs/>
          <w:szCs w:val="20"/>
        </w:rPr>
        <w:t>minigrid</w:t>
      </w:r>
      <w:r w:rsidR="004C6E14">
        <w:rPr>
          <w:iCs/>
          <w:szCs w:val="20"/>
        </w:rPr>
        <w:t>s</w:t>
      </w:r>
      <w:proofErr w:type="spellEnd"/>
      <w:r w:rsidR="004C6E14">
        <w:rPr>
          <w:iCs/>
          <w:szCs w:val="20"/>
        </w:rPr>
        <w:t>) to deploy solar PV power plants in order to “green” these sites</w:t>
      </w:r>
      <w:r w:rsidR="008F4691">
        <w:rPr>
          <w:iCs/>
          <w:szCs w:val="20"/>
        </w:rPr>
        <w:t xml:space="preserve"> as one of the first intervention</w:t>
      </w:r>
      <w:r w:rsidR="004C6E14">
        <w:rPr>
          <w:iCs/>
          <w:szCs w:val="20"/>
        </w:rPr>
        <w:t>, reduc</w:t>
      </w:r>
      <w:r w:rsidR="008F4691">
        <w:rPr>
          <w:iCs/>
          <w:szCs w:val="20"/>
        </w:rPr>
        <w:t>ing</w:t>
      </w:r>
      <w:r w:rsidR="004C6E14">
        <w:rPr>
          <w:iCs/>
          <w:szCs w:val="20"/>
        </w:rPr>
        <w:t xml:space="preserve"> diesel expense and avoid CO2 emissions, while also boosting new connections (as a result of reducing OPEX)</w:t>
      </w:r>
      <w:r w:rsidR="00234361">
        <w:rPr>
          <w:iCs/>
          <w:szCs w:val="20"/>
        </w:rPr>
        <w:t xml:space="preserve"> within the existing operating infrastructure.</w:t>
      </w:r>
    </w:p>
    <w:p w14:paraId="33B53EC2" w14:textId="05D014C9" w:rsidR="00671B37" w:rsidRDefault="00671B37" w:rsidP="004C6E14">
      <w:pPr>
        <w:rPr>
          <w:iCs/>
          <w:szCs w:val="20"/>
        </w:rPr>
      </w:pPr>
      <w:proofErr w:type="gramStart"/>
      <w:r>
        <w:rPr>
          <w:iCs/>
          <w:szCs w:val="20"/>
        </w:rPr>
        <w:t>In regards to</w:t>
      </w:r>
      <w:proofErr w:type="gramEnd"/>
      <w:r>
        <w:rPr>
          <w:iCs/>
          <w:szCs w:val="20"/>
        </w:rPr>
        <w:t xml:space="preserve"> policy and regulation, Component 1, the proposed activities aim to stimulate the right discussions among Ministry of Energy and Petroleum and stakeholders, to come up with different delivery models than the current context (i.e. utility driven), use the DREI tools to inform some of these decisions, and provide extensive capacity building to Sudan energy’s actors, with</w:t>
      </w:r>
      <w:r w:rsidR="00B80C0D">
        <w:rPr>
          <w:iCs/>
          <w:szCs w:val="20"/>
        </w:rPr>
        <w:t xml:space="preserve"> </w:t>
      </w:r>
      <w:r w:rsidR="00B80C0D" w:rsidRPr="007F3F73">
        <w:rPr>
          <w:iCs/>
          <w:szCs w:val="20"/>
          <w:highlight w:val="yellow"/>
        </w:rPr>
        <w:t>a strong</w:t>
      </w:r>
      <w:r>
        <w:rPr>
          <w:iCs/>
          <w:szCs w:val="20"/>
        </w:rPr>
        <w:t xml:space="preserve"> focus on </w:t>
      </w:r>
      <w:proofErr w:type="spellStart"/>
      <w:r>
        <w:rPr>
          <w:iCs/>
          <w:szCs w:val="20"/>
        </w:rPr>
        <w:t>MoEP</w:t>
      </w:r>
      <w:proofErr w:type="spellEnd"/>
      <w:r>
        <w:rPr>
          <w:iCs/>
          <w:szCs w:val="20"/>
        </w:rPr>
        <w:t xml:space="preserve"> and ERA. </w:t>
      </w:r>
    </w:p>
    <w:p w14:paraId="7E1464B9" w14:textId="77777777" w:rsidR="00183B5C" w:rsidRDefault="00671B37" w:rsidP="004C6E14">
      <w:pPr>
        <w:rPr>
          <w:iCs/>
          <w:szCs w:val="20"/>
        </w:rPr>
      </w:pPr>
      <w:r>
        <w:rPr>
          <w:iCs/>
          <w:szCs w:val="20"/>
        </w:rPr>
        <w:t xml:space="preserve">Innovation in business models and finance, together with digitalization, Component 3 and 4 respectively, will also play an important role under the proposed project and various activities have been designed to help Sudan in its energy transition and pursue of 80% electrification rate by 2030. The procurement of a digital platform to manage </w:t>
      </w:r>
      <w:proofErr w:type="spellStart"/>
      <w:r>
        <w:rPr>
          <w:iCs/>
          <w:szCs w:val="20"/>
        </w:rPr>
        <w:t>minigrid</w:t>
      </w:r>
      <w:proofErr w:type="spellEnd"/>
      <w:r>
        <w:rPr>
          <w:iCs/>
          <w:szCs w:val="20"/>
        </w:rPr>
        <w:t xml:space="preserve"> tenders and perform M&amp;E activities will play a pivotal role in this project at various aspects; training and capacity building, collect data that will inform future decision, and collect data for dissemination in the future.</w:t>
      </w:r>
    </w:p>
    <w:p w14:paraId="5D193719" w14:textId="294D98D4" w:rsidR="00396627" w:rsidRDefault="00183B5C" w:rsidP="001C2A3C">
      <w:pPr>
        <w:rPr>
          <w:rFonts w:asciiTheme="minorHAnsi" w:eastAsia="Times New Roman" w:hAnsiTheme="minorHAnsi" w:cstheme="minorHAnsi"/>
          <w:iCs/>
          <w:szCs w:val="20"/>
        </w:rPr>
      </w:pPr>
      <w:r w:rsidRPr="00183B5C">
        <w:rPr>
          <w:rFonts w:asciiTheme="minorHAnsi" w:eastAsia="Times New Roman" w:hAnsiTheme="minorHAnsi" w:cstheme="minorHAnsi"/>
          <w:iCs/>
          <w:szCs w:val="20"/>
        </w:rPr>
        <w:t>The project will have access to (if requested) a variety of dedicated technical and operational support from the AMP regional project</w:t>
      </w:r>
      <w:r w:rsidR="001C2A3C">
        <w:rPr>
          <w:rFonts w:asciiTheme="minorHAnsi" w:eastAsia="Times New Roman" w:hAnsiTheme="minorHAnsi" w:cstheme="minorHAnsi"/>
          <w:iCs/>
          <w:szCs w:val="20"/>
        </w:rPr>
        <w:t>, as described</w:t>
      </w:r>
      <w:r w:rsidR="00396627">
        <w:rPr>
          <w:rFonts w:asciiTheme="minorHAnsi" w:eastAsia="Times New Roman" w:hAnsiTheme="minorHAnsi" w:cstheme="minorHAnsi"/>
          <w:iCs/>
          <w:szCs w:val="20"/>
        </w:rPr>
        <w:t xml:space="preserve"> in </w:t>
      </w:r>
      <w:r w:rsidR="003D266B">
        <w:rPr>
          <w:rFonts w:asciiTheme="minorHAnsi" w:eastAsia="Times New Roman" w:hAnsiTheme="minorHAnsi" w:cstheme="minorHAnsi"/>
          <w:iCs/>
          <w:szCs w:val="20"/>
        </w:rPr>
        <w:fldChar w:fldCharType="begin"/>
      </w:r>
      <w:r w:rsidR="003D266B">
        <w:rPr>
          <w:rFonts w:asciiTheme="minorHAnsi" w:eastAsia="Times New Roman" w:hAnsiTheme="minorHAnsi" w:cstheme="minorHAnsi"/>
          <w:iCs/>
          <w:szCs w:val="20"/>
        </w:rPr>
        <w:instrText xml:space="preserve"> REF _Ref74745915 \h </w:instrText>
      </w:r>
      <w:r w:rsidR="003D266B">
        <w:rPr>
          <w:rFonts w:asciiTheme="minorHAnsi" w:eastAsia="Times New Roman" w:hAnsiTheme="minorHAnsi" w:cstheme="minorHAnsi"/>
          <w:iCs/>
          <w:szCs w:val="20"/>
        </w:rPr>
      </w:r>
      <w:r w:rsidR="003D266B">
        <w:rPr>
          <w:rFonts w:asciiTheme="minorHAnsi" w:eastAsia="Times New Roman" w:hAnsiTheme="minorHAnsi" w:cstheme="minorHAnsi"/>
          <w:iCs/>
          <w:szCs w:val="20"/>
        </w:rPr>
        <w:fldChar w:fldCharType="separate"/>
      </w:r>
      <w:r w:rsidR="003D266B">
        <w:t xml:space="preserve">Box </w:t>
      </w:r>
      <w:r w:rsidR="003D266B">
        <w:rPr>
          <w:noProof/>
        </w:rPr>
        <w:t>3</w:t>
      </w:r>
      <w:r w:rsidR="003D266B">
        <w:rPr>
          <w:rFonts w:asciiTheme="minorHAnsi" w:eastAsia="Times New Roman" w:hAnsiTheme="minorHAnsi" w:cstheme="minorHAnsi"/>
          <w:iCs/>
          <w:szCs w:val="20"/>
        </w:rPr>
        <w:fldChar w:fldCharType="end"/>
      </w:r>
      <w:r w:rsidR="00396627">
        <w:rPr>
          <w:rFonts w:asciiTheme="minorHAnsi" w:eastAsia="Times New Roman" w:hAnsiTheme="minorHAnsi" w:cstheme="minorHAnsi"/>
          <w:iCs/>
          <w:szCs w:val="20"/>
        </w:rPr>
        <w:t>:</w:t>
      </w:r>
    </w:p>
    <w:p w14:paraId="6B4A4CFE" w14:textId="77777777" w:rsidR="00396627" w:rsidRDefault="00396627" w:rsidP="001C2A3C">
      <w:pPr>
        <w:rPr>
          <w:rFonts w:asciiTheme="minorHAnsi" w:eastAsia="Times New Roman" w:hAnsiTheme="minorHAnsi" w:cstheme="minorHAnsi"/>
          <w:iCs/>
          <w:szCs w:val="20"/>
        </w:rPr>
      </w:pPr>
    </w:p>
    <w:p w14:paraId="72AFE6D2" w14:textId="6350F7E7" w:rsidR="000D1E33" w:rsidRPr="000D1E33" w:rsidRDefault="000D1E33" w:rsidP="000D1E33">
      <w:pPr>
        <w:pStyle w:val="Caption"/>
        <w:keepNext/>
        <w:jc w:val="both"/>
        <w:rPr>
          <w:b/>
          <w:bCs w:val="0"/>
        </w:rPr>
      </w:pPr>
      <w:bookmarkStart w:id="61" w:name="_Toc84508601"/>
      <w:r w:rsidRPr="000D1E33">
        <w:rPr>
          <w:b/>
          <w:bCs w:val="0"/>
        </w:rPr>
        <w:t xml:space="preserve">Box  </w:t>
      </w:r>
      <w:r w:rsidRPr="000D1E33">
        <w:rPr>
          <w:b/>
          <w:bCs w:val="0"/>
        </w:rPr>
        <w:fldChar w:fldCharType="begin"/>
      </w:r>
      <w:r w:rsidRPr="000D1E33">
        <w:rPr>
          <w:b/>
          <w:bCs w:val="0"/>
        </w:rPr>
        <w:instrText xml:space="preserve"> SEQ Box_ \* ARABIC </w:instrText>
      </w:r>
      <w:r w:rsidRPr="000D1E33">
        <w:rPr>
          <w:b/>
          <w:bCs w:val="0"/>
        </w:rPr>
        <w:fldChar w:fldCharType="separate"/>
      </w:r>
      <w:r w:rsidR="00070EA4">
        <w:rPr>
          <w:b/>
          <w:bCs w:val="0"/>
          <w:noProof/>
        </w:rPr>
        <w:t>3</w:t>
      </w:r>
      <w:r w:rsidRPr="000D1E33">
        <w:rPr>
          <w:b/>
          <w:bCs w:val="0"/>
        </w:rPr>
        <w:fldChar w:fldCharType="end"/>
      </w:r>
      <w:r w:rsidRPr="000D1E33">
        <w:rPr>
          <w:b/>
          <w:bCs w:val="0"/>
        </w:rPr>
        <w:t xml:space="preserve"> Linkages to the AMP Regional Project –Access to technical and operational support</w:t>
      </w:r>
      <w:bookmarkEnd w:id="61"/>
    </w:p>
    <w:p w14:paraId="31EB1D33" w14:textId="2C737E77" w:rsidR="00183B5C" w:rsidRPr="00183B5C" w:rsidRDefault="00396627">
      <w:pPr>
        <w:rPr>
          <w:rFonts w:asciiTheme="minorHAnsi" w:eastAsia="Times New Roman" w:hAnsiTheme="minorHAnsi" w:cstheme="minorHAnsi"/>
          <w:i/>
          <w:szCs w:val="20"/>
        </w:rPr>
      </w:pPr>
      <w:r>
        <w:rPr>
          <w:b/>
          <w:bCs/>
          <w:iCs/>
          <w:noProof/>
          <w:szCs w:val="20"/>
        </w:rPr>
        <mc:AlternateContent>
          <mc:Choice Requires="wps">
            <w:drawing>
              <wp:inline distT="0" distB="0" distL="0" distR="0" wp14:anchorId="42C6D2B1" wp14:editId="3D682F4A">
                <wp:extent cx="5943600" cy="3945467"/>
                <wp:effectExtent l="0" t="0" r="12700" b="17145"/>
                <wp:docPr id="16" name="Text Box 16"/>
                <wp:cNvGraphicFramePr/>
                <a:graphic xmlns:a="http://schemas.openxmlformats.org/drawingml/2006/main">
                  <a:graphicData uri="http://schemas.microsoft.com/office/word/2010/wordprocessingShape">
                    <wps:wsp>
                      <wps:cNvSpPr txBox="1"/>
                      <wps:spPr>
                        <a:xfrm>
                          <a:off x="0" y="0"/>
                          <a:ext cx="5943600" cy="3945467"/>
                        </a:xfrm>
                        <a:prstGeom prst="rect">
                          <a:avLst/>
                        </a:prstGeom>
                        <a:solidFill>
                          <a:schemeClr val="lt1"/>
                        </a:solidFill>
                        <a:ln w="6350">
                          <a:solidFill>
                            <a:prstClr val="black"/>
                          </a:solidFill>
                        </a:ln>
                      </wps:spPr>
                      <wps:txbx>
                        <w:txbxContent>
                          <w:p w14:paraId="38DFD3F5" w14:textId="77777777" w:rsidR="00B31A87" w:rsidRPr="00383083" w:rsidRDefault="00B31A87" w:rsidP="00396627">
                            <w:pPr>
                              <w:rPr>
                                <w:rFonts w:asciiTheme="majorHAnsi" w:hAnsiTheme="majorHAnsi" w:cstheme="majorHAnsi"/>
                                <w:sz w:val="18"/>
                                <w:szCs w:val="18"/>
                              </w:rPr>
                            </w:pPr>
                            <w:r w:rsidRPr="00383083">
                              <w:rPr>
                                <w:rFonts w:asciiTheme="majorHAnsi" w:hAnsiTheme="majorHAnsi" w:cstheme="majorHAnsi"/>
                                <w:sz w:val="18"/>
                                <w:szCs w:val="18"/>
                              </w:rPr>
                              <w:t>As part of the AMP network, the project will have access to (if requested) a variety of dedicated technical and operational support from the AMP regional project as follows:</w:t>
                            </w:r>
                          </w:p>
                          <w:p w14:paraId="7DD331D8" w14:textId="77777777" w:rsidR="00B31A87" w:rsidRPr="00383083" w:rsidRDefault="00B31A87" w:rsidP="0042410D">
                            <w:pPr>
                              <w:pStyle w:val="ListParagraph"/>
                              <w:numPr>
                                <w:ilvl w:val="0"/>
                                <w:numId w:val="55"/>
                              </w:numPr>
                              <w:spacing w:after="14" w:line="248" w:lineRule="auto"/>
                              <w:contextualSpacing/>
                              <w:jc w:val="both"/>
                              <w:rPr>
                                <w:rFonts w:asciiTheme="majorHAnsi" w:eastAsia="Times New Roman" w:hAnsiTheme="majorHAnsi" w:cstheme="majorHAnsi"/>
                                <w:sz w:val="18"/>
                                <w:szCs w:val="18"/>
                              </w:rPr>
                            </w:pPr>
                            <w:r w:rsidRPr="00383083">
                              <w:rPr>
                                <w:rFonts w:asciiTheme="majorHAnsi" w:eastAsia="Times New Roman" w:hAnsiTheme="majorHAnsi" w:cstheme="majorHAnsi"/>
                                <w:b/>
                                <w:sz w:val="18"/>
                                <w:szCs w:val="18"/>
                              </w:rPr>
                              <w:t>Access to specialized expert international consultants in selected areas</w:t>
                            </w:r>
                            <w:r w:rsidRPr="00383083">
                              <w:rPr>
                                <w:rFonts w:asciiTheme="majorHAnsi" w:eastAsia="Times New Roman" w:hAnsiTheme="majorHAnsi" w:cstheme="majorHAnsi"/>
                                <w:sz w:val="18"/>
                                <w:szCs w:val="18"/>
                              </w:rPr>
                              <w:t xml:space="preserve"> (DREI, data, GIS modeling, mini-grid business models, etc.) hired, retained, contracted and paid for by the AMP regional project and made available to all participating national project staff and selected beneficiaries on as needed basis. The areas of support, listing of available firms/individual consultants under contract by the regional project and protocol for how the project can request and/or access such expertise (if needed/requested) will be elaborated in the first year of regional project implementation and disseminated to this project and the staff of all other participating AMP national projects. This support may range from virtual assistance to in-country missions. All requests for such assistance must be approved by the project manager of the AMP regional project management unit.</w:t>
                            </w:r>
                          </w:p>
                          <w:p w14:paraId="2A2C357D" w14:textId="77777777" w:rsidR="00B31A87" w:rsidRPr="00383083" w:rsidRDefault="00B31A87" w:rsidP="0042410D">
                            <w:pPr>
                              <w:pStyle w:val="ListParagraph"/>
                              <w:numPr>
                                <w:ilvl w:val="0"/>
                                <w:numId w:val="55"/>
                              </w:numPr>
                              <w:spacing w:after="14" w:line="248" w:lineRule="auto"/>
                              <w:contextualSpacing/>
                              <w:jc w:val="both"/>
                              <w:rPr>
                                <w:rFonts w:asciiTheme="majorHAnsi" w:eastAsia="Times New Roman" w:hAnsiTheme="majorHAnsi" w:cstheme="majorHAnsi"/>
                                <w:sz w:val="18"/>
                                <w:szCs w:val="18"/>
                              </w:rPr>
                            </w:pPr>
                            <w:r w:rsidRPr="00383083">
                              <w:rPr>
                                <w:rFonts w:asciiTheme="majorHAnsi" w:eastAsia="Times New Roman" w:hAnsiTheme="majorHAnsi" w:cstheme="majorHAnsi"/>
                                <w:b/>
                                <w:sz w:val="18"/>
                                <w:szCs w:val="18"/>
                              </w:rPr>
                              <w:t>Provision of a database of qualified international consultants and firms</w:t>
                            </w:r>
                            <w:r w:rsidRPr="00383083">
                              <w:rPr>
                                <w:rFonts w:asciiTheme="majorHAnsi" w:eastAsia="Times New Roman" w:hAnsiTheme="majorHAnsi" w:cstheme="majorHAnsi"/>
                                <w:sz w:val="18"/>
                                <w:szCs w:val="18"/>
                              </w:rPr>
                              <w:t xml:space="preserve"> disaggregated by their expertise in the four main components of this national project and other key operational areas (procurement, M&amp;E, communications, etc.). These individuals will not be retained or contracted under the regional project but rather provided to the project for informational purposes only in an effort to assist in identifying high-quality experts and firms who may be available for contracting by national governments under their own procurement rules and modalities.</w:t>
                            </w:r>
                          </w:p>
                          <w:p w14:paraId="7D0CC65C" w14:textId="77777777" w:rsidR="00B31A87" w:rsidRPr="00383083" w:rsidRDefault="00B31A87" w:rsidP="0042410D">
                            <w:pPr>
                              <w:pStyle w:val="ListParagraph"/>
                              <w:numPr>
                                <w:ilvl w:val="0"/>
                                <w:numId w:val="55"/>
                              </w:numPr>
                              <w:spacing w:after="14" w:line="248" w:lineRule="auto"/>
                              <w:contextualSpacing/>
                              <w:jc w:val="both"/>
                              <w:rPr>
                                <w:rFonts w:asciiTheme="majorHAnsi" w:eastAsia="Times New Roman" w:hAnsiTheme="majorHAnsi" w:cstheme="majorHAnsi"/>
                                <w:sz w:val="18"/>
                                <w:szCs w:val="18"/>
                              </w:rPr>
                            </w:pPr>
                            <w:r w:rsidRPr="00383083">
                              <w:rPr>
                                <w:rFonts w:asciiTheme="majorHAnsi" w:eastAsia="Times New Roman" w:hAnsiTheme="majorHAnsi" w:cstheme="majorHAnsi"/>
                                <w:b/>
                                <w:sz w:val="18"/>
                                <w:szCs w:val="18"/>
                              </w:rPr>
                              <w:t>Provision of generic terms of reference (ToR) for various standard activities</w:t>
                            </w:r>
                            <w:r w:rsidRPr="00383083">
                              <w:rPr>
                                <w:rFonts w:asciiTheme="majorHAnsi" w:eastAsia="Times New Roman" w:hAnsiTheme="majorHAnsi" w:cstheme="majorHAnsi"/>
                                <w:sz w:val="18"/>
                                <w:szCs w:val="18"/>
                              </w:rPr>
                              <w:t xml:space="preserve"> (mentioned above) under the four main components of the national project.</w:t>
                            </w:r>
                          </w:p>
                          <w:p w14:paraId="6E22C256" w14:textId="77777777" w:rsidR="00B31A87" w:rsidRPr="00383083" w:rsidRDefault="00B31A87" w:rsidP="0042410D">
                            <w:pPr>
                              <w:pStyle w:val="ListParagraph"/>
                              <w:numPr>
                                <w:ilvl w:val="0"/>
                                <w:numId w:val="55"/>
                              </w:numPr>
                              <w:spacing w:after="14" w:line="248" w:lineRule="auto"/>
                              <w:contextualSpacing/>
                              <w:jc w:val="both"/>
                              <w:rPr>
                                <w:rFonts w:asciiTheme="majorHAnsi" w:eastAsia="Times New Roman" w:hAnsiTheme="majorHAnsi" w:cstheme="majorHAnsi"/>
                                <w:sz w:val="18"/>
                                <w:szCs w:val="18"/>
                              </w:rPr>
                            </w:pPr>
                            <w:r w:rsidRPr="00383083">
                              <w:rPr>
                                <w:rFonts w:asciiTheme="majorHAnsi" w:eastAsia="Times New Roman" w:hAnsiTheme="majorHAnsi" w:cstheme="majorHAnsi"/>
                                <w:b/>
                                <w:sz w:val="18"/>
                                <w:szCs w:val="18"/>
                              </w:rPr>
                              <w:t>Advisory support by the AMP regional project management unit</w:t>
                            </w:r>
                            <w:r w:rsidRPr="00383083">
                              <w:rPr>
                                <w:rFonts w:asciiTheme="majorHAnsi" w:eastAsia="Times New Roman" w:hAnsiTheme="majorHAnsi" w:cstheme="majorHAnsi"/>
                                <w:sz w:val="18"/>
                                <w:szCs w:val="18"/>
                              </w:rPr>
                              <w:t xml:space="preserve"> to staff of the project on trouble shooting (operational support, ToR reviews and problem solving) on an ad-hoc and as-needed basis. These services will be paid for the regional project and available on a first-come/first-serve bases under a protocol to be established by the regional project.</w:t>
                            </w:r>
                          </w:p>
                          <w:p w14:paraId="46865474" w14:textId="77777777" w:rsidR="00B31A87" w:rsidRPr="00383083" w:rsidRDefault="00B31A87" w:rsidP="0042410D">
                            <w:pPr>
                              <w:pStyle w:val="ListParagraph"/>
                              <w:numPr>
                                <w:ilvl w:val="0"/>
                                <w:numId w:val="55"/>
                              </w:numPr>
                              <w:spacing w:after="14" w:line="248" w:lineRule="auto"/>
                              <w:contextualSpacing/>
                              <w:rPr>
                                <w:rFonts w:asciiTheme="majorHAnsi" w:eastAsia="Times New Roman" w:hAnsiTheme="majorHAnsi" w:cstheme="majorHAnsi"/>
                                <w:sz w:val="18"/>
                                <w:szCs w:val="18"/>
                              </w:rPr>
                            </w:pPr>
                            <w:r w:rsidRPr="00383083">
                              <w:rPr>
                                <w:rFonts w:asciiTheme="majorHAnsi" w:eastAsia="Times New Roman" w:hAnsiTheme="majorHAnsi" w:cstheme="majorHAnsi"/>
                                <w:b/>
                                <w:sz w:val="18"/>
                                <w:szCs w:val="18"/>
                              </w:rPr>
                              <w:t xml:space="preserve">Specialized advisory support for implementing UNDP’s minigrid DREI analyses. </w:t>
                            </w:r>
                            <w:r w:rsidRPr="00383083">
                              <w:rPr>
                                <w:rFonts w:asciiTheme="majorHAnsi" w:eastAsia="Times New Roman" w:hAnsiTheme="majorHAnsi" w:cstheme="majorHAnsi"/>
                                <w:sz w:val="18"/>
                                <w:szCs w:val="18"/>
                              </w:rPr>
                              <w:t xml:space="preserve">During project implementation, the UNDP DREI Core team, working with the regional project, will make available to national teams and consultants the resources and tools to conduct full quantitative DREI applications, and will provide ongoing support and quality assurance.  </w:t>
                            </w:r>
                          </w:p>
                          <w:p w14:paraId="2A62BFAE" w14:textId="77777777" w:rsidR="00B31A87" w:rsidRPr="00383083" w:rsidRDefault="00B31A87" w:rsidP="00396627">
                            <w:pPr>
                              <w:rPr>
                                <w:rFonts w:asciiTheme="majorHAnsi" w:hAnsiTheme="majorHAnsi" w:cstheme="majorHAnsi"/>
                                <w:sz w:val="18"/>
                                <w:szCs w:val="18"/>
                              </w:rPr>
                            </w:pPr>
                            <w:r w:rsidRPr="00383083">
                              <w:rPr>
                                <w:rFonts w:asciiTheme="majorHAnsi" w:hAnsiTheme="majorHAnsi" w:cstheme="majorHAnsi"/>
                                <w:sz w:val="18"/>
                                <w:szCs w:val="18"/>
                              </w:rPr>
                              <w:t>A full detailed elaboration of these offerings and the protocols attached to each service will be communicated to the project at the inception workshop of the regional project and at the inception workshop of each national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2C6D2B1" id="Text Box 16" o:spid="_x0000_s1028" type="#_x0000_t202" style="width:468pt;height:310.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" fillcolor="white [3201]" strokeweight=".5pt">
                <v:textbox>
                  <w:txbxContent>
                    <w:p w14:paraId="38DFD3F5" w14:textId="77777777" w:rsidR="00B31A87" w:rsidRPr="00383083" w:rsidRDefault="00B31A87" w:rsidP="00396627">
                      <w:pPr>
                        <w:rPr>
                          <w:rFonts w:asciiTheme="majorHAnsi" w:hAnsiTheme="majorHAnsi" w:cstheme="majorHAnsi"/>
                          <w:sz w:val="18"/>
                          <w:szCs w:val="18"/>
                        </w:rPr>
                      </w:pPr>
                      <w:r w:rsidRPr="00383083">
                        <w:rPr>
                          <w:rFonts w:asciiTheme="majorHAnsi" w:hAnsiTheme="majorHAnsi" w:cstheme="majorHAnsi"/>
                          <w:sz w:val="18"/>
                          <w:szCs w:val="18"/>
                        </w:rPr>
                        <w:t>As part of the AMP network, the project will have access to (if requested) a variety of dedicated technical and operational support from the AMP regional project as follows:</w:t>
                      </w:r>
                    </w:p>
                    <w:p w14:paraId="7DD331D8" w14:textId="77777777" w:rsidR="00B31A87" w:rsidRPr="00383083" w:rsidRDefault="00B31A87" w:rsidP="0042410D">
                      <w:pPr>
                        <w:pStyle w:val="ListParagraph"/>
                        <w:numPr>
                          <w:ilvl w:val="0"/>
                          <w:numId w:val="55"/>
                        </w:numPr>
                        <w:spacing w:after="14" w:line="248" w:lineRule="auto"/>
                        <w:contextualSpacing/>
                        <w:jc w:val="both"/>
                        <w:rPr>
                          <w:rFonts w:asciiTheme="majorHAnsi" w:eastAsia="Times New Roman" w:hAnsiTheme="majorHAnsi" w:cstheme="majorHAnsi"/>
                          <w:sz w:val="18"/>
                          <w:szCs w:val="18"/>
                        </w:rPr>
                      </w:pPr>
                      <w:r w:rsidRPr="00383083">
                        <w:rPr>
                          <w:rFonts w:asciiTheme="majorHAnsi" w:eastAsia="Times New Roman" w:hAnsiTheme="majorHAnsi" w:cstheme="majorHAnsi"/>
                          <w:b/>
                          <w:sz w:val="18"/>
                          <w:szCs w:val="18"/>
                        </w:rPr>
                        <w:t>Access to specialized expert international consultants in selected areas</w:t>
                      </w:r>
                      <w:r w:rsidRPr="00383083">
                        <w:rPr>
                          <w:rFonts w:asciiTheme="majorHAnsi" w:eastAsia="Times New Roman" w:hAnsiTheme="majorHAnsi" w:cstheme="majorHAnsi"/>
                          <w:sz w:val="18"/>
                          <w:szCs w:val="18"/>
                        </w:rPr>
                        <w:t xml:space="preserve"> (DREI, data, GIS modeling, mini-grid business models, etc.) hired, retained, contracted and paid for by the AMP regional project and made available to all participating national project staff and selected beneficiaries on as needed basis. The areas of support, listing of available firms/individual consultants under contract by the regional project and protocol for how the project can request and/or access such expertise (if needed/requested) will be elaborated in the first year of regional project implementation and disseminated to this project and the staff of all other participating AMP national projects. This support may range from virtual assistance to in-country missions. All requests for such assistance must be approved by the project manager of the AMP regional project management unit.</w:t>
                      </w:r>
                    </w:p>
                    <w:p w14:paraId="2A2C357D" w14:textId="77777777" w:rsidR="00B31A87" w:rsidRPr="00383083" w:rsidRDefault="00B31A87" w:rsidP="0042410D">
                      <w:pPr>
                        <w:pStyle w:val="ListParagraph"/>
                        <w:numPr>
                          <w:ilvl w:val="0"/>
                          <w:numId w:val="55"/>
                        </w:numPr>
                        <w:spacing w:after="14" w:line="248" w:lineRule="auto"/>
                        <w:contextualSpacing/>
                        <w:jc w:val="both"/>
                        <w:rPr>
                          <w:rFonts w:asciiTheme="majorHAnsi" w:eastAsia="Times New Roman" w:hAnsiTheme="majorHAnsi" w:cstheme="majorHAnsi"/>
                          <w:sz w:val="18"/>
                          <w:szCs w:val="18"/>
                        </w:rPr>
                      </w:pPr>
                      <w:r w:rsidRPr="00383083">
                        <w:rPr>
                          <w:rFonts w:asciiTheme="majorHAnsi" w:eastAsia="Times New Roman" w:hAnsiTheme="majorHAnsi" w:cstheme="majorHAnsi"/>
                          <w:b/>
                          <w:sz w:val="18"/>
                          <w:szCs w:val="18"/>
                        </w:rPr>
                        <w:t>Provision of a database of qualified international consultants and firms</w:t>
                      </w:r>
                      <w:r w:rsidRPr="00383083">
                        <w:rPr>
                          <w:rFonts w:asciiTheme="majorHAnsi" w:eastAsia="Times New Roman" w:hAnsiTheme="majorHAnsi" w:cstheme="majorHAnsi"/>
                          <w:sz w:val="18"/>
                          <w:szCs w:val="18"/>
                        </w:rPr>
                        <w:t xml:space="preserve"> disaggregated by their expertise in the four main components of this national project and other key operational areas (procurement, M&amp;E, communications, etc.). These individuals will not be retained or contracted under the regional project but rather provided to the project for informational purposes only in an effort to assist in identifying high-quality experts and firms who may be available for contracting by national governments under their own procurement rules and modalities.</w:t>
                      </w:r>
                    </w:p>
                    <w:p w14:paraId="7D0CC65C" w14:textId="77777777" w:rsidR="00B31A87" w:rsidRPr="00383083" w:rsidRDefault="00B31A87" w:rsidP="0042410D">
                      <w:pPr>
                        <w:pStyle w:val="ListParagraph"/>
                        <w:numPr>
                          <w:ilvl w:val="0"/>
                          <w:numId w:val="55"/>
                        </w:numPr>
                        <w:spacing w:after="14" w:line="248" w:lineRule="auto"/>
                        <w:contextualSpacing/>
                        <w:jc w:val="both"/>
                        <w:rPr>
                          <w:rFonts w:asciiTheme="majorHAnsi" w:eastAsia="Times New Roman" w:hAnsiTheme="majorHAnsi" w:cstheme="majorHAnsi"/>
                          <w:sz w:val="18"/>
                          <w:szCs w:val="18"/>
                        </w:rPr>
                      </w:pPr>
                      <w:r w:rsidRPr="00383083">
                        <w:rPr>
                          <w:rFonts w:asciiTheme="majorHAnsi" w:eastAsia="Times New Roman" w:hAnsiTheme="majorHAnsi" w:cstheme="majorHAnsi"/>
                          <w:b/>
                          <w:sz w:val="18"/>
                          <w:szCs w:val="18"/>
                        </w:rPr>
                        <w:t>Provision of generic terms of reference (ToR) for various standard activities</w:t>
                      </w:r>
                      <w:r w:rsidRPr="00383083">
                        <w:rPr>
                          <w:rFonts w:asciiTheme="majorHAnsi" w:eastAsia="Times New Roman" w:hAnsiTheme="majorHAnsi" w:cstheme="majorHAnsi"/>
                          <w:sz w:val="18"/>
                          <w:szCs w:val="18"/>
                        </w:rPr>
                        <w:t xml:space="preserve"> (mentioned above) under the four main components of the national project.</w:t>
                      </w:r>
                    </w:p>
                    <w:p w14:paraId="6E22C256" w14:textId="77777777" w:rsidR="00B31A87" w:rsidRPr="00383083" w:rsidRDefault="00B31A87" w:rsidP="0042410D">
                      <w:pPr>
                        <w:pStyle w:val="ListParagraph"/>
                        <w:numPr>
                          <w:ilvl w:val="0"/>
                          <w:numId w:val="55"/>
                        </w:numPr>
                        <w:spacing w:after="14" w:line="248" w:lineRule="auto"/>
                        <w:contextualSpacing/>
                        <w:jc w:val="both"/>
                        <w:rPr>
                          <w:rFonts w:asciiTheme="majorHAnsi" w:eastAsia="Times New Roman" w:hAnsiTheme="majorHAnsi" w:cstheme="majorHAnsi"/>
                          <w:sz w:val="18"/>
                          <w:szCs w:val="18"/>
                        </w:rPr>
                      </w:pPr>
                      <w:r w:rsidRPr="00383083">
                        <w:rPr>
                          <w:rFonts w:asciiTheme="majorHAnsi" w:eastAsia="Times New Roman" w:hAnsiTheme="majorHAnsi" w:cstheme="majorHAnsi"/>
                          <w:b/>
                          <w:sz w:val="18"/>
                          <w:szCs w:val="18"/>
                        </w:rPr>
                        <w:t>Advisory support by the AMP regional project management unit</w:t>
                      </w:r>
                      <w:r w:rsidRPr="00383083">
                        <w:rPr>
                          <w:rFonts w:asciiTheme="majorHAnsi" w:eastAsia="Times New Roman" w:hAnsiTheme="majorHAnsi" w:cstheme="majorHAnsi"/>
                          <w:sz w:val="18"/>
                          <w:szCs w:val="18"/>
                        </w:rPr>
                        <w:t xml:space="preserve"> to staff of the project on trouble shooting (operational support, ToR reviews and problem solving) on an ad-hoc and as-needed basis. These services will be paid for the regional project and available on a first-come/first-serve bases under a protocol to be established by the regional project.</w:t>
                      </w:r>
                    </w:p>
                    <w:p w14:paraId="46865474" w14:textId="77777777" w:rsidR="00B31A87" w:rsidRPr="00383083" w:rsidRDefault="00B31A87" w:rsidP="0042410D">
                      <w:pPr>
                        <w:pStyle w:val="ListParagraph"/>
                        <w:numPr>
                          <w:ilvl w:val="0"/>
                          <w:numId w:val="55"/>
                        </w:numPr>
                        <w:spacing w:after="14" w:line="248" w:lineRule="auto"/>
                        <w:contextualSpacing/>
                        <w:rPr>
                          <w:rFonts w:asciiTheme="majorHAnsi" w:eastAsia="Times New Roman" w:hAnsiTheme="majorHAnsi" w:cstheme="majorHAnsi"/>
                          <w:sz w:val="18"/>
                          <w:szCs w:val="18"/>
                        </w:rPr>
                      </w:pPr>
                      <w:r w:rsidRPr="00383083">
                        <w:rPr>
                          <w:rFonts w:asciiTheme="majorHAnsi" w:eastAsia="Times New Roman" w:hAnsiTheme="majorHAnsi" w:cstheme="majorHAnsi"/>
                          <w:b/>
                          <w:sz w:val="18"/>
                          <w:szCs w:val="18"/>
                        </w:rPr>
                        <w:t xml:space="preserve">Specialized advisory support for implementing UNDP’s minigrid DREI analyses. </w:t>
                      </w:r>
                      <w:r w:rsidRPr="00383083">
                        <w:rPr>
                          <w:rFonts w:asciiTheme="majorHAnsi" w:eastAsia="Times New Roman" w:hAnsiTheme="majorHAnsi" w:cstheme="majorHAnsi"/>
                          <w:sz w:val="18"/>
                          <w:szCs w:val="18"/>
                        </w:rPr>
                        <w:t xml:space="preserve">During project implementation, the UNDP DREI Core team, working with the regional project, will make available to national teams and consultants the resources and tools to conduct full quantitative DREI applications, and will provide ongoing support and quality assurance.  </w:t>
                      </w:r>
                    </w:p>
                    <w:p w14:paraId="2A62BFAE" w14:textId="77777777" w:rsidR="00B31A87" w:rsidRPr="00383083" w:rsidRDefault="00B31A87" w:rsidP="00396627">
                      <w:pPr>
                        <w:rPr>
                          <w:rFonts w:asciiTheme="majorHAnsi" w:hAnsiTheme="majorHAnsi" w:cstheme="majorHAnsi"/>
                          <w:sz w:val="18"/>
                          <w:szCs w:val="18"/>
                        </w:rPr>
                      </w:pPr>
                      <w:r w:rsidRPr="00383083">
                        <w:rPr>
                          <w:rFonts w:asciiTheme="majorHAnsi" w:hAnsiTheme="majorHAnsi" w:cstheme="majorHAnsi"/>
                          <w:sz w:val="18"/>
                          <w:szCs w:val="18"/>
                        </w:rPr>
                        <w:t>A full detailed elaboration of these offerings and the protocols attached to each service will be communicated to the project at the inception workshop of the regional project and at the inception workshop of each national project.</w:t>
                      </w:r>
                    </w:p>
                  </w:txbxContent>
                </v:textbox>
                <w10:anchorlock/>
              </v:shape>
            </w:pict>
          </mc:Fallback>
        </mc:AlternateContent>
      </w:r>
    </w:p>
    <w:p w14:paraId="23CBFE3A" w14:textId="77777777" w:rsidR="00183B5C" w:rsidRPr="00183B5C" w:rsidRDefault="00183B5C" w:rsidP="00183B5C">
      <w:pPr>
        <w:rPr>
          <w:rFonts w:asciiTheme="minorHAnsi" w:eastAsia="Times New Roman" w:hAnsiTheme="minorHAnsi" w:cstheme="minorHAnsi"/>
          <w:i/>
          <w:szCs w:val="20"/>
        </w:rPr>
      </w:pPr>
    </w:p>
    <w:p w14:paraId="0197A6EA" w14:textId="00F92E93" w:rsidR="00183B5C" w:rsidRPr="00183B5C" w:rsidRDefault="00183B5C" w:rsidP="00183B5C">
      <w:pPr>
        <w:rPr>
          <w:rFonts w:asciiTheme="minorHAnsi" w:eastAsia="Times New Roman" w:hAnsiTheme="minorHAnsi" w:cstheme="minorHAnsi"/>
          <w:iCs/>
          <w:szCs w:val="20"/>
        </w:rPr>
      </w:pPr>
      <w:r w:rsidRPr="00183B5C">
        <w:rPr>
          <w:rFonts w:asciiTheme="minorHAnsi" w:eastAsia="Times New Roman" w:hAnsiTheme="minorHAnsi" w:cstheme="minorHAnsi"/>
          <w:iCs/>
          <w:szCs w:val="20"/>
        </w:rPr>
        <w:lastRenderedPageBreak/>
        <w:t>One of the primary ways national ‘child’ project staff will interface with the regional project is via the ‘Communities of Practice’ (CoPs) and associated activities/platforms. While it is expected that many of the activities under Component #3 will be undertaken virtually (via internet-based platforms, webinars</w:t>
      </w:r>
      <w:r w:rsidR="00B80C0D">
        <w:rPr>
          <w:rFonts w:asciiTheme="minorHAnsi" w:eastAsia="Times New Roman" w:hAnsiTheme="minorHAnsi" w:cstheme="minorHAnsi"/>
          <w:iCs/>
          <w:szCs w:val="20"/>
        </w:rPr>
        <w:t>,</w:t>
      </w:r>
      <w:r w:rsidRPr="00183B5C">
        <w:rPr>
          <w:rFonts w:asciiTheme="minorHAnsi" w:eastAsia="Times New Roman" w:hAnsiTheme="minorHAnsi" w:cstheme="minorHAnsi"/>
          <w:iCs/>
          <w:szCs w:val="20"/>
        </w:rPr>
        <w:t xml:space="preserve"> or digital platforms) it is also expected that the CoPs will include actual in-person workshops, meetings or training events.</w:t>
      </w:r>
    </w:p>
    <w:p w14:paraId="1006271D" w14:textId="57173C8E" w:rsidR="00B31255" w:rsidRDefault="00B31255" w:rsidP="001354E3">
      <w:pPr>
        <w:spacing w:after="0"/>
        <w:jc w:val="left"/>
        <w:rPr>
          <w:i/>
          <w:szCs w:val="20"/>
        </w:rPr>
      </w:pPr>
    </w:p>
    <w:p w14:paraId="4776886B" w14:textId="3ACC3CFE" w:rsidR="00823564" w:rsidRPr="00183B5C" w:rsidRDefault="005308E8" w:rsidP="00D97A34">
      <w:pPr>
        <w:pStyle w:val="Heading6"/>
        <w:rPr>
          <w:lang w:val="en-GB"/>
        </w:rPr>
      </w:pPr>
      <w:r w:rsidRPr="00183B5C">
        <w:rPr>
          <w:lang w:val="en-GB"/>
        </w:rPr>
        <w:t>Policy and Regulation</w:t>
      </w:r>
    </w:p>
    <w:p w14:paraId="1157C1ED" w14:textId="65D961EF" w:rsidR="00AA11E3" w:rsidRDefault="00823564" w:rsidP="00823564">
      <w:pPr>
        <w:pBdr>
          <w:top w:val="single" w:sz="4" w:space="1" w:color="auto"/>
          <w:bottom w:val="single" w:sz="4" w:space="1" w:color="auto"/>
        </w:pBdr>
      </w:pPr>
      <w:bookmarkStart w:id="62" w:name="_Hlk74300667"/>
      <w:r w:rsidRPr="00823564">
        <w:t xml:space="preserve">This component will work on having the necessary policy dialogues and producing </w:t>
      </w:r>
      <w:r w:rsidR="00B9173B">
        <w:t>adequate</w:t>
      </w:r>
      <w:r w:rsidRPr="00823564">
        <w:t xml:space="preserve"> regulations at the right time as the</w:t>
      </w:r>
      <w:r w:rsidR="008F4691">
        <w:t xml:space="preserve"> </w:t>
      </w:r>
      <w:proofErr w:type="spellStart"/>
      <w:r w:rsidR="00F75713">
        <w:t>minigrid</w:t>
      </w:r>
      <w:proofErr w:type="spellEnd"/>
      <w:r w:rsidRPr="00823564">
        <w:t xml:space="preserve"> market evolves</w:t>
      </w:r>
      <w:r w:rsidR="006672FE">
        <w:t xml:space="preserve"> over the 48 months of the project duration</w:t>
      </w:r>
      <w:r w:rsidRPr="00823564">
        <w:t xml:space="preserve">. </w:t>
      </w:r>
      <w:r>
        <w:t xml:space="preserve">As the </w:t>
      </w:r>
      <w:proofErr w:type="spellStart"/>
      <w:r>
        <w:t>minigrid</w:t>
      </w:r>
      <w:proofErr w:type="spellEnd"/>
      <w:r>
        <w:t xml:space="preserve"> market in Sudan is in its infancy, </w:t>
      </w:r>
      <w:r w:rsidRPr="00234361">
        <w:rPr>
          <w:b/>
          <w:bCs/>
        </w:rPr>
        <w:t>continuous dialogue through working groups and capacity building is essential under this component</w:t>
      </w:r>
      <w:r w:rsidR="008F4691">
        <w:t xml:space="preserve">, </w:t>
      </w:r>
      <w:r w:rsidR="00DE3D9D">
        <w:t xml:space="preserve">as </w:t>
      </w:r>
      <w:r w:rsidR="00157639">
        <w:t>a</w:t>
      </w:r>
      <w:r w:rsidR="008F4691">
        <w:t xml:space="preserve">n attractive, enabling environment for </w:t>
      </w:r>
      <w:proofErr w:type="spellStart"/>
      <w:r w:rsidR="00F75713">
        <w:t>minigrid</w:t>
      </w:r>
      <w:r w:rsidR="008F4691">
        <w:t>s</w:t>
      </w:r>
      <w:proofErr w:type="spellEnd"/>
      <w:r w:rsidR="008F4691">
        <w:t xml:space="preserve"> is yet to be developed in Sudan in comparison with other countries</w:t>
      </w:r>
      <w:r w:rsidR="006672FE">
        <w:rPr>
          <w:rStyle w:val="FootnoteReference"/>
        </w:rPr>
        <w:footnoteReference w:id="23"/>
      </w:r>
      <w:r w:rsidR="008F4691">
        <w:t>.</w:t>
      </w:r>
    </w:p>
    <w:p w14:paraId="05B4B7B8" w14:textId="424C2A1E" w:rsidR="00823564" w:rsidRPr="00823564" w:rsidRDefault="00157639" w:rsidP="00823564">
      <w:pPr>
        <w:pBdr>
          <w:top w:val="single" w:sz="4" w:space="1" w:color="auto"/>
          <w:bottom w:val="single" w:sz="4" w:space="1" w:color="auto"/>
        </w:pBdr>
      </w:pPr>
      <w:r>
        <w:t>Sudan electricity market is still governed by the 2001 Electricity Act, although a new, 2019, Electricity Act</w:t>
      </w:r>
      <w:r w:rsidR="008B3F5A">
        <w:rPr>
          <w:rStyle w:val="FootnoteReference"/>
        </w:rPr>
        <w:footnoteReference w:id="24"/>
      </w:r>
      <w:r>
        <w:t xml:space="preserve"> has been drafted</w:t>
      </w:r>
      <w:r w:rsidR="006672FE">
        <w:t>,</w:t>
      </w:r>
      <w:r>
        <w:t xml:space="preserve"> is in the approval </w:t>
      </w:r>
      <w:r w:rsidR="006672FE">
        <w:t xml:space="preserve">final </w:t>
      </w:r>
      <w:r>
        <w:t xml:space="preserve">stages. </w:t>
      </w:r>
      <w:r w:rsidR="00AA11E3">
        <w:t xml:space="preserve">There is an existing energy working group </w:t>
      </w:r>
      <w:r w:rsidR="00DE3D9D">
        <w:t>e</w:t>
      </w:r>
      <w:r w:rsidR="00AA11E3">
        <w:t>stablished in Sudan, “</w:t>
      </w:r>
      <w:r w:rsidR="00DE3D9D">
        <w:t>The N</w:t>
      </w:r>
      <w:r w:rsidR="00AA11E3">
        <w:t xml:space="preserve">ational </w:t>
      </w:r>
      <w:r w:rsidR="00DE3D9D">
        <w:t>S</w:t>
      </w:r>
      <w:r w:rsidR="00AA11E3">
        <w:t xml:space="preserve">ustainable </w:t>
      </w:r>
      <w:r w:rsidR="00DE3D9D">
        <w:t>E</w:t>
      </w:r>
      <w:r w:rsidR="00AA11E3">
        <w:t xml:space="preserve">nergy </w:t>
      </w:r>
      <w:r w:rsidR="00DE3D9D">
        <w:t>N</w:t>
      </w:r>
      <w:r w:rsidR="00AA11E3">
        <w:t xml:space="preserve">etwork”, that could be used as the basis to set-up the deliver model working group proposed in the following activities. </w:t>
      </w:r>
      <w:r w:rsidR="00823564">
        <w:t xml:space="preserve"> </w:t>
      </w:r>
    </w:p>
    <w:p w14:paraId="5E3FDE54" w14:textId="77777777" w:rsidR="008B6A75" w:rsidRDefault="008B6A75" w:rsidP="0042410D">
      <w:pPr>
        <w:numPr>
          <w:ilvl w:val="1"/>
          <w:numId w:val="25"/>
        </w:numPr>
        <w:spacing w:before="240"/>
        <w:ind w:left="2160" w:hanging="1800"/>
        <w:rPr>
          <w:b/>
          <w:bCs/>
          <w:iCs/>
          <w:szCs w:val="20"/>
        </w:rPr>
      </w:pPr>
      <w:bookmarkStart w:id="63" w:name="_Hlk74300698"/>
      <w:bookmarkEnd w:id="62"/>
      <w:r>
        <w:rPr>
          <w:b/>
          <w:bCs/>
          <w:iCs/>
          <w:szCs w:val="20"/>
        </w:rPr>
        <w:t xml:space="preserve">Stakeholder ownership in a national </w:t>
      </w:r>
      <w:proofErr w:type="spellStart"/>
      <w:r>
        <w:rPr>
          <w:b/>
          <w:bCs/>
          <w:iCs/>
          <w:szCs w:val="20"/>
        </w:rPr>
        <w:t>minigrid</w:t>
      </w:r>
      <w:proofErr w:type="spellEnd"/>
      <w:r>
        <w:rPr>
          <w:b/>
          <w:bCs/>
          <w:iCs/>
          <w:szCs w:val="20"/>
        </w:rPr>
        <w:t xml:space="preserve"> delivery model is advanced, and appropriate policies and regulations are adopted to facilitate investment in </w:t>
      </w:r>
      <w:proofErr w:type="gramStart"/>
      <w:r>
        <w:rPr>
          <w:b/>
          <w:bCs/>
          <w:iCs/>
          <w:szCs w:val="20"/>
        </w:rPr>
        <w:t>low-carbon</w:t>
      </w:r>
      <w:proofErr w:type="gramEnd"/>
      <w:r>
        <w:rPr>
          <w:b/>
          <w:bCs/>
          <w:iCs/>
          <w:szCs w:val="20"/>
        </w:rPr>
        <w:t xml:space="preserve"> </w:t>
      </w:r>
      <w:proofErr w:type="spellStart"/>
      <w:r>
        <w:rPr>
          <w:b/>
          <w:bCs/>
          <w:iCs/>
          <w:szCs w:val="20"/>
        </w:rPr>
        <w:t>minigrids</w:t>
      </w:r>
      <w:proofErr w:type="spellEnd"/>
      <w:r>
        <w:rPr>
          <w:b/>
          <w:bCs/>
          <w:iCs/>
          <w:szCs w:val="20"/>
        </w:rPr>
        <w:t xml:space="preserve"> </w:t>
      </w:r>
    </w:p>
    <w:p w14:paraId="0E00DB43" w14:textId="7E439A25" w:rsidR="00DC4524" w:rsidRDefault="0028743F" w:rsidP="0042410D">
      <w:pPr>
        <w:numPr>
          <w:ilvl w:val="2"/>
          <w:numId w:val="25"/>
        </w:numPr>
        <w:spacing w:before="120"/>
        <w:ind w:left="2160" w:hanging="1440"/>
        <w:rPr>
          <w:iCs/>
          <w:szCs w:val="20"/>
        </w:rPr>
      </w:pPr>
      <w:bookmarkStart w:id="64" w:name="_Hlk74300717"/>
      <w:bookmarkEnd w:id="63"/>
      <w:r>
        <w:rPr>
          <w:iCs/>
          <w:szCs w:val="20"/>
        </w:rPr>
        <w:t>Mini-grid delivery model(s) identified from n</w:t>
      </w:r>
      <w:r w:rsidR="00DC4524">
        <w:rPr>
          <w:iCs/>
          <w:szCs w:val="20"/>
        </w:rPr>
        <w:t xml:space="preserve">ational dialogues on </w:t>
      </w:r>
      <w:proofErr w:type="spellStart"/>
      <w:r w:rsidR="00DC4524">
        <w:rPr>
          <w:iCs/>
          <w:szCs w:val="20"/>
        </w:rPr>
        <w:t>minigrid</w:t>
      </w:r>
      <w:proofErr w:type="spellEnd"/>
      <w:r w:rsidR="00DC4524">
        <w:rPr>
          <w:iCs/>
          <w:szCs w:val="20"/>
        </w:rPr>
        <w:t xml:space="preserve"> delivery models</w:t>
      </w:r>
    </w:p>
    <w:bookmarkEnd w:id="64"/>
    <w:p w14:paraId="02F4C0AC" w14:textId="027D752E" w:rsidR="00DC4524" w:rsidRDefault="00DC4524" w:rsidP="0042410D">
      <w:pPr>
        <w:numPr>
          <w:ilvl w:val="3"/>
          <w:numId w:val="25"/>
        </w:numPr>
        <w:shd w:val="clear" w:color="auto" w:fill="F2F2F2" w:themeFill="background1" w:themeFillShade="F2"/>
        <w:ind w:left="2520" w:hanging="1440"/>
        <w:rPr>
          <w:iCs/>
          <w:szCs w:val="20"/>
        </w:rPr>
      </w:pPr>
      <w:r>
        <w:rPr>
          <w:iCs/>
          <w:szCs w:val="20"/>
        </w:rPr>
        <w:t xml:space="preserve">Set-Up Delivery Model Working Group and host a series of workshops. It will be important for the </w:t>
      </w:r>
      <w:proofErr w:type="spellStart"/>
      <w:r>
        <w:rPr>
          <w:iCs/>
          <w:szCs w:val="20"/>
        </w:rPr>
        <w:t>programme</w:t>
      </w:r>
      <w:proofErr w:type="spellEnd"/>
      <w:r>
        <w:rPr>
          <w:iCs/>
          <w:szCs w:val="20"/>
        </w:rPr>
        <w:t xml:space="preserve"> to host on-going conversations for the initial phase of the project on delivery models for </w:t>
      </w:r>
      <w:proofErr w:type="spellStart"/>
      <w:r>
        <w:rPr>
          <w:iCs/>
          <w:szCs w:val="20"/>
        </w:rPr>
        <w:t>minigrids</w:t>
      </w:r>
      <w:proofErr w:type="spellEnd"/>
      <w:r>
        <w:rPr>
          <w:iCs/>
          <w:szCs w:val="20"/>
        </w:rPr>
        <w:t xml:space="preserve"> different than utility-led, utility-operated that fit within the government vision and objectives for 2030-2031. Such consultations will carefully include the voice and interest of vulnerable groups such as women and youth. Some of these workshops could be supported or hosted by the regional project component 3 implemented by RMI.</w:t>
      </w:r>
    </w:p>
    <w:p w14:paraId="22052361" w14:textId="4A8F39F9" w:rsidR="0028743F" w:rsidRDefault="0028743F" w:rsidP="0042410D">
      <w:pPr>
        <w:numPr>
          <w:ilvl w:val="3"/>
          <w:numId w:val="25"/>
        </w:numPr>
        <w:shd w:val="clear" w:color="auto" w:fill="F2F2F2" w:themeFill="background1" w:themeFillShade="F2"/>
        <w:ind w:left="2520" w:hanging="1440"/>
        <w:rPr>
          <w:iCs/>
          <w:szCs w:val="20"/>
        </w:rPr>
      </w:pPr>
      <w:r>
        <w:rPr>
          <w:iCs/>
          <w:szCs w:val="20"/>
        </w:rPr>
        <w:t>Participation in regional or continental workshops and/or webinars organized by other African countries in order to hear experiences, lessons learned and recommendations from other African regulators and Ministries of Energy</w:t>
      </w:r>
    </w:p>
    <w:p w14:paraId="73AFD27B" w14:textId="1898D6B7" w:rsidR="00671B37" w:rsidRDefault="00671B37" w:rsidP="0042410D">
      <w:pPr>
        <w:numPr>
          <w:ilvl w:val="3"/>
          <w:numId w:val="25"/>
        </w:numPr>
        <w:shd w:val="clear" w:color="auto" w:fill="F2F2F2" w:themeFill="background1" w:themeFillShade="F2"/>
        <w:ind w:left="2520" w:hanging="1440"/>
        <w:rPr>
          <w:iCs/>
          <w:szCs w:val="20"/>
        </w:rPr>
      </w:pPr>
      <w:r>
        <w:rPr>
          <w:iCs/>
          <w:szCs w:val="20"/>
        </w:rPr>
        <w:t xml:space="preserve">Preparation and execution of a 2-month placement of 1 senior staff from ERA in the offices of another African country regulator. During the proposed 2-month placement the selected senior staff from ERA will be exposed to new ideas, different ways of dealing with energy regulations, processes and protocols and projects from a different energy regulator. This activity will be prepared and executed in close coordination with AMP Regional </w:t>
      </w:r>
      <w:proofErr w:type="spellStart"/>
      <w:r>
        <w:rPr>
          <w:iCs/>
          <w:szCs w:val="20"/>
        </w:rPr>
        <w:t>programme</w:t>
      </w:r>
      <w:proofErr w:type="spellEnd"/>
      <w:r>
        <w:rPr>
          <w:iCs/>
          <w:szCs w:val="20"/>
        </w:rPr>
        <w:t xml:space="preserve">, and a range of options will be prepared by AMP Regional </w:t>
      </w:r>
      <w:proofErr w:type="spellStart"/>
      <w:r>
        <w:rPr>
          <w:iCs/>
          <w:szCs w:val="20"/>
        </w:rPr>
        <w:t>programme</w:t>
      </w:r>
      <w:proofErr w:type="spellEnd"/>
      <w:r>
        <w:rPr>
          <w:iCs/>
          <w:szCs w:val="20"/>
        </w:rPr>
        <w:t xml:space="preserve"> to AMP Sudan child project</w:t>
      </w:r>
      <w:r>
        <w:rPr>
          <w:rStyle w:val="FootnoteReference"/>
          <w:iCs/>
          <w:szCs w:val="20"/>
        </w:rPr>
        <w:footnoteReference w:id="25"/>
      </w:r>
      <w:r>
        <w:rPr>
          <w:iCs/>
          <w:szCs w:val="20"/>
        </w:rPr>
        <w:t xml:space="preserve"> </w:t>
      </w:r>
    </w:p>
    <w:p w14:paraId="19D1323C" w14:textId="2011FD32" w:rsidR="00F74508" w:rsidRPr="00DC4524" w:rsidRDefault="00F74508" w:rsidP="0042410D">
      <w:pPr>
        <w:numPr>
          <w:ilvl w:val="3"/>
          <w:numId w:val="25"/>
        </w:numPr>
        <w:shd w:val="clear" w:color="auto" w:fill="F2F2F2" w:themeFill="background1" w:themeFillShade="F2"/>
        <w:ind w:left="2520" w:hanging="1440"/>
        <w:rPr>
          <w:iCs/>
          <w:szCs w:val="20"/>
        </w:rPr>
      </w:pPr>
      <w:r>
        <w:rPr>
          <w:iCs/>
          <w:szCs w:val="20"/>
        </w:rPr>
        <w:t xml:space="preserve">Provide input to the discussion and Delivery Working Group in the form of gap analysis, best practices </w:t>
      </w:r>
      <w:proofErr w:type="gramStart"/>
      <w:r>
        <w:rPr>
          <w:iCs/>
          <w:szCs w:val="20"/>
        </w:rPr>
        <w:t>reports</w:t>
      </w:r>
      <w:proofErr w:type="gramEnd"/>
      <w:r>
        <w:rPr>
          <w:rStyle w:val="FootnoteReference"/>
          <w:iCs/>
          <w:szCs w:val="20"/>
        </w:rPr>
        <w:footnoteReference w:id="26"/>
      </w:r>
      <w:r>
        <w:rPr>
          <w:iCs/>
          <w:szCs w:val="20"/>
        </w:rPr>
        <w:t xml:space="preserve"> and recommendations for delivery models in alignment with decisions already taken</w:t>
      </w:r>
    </w:p>
    <w:p w14:paraId="783721A8" w14:textId="4E810CE6" w:rsidR="00F74508" w:rsidRDefault="00F74508" w:rsidP="0042410D">
      <w:pPr>
        <w:numPr>
          <w:ilvl w:val="2"/>
          <w:numId w:val="25"/>
        </w:numPr>
        <w:spacing w:before="120"/>
        <w:ind w:left="2160" w:hanging="1440"/>
        <w:rPr>
          <w:iCs/>
          <w:szCs w:val="20"/>
        </w:rPr>
      </w:pPr>
      <w:bookmarkStart w:id="65" w:name="_Hlk74300739"/>
      <w:r>
        <w:rPr>
          <w:iCs/>
          <w:szCs w:val="20"/>
        </w:rPr>
        <w:t xml:space="preserve">Registration process for Low Voltage </w:t>
      </w:r>
      <w:proofErr w:type="spellStart"/>
      <w:r>
        <w:rPr>
          <w:iCs/>
          <w:szCs w:val="20"/>
        </w:rPr>
        <w:t>minigrids</w:t>
      </w:r>
      <w:proofErr w:type="spellEnd"/>
      <w:r>
        <w:rPr>
          <w:iCs/>
          <w:szCs w:val="20"/>
        </w:rPr>
        <w:t xml:space="preserve"> in place</w:t>
      </w:r>
      <w:r w:rsidR="00DC425C">
        <w:rPr>
          <w:iCs/>
          <w:szCs w:val="20"/>
        </w:rPr>
        <w:t xml:space="preserve"> and disseminated</w:t>
      </w:r>
      <w:r w:rsidR="00671B37">
        <w:rPr>
          <w:iCs/>
          <w:szCs w:val="20"/>
        </w:rPr>
        <w:t xml:space="preserve"> among stakeholders</w:t>
      </w:r>
    </w:p>
    <w:bookmarkEnd w:id="65"/>
    <w:p w14:paraId="52C74414" w14:textId="5C32C0AD" w:rsidR="00F74508" w:rsidRDefault="00F74508" w:rsidP="0042410D">
      <w:pPr>
        <w:numPr>
          <w:ilvl w:val="3"/>
          <w:numId w:val="25"/>
        </w:numPr>
        <w:shd w:val="clear" w:color="auto" w:fill="F2F2F2" w:themeFill="background1" w:themeFillShade="F2"/>
        <w:spacing w:before="120"/>
        <w:rPr>
          <w:iCs/>
          <w:szCs w:val="20"/>
        </w:rPr>
      </w:pPr>
      <w:r>
        <w:rPr>
          <w:iCs/>
          <w:szCs w:val="20"/>
        </w:rPr>
        <w:lastRenderedPageBreak/>
        <w:t xml:space="preserve">Provide input to </w:t>
      </w:r>
      <w:proofErr w:type="spellStart"/>
      <w:r>
        <w:rPr>
          <w:iCs/>
          <w:szCs w:val="20"/>
        </w:rPr>
        <w:t>MoEP</w:t>
      </w:r>
      <w:proofErr w:type="spellEnd"/>
      <w:r>
        <w:rPr>
          <w:iCs/>
          <w:szCs w:val="20"/>
        </w:rPr>
        <w:t xml:space="preserve"> and ERA, best practices from other African countries on lessons learned and what works well in a light-handed approach registration process to encourage the bottom-up </w:t>
      </w:r>
      <w:proofErr w:type="spellStart"/>
      <w:r>
        <w:rPr>
          <w:iCs/>
          <w:szCs w:val="20"/>
        </w:rPr>
        <w:t>minigrid</w:t>
      </w:r>
      <w:proofErr w:type="spellEnd"/>
      <w:r>
        <w:rPr>
          <w:iCs/>
          <w:szCs w:val="20"/>
        </w:rPr>
        <w:t xml:space="preserve"> proposals by private sector, NGOs and states</w:t>
      </w:r>
    </w:p>
    <w:p w14:paraId="22168BA2" w14:textId="7D85609D" w:rsidR="00F74508" w:rsidRPr="00DC425C" w:rsidRDefault="00F74508" w:rsidP="0042410D">
      <w:pPr>
        <w:numPr>
          <w:ilvl w:val="3"/>
          <w:numId w:val="25"/>
        </w:numPr>
        <w:shd w:val="clear" w:color="auto" w:fill="F2F2F2" w:themeFill="background1" w:themeFillShade="F2"/>
        <w:spacing w:before="120"/>
        <w:rPr>
          <w:iCs/>
          <w:szCs w:val="20"/>
        </w:rPr>
      </w:pPr>
      <w:r>
        <w:rPr>
          <w:iCs/>
          <w:szCs w:val="20"/>
        </w:rPr>
        <w:t xml:space="preserve">Develop a simple, adequate, straight forward registration process for Low Voltage </w:t>
      </w:r>
      <w:proofErr w:type="spellStart"/>
      <w:r>
        <w:rPr>
          <w:iCs/>
          <w:szCs w:val="20"/>
        </w:rPr>
        <w:t>minigrids</w:t>
      </w:r>
      <w:proofErr w:type="spellEnd"/>
      <w:r>
        <w:rPr>
          <w:iCs/>
          <w:szCs w:val="20"/>
        </w:rPr>
        <w:t xml:space="preserve"> (independently of their installed </w:t>
      </w:r>
      <w:r>
        <w:rPr>
          <w:bCs/>
          <w:iCs/>
          <w:szCs w:val="20"/>
        </w:rPr>
        <w:t>generation capacity)</w:t>
      </w:r>
      <w:r>
        <w:rPr>
          <w:rStyle w:val="FootnoteReference"/>
          <w:bCs/>
          <w:iCs/>
          <w:szCs w:val="20"/>
        </w:rPr>
        <w:footnoteReference w:id="27"/>
      </w:r>
      <w:r>
        <w:rPr>
          <w:bCs/>
          <w:iCs/>
          <w:szCs w:val="20"/>
        </w:rPr>
        <w:t>.</w:t>
      </w:r>
      <w:r w:rsidRPr="00F74508">
        <w:rPr>
          <w:b/>
          <w:iCs/>
          <w:szCs w:val="20"/>
        </w:rPr>
        <w:t xml:space="preserve"> </w:t>
      </w:r>
      <w:r w:rsidRPr="008B3F5A">
        <w:rPr>
          <w:b/>
          <w:iCs/>
          <w:szCs w:val="20"/>
        </w:rPr>
        <w:t xml:space="preserve">This activity is conceived to be a fast-track avenue for green </w:t>
      </w:r>
      <w:proofErr w:type="spellStart"/>
      <w:r w:rsidRPr="008B3F5A">
        <w:rPr>
          <w:b/>
          <w:iCs/>
          <w:szCs w:val="20"/>
        </w:rPr>
        <w:t>minigrids</w:t>
      </w:r>
      <w:proofErr w:type="spellEnd"/>
      <w:r w:rsidRPr="008B3F5A">
        <w:rPr>
          <w:b/>
          <w:iCs/>
          <w:szCs w:val="20"/>
        </w:rPr>
        <w:t xml:space="preserve"> in Sudan</w:t>
      </w:r>
    </w:p>
    <w:p w14:paraId="32F7C45F" w14:textId="47D8BEDA" w:rsidR="00DC425C" w:rsidRDefault="00DC425C" w:rsidP="0042410D">
      <w:pPr>
        <w:numPr>
          <w:ilvl w:val="3"/>
          <w:numId w:val="25"/>
        </w:numPr>
        <w:shd w:val="clear" w:color="auto" w:fill="F2F2F2" w:themeFill="background1" w:themeFillShade="F2"/>
        <w:spacing w:before="120"/>
        <w:rPr>
          <w:bCs/>
          <w:iCs/>
          <w:szCs w:val="20"/>
        </w:rPr>
      </w:pPr>
      <w:r w:rsidRPr="00DC425C">
        <w:rPr>
          <w:bCs/>
          <w:iCs/>
          <w:szCs w:val="20"/>
        </w:rPr>
        <w:t xml:space="preserve">Dissemination of the registration process at national and international level. </w:t>
      </w:r>
      <w:r>
        <w:rPr>
          <w:bCs/>
          <w:iCs/>
          <w:szCs w:val="20"/>
        </w:rPr>
        <w:t xml:space="preserve">As much as the registration process for LV </w:t>
      </w:r>
      <w:proofErr w:type="spellStart"/>
      <w:r>
        <w:rPr>
          <w:bCs/>
          <w:iCs/>
          <w:szCs w:val="20"/>
        </w:rPr>
        <w:t>minigrids</w:t>
      </w:r>
      <w:proofErr w:type="spellEnd"/>
      <w:r>
        <w:rPr>
          <w:bCs/>
          <w:iCs/>
          <w:szCs w:val="20"/>
        </w:rPr>
        <w:t xml:space="preserve"> is important, the dissemination will be key to reach potential interested parties. AMP Sudan can piggyback on the regional AMP project for the outreach and other platforms such as the African </w:t>
      </w:r>
      <w:proofErr w:type="spellStart"/>
      <w:r>
        <w:rPr>
          <w:bCs/>
          <w:iCs/>
          <w:szCs w:val="20"/>
        </w:rPr>
        <w:t>Minigrid</w:t>
      </w:r>
      <w:proofErr w:type="spellEnd"/>
      <w:r>
        <w:rPr>
          <w:bCs/>
          <w:iCs/>
          <w:szCs w:val="20"/>
        </w:rPr>
        <w:t xml:space="preserve"> Developers Association (AMDA)</w:t>
      </w:r>
    </w:p>
    <w:p w14:paraId="611E8F3B" w14:textId="4415F6E7" w:rsidR="00671B37" w:rsidRPr="00DC425C" w:rsidRDefault="00671B37" w:rsidP="0042410D">
      <w:pPr>
        <w:numPr>
          <w:ilvl w:val="3"/>
          <w:numId w:val="25"/>
        </w:numPr>
        <w:shd w:val="clear" w:color="auto" w:fill="F2F2F2" w:themeFill="background1" w:themeFillShade="F2"/>
        <w:spacing w:before="120"/>
        <w:rPr>
          <w:bCs/>
          <w:iCs/>
          <w:szCs w:val="20"/>
        </w:rPr>
      </w:pPr>
      <w:r>
        <w:rPr>
          <w:bCs/>
          <w:iCs/>
          <w:szCs w:val="20"/>
        </w:rPr>
        <w:t xml:space="preserve">Feedback session on the registration process for LV </w:t>
      </w:r>
      <w:proofErr w:type="spellStart"/>
      <w:r>
        <w:rPr>
          <w:bCs/>
          <w:iCs/>
          <w:szCs w:val="20"/>
        </w:rPr>
        <w:t>minigrids</w:t>
      </w:r>
      <w:proofErr w:type="spellEnd"/>
      <w:r>
        <w:rPr>
          <w:bCs/>
          <w:iCs/>
          <w:szCs w:val="20"/>
        </w:rPr>
        <w:t xml:space="preserve"> 6 months after its publication with stakeholders (including private sector, NGOs and other relevant actors)</w:t>
      </w:r>
    </w:p>
    <w:p w14:paraId="2BF5F840" w14:textId="0D5104F0" w:rsidR="004B783F" w:rsidRPr="004B783F" w:rsidRDefault="004B783F" w:rsidP="0042410D">
      <w:pPr>
        <w:numPr>
          <w:ilvl w:val="2"/>
          <w:numId w:val="25"/>
        </w:numPr>
        <w:spacing w:before="120"/>
        <w:ind w:left="2160" w:hanging="1440"/>
        <w:rPr>
          <w:iCs/>
          <w:szCs w:val="20"/>
        </w:rPr>
      </w:pPr>
      <w:bookmarkStart w:id="66" w:name="_Hlk74300768"/>
      <w:r>
        <w:rPr>
          <w:iCs/>
          <w:szCs w:val="20"/>
        </w:rPr>
        <w:t xml:space="preserve">A </w:t>
      </w:r>
      <w:r w:rsidR="005308E8">
        <w:rPr>
          <w:iCs/>
          <w:szCs w:val="20"/>
        </w:rPr>
        <w:t xml:space="preserve">full </w:t>
      </w:r>
      <w:proofErr w:type="spellStart"/>
      <w:r>
        <w:rPr>
          <w:iCs/>
          <w:szCs w:val="20"/>
        </w:rPr>
        <w:t>minigrid</w:t>
      </w:r>
      <w:proofErr w:type="spellEnd"/>
      <w:r>
        <w:rPr>
          <w:iCs/>
          <w:szCs w:val="20"/>
        </w:rPr>
        <w:t xml:space="preserve"> regulatory framework</w:t>
      </w:r>
      <w:r w:rsidR="005308E8">
        <w:rPr>
          <w:iCs/>
          <w:szCs w:val="20"/>
        </w:rPr>
        <w:t xml:space="preserve"> is in place and adopted by </w:t>
      </w:r>
      <w:proofErr w:type="spellStart"/>
      <w:r w:rsidR="00FA134A">
        <w:rPr>
          <w:iCs/>
          <w:szCs w:val="20"/>
        </w:rPr>
        <w:t>MoEP</w:t>
      </w:r>
      <w:proofErr w:type="spellEnd"/>
      <w:r w:rsidR="005308E8">
        <w:rPr>
          <w:iCs/>
          <w:szCs w:val="20"/>
        </w:rPr>
        <w:t xml:space="preserve"> and ERA</w:t>
      </w:r>
      <w:r w:rsidR="00B661B8">
        <w:rPr>
          <w:iCs/>
          <w:szCs w:val="20"/>
        </w:rPr>
        <w:t xml:space="preserve"> through </w:t>
      </w:r>
      <w:r w:rsidR="00DC4524">
        <w:rPr>
          <w:iCs/>
          <w:szCs w:val="20"/>
        </w:rPr>
        <w:t>a</w:t>
      </w:r>
      <w:r w:rsidR="00B661B8">
        <w:rPr>
          <w:iCs/>
          <w:szCs w:val="20"/>
        </w:rPr>
        <w:t xml:space="preserve"> series of inclusive national dialogues</w:t>
      </w:r>
      <w:r w:rsidR="005308E8">
        <w:rPr>
          <w:iCs/>
          <w:szCs w:val="20"/>
        </w:rPr>
        <w:t>, with a streamlined licensing process and clear rules and requirements defined</w:t>
      </w:r>
      <w:r w:rsidR="002801E9">
        <w:rPr>
          <w:iCs/>
          <w:szCs w:val="20"/>
        </w:rPr>
        <w:t>.</w:t>
      </w:r>
    </w:p>
    <w:bookmarkEnd w:id="66"/>
    <w:p w14:paraId="23968FEA" w14:textId="39F0CB38" w:rsidR="00F74508" w:rsidRDefault="00F74508" w:rsidP="0042410D">
      <w:pPr>
        <w:numPr>
          <w:ilvl w:val="3"/>
          <w:numId w:val="25"/>
        </w:numPr>
        <w:shd w:val="clear" w:color="auto" w:fill="F2F2F2" w:themeFill="background1" w:themeFillShade="F2"/>
        <w:ind w:left="2520" w:hanging="1440"/>
        <w:rPr>
          <w:iCs/>
          <w:szCs w:val="20"/>
        </w:rPr>
      </w:pPr>
      <w:r>
        <w:rPr>
          <w:iCs/>
          <w:szCs w:val="20"/>
        </w:rPr>
        <w:t xml:space="preserve">Drafting of </w:t>
      </w:r>
      <w:proofErr w:type="spellStart"/>
      <w:r>
        <w:rPr>
          <w:iCs/>
          <w:szCs w:val="20"/>
        </w:rPr>
        <w:t>minigrid</w:t>
      </w:r>
      <w:proofErr w:type="spellEnd"/>
      <w:r>
        <w:rPr>
          <w:iCs/>
          <w:szCs w:val="20"/>
        </w:rPr>
        <w:t xml:space="preserve"> regulation in close coordination with ERA. </w:t>
      </w:r>
      <w:r w:rsidRPr="00F47A48">
        <w:rPr>
          <w:b/>
          <w:bCs/>
          <w:iCs/>
          <w:szCs w:val="20"/>
        </w:rPr>
        <w:t xml:space="preserve">This activity </w:t>
      </w:r>
      <w:proofErr w:type="gramStart"/>
      <w:r w:rsidRPr="00F47A48">
        <w:rPr>
          <w:b/>
          <w:bCs/>
          <w:iCs/>
          <w:szCs w:val="20"/>
        </w:rPr>
        <w:t>has to</w:t>
      </w:r>
      <w:proofErr w:type="gramEnd"/>
      <w:r w:rsidRPr="00F47A48">
        <w:rPr>
          <w:b/>
          <w:bCs/>
          <w:iCs/>
          <w:szCs w:val="20"/>
        </w:rPr>
        <w:t xml:space="preserve"> be closely and heavily informed on the outcomes of Outputs 1.1.1 and 1.1.2, in particular this activity has to have some initial delivery models selected or narrowed down</w:t>
      </w:r>
      <w:r>
        <w:rPr>
          <w:iCs/>
          <w:szCs w:val="20"/>
        </w:rPr>
        <w:t xml:space="preserve"> from earlier activities. This draft </w:t>
      </w:r>
      <w:proofErr w:type="spellStart"/>
      <w:r>
        <w:rPr>
          <w:iCs/>
          <w:szCs w:val="20"/>
        </w:rPr>
        <w:t>minigrid</w:t>
      </w:r>
      <w:proofErr w:type="spellEnd"/>
      <w:r>
        <w:rPr>
          <w:iCs/>
          <w:szCs w:val="20"/>
        </w:rPr>
        <w:t xml:space="preserve"> regulation should encompass </w:t>
      </w:r>
      <w:r w:rsidR="00F47A48">
        <w:rPr>
          <w:iCs/>
          <w:szCs w:val="20"/>
        </w:rPr>
        <w:t xml:space="preserve">a </w:t>
      </w:r>
      <w:r>
        <w:rPr>
          <w:iCs/>
          <w:szCs w:val="20"/>
        </w:rPr>
        <w:t xml:space="preserve">tariff regulation methodology, </w:t>
      </w:r>
      <w:r w:rsidR="00F47A48">
        <w:rPr>
          <w:iCs/>
          <w:szCs w:val="20"/>
        </w:rPr>
        <w:t xml:space="preserve">a </w:t>
      </w:r>
      <w:r>
        <w:rPr>
          <w:iCs/>
          <w:szCs w:val="20"/>
        </w:rPr>
        <w:t>licensing procedure (including licensing exemptions if applicable), technical regulations (power and service quality requirements), customer service aspects and arbitration mechanisms</w:t>
      </w:r>
    </w:p>
    <w:p w14:paraId="14EEE392" w14:textId="77777777" w:rsidR="00F74508" w:rsidRDefault="00F74508" w:rsidP="0042410D">
      <w:pPr>
        <w:numPr>
          <w:ilvl w:val="3"/>
          <w:numId w:val="25"/>
        </w:numPr>
        <w:shd w:val="clear" w:color="auto" w:fill="F2F2F2" w:themeFill="background1" w:themeFillShade="F2"/>
        <w:ind w:left="2520" w:hanging="1440"/>
        <w:rPr>
          <w:iCs/>
          <w:szCs w:val="20"/>
        </w:rPr>
      </w:pPr>
      <w:r>
        <w:rPr>
          <w:iCs/>
          <w:szCs w:val="20"/>
        </w:rPr>
        <w:t xml:space="preserve">Development of a tariff calculation tool that is appropriate for Sudan’s specific context and requirements. This activity will be a joint effort from ERA and </w:t>
      </w:r>
      <w:proofErr w:type="spellStart"/>
      <w:r>
        <w:rPr>
          <w:iCs/>
          <w:szCs w:val="20"/>
        </w:rPr>
        <w:t>MoEP</w:t>
      </w:r>
      <w:proofErr w:type="spellEnd"/>
    </w:p>
    <w:p w14:paraId="2BE3B7BD" w14:textId="77777777" w:rsidR="00F74508" w:rsidRDefault="00F74508" w:rsidP="0042410D">
      <w:pPr>
        <w:numPr>
          <w:ilvl w:val="3"/>
          <w:numId w:val="25"/>
        </w:numPr>
        <w:shd w:val="clear" w:color="auto" w:fill="F2F2F2" w:themeFill="background1" w:themeFillShade="F2"/>
        <w:ind w:left="2520" w:hanging="1440"/>
        <w:rPr>
          <w:iCs/>
          <w:szCs w:val="20"/>
        </w:rPr>
      </w:pPr>
      <w:r>
        <w:rPr>
          <w:iCs/>
          <w:szCs w:val="20"/>
        </w:rPr>
        <w:t xml:space="preserve">Support to ERA in the preparation and conduction of public consultations. </w:t>
      </w:r>
      <w:proofErr w:type="gramStart"/>
      <w:r>
        <w:rPr>
          <w:iCs/>
          <w:szCs w:val="20"/>
        </w:rPr>
        <w:t>Consequently</w:t>
      </w:r>
      <w:proofErr w:type="gramEnd"/>
      <w:r>
        <w:rPr>
          <w:iCs/>
          <w:szCs w:val="20"/>
        </w:rPr>
        <w:t xml:space="preserve"> adjustments and feedback from this consultations into Activity 1.1.3.1 and Activity 1.1.3.2</w:t>
      </w:r>
    </w:p>
    <w:p w14:paraId="5188F6B9" w14:textId="2C8B722F" w:rsidR="00F74508" w:rsidRDefault="00F74508" w:rsidP="0042410D">
      <w:pPr>
        <w:numPr>
          <w:ilvl w:val="3"/>
          <w:numId w:val="25"/>
        </w:numPr>
        <w:shd w:val="clear" w:color="auto" w:fill="F2F2F2" w:themeFill="background1" w:themeFillShade="F2"/>
        <w:ind w:left="2520" w:hanging="1440"/>
        <w:rPr>
          <w:iCs/>
          <w:szCs w:val="20"/>
        </w:rPr>
      </w:pPr>
      <w:r>
        <w:rPr>
          <w:iCs/>
          <w:szCs w:val="20"/>
        </w:rPr>
        <w:t>Development and implementation of a license application management online platform</w:t>
      </w:r>
    </w:p>
    <w:p w14:paraId="54120F94" w14:textId="4D8ACEE9" w:rsidR="004B783F" w:rsidRDefault="00F74508" w:rsidP="0042410D">
      <w:pPr>
        <w:numPr>
          <w:ilvl w:val="3"/>
          <w:numId w:val="25"/>
        </w:numPr>
        <w:shd w:val="clear" w:color="auto" w:fill="F2F2F2" w:themeFill="background1" w:themeFillShade="F2"/>
        <w:ind w:left="2520" w:hanging="1440"/>
        <w:rPr>
          <w:iCs/>
          <w:szCs w:val="20"/>
        </w:rPr>
      </w:pPr>
      <w:r>
        <w:rPr>
          <w:iCs/>
          <w:szCs w:val="20"/>
        </w:rPr>
        <w:t xml:space="preserve">Consolidation </w:t>
      </w:r>
      <w:r w:rsidR="002801E9">
        <w:rPr>
          <w:iCs/>
          <w:szCs w:val="20"/>
        </w:rPr>
        <w:t>of f</w:t>
      </w:r>
      <w:r w:rsidR="004B783F">
        <w:rPr>
          <w:iCs/>
          <w:szCs w:val="20"/>
        </w:rPr>
        <w:t>ull regulatory framework</w:t>
      </w:r>
      <w:r w:rsidR="005308E8">
        <w:rPr>
          <w:iCs/>
          <w:szCs w:val="20"/>
        </w:rPr>
        <w:t xml:space="preserve"> </w:t>
      </w:r>
      <w:r w:rsidR="002801E9">
        <w:rPr>
          <w:iCs/>
          <w:szCs w:val="20"/>
        </w:rPr>
        <w:t xml:space="preserve">for solar PV </w:t>
      </w:r>
      <w:proofErr w:type="spellStart"/>
      <w:r w:rsidR="002801E9">
        <w:rPr>
          <w:iCs/>
          <w:szCs w:val="20"/>
        </w:rPr>
        <w:t>minigrids</w:t>
      </w:r>
      <w:proofErr w:type="spellEnd"/>
    </w:p>
    <w:p w14:paraId="5BCDE6C2" w14:textId="2540C373" w:rsidR="00740DC7" w:rsidRDefault="00740DC7" w:rsidP="0042410D">
      <w:pPr>
        <w:numPr>
          <w:ilvl w:val="2"/>
          <w:numId w:val="25"/>
        </w:numPr>
        <w:spacing w:before="120"/>
        <w:ind w:left="2160" w:hanging="1440"/>
        <w:rPr>
          <w:iCs/>
          <w:szCs w:val="20"/>
        </w:rPr>
      </w:pPr>
      <w:bookmarkStart w:id="67" w:name="_Hlk74300779"/>
      <w:proofErr w:type="spellStart"/>
      <w:r>
        <w:rPr>
          <w:iCs/>
          <w:szCs w:val="20"/>
        </w:rPr>
        <w:t>Minigrid</w:t>
      </w:r>
      <w:proofErr w:type="spellEnd"/>
      <w:r>
        <w:rPr>
          <w:iCs/>
          <w:szCs w:val="20"/>
        </w:rPr>
        <w:t xml:space="preserve"> DREI techno-economic analyses carried out to propose most cost-effective basket of policy and financial de-risking instruments and contribute to AMP Flagship Report on Cost Reduction</w:t>
      </w:r>
    </w:p>
    <w:bookmarkEnd w:id="67"/>
    <w:p w14:paraId="4096CC8C" w14:textId="34EC0C2E" w:rsidR="00740DC7" w:rsidRPr="00740DC7" w:rsidRDefault="00740DC7" w:rsidP="0042410D">
      <w:pPr>
        <w:numPr>
          <w:ilvl w:val="3"/>
          <w:numId w:val="25"/>
        </w:numPr>
        <w:spacing w:before="120"/>
        <w:rPr>
          <w:iCs/>
          <w:szCs w:val="20"/>
        </w:rPr>
      </w:pPr>
      <w:r>
        <w:rPr>
          <w:b/>
          <w:bCs/>
        </w:rPr>
        <w:t xml:space="preserve">Initial, full quantitative national </w:t>
      </w:r>
      <w:r w:rsidRPr="00AC3701">
        <w:rPr>
          <w:b/>
          <w:bCs/>
        </w:rPr>
        <w:t xml:space="preserve">DREI </w:t>
      </w:r>
      <w:r>
        <w:rPr>
          <w:b/>
          <w:bCs/>
        </w:rPr>
        <w:t>a</w:t>
      </w:r>
      <w:r w:rsidRPr="00AC3701">
        <w:rPr>
          <w:b/>
          <w:bCs/>
        </w:rPr>
        <w:t>nalysis (Year 1).</w:t>
      </w:r>
      <w:r>
        <w:t xml:space="preserve"> </w:t>
      </w:r>
      <w:r w:rsidRPr="00367437">
        <w:t>A full quantitative DREI application will be conducted in the first year of project</w:t>
      </w:r>
      <w:r>
        <w:t xml:space="preserve"> implementation. The PMU will assemble a task team to perform the national DREI analysis including consultants (international, national), government stakeholders, and members of PMU.</w:t>
      </w:r>
      <w:r w:rsidRPr="00914F82">
        <w:t xml:space="preserve"> </w:t>
      </w:r>
      <w:r>
        <w:t>Deliverables will include interviews, completed financial models, and national reports/knowledge products.</w:t>
      </w:r>
      <w:r w:rsidR="00F47A48">
        <w:rPr>
          <w:rStyle w:val="FootnoteReference"/>
        </w:rPr>
        <w:footnoteReference w:id="28"/>
      </w:r>
      <w:r>
        <w:t xml:space="preserve"> The AMP Regional Project can in turn provide various support on DREI to the national project: including finalizing TORs for the country-level, recommendations (in the form of a vetted roster of consultants) on international consultants that are trained on DREI already, as well as resources and tools (Excel models etc.) to conduct the DREI analysis. R</w:t>
      </w:r>
      <w:r w:rsidRPr="003160CE">
        <w:t xml:space="preserve">esults from the </w:t>
      </w:r>
      <w:r>
        <w:t xml:space="preserve">full quantitative national </w:t>
      </w:r>
      <w:r w:rsidRPr="003160CE">
        <w:t xml:space="preserve">DREI </w:t>
      </w:r>
      <w:r>
        <w:t>a</w:t>
      </w:r>
      <w:r w:rsidRPr="003160CE">
        <w:t xml:space="preserve">nalysis will be shared with the regional project </w:t>
      </w:r>
      <w:r w:rsidRPr="00B003C6">
        <w:t>to feed into a regional flagship AMP knowledge product</w:t>
      </w:r>
      <w:r>
        <w:t xml:space="preserve">, across all AMP countries, </w:t>
      </w:r>
      <w:r w:rsidRPr="00B003C6">
        <w:t xml:space="preserve">on DREI and lowering mini-grid </w:t>
      </w:r>
      <w:r>
        <w:t>costs. This regional AMP knowledge product will be funded by the regional project.</w:t>
      </w:r>
    </w:p>
    <w:p w14:paraId="3E0DC7D6" w14:textId="1375AB89" w:rsidR="00740DC7" w:rsidRPr="00740DC7" w:rsidRDefault="00740DC7" w:rsidP="0042410D">
      <w:pPr>
        <w:numPr>
          <w:ilvl w:val="3"/>
          <w:numId w:val="25"/>
        </w:numPr>
        <w:spacing w:before="120"/>
        <w:rPr>
          <w:iCs/>
          <w:szCs w:val="20"/>
        </w:rPr>
      </w:pPr>
      <w:r w:rsidRPr="00AC3701">
        <w:rPr>
          <w:b/>
          <w:bCs/>
        </w:rPr>
        <w:lastRenderedPageBreak/>
        <w:t>Dissemination of DREI analys</w:t>
      </w:r>
      <w:r>
        <w:rPr>
          <w:b/>
          <w:bCs/>
        </w:rPr>
        <w:t>es and adaptive management (Year 2)</w:t>
      </w:r>
      <w:r>
        <w:t>. In the first half of Year 2, the project will disseminate the national DREI analysis</w:t>
      </w:r>
      <w:r>
        <w:rPr>
          <w:b/>
          <w:bCs/>
        </w:rPr>
        <w:t xml:space="preserve"> </w:t>
      </w:r>
      <w:r w:rsidRPr="002853D8">
        <w:t>and</w:t>
      </w:r>
      <w:r>
        <w:t>,</w:t>
      </w:r>
      <w:r w:rsidRPr="002853D8">
        <w:t xml:space="preserve"> </w:t>
      </w:r>
      <w:r>
        <w:t xml:space="preserve">in the second half of Year 2, </w:t>
      </w:r>
      <w:r w:rsidRPr="002853D8">
        <w:t xml:space="preserve">the </w:t>
      </w:r>
      <w:r>
        <w:t>flagship DREI regional knowledge product (south-south learning) through dissemination activities at the national level. Together, these dissemination activities will encompass 3 or 4 round-table workshops with government, private sector and other key stakeholders, over a 12-month period. Along-side these dissemination activities, the PMU will utilize the findings of the national DREI analysis to inform any adaptive management of the national project’s outputs/activities, to address identified needs for public measures arising from the national DREI analysis. These activities will be funded by the national project.</w:t>
      </w:r>
    </w:p>
    <w:p w14:paraId="24426ABB" w14:textId="5E9C171A" w:rsidR="00740DC7" w:rsidRPr="00740DC7" w:rsidRDefault="00740DC7" w:rsidP="0042410D">
      <w:pPr>
        <w:numPr>
          <w:ilvl w:val="3"/>
          <w:numId w:val="25"/>
        </w:numPr>
        <w:spacing w:before="120"/>
        <w:rPr>
          <w:iCs/>
          <w:szCs w:val="20"/>
        </w:rPr>
      </w:pPr>
      <w:r w:rsidRPr="00EC48A4">
        <w:rPr>
          <w:b/>
          <w:bCs/>
        </w:rPr>
        <w:t>Coordination with regional project on</w:t>
      </w:r>
      <w:r>
        <w:t xml:space="preserve"> </w:t>
      </w:r>
      <w:r w:rsidRPr="00C81D6E">
        <w:rPr>
          <w:b/>
          <w:bCs/>
        </w:rPr>
        <w:t>national DREI analysis update (Year 4).</w:t>
      </w:r>
      <w:r>
        <w:t xml:space="preserve"> In the final year, or year 4, of</w:t>
      </w:r>
      <w:r w:rsidRPr="00475BDB">
        <w:t xml:space="preserve"> the </w:t>
      </w:r>
      <w:r>
        <w:t xml:space="preserve">national project’s implementation </w:t>
      </w:r>
      <w:proofErr w:type="gramStart"/>
      <w:r>
        <w:t>period ,</w:t>
      </w:r>
      <w:proofErr w:type="gramEnd"/>
      <w:r>
        <w:t xml:space="preserve"> whichever happens first, </w:t>
      </w:r>
      <w:r w:rsidRPr="00475BDB">
        <w:t xml:space="preserve">the </w:t>
      </w:r>
      <w:r>
        <w:t xml:space="preserve">original </w:t>
      </w:r>
      <w:r w:rsidRPr="00475BDB">
        <w:t>national-level DREI analyses will be refreshed to track evolutions in financing costs as well as in hardware and soft costs</w:t>
      </w:r>
      <w:r>
        <w:t>. For administrative efficiency, the regional project will fund and execute this update (a ‘light quantitative DREI analysis’), on behalf of the national project. The deliverable will be a brief note of 2-5 pages on the DREI national update. T</w:t>
      </w:r>
      <w:r w:rsidRPr="00475BDB">
        <w:t xml:space="preserve">he data from the national refreshed DREI </w:t>
      </w:r>
      <w:r>
        <w:t>analysis will</w:t>
      </w:r>
      <w:r w:rsidRPr="00475BDB">
        <w:t xml:space="preserve"> </w:t>
      </w:r>
      <w:r>
        <w:t xml:space="preserve">be </w:t>
      </w:r>
      <w:r w:rsidRPr="00475BDB">
        <w:t xml:space="preserve">fed into </w:t>
      </w:r>
      <w:r>
        <w:t>an update note to the</w:t>
      </w:r>
      <w:r w:rsidRPr="00475BDB">
        <w:t xml:space="preserve"> </w:t>
      </w:r>
      <w:r>
        <w:t xml:space="preserve">year 2 flagship </w:t>
      </w:r>
      <w:r w:rsidRPr="00475BDB">
        <w:t xml:space="preserve">regional </w:t>
      </w:r>
      <w:r>
        <w:t xml:space="preserve">DREI </w:t>
      </w:r>
      <w:r w:rsidRPr="00475BDB">
        <w:t>knowledge product</w:t>
      </w:r>
      <w:r>
        <w:rPr>
          <w:rStyle w:val="FootnoteReference"/>
        </w:rPr>
        <w:footnoteReference w:id="29"/>
      </w:r>
      <w:r w:rsidRPr="00475BDB">
        <w:t xml:space="preserve">, which will provide an end-of-program overview of the evolution in </w:t>
      </w:r>
      <w:proofErr w:type="spellStart"/>
      <w:r w:rsidRPr="00475BDB">
        <w:t>minigrid</w:t>
      </w:r>
      <w:proofErr w:type="spellEnd"/>
      <w:r w:rsidRPr="00475BDB">
        <w:t xml:space="preserve"> costs</w:t>
      </w:r>
      <w:r>
        <w:t xml:space="preserve"> across AMP countries</w:t>
      </w:r>
      <w:r w:rsidRPr="00475BDB">
        <w:t xml:space="preserve">. </w:t>
      </w:r>
      <w:r>
        <w:t xml:space="preserve">The national project’s contribution to this activity will </w:t>
      </w:r>
      <w:proofErr w:type="gramStart"/>
      <w:r>
        <w:t>be:</w:t>
      </w:r>
      <w:proofErr w:type="gramEnd"/>
      <w:r>
        <w:t xml:space="preserve"> facilitating the DREI national update (to be executed by the regional project); disseminating the findings of the national DREI update note, and the update to the regional flagship DREI product.</w:t>
      </w:r>
    </w:p>
    <w:p w14:paraId="2AF57F88" w14:textId="11F68D02" w:rsidR="007A2D6B" w:rsidRPr="00740DC7" w:rsidRDefault="00DC4524" w:rsidP="0042410D">
      <w:pPr>
        <w:numPr>
          <w:ilvl w:val="2"/>
          <w:numId w:val="25"/>
        </w:numPr>
        <w:spacing w:before="120"/>
        <w:ind w:left="2160" w:hanging="1440"/>
        <w:rPr>
          <w:iCs/>
          <w:szCs w:val="20"/>
        </w:rPr>
      </w:pPr>
      <w:bookmarkStart w:id="68" w:name="_Hlk74300796"/>
      <w:r w:rsidRPr="00740DC7">
        <w:t xml:space="preserve">Pre-feasibility studies for </w:t>
      </w:r>
      <w:proofErr w:type="spellStart"/>
      <w:r w:rsidRPr="00740DC7">
        <w:t>minigrid</w:t>
      </w:r>
      <w:proofErr w:type="spellEnd"/>
      <w:r w:rsidRPr="00740DC7">
        <w:t xml:space="preserve"> sites to enhance sector planning and decision-making on a delivery model</w:t>
      </w:r>
      <w:r w:rsidR="0028743F" w:rsidRPr="00740DC7">
        <w:t xml:space="preserve"> for </w:t>
      </w:r>
      <w:proofErr w:type="spellStart"/>
      <w:r w:rsidR="0028743F" w:rsidRPr="00740DC7">
        <w:t>minigrid</w:t>
      </w:r>
      <w:proofErr w:type="spellEnd"/>
      <w:r w:rsidR="0028743F" w:rsidRPr="00740DC7">
        <w:t xml:space="preserve"> development</w:t>
      </w:r>
      <w:r w:rsidR="00740DC7" w:rsidRPr="00740DC7">
        <w:t>, including geospatial studies</w:t>
      </w:r>
    </w:p>
    <w:bookmarkEnd w:id="68"/>
    <w:p w14:paraId="396A90C3" w14:textId="076C99AA" w:rsidR="004B783F" w:rsidRDefault="002801E9" w:rsidP="0042410D">
      <w:pPr>
        <w:numPr>
          <w:ilvl w:val="3"/>
          <w:numId w:val="25"/>
        </w:numPr>
        <w:shd w:val="clear" w:color="auto" w:fill="F2F2F2" w:themeFill="background1" w:themeFillShade="F2"/>
        <w:ind w:left="2520" w:hanging="1440"/>
        <w:rPr>
          <w:iCs/>
          <w:szCs w:val="20"/>
        </w:rPr>
      </w:pPr>
      <w:r>
        <w:rPr>
          <w:iCs/>
          <w:szCs w:val="20"/>
        </w:rPr>
        <w:t>Conduct g</w:t>
      </w:r>
      <w:r w:rsidR="004B783F">
        <w:rPr>
          <w:iCs/>
          <w:szCs w:val="20"/>
        </w:rPr>
        <w:t>eospatial, techno-economic modeling of least-cost off-grid renewable electricity technologies (</w:t>
      </w:r>
      <w:proofErr w:type="spellStart"/>
      <w:r w:rsidR="004B783F">
        <w:rPr>
          <w:iCs/>
          <w:szCs w:val="20"/>
        </w:rPr>
        <w:t>minigrids</w:t>
      </w:r>
      <w:proofErr w:type="spellEnd"/>
      <w:r w:rsidR="004B783F">
        <w:rPr>
          <w:iCs/>
          <w:szCs w:val="20"/>
        </w:rPr>
        <w:t>, grid extension, stand-alone renewable energy plants)</w:t>
      </w:r>
      <w:r w:rsidR="00992985">
        <w:rPr>
          <w:iCs/>
          <w:szCs w:val="20"/>
        </w:rPr>
        <w:t xml:space="preserve">. </w:t>
      </w:r>
      <w:r w:rsidR="00992985" w:rsidRPr="00DC4524">
        <w:rPr>
          <w:b/>
          <w:bCs/>
          <w:iCs/>
          <w:szCs w:val="20"/>
        </w:rPr>
        <w:t>This activity will have to co-exist with existing efforts by the World Bank.</w:t>
      </w:r>
      <w:r w:rsidR="00992985">
        <w:rPr>
          <w:iCs/>
          <w:szCs w:val="20"/>
        </w:rPr>
        <w:t xml:space="preserve"> The World Bank has just concluded a GIS high-level analysis focusing on macro issues such as population or access to electricity nationwide. Through the Sudan Energy Transition Access Project (SETAP)</w:t>
      </w:r>
      <w:r w:rsidR="006672FE">
        <w:rPr>
          <w:rStyle w:val="FootnoteReference"/>
          <w:iCs/>
          <w:szCs w:val="20"/>
        </w:rPr>
        <w:footnoteReference w:id="30"/>
      </w:r>
      <w:r w:rsidR="00992985">
        <w:rPr>
          <w:iCs/>
          <w:szCs w:val="20"/>
        </w:rPr>
        <w:t xml:space="preserve">, World Bank plans to carry out more detail GIS analysis in 2021 </w:t>
      </w:r>
      <w:proofErr w:type="gramStart"/>
      <w:r w:rsidR="00992985">
        <w:rPr>
          <w:iCs/>
          <w:szCs w:val="20"/>
        </w:rPr>
        <w:t>in particular a</w:t>
      </w:r>
      <w:proofErr w:type="gramEnd"/>
      <w:r w:rsidR="00992985">
        <w:rPr>
          <w:iCs/>
          <w:szCs w:val="20"/>
        </w:rPr>
        <w:t xml:space="preserve"> least-cost study for grid extension, </w:t>
      </w:r>
      <w:proofErr w:type="spellStart"/>
      <w:r w:rsidR="00992985">
        <w:rPr>
          <w:iCs/>
          <w:szCs w:val="20"/>
        </w:rPr>
        <w:t>minigrid</w:t>
      </w:r>
      <w:proofErr w:type="spellEnd"/>
      <w:r w:rsidR="00992985">
        <w:rPr>
          <w:iCs/>
          <w:szCs w:val="20"/>
        </w:rPr>
        <w:t xml:space="preserve"> and stand-alone RE technologies</w:t>
      </w:r>
    </w:p>
    <w:p w14:paraId="6C4FC215" w14:textId="0A787F08" w:rsidR="00740DC7" w:rsidRDefault="00740DC7" w:rsidP="0042410D">
      <w:pPr>
        <w:numPr>
          <w:ilvl w:val="3"/>
          <w:numId w:val="25"/>
        </w:numPr>
        <w:shd w:val="clear" w:color="auto" w:fill="F2F2F2" w:themeFill="background1" w:themeFillShade="F2"/>
        <w:ind w:left="2520" w:hanging="1440"/>
        <w:rPr>
          <w:iCs/>
          <w:szCs w:val="20"/>
        </w:rPr>
      </w:pPr>
      <w:r>
        <w:rPr>
          <w:iCs/>
          <w:szCs w:val="20"/>
        </w:rPr>
        <w:t>Research and data collection of (</w:t>
      </w:r>
      <w:proofErr w:type="spellStart"/>
      <w:r>
        <w:rPr>
          <w:iCs/>
          <w:szCs w:val="20"/>
        </w:rPr>
        <w:t>i</w:t>
      </w:r>
      <w:proofErr w:type="spellEnd"/>
      <w:r>
        <w:rPr>
          <w:iCs/>
          <w:szCs w:val="20"/>
        </w:rPr>
        <w:t xml:space="preserve">) socio-economic data for a sample of pre-identified suitable sites for </w:t>
      </w:r>
      <w:proofErr w:type="spellStart"/>
      <w:r>
        <w:rPr>
          <w:iCs/>
          <w:szCs w:val="20"/>
        </w:rPr>
        <w:t>minigrid</w:t>
      </w:r>
      <w:proofErr w:type="spellEnd"/>
      <w:r>
        <w:rPr>
          <w:iCs/>
          <w:szCs w:val="20"/>
        </w:rPr>
        <w:t xml:space="preserve"> development. The socio-economic data will touch on ability and willingness to pay, and presence of public institutions and potential productive uses of electricity including anchor loads. This research and data collection will also include (ii) detailed demand assessment, (iii) site specific development costs estimates (transport, labor cost, </w:t>
      </w:r>
      <w:r w:rsidR="00F47A48">
        <w:rPr>
          <w:iCs/>
          <w:szCs w:val="20"/>
        </w:rPr>
        <w:t>etc.</w:t>
      </w:r>
      <w:r>
        <w:rPr>
          <w:iCs/>
          <w:szCs w:val="20"/>
        </w:rPr>
        <w:t>)</w:t>
      </w:r>
    </w:p>
    <w:p w14:paraId="7ACFE1C5" w14:textId="316287DF" w:rsidR="004B783F" w:rsidRDefault="00823564" w:rsidP="0042410D">
      <w:pPr>
        <w:numPr>
          <w:ilvl w:val="2"/>
          <w:numId w:val="25"/>
        </w:numPr>
        <w:spacing w:before="120"/>
        <w:ind w:left="2160" w:hanging="1440"/>
        <w:rPr>
          <w:iCs/>
          <w:szCs w:val="20"/>
        </w:rPr>
      </w:pPr>
      <w:bookmarkStart w:id="69" w:name="_Hlk74300810"/>
      <w:r>
        <w:rPr>
          <w:iCs/>
          <w:szCs w:val="20"/>
        </w:rPr>
        <w:t xml:space="preserve">Capacitate public institutions, </w:t>
      </w:r>
      <w:proofErr w:type="gramStart"/>
      <w:r>
        <w:rPr>
          <w:iCs/>
          <w:szCs w:val="20"/>
        </w:rPr>
        <w:t xml:space="preserve">in particular </w:t>
      </w:r>
      <w:proofErr w:type="spellStart"/>
      <w:r>
        <w:rPr>
          <w:iCs/>
          <w:szCs w:val="20"/>
        </w:rPr>
        <w:t>M</w:t>
      </w:r>
      <w:r w:rsidR="0028743F">
        <w:rPr>
          <w:iCs/>
          <w:szCs w:val="20"/>
        </w:rPr>
        <w:t>oEP</w:t>
      </w:r>
      <w:proofErr w:type="spellEnd"/>
      <w:proofErr w:type="gramEnd"/>
      <w:r>
        <w:rPr>
          <w:iCs/>
          <w:szCs w:val="20"/>
        </w:rPr>
        <w:t xml:space="preserve"> and ERA on technical, managerial</w:t>
      </w:r>
      <w:r w:rsidR="008F4691">
        <w:rPr>
          <w:iCs/>
          <w:szCs w:val="20"/>
        </w:rPr>
        <w:t>,</w:t>
      </w:r>
      <w:r>
        <w:rPr>
          <w:iCs/>
          <w:szCs w:val="20"/>
        </w:rPr>
        <w:t xml:space="preserve"> and regulatory issues</w:t>
      </w:r>
      <w:r w:rsidR="0028743F">
        <w:rPr>
          <w:iCs/>
          <w:szCs w:val="20"/>
        </w:rPr>
        <w:t xml:space="preserve"> including design procurement and tender processes that incorporate cost-reduction levers and innovative business models</w:t>
      </w:r>
    </w:p>
    <w:bookmarkEnd w:id="69"/>
    <w:p w14:paraId="6589E270" w14:textId="4623A99B" w:rsidR="004B783F" w:rsidRDefault="004B783F" w:rsidP="0042410D">
      <w:pPr>
        <w:numPr>
          <w:ilvl w:val="3"/>
          <w:numId w:val="25"/>
        </w:numPr>
        <w:shd w:val="clear" w:color="auto" w:fill="F2F2F2" w:themeFill="background1" w:themeFillShade="F2"/>
        <w:spacing w:before="120"/>
        <w:rPr>
          <w:iCs/>
          <w:szCs w:val="20"/>
        </w:rPr>
      </w:pPr>
      <w:r>
        <w:rPr>
          <w:iCs/>
          <w:szCs w:val="20"/>
        </w:rPr>
        <w:t>Institutional capacity building provided to MEM, ERA</w:t>
      </w:r>
      <w:r w:rsidR="001E69C6">
        <w:rPr>
          <w:iCs/>
          <w:szCs w:val="20"/>
        </w:rPr>
        <w:t>, SPGC</w:t>
      </w:r>
      <w:r>
        <w:rPr>
          <w:iCs/>
          <w:szCs w:val="20"/>
        </w:rPr>
        <w:t xml:space="preserve"> and SEDC on technical, managerial, and regulatory issues</w:t>
      </w:r>
      <w:r w:rsidR="0028743F">
        <w:rPr>
          <w:iCs/>
          <w:szCs w:val="20"/>
        </w:rPr>
        <w:t>.</w:t>
      </w:r>
      <w:r w:rsidR="006672FE">
        <w:rPr>
          <w:iCs/>
          <w:szCs w:val="20"/>
        </w:rPr>
        <w:t xml:space="preserve"> An important topic </w:t>
      </w:r>
      <w:r w:rsidR="00F47A48">
        <w:rPr>
          <w:iCs/>
          <w:szCs w:val="20"/>
        </w:rPr>
        <w:t>for this activity</w:t>
      </w:r>
      <w:r w:rsidR="006672FE">
        <w:rPr>
          <w:iCs/>
          <w:szCs w:val="20"/>
        </w:rPr>
        <w:t xml:space="preserve"> will be digitization of technical and commercial information of the customer database SEDC, along with remote monitoring and local monitoring best practices and benchmarks</w:t>
      </w:r>
    </w:p>
    <w:p w14:paraId="16886AF5" w14:textId="612E71E1" w:rsidR="0028743F" w:rsidRDefault="0028743F" w:rsidP="0042410D">
      <w:pPr>
        <w:numPr>
          <w:ilvl w:val="3"/>
          <w:numId w:val="25"/>
        </w:numPr>
        <w:shd w:val="clear" w:color="auto" w:fill="F2F2F2" w:themeFill="background1" w:themeFillShade="F2"/>
        <w:spacing w:before="120"/>
        <w:rPr>
          <w:iCs/>
          <w:szCs w:val="20"/>
        </w:rPr>
      </w:pPr>
      <w:r>
        <w:rPr>
          <w:iCs/>
          <w:szCs w:val="20"/>
        </w:rPr>
        <w:lastRenderedPageBreak/>
        <w:t xml:space="preserve">Embedding a </w:t>
      </w:r>
      <w:proofErr w:type="spellStart"/>
      <w:r>
        <w:rPr>
          <w:iCs/>
          <w:szCs w:val="20"/>
        </w:rPr>
        <w:t>minigrid</w:t>
      </w:r>
      <w:proofErr w:type="spellEnd"/>
      <w:r>
        <w:rPr>
          <w:iCs/>
          <w:szCs w:val="20"/>
        </w:rPr>
        <w:t xml:space="preserve"> expert at Ministry of Energy and Petroleum for continuous support</w:t>
      </w:r>
    </w:p>
    <w:p w14:paraId="5E8404EC" w14:textId="4DD3A505" w:rsidR="008B3F5A" w:rsidRDefault="008B3F5A" w:rsidP="0042410D">
      <w:pPr>
        <w:numPr>
          <w:ilvl w:val="3"/>
          <w:numId w:val="25"/>
        </w:numPr>
        <w:shd w:val="clear" w:color="auto" w:fill="F2F2F2" w:themeFill="background1" w:themeFillShade="F2"/>
        <w:spacing w:before="120"/>
        <w:rPr>
          <w:iCs/>
          <w:szCs w:val="20"/>
        </w:rPr>
      </w:pPr>
      <w:r w:rsidRPr="005308E8">
        <w:rPr>
          <w:iCs/>
          <w:szCs w:val="20"/>
        </w:rPr>
        <w:t xml:space="preserve">Capacity building provided to public officials in </w:t>
      </w:r>
      <w:proofErr w:type="spellStart"/>
      <w:r w:rsidRPr="005308E8">
        <w:rPr>
          <w:iCs/>
          <w:szCs w:val="20"/>
        </w:rPr>
        <w:t>M</w:t>
      </w:r>
      <w:r w:rsidR="00F47A48">
        <w:rPr>
          <w:iCs/>
          <w:szCs w:val="20"/>
        </w:rPr>
        <w:t>o</w:t>
      </w:r>
      <w:r w:rsidRPr="005308E8">
        <w:rPr>
          <w:iCs/>
          <w:szCs w:val="20"/>
        </w:rPr>
        <w:t>EM</w:t>
      </w:r>
      <w:proofErr w:type="spellEnd"/>
      <w:r w:rsidRPr="005308E8">
        <w:rPr>
          <w:iCs/>
          <w:szCs w:val="20"/>
        </w:rPr>
        <w:t xml:space="preserve"> and ERA specifically to design procurement/tender processes that incorporate cost-reduction levers and innovative business models</w:t>
      </w:r>
    </w:p>
    <w:p w14:paraId="5D161A7A" w14:textId="6CFA2571" w:rsidR="008B3F5A" w:rsidRDefault="008B3F5A" w:rsidP="00444773">
      <w:pPr>
        <w:jc w:val="center"/>
        <w:rPr>
          <w:iCs/>
          <w:szCs w:val="20"/>
        </w:rPr>
      </w:pPr>
    </w:p>
    <w:p w14:paraId="5B920FAB" w14:textId="7780F2CE" w:rsidR="0052054E" w:rsidRPr="0052054E" w:rsidRDefault="0052054E" w:rsidP="0052054E">
      <w:pPr>
        <w:pStyle w:val="Caption"/>
        <w:keepNext/>
        <w:rPr>
          <w:b/>
          <w:bCs w:val="0"/>
        </w:rPr>
      </w:pPr>
      <w:bookmarkStart w:id="70" w:name="_Hlk84508265"/>
      <w:bookmarkStart w:id="71" w:name="_Toc84508602"/>
      <w:bookmarkStart w:id="72" w:name="_Hlk84505544"/>
      <w:r w:rsidRPr="0052054E">
        <w:rPr>
          <w:b/>
          <w:bCs w:val="0"/>
        </w:rPr>
        <w:t xml:space="preserve">Box  </w:t>
      </w:r>
      <w:r w:rsidRPr="0052054E">
        <w:rPr>
          <w:b/>
          <w:bCs w:val="0"/>
        </w:rPr>
        <w:fldChar w:fldCharType="begin"/>
      </w:r>
      <w:r w:rsidRPr="0052054E">
        <w:rPr>
          <w:b/>
          <w:bCs w:val="0"/>
        </w:rPr>
        <w:instrText xml:space="preserve"> SEQ Box_ \* ARABIC </w:instrText>
      </w:r>
      <w:r w:rsidRPr="0052054E">
        <w:rPr>
          <w:b/>
          <w:bCs w:val="0"/>
        </w:rPr>
        <w:fldChar w:fldCharType="separate"/>
      </w:r>
      <w:r w:rsidR="00070EA4">
        <w:rPr>
          <w:b/>
          <w:bCs w:val="0"/>
          <w:noProof/>
        </w:rPr>
        <w:t>4</w:t>
      </w:r>
      <w:r w:rsidRPr="0052054E">
        <w:rPr>
          <w:b/>
          <w:bCs w:val="0"/>
        </w:rPr>
        <w:fldChar w:fldCharType="end"/>
      </w:r>
      <w:bookmarkEnd w:id="70"/>
      <w:r w:rsidRPr="0052054E">
        <w:rPr>
          <w:b/>
          <w:bCs w:val="0"/>
        </w:rPr>
        <w:t xml:space="preserve"> Current Status of </w:t>
      </w:r>
      <w:proofErr w:type="spellStart"/>
      <w:r w:rsidRPr="0052054E">
        <w:rPr>
          <w:b/>
          <w:bCs w:val="0"/>
        </w:rPr>
        <w:t>Minigrid</w:t>
      </w:r>
      <w:proofErr w:type="spellEnd"/>
      <w:r w:rsidRPr="0052054E">
        <w:rPr>
          <w:b/>
          <w:bCs w:val="0"/>
        </w:rPr>
        <w:t xml:space="preserve"> Delivery Models in Sudan</w:t>
      </w:r>
      <w:bookmarkEnd w:id="71"/>
    </w:p>
    <w:tbl>
      <w:tblPr>
        <w:tblStyle w:val="TableGrid"/>
        <w:tblW w:w="10438" w:type="dxa"/>
        <w:tblInd w:w="-147" w:type="dxa"/>
        <w:tblLook w:val="04A0" w:firstRow="1" w:lastRow="0" w:firstColumn="1" w:lastColumn="0" w:noHBand="0" w:noVBand="1"/>
      </w:tblPr>
      <w:tblGrid>
        <w:gridCol w:w="10438"/>
      </w:tblGrid>
      <w:tr w:rsidR="008B3F5A" w14:paraId="7FB0A923" w14:textId="77777777" w:rsidTr="00FD0EAC">
        <w:tc>
          <w:tcPr>
            <w:tcW w:w="10438" w:type="dxa"/>
          </w:tcPr>
          <w:bookmarkEnd w:id="72"/>
          <w:p w14:paraId="09A3A4BA" w14:textId="716C7158" w:rsidR="00FD0EAC" w:rsidRPr="008B3F5A" w:rsidRDefault="008B3F5A" w:rsidP="008B3F5A">
            <w:pPr>
              <w:rPr>
                <w:sz w:val="18"/>
                <w:szCs w:val="18"/>
              </w:rPr>
            </w:pPr>
            <w:r w:rsidRPr="00CE5645">
              <w:rPr>
                <w:sz w:val="18"/>
                <w:szCs w:val="18"/>
              </w:rPr>
              <w:t xml:space="preserve">As the market in Sudan </w:t>
            </w:r>
            <w:r>
              <w:rPr>
                <w:sz w:val="18"/>
                <w:szCs w:val="18"/>
              </w:rPr>
              <w:t>is under</w:t>
            </w:r>
            <w:r w:rsidRPr="00CE5645">
              <w:rPr>
                <w:sz w:val="18"/>
                <w:szCs w:val="18"/>
              </w:rPr>
              <w:t>developed</w:t>
            </w:r>
            <w:r>
              <w:rPr>
                <w:sz w:val="18"/>
                <w:szCs w:val="18"/>
              </w:rPr>
              <w:t xml:space="preserve"> and receives </w:t>
            </w:r>
            <w:r w:rsidR="003838B0">
              <w:rPr>
                <w:sz w:val="18"/>
                <w:szCs w:val="18"/>
              </w:rPr>
              <w:t xml:space="preserve">practically </w:t>
            </w:r>
            <w:r>
              <w:rPr>
                <w:sz w:val="18"/>
                <w:szCs w:val="18"/>
              </w:rPr>
              <w:t>no international attention</w:t>
            </w:r>
            <w:r w:rsidR="003838B0">
              <w:rPr>
                <w:rStyle w:val="FootnoteReference"/>
                <w:szCs w:val="18"/>
              </w:rPr>
              <w:footnoteReference w:id="31"/>
            </w:r>
            <w:r w:rsidRPr="00CE5645">
              <w:rPr>
                <w:sz w:val="18"/>
                <w:szCs w:val="18"/>
              </w:rPr>
              <w:t xml:space="preserve">, key aspects of the </w:t>
            </w:r>
            <w:proofErr w:type="spellStart"/>
            <w:r w:rsidRPr="00CE5645">
              <w:rPr>
                <w:sz w:val="18"/>
                <w:szCs w:val="18"/>
              </w:rPr>
              <w:t>minigrid</w:t>
            </w:r>
            <w:proofErr w:type="spellEnd"/>
            <w:r w:rsidRPr="00CE5645">
              <w:rPr>
                <w:sz w:val="18"/>
                <w:szCs w:val="18"/>
              </w:rPr>
              <w:t xml:space="preserve"> delivery models are still undefined and</w:t>
            </w:r>
            <w:r>
              <w:rPr>
                <w:sz w:val="18"/>
                <w:szCs w:val="18"/>
              </w:rPr>
              <w:t xml:space="preserve"> </w:t>
            </w:r>
            <w:r w:rsidRPr="00CE5645">
              <w:rPr>
                <w:sz w:val="18"/>
                <w:szCs w:val="18"/>
              </w:rPr>
              <w:t>should be evaluated from scratch.</w:t>
            </w:r>
            <w:r>
              <w:rPr>
                <w:sz w:val="18"/>
                <w:szCs w:val="18"/>
              </w:rPr>
              <w:t xml:space="preserve"> </w:t>
            </w:r>
            <w:r w:rsidRPr="00CE5645">
              <w:rPr>
                <w:i/>
                <w:iCs/>
                <w:sz w:val="16"/>
                <w:szCs w:val="16"/>
              </w:rPr>
              <w:fldChar w:fldCharType="begin"/>
            </w:r>
            <w:r w:rsidRPr="00CE5645">
              <w:rPr>
                <w:i/>
                <w:iCs/>
                <w:sz w:val="16"/>
                <w:szCs w:val="16"/>
              </w:rPr>
              <w:instrText xml:space="preserve"> REF _Ref72159880 \h  \* MERGEFORMAT </w:instrText>
            </w:r>
            <w:r w:rsidRPr="00CE5645">
              <w:rPr>
                <w:i/>
                <w:iCs/>
                <w:sz w:val="16"/>
                <w:szCs w:val="16"/>
              </w:rPr>
            </w:r>
            <w:r w:rsidRPr="00CE5645">
              <w:rPr>
                <w:i/>
                <w:iCs/>
                <w:sz w:val="16"/>
                <w:szCs w:val="16"/>
              </w:rPr>
              <w:fldChar w:fldCharType="separate"/>
            </w:r>
            <w:r w:rsidRPr="005400A7">
              <w:rPr>
                <w:i/>
                <w:iCs/>
                <w:sz w:val="18"/>
                <w:szCs w:val="22"/>
              </w:rPr>
              <w:t xml:space="preserve">Table </w:t>
            </w:r>
            <w:r w:rsidRPr="005400A7">
              <w:rPr>
                <w:i/>
                <w:iCs/>
                <w:noProof/>
                <w:sz w:val="18"/>
                <w:szCs w:val="22"/>
              </w:rPr>
              <w:t>4</w:t>
            </w:r>
            <w:r w:rsidRPr="005400A7">
              <w:rPr>
                <w:i/>
                <w:iCs/>
                <w:sz w:val="18"/>
                <w:szCs w:val="22"/>
              </w:rPr>
              <w:t xml:space="preserve">: Current Status of </w:t>
            </w:r>
            <w:proofErr w:type="spellStart"/>
            <w:r w:rsidRPr="005400A7">
              <w:rPr>
                <w:i/>
                <w:iCs/>
                <w:sz w:val="18"/>
                <w:szCs w:val="22"/>
              </w:rPr>
              <w:t>minigrid</w:t>
            </w:r>
            <w:proofErr w:type="spellEnd"/>
            <w:r w:rsidRPr="005400A7">
              <w:rPr>
                <w:i/>
                <w:iCs/>
                <w:sz w:val="18"/>
                <w:szCs w:val="22"/>
              </w:rPr>
              <w:t xml:space="preserve"> delivery models in Sudan</w:t>
            </w:r>
            <w:r w:rsidRPr="00CE5645">
              <w:rPr>
                <w:i/>
                <w:iCs/>
                <w:sz w:val="16"/>
                <w:szCs w:val="16"/>
              </w:rPr>
              <w:fldChar w:fldCharType="end"/>
            </w:r>
            <w:r w:rsidRPr="00CE5645">
              <w:rPr>
                <w:sz w:val="18"/>
                <w:szCs w:val="18"/>
              </w:rPr>
              <w:t xml:space="preserve"> provides a summary of the current status of key aspects of </w:t>
            </w:r>
            <w:proofErr w:type="spellStart"/>
            <w:r w:rsidRPr="00CE5645">
              <w:rPr>
                <w:sz w:val="18"/>
                <w:szCs w:val="18"/>
              </w:rPr>
              <w:t>minigrid</w:t>
            </w:r>
            <w:proofErr w:type="spellEnd"/>
            <w:r w:rsidRPr="00CE5645">
              <w:rPr>
                <w:sz w:val="18"/>
                <w:szCs w:val="18"/>
              </w:rPr>
              <w:t xml:space="preserve"> delivery models in Sudan</w:t>
            </w:r>
            <w:r>
              <w:rPr>
                <w:sz w:val="18"/>
                <w:szCs w:val="18"/>
              </w:rPr>
              <w:t xml:space="preserve">. It is important to note that Sudan, as opposed to other African nations such as Kenya, </w:t>
            </w:r>
            <w:r w:rsidRPr="008B3F5A">
              <w:rPr>
                <w:sz w:val="18"/>
                <w:szCs w:val="18"/>
              </w:rPr>
              <w:t>Nigeria</w:t>
            </w:r>
            <w:r>
              <w:rPr>
                <w:sz w:val="18"/>
                <w:szCs w:val="18"/>
              </w:rPr>
              <w:t>, Ethiopia among others, has not had significant discussions around this due to their</w:t>
            </w:r>
            <w:r w:rsidR="003838B0">
              <w:rPr>
                <w:sz w:val="18"/>
                <w:szCs w:val="18"/>
              </w:rPr>
              <w:t xml:space="preserve"> recent</w:t>
            </w:r>
            <w:r>
              <w:rPr>
                <w:sz w:val="18"/>
                <w:szCs w:val="18"/>
              </w:rPr>
              <w:t xml:space="preserve"> political history</w:t>
            </w:r>
            <w:r w:rsidR="003838B0">
              <w:rPr>
                <w:sz w:val="18"/>
                <w:szCs w:val="18"/>
              </w:rPr>
              <w:t xml:space="preserve"> and development</w:t>
            </w:r>
            <w:r>
              <w:rPr>
                <w:sz w:val="18"/>
                <w:szCs w:val="18"/>
              </w:rPr>
              <w:t>.</w:t>
            </w:r>
          </w:p>
          <w:p w14:paraId="558E8301" w14:textId="67CEE825" w:rsidR="008B3F5A" w:rsidRDefault="008B3F5A" w:rsidP="008B3F5A">
            <w:pPr>
              <w:pStyle w:val="Caption"/>
              <w:keepNext/>
              <w:jc w:val="center"/>
            </w:pPr>
            <w:bookmarkStart w:id="73" w:name="_Ref72159880"/>
            <w:bookmarkStart w:id="74" w:name="_Toc84510251"/>
            <w:r>
              <w:t xml:space="preserve">Table </w:t>
            </w:r>
            <w:r w:rsidR="009C2C70">
              <w:fldChar w:fldCharType="begin"/>
            </w:r>
            <w:r w:rsidR="009C2C70">
              <w:instrText xml:space="preserve"> SEQ Table \* ARABIC </w:instrText>
            </w:r>
            <w:r w:rsidR="009C2C70">
              <w:fldChar w:fldCharType="separate"/>
            </w:r>
            <w:r w:rsidR="00E151CF">
              <w:rPr>
                <w:noProof/>
              </w:rPr>
              <w:t>4</w:t>
            </w:r>
            <w:r w:rsidR="009C2C70">
              <w:rPr>
                <w:noProof/>
              </w:rPr>
              <w:fldChar w:fldCharType="end"/>
            </w:r>
            <w:r>
              <w:t xml:space="preserve">: Current Status of </w:t>
            </w:r>
            <w:proofErr w:type="spellStart"/>
            <w:r>
              <w:t>minigrid</w:t>
            </w:r>
            <w:proofErr w:type="spellEnd"/>
            <w:r>
              <w:t xml:space="preserve"> delivery models in Sudan</w:t>
            </w:r>
            <w:bookmarkEnd w:id="73"/>
            <w:bookmarkEnd w:id="74"/>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8789"/>
            </w:tblGrid>
            <w:tr w:rsidR="008B3F5A" w:rsidRPr="00E200DA" w14:paraId="00A78F7F" w14:textId="77777777" w:rsidTr="00F47A48">
              <w:tc>
                <w:tcPr>
                  <w:tcW w:w="1276" w:type="dxa"/>
                  <w:shd w:val="clear" w:color="auto" w:fill="2E74B5" w:themeFill="accent5" w:themeFillShade="BF"/>
                </w:tcPr>
                <w:p w14:paraId="7B4FDAA6" w14:textId="77777777" w:rsidR="008B3F5A" w:rsidRPr="00F47A48" w:rsidRDefault="008B3F5A" w:rsidP="008B3F5A">
                  <w:pPr>
                    <w:spacing w:line="247" w:lineRule="auto"/>
                    <w:jc w:val="center"/>
                    <w:rPr>
                      <w:b/>
                      <w:bCs/>
                      <w:color w:val="FFFFFF" w:themeColor="background1"/>
                      <w:sz w:val="18"/>
                      <w:szCs w:val="18"/>
                    </w:rPr>
                  </w:pPr>
                  <w:r w:rsidRPr="00F47A48">
                    <w:rPr>
                      <w:b/>
                      <w:bCs/>
                      <w:color w:val="FFFFFF" w:themeColor="background1"/>
                      <w:sz w:val="18"/>
                      <w:szCs w:val="18"/>
                    </w:rPr>
                    <w:t>Aspect</w:t>
                  </w:r>
                </w:p>
              </w:tc>
              <w:tc>
                <w:tcPr>
                  <w:tcW w:w="8789" w:type="dxa"/>
                  <w:shd w:val="clear" w:color="auto" w:fill="2E74B5" w:themeFill="accent5" w:themeFillShade="BF"/>
                </w:tcPr>
                <w:p w14:paraId="41840459" w14:textId="77777777" w:rsidR="008B3F5A" w:rsidRPr="00F47A48" w:rsidRDefault="008B3F5A" w:rsidP="008B3F5A">
                  <w:pPr>
                    <w:spacing w:line="247" w:lineRule="auto"/>
                    <w:jc w:val="center"/>
                    <w:rPr>
                      <w:b/>
                      <w:bCs/>
                      <w:color w:val="FFFFFF" w:themeColor="background1"/>
                      <w:sz w:val="18"/>
                      <w:szCs w:val="18"/>
                    </w:rPr>
                  </w:pPr>
                  <w:r w:rsidRPr="00F47A48">
                    <w:rPr>
                      <w:b/>
                      <w:bCs/>
                      <w:color w:val="FFFFFF" w:themeColor="background1"/>
                      <w:sz w:val="18"/>
                      <w:szCs w:val="18"/>
                    </w:rPr>
                    <w:t>Current Status</w:t>
                  </w:r>
                </w:p>
              </w:tc>
            </w:tr>
            <w:tr w:rsidR="008B3F5A" w:rsidRPr="00E200DA" w14:paraId="340EA4FE" w14:textId="77777777" w:rsidTr="00F47A48">
              <w:tc>
                <w:tcPr>
                  <w:tcW w:w="1276" w:type="dxa"/>
                  <w:shd w:val="clear" w:color="auto" w:fill="BDD6EE" w:themeFill="accent5" w:themeFillTint="66"/>
                </w:tcPr>
                <w:p w14:paraId="3738A15A" w14:textId="77777777" w:rsidR="008B3F5A" w:rsidRPr="00CE5645" w:rsidRDefault="008B3F5A" w:rsidP="008B3F5A">
                  <w:pPr>
                    <w:spacing w:line="247" w:lineRule="auto"/>
                    <w:rPr>
                      <w:b/>
                      <w:bCs/>
                      <w:sz w:val="18"/>
                      <w:szCs w:val="18"/>
                    </w:rPr>
                  </w:pPr>
                  <w:r w:rsidRPr="00CE5645">
                    <w:rPr>
                      <w:b/>
                      <w:bCs/>
                      <w:sz w:val="18"/>
                      <w:szCs w:val="18"/>
                    </w:rPr>
                    <w:t>Ownership and Operation</w:t>
                  </w:r>
                </w:p>
              </w:tc>
              <w:tc>
                <w:tcPr>
                  <w:tcW w:w="8789" w:type="dxa"/>
                  <w:shd w:val="clear" w:color="auto" w:fill="BDD6EE" w:themeFill="accent5" w:themeFillTint="66"/>
                </w:tcPr>
                <w:p w14:paraId="1292C59A" w14:textId="716281BE" w:rsidR="008B3F5A" w:rsidRPr="00CE5645" w:rsidRDefault="008B3F5A" w:rsidP="008B3F5A">
                  <w:pPr>
                    <w:spacing w:line="247" w:lineRule="auto"/>
                    <w:rPr>
                      <w:sz w:val="18"/>
                      <w:szCs w:val="18"/>
                    </w:rPr>
                  </w:pPr>
                  <w:r w:rsidRPr="00CE5645">
                    <w:rPr>
                      <w:b/>
                      <w:bCs/>
                      <w:sz w:val="18"/>
                      <w:szCs w:val="18"/>
                    </w:rPr>
                    <w:t xml:space="preserve">Formal </w:t>
                  </w:r>
                  <w:proofErr w:type="spellStart"/>
                  <w:r w:rsidRPr="00CE5645">
                    <w:rPr>
                      <w:b/>
                      <w:bCs/>
                      <w:sz w:val="18"/>
                      <w:szCs w:val="18"/>
                    </w:rPr>
                    <w:t>minigrids</w:t>
                  </w:r>
                  <w:proofErr w:type="spellEnd"/>
                  <w:r w:rsidRPr="00CE5645">
                    <w:rPr>
                      <w:b/>
                      <w:bCs/>
                      <w:sz w:val="18"/>
                      <w:szCs w:val="18"/>
                    </w:rPr>
                    <w:t xml:space="preserve">: </w:t>
                  </w:r>
                  <w:r>
                    <w:rPr>
                      <w:b/>
                      <w:bCs/>
                      <w:sz w:val="18"/>
                      <w:szCs w:val="18"/>
                    </w:rPr>
                    <w:t>f</w:t>
                  </w:r>
                  <w:r w:rsidRPr="00CE5645">
                    <w:rPr>
                      <w:b/>
                      <w:bCs/>
                      <w:sz w:val="18"/>
                      <w:szCs w:val="18"/>
                    </w:rPr>
                    <w:t>ully public.</w:t>
                  </w:r>
                  <w:r w:rsidRPr="00CE5645">
                    <w:rPr>
                      <w:sz w:val="18"/>
                      <w:szCs w:val="18"/>
                    </w:rPr>
                    <w:t xml:space="preserve"> So </w:t>
                  </w:r>
                  <w:proofErr w:type="gramStart"/>
                  <w:r w:rsidRPr="00CE5645">
                    <w:rPr>
                      <w:sz w:val="18"/>
                      <w:szCs w:val="18"/>
                    </w:rPr>
                    <w:t>far</w:t>
                  </w:r>
                  <w:proofErr w:type="gramEnd"/>
                  <w:r w:rsidRPr="00CE5645">
                    <w:rPr>
                      <w:sz w:val="18"/>
                      <w:szCs w:val="18"/>
                    </w:rPr>
                    <w:t xml:space="preserve"> the government of Sudan through Ministry of Energy and Petroleum has financed, constructed and operated the off-grid stations.</w:t>
                  </w:r>
                  <w:r>
                    <w:rPr>
                      <w:sz w:val="18"/>
                      <w:szCs w:val="18"/>
                    </w:rPr>
                    <w:t xml:space="preserve"> It is also important to stress the role that </w:t>
                  </w:r>
                  <w:r w:rsidR="003838B0">
                    <w:rPr>
                      <w:sz w:val="18"/>
                      <w:szCs w:val="18"/>
                    </w:rPr>
                    <w:t>State governments play in developing and co-financing distribution network assets</w:t>
                  </w:r>
                  <w:r w:rsidR="003838B0">
                    <w:rPr>
                      <w:rStyle w:val="FootnoteReference"/>
                      <w:szCs w:val="18"/>
                    </w:rPr>
                    <w:footnoteReference w:id="32"/>
                  </w:r>
                </w:p>
                <w:p w14:paraId="23B363F6" w14:textId="0E3024CF" w:rsidR="008B3F5A" w:rsidRPr="00CE5645" w:rsidRDefault="008B3F5A" w:rsidP="008B3F5A">
                  <w:pPr>
                    <w:spacing w:line="247" w:lineRule="auto"/>
                    <w:rPr>
                      <w:sz w:val="18"/>
                      <w:szCs w:val="18"/>
                    </w:rPr>
                  </w:pPr>
                  <w:r w:rsidRPr="00CE5645">
                    <w:rPr>
                      <w:b/>
                      <w:bCs/>
                      <w:sz w:val="18"/>
                      <w:szCs w:val="18"/>
                    </w:rPr>
                    <w:t xml:space="preserve">Informal </w:t>
                  </w:r>
                  <w:proofErr w:type="gramStart"/>
                  <w:r w:rsidRPr="00CE5645">
                    <w:rPr>
                      <w:b/>
                      <w:bCs/>
                      <w:sz w:val="18"/>
                      <w:szCs w:val="18"/>
                    </w:rPr>
                    <w:t>mini-grids</w:t>
                  </w:r>
                  <w:proofErr w:type="gramEnd"/>
                  <w:r w:rsidRPr="00CE5645">
                    <w:rPr>
                      <w:b/>
                      <w:bCs/>
                      <w:sz w:val="18"/>
                      <w:szCs w:val="18"/>
                    </w:rPr>
                    <w:t>: private</w:t>
                  </w:r>
                  <w:r w:rsidRPr="00CE5645">
                    <w:rPr>
                      <w:sz w:val="18"/>
                      <w:szCs w:val="18"/>
                    </w:rPr>
                    <w:t>. Through the interviews carried out</w:t>
                  </w:r>
                  <w:r w:rsidR="003838B0">
                    <w:rPr>
                      <w:sz w:val="18"/>
                      <w:szCs w:val="18"/>
                    </w:rPr>
                    <w:t xml:space="preserve"> to</w:t>
                  </w:r>
                  <w:r w:rsidRPr="00CE5645">
                    <w:rPr>
                      <w:sz w:val="18"/>
                      <w:szCs w:val="18"/>
                    </w:rPr>
                    <w:t xml:space="preserve"> different actors (</w:t>
                  </w:r>
                  <w:proofErr w:type="spellStart"/>
                  <w:r w:rsidRPr="00CE5645">
                    <w:rPr>
                      <w:sz w:val="18"/>
                      <w:szCs w:val="18"/>
                    </w:rPr>
                    <w:t>MoEP</w:t>
                  </w:r>
                  <w:proofErr w:type="spellEnd"/>
                  <w:r w:rsidRPr="00CE5645">
                    <w:rPr>
                      <w:sz w:val="18"/>
                      <w:szCs w:val="18"/>
                    </w:rPr>
                    <w:t>, Practical Action) reference</w:t>
                  </w:r>
                  <w:r w:rsidR="003838B0">
                    <w:rPr>
                      <w:sz w:val="18"/>
                      <w:szCs w:val="18"/>
                    </w:rPr>
                    <w:t xml:space="preserve"> was made to</w:t>
                  </w:r>
                  <w:r w:rsidRPr="00CE5645">
                    <w:rPr>
                      <w:sz w:val="18"/>
                      <w:szCs w:val="18"/>
                    </w:rPr>
                    <w:t xml:space="preserve"> the existence of informal, </w:t>
                  </w:r>
                  <w:r w:rsidR="003838B0">
                    <w:rPr>
                      <w:sz w:val="18"/>
                      <w:szCs w:val="18"/>
                    </w:rPr>
                    <w:t>fuel-</w:t>
                  </w:r>
                  <w:r w:rsidRPr="00CE5645">
                    <w:rPr>
                      <w:sz w:val="18"/>
                      <w:szCs w:val="18"/>
                    </w:rPr>
                    <w:t xml:space="preserve">based, </w:t>
                  </w:r>
                  <w:proofErr w:type="spellStart"/>
                  <w:r w:rsidRPr="00CE5645">
                    <w:rPr>
                      <w:sz w:val="18"/>
                      <w:szCs w:val="18"/>
                    </w:rPr>
                    <w:t>minigrids</w:t>
                  </w:r>
                  <w:proofErr w:type="spellEnd"/>
                  <w:r w:rsidRPr="00CE5645">
                    <w:rPr>
                      <w:sz w:val="18"/>
                      <w:szCs w:val="18"/>
                    </w:rPr>
                    <w:t xml:space="preserve"> in villages that charge monthly fees to the customers on the bases of “willing buyer-willing seller”. These </w:t>
                  </w:r>
                  <w:proofErr w:type="spellStart"/>
                  <w:r w:rsidRPr="00CE5645">
                    <w:rPr>
                      <w:sz w:val="18"/>
                      <w:szCs w:val="18"/>
                    </w:rPr>
                    <w:t>minigrids</w:t>
                  </w:r>
                  <w:proofErr w:type="spellEnd"/>
                  <w:r w:rsidRPr="00CE5645">
                    <w:rPr>
                      <w:sz w:val="18"/>
                      <w:szCs w:val="18"/>
                    </w:rPr>
                    <w:t xml:space="preserve"> are operated by private groups or individuals. </w:t>
                  </w:r>
                  <w:r w:rsidR="003838B0">
                    <w:rPr>
                      <w:sz w:val="18"/>
                      <w:szCs w:val="18"/>
                    </w:rPr>
                    <w:t xml:space="preserve">Although these </w:t>
                  </w:r>
                  <w:proofErr w:type="spellStart"/>
                  <w:r w:rsidR="003838B0">
                    <w:rPr>
                      <w:sz w:val="18"/>
                      <w:szCs w:val="18"/>
                    </w:rPr>
                    <w:t>minigrids</w:t>
                  </w:r>
                  <w:proofErr w:type="spellEnd"/>
                  <w:r w:rsidR="003838B0">
                    <w:rPr>
                      <w:sz w:val="18"/>
                      <w:szCs w:val="18"/>
                    </w:rPr>
                    <w:t xml:space="preserve"> operate out of the law and are not licensed by ERA, they are serving a market that the government of Sudan is not capable of</w:t>
                  </w:r>
                </w:p>
              </w:tc>
            </w:tr>
            <w:tr w:rsidR="008B3F5A" w:rsidRPr="00E200DA" w14:paraId="4E9481B2" w14:textId="77777777" w:rsidTr="00F47A48">
              <w:tc>
                <w:tcPr>
                  <w:tcW w:w="1276" w:type="dxa"/>
                  <w:shd w:val="clear" w:color="auto" w:fill="F2F2F2" w:themeFill="background1" w:themeFillShade="F2"/>
                </w:tcPr>
                <w:p w14:paraId="30DC68D6" w14:textId="77777777" w:rsidR="008B3F5A" w:rsidRPr="00CE5645" w:rsidRDefault="008B3F5A" w:rsidP="008B3F5A">
                  <w:pPr>
                    <w:spacing w:line="247" w:lineRule="auto"/>
                    <w:rPr>
                      <w:b/>
                      <w:bCs/>
                      <w:sz w:val="18"/>
                      <w:szCs w:val="18"/>
                    </w:rPr>
                  </w:pPr>
                  <w:r w:rsidRPr="00CE5645">
                    <w:rPr>
                      <w:b/>
                      <w:bCs/>
                      <w:sz w:val="18"/>
                      <w:szCs w:val="18"/>
                    </w:rPr>
                    <w:t>Tariff mechanisms</w:t>
                  </w:r>
                </w:p>
              </w:tc>
              <w:tc>
                <w:tcPr>
                  <w:tcW w:w="8789" w:type="dxa"/>
                  <w:shd w:val="clear" w:color="auto" w:fill="F2F2F2" w:themeFill="background1" w:themeFillShade="F2"/>
                </w:tcPr>
                <w:p w14:paraId="12AE94F0" w14:textId="77777777" w:rsidR="008B3F5A" w:rsidRPr="00CE5645" w:rsidRDefault="008B3F5A" w:rsidP="008B3F5A">
                  <w:pPr>
                    <w:spacing w:line="247" w:lineRule="auto"/>
                    <w:rPr>
                      <w:sz w:val="18"/>
                      <w:szCs w:val="18"/>
                    </w:rPr>
                  </w:pPr>
                  <w:r w:rsidRPr="005400A7">
                    <w:rPr>
                      <w:sz w:val="18"/>
                      <w:szCs w:val="18"/>
                    </w:rPr>
                    <w:t xml:space="preserve">Tariffs are highly subsidized as described in </w:t>
                  </w:r>
                  <w:r w:rsidRPr="003838B0">
                    <w:rPr>
                      <w:i/>
                      <w:iCs/>
                      <w:sz w:val="18"/>
                      <w:szCs w:val="18"/>
                    </w:rPr>
                    <w:fldChar w:fldCharType="begin"/>
                  </w:r>
                  <w:r w:rsidRPr="003838B0">
                    <w:rPr>
                      <w:i/>
                      <w:iCs/>
                      <w:sz w:val="18"/>
                      <w:szCs w:val="18"/>
                    </w:rPr>
                    <w:instrText xml:space="preserve"> REF _Ref72335750 \h  \* MERGEFORMAT </w:instrText>
                  </w:r>
                  <w:r w:rsidRPr="003838B0">
                    <w:rPr>
                      <w:i/>
                      <w:iCs/>
                      <w:sz w:val="18"/>
                      <w:szCs w:val="18"/>
                    </w:rPr>
                  </w:r>
                  <w:r w:rsidRPr="003838B0">
                    <w:rPr>
                      <w:i/>
                      <w:iCs/>
                      <w:sz w:val="18"/>
                      <w:szCs w:val="18"/>
                    </w:rPr>
                    <w:fldChar w:fldCharType="separate"/>
                  </w:r>
                  <w:r w:rsidRPr="003838B0">
                    <w:rPr>
                      <w:i/>
                      <w:iCs/>
                      <w:sz w:val="18"/>
                      <w:szCs w:val="18"/>
                    </w:rPr>
                    <w:t>Table 2: Electricity prices in Sudan (PPG Team Leader, 2021)</w:t>
                  </w:r>
                  <w:r w:rsidRPr="003838B0">
                    <w:rPr>
                      <w:i/>
                      <w:iCs/>
                      <w:sz w:val="18"/>
                      <w:szCs w:val="18"/>
                    </w:rPr>
                    <w:fldChar w:fldCharType="end"/>
                  </w:r>
                  <w:r w:rsidRPr="005400A7">
                    <w:rPr>
                      <w:sz w:val="18"/>
                      <w:szCs w:val="18"/>
                    </w:rPr>
                    <w:t xml:space="preserve"> of the Strategy section </w:t>
                  </w:r>
                </w:p>
              </w:tc>
            </w:tr>
            <w:tr w:rsidR="008B3F5A" w:rsidRPr="00E200DA" w14:paraId="5513625D" w14:textId="77777777" w:rsidTr="00F47A48">
              <w:tc>
                <w:tcPr>
                  <w:tcW w:w="1276" w:type="dxa"/>
                  <w:shd w:val="clear" w:color="auto" w:fill="BDD6EE" w:themeFill="accent5" w:themeFillTint="66"/>
                </w:tcPr>
                <w:p w14:paraId="32406095" w14:textId="77777777" w:rsidR="008B3F5A" w:rsidRPr="00234361" w:rsidRDefault="008B3F5A" w:rsidP="008B3F5A">
                  <w:pPr>
                    <w:spacing w:line="247" w:lineRule="auto"/>
                    <w:rPr>
                      <w:b/>
                      <w:bCs/>
                      <w:sz w:val="18"/>
                      <w:szCs w:val="18"/>
                    </w:rPr>
                  </w:pPr>
                  <w:r w:rsidRPr="00234361">
                    <w:rPr>
                      <w:b/>
                      <w:bCs/>
                      <w:sz w:val="18"/>
                      <w:szCs w:val="18"/>
                    </w:rPr>
                    <w:t>Subsidy mechanisms</w:t>
                  </w:r>
                </w:p>
              </w:tc>
              <w:tc>
                <w:tcPr>
                  <w:tcW w:w="8789" w:type="dxa"/>
                  <w:shd w:val="clear" w:color="auto" w:fill="BDD6EE" w:themeFill="accent5" w:themeFillTint="66"/>
                </w:tcPr>
                <w:p w14:paraId="6AC60294" w14:textId="77777777" w:rsidR="008B3F5A" w:rsidRPr="00234361" w:rsidRDefault="008B3F5A" w:rsidP="008B3F5A">
                  <w:pPr>
                    <w:spacing w:line="247" w:lineRule="auto"/>
                    <w:rPr>
                      <w:b/>
                      <w:bCs/>
                      <w:sz w:val="18"/>
                      <w:szCs w:val="18"/>
                    </w:rPr>
                  </w:pPr>
                  <w:r w:rsidRPr="00234361">
                    <w:rPr>
                      <w:b/>
                      <w:bCs/>
                      <w:sz w:val="18"/>
                      <w:szCs w:val="18"/>
                    </w:rPr>
                    <w:t>Subsidy mechanisms in the national electricity sector have been heavily subsidized and are highly unsustainable</w:t>
                  </w:r>
                </w:p>
                <w:p w14:paraId="495DC86C" w14:textId="77777777" w:rsidR="008B3F5A" w:rsidRPr="00234361" w:rsidRDefault="008B3F5A" w:rsidP="008B3F5A">
                  <w:pPr>
                    <w:spacing w:line="247" w:lineRule="auto"/>
                    <w:rPr>
                      <w:sz w:val="18"/>
                      <w:szCs w:val="18"/>
                    </w:rPr>
                  </w:pPr>
                  <w:r w:rsidRPr="00234361">
                    <w:rPr>
                      <w:sz w:val="18"/>
                      <w:szCs w:val="18"/>
                    </w:rPr>
                    <w:t xml:space="preserve">State government role, in Sudan </w:t>
                  </w:r>
                  <w:r w:rsidRPr="00234361">
                    <w:rPr>
                      <w:b/>
                      <w:bCs/>
                      <w:sz w:val="18"/>
                      <w:szCs w:val="18"/>
                    </w:rPr>
                    <w:t>each state is financially responsible for the construction of MV network. The cost of LV lines and last-mile connections is borne by electricity users</w:t>
                  </w:r>
                  <w:r w:rsidRPr="00234361">
                    <w:rPr>
                      <w:sz w:val="18"/>
                      <w:szCs w:val="18"/>
                    </w:rPr>
                    <w:t xml:space="preserve">. In Sudan’s decentralized model of electrification, the national government (including SEDC) functions as a technical advisor on project design and the operator of built assets. </w:t>
                  </w:r>
                </w:p>
                <w:p w14:paraId="2DDEBD5D" w14:textId="77777777" w:rsidR="008B3F5A" w:rsidRPr="00234361" w:rsidRDefault="008B3F5A" w:rsidP="008B3F5A">
                  <w:pPr>
                    <w:spacing w:line="247" w:lineRule="auto"/>
                    <w:rPr>
                      <w:sz w:val="18"/>
                      <w:szCs w:val="18"/>
                    </w:rPr>
                  </w:pPr>
                  <w:r w:rsidRPr="00234361">
                    <w:rPr>
                      <w:sz w:val="18"/>
                      <w:szCs w:val="18"/>
                    </w:rPr>
                    <w:t xml:space="preserve">Potential subsidy mechanisms in the off-grid space: </w:t>
                  </w:r>
                  <w:r>
                    <w:rPr>
                      <w:sz w:val="18"/>
                      <w:szCs w:val="18"/>
                    </w:rPr>
                    <w:t xml:space="preserve">a potential subsidy for financing solar PV mini-grids (Greenfields and brownfields) are high CAPEX subsidies to operators and enter into concession agreements through a BOOT or similar. CAPEX subsidies will have different percentages depending on whether is a greenfield or brownfield. </w:t>
                  </w:r>
                </w:p>
              </w:tc>
            </w:tr>
            <w:tr w:rsidR="008B3F5A" w:rsidRPr="00E200DA" w14:paraId="5F4B7CB9" w14:textId="77777777" w:rsidTr="00F47A48">
              <w:tc>
                <w:tcPr>
                  <w:tcW w:w="1276" w:type="dxa"/>
                  <w:shd w:val="clear" w:color="auto" w:fill="F2F2F2" w:themeFill="background1" w:themeFillShade="F2"/>
                </w:tcPr>
                <w:p w14:paraId="63B171DC" w14:textId="77777777" w:rsidR="008B3F5A" w:rsidRPr="00CE5645" w:rsidRDefault="008B3F5A" w:rsidP="008B3F5A">
                  <w:pPr>
                    <w:spacing w:line="247" w:lineRule="auto"/>
                    <w:rPr>
                      <w:b/>
                      <w:bCs/>
                      <w:sz w:val="18"/>
                      <w:szCs w:val="18"/>
                    </w:rPr>
                  </w:pPr>
                  <w:r w:rsidRPr="00CE5645">
                    <w:rPr>
                      <w:b/>
                      <w:bCs/>
                      <w:sz w:val="18"/>
                      <w:szCs w:val="18"/>
                    </w:rPr>
                    <w:t>Regulations</w:t>
                  </w:r>
                </w:p>
              </w:tc>
              <w:tc>
                <w:tcPr>
                  <w:tcW w:w="8789" w:type="dxa"/>
                  <w:shd w:val="clear" w:color="auto" w:fill="F2F2F2" w:themeFill="background1" w:themeFillShade="F2"/>
                </w:tcPr>
                <w:p w14:paraId="2969EA3A" w14:textId="77777777" w:rsidR="008B3F5A" w:rsidRPr="00CE5645" w:rsidRDefault="008B3F5A" w:rsidP="008B3F5A">
                  <w:pPr>
                    <w:spacing w:line="247" w:lineRule="auto"/>
                    <w:rPr>
                      <w:sz w:val="18"/>
                      <w:szCs w:val="18"/>
                    </w:rPr>
                  </w:pPr>
                  <w:r w:rsidRPr="00CE5645">
                    <w:rPr>
                      <w:sz w:val="18"/>
                      <w:szCs w:val="18"/>
                    </w:rPr>
                    <w:t xml:space="preserve">The government recognizes the need to start working in off-grid regulations and introduce regulatory pieces that contribute to the uptake of RE mini-grids in Sudan. </w:t>
                  </w:r>
                  <w:proofErr w:type="gramStart"/>
                  <w:r w:rsidRPr="00CE5645">
                    <w:rPr>
                      <w:sz w:val="18"/>
                      <w:szCs w:val="18"/>
                    </w:rPr>
                    <w:t>In particular, during</w:t>
                  </w:r>
                  <w:proofErr w:type="gramEnd"/>
                  <w:r w:rsidRPr="00CE5645">
                    <w:rPr>
                      <w:sz w:val="18"/>
                      <w:szCs w:val="18"/>
                    </w:rPr>
                    <w:t xml:space="preserve"> the validation workshop held on 19</w:t>
                  </w:r>
                  <w:r w:rsidRPr="00CE5645">
                    <w:rPr>
                      <w:sz w:val="18"/>
                      <w:szCs w:val="18"/>
                      <w:vertAlign w:val="superscript"/>
                    </w:rPr>
                    <w:t>th</w:t>
                  </w:r>
                  <w:r w:rsidRPr="00CE5645">
                    <w:rPr>
                      <w:sz w:val="18"/>
                      <w:szCs w:val="18"/>
                    </w:rPr>
                    <w:t xml:space="preserve"> of April 2021, ERA recognized this need and made a call for this </w:t>
                  </w:r>
                  <w:proofErr w:type="spellStart"/>
                  <w:r w:rsidRPr="00CE5645">
                    <w:rPr>
                      <w:sz w:val="18"/>
                      <w:szCs w:val="18"/>
                    </w:rPr>
                    <w:t>programme</w:t>
                  </w:r>
                  <w:proofErr w:type="spellEnd"/>
                  <w:r w:rsidRPr="00CE5645">
                    <w:rPr>
                      <w:sz w:val="18"/>
                      <w:szCs w:val="18"/>
                    </w:rPr>
                    <w:t xml:space="preserve"> to help them in developing this. </w:t>
                  </w:r>
                </w:p>
              </w:tc>
            </w:tr>
            <w:tr w:rsidR="008B3F5A" w:rsidRPr="00E200DA" w14:paraId="0064586F" w14:textId="77777777" w:rsidTr="00F47A48">
              <w:tc>
                <w:tcPr>
                  <w:tcW w:w="1276" w:type="dxa"/>
                  <w:shd w:val="clear" w:color="auto" w:fill="BDD6EE" w:themeFill="accent5" w:themeFillTint="66"/>
                </w:tcPr>
                <w:p w14:paraId="6DFCB440" w14:textId="77777777" w:rsidR="008B3F5A" w:rsidRPr="00CE5645" w:rsidRDefault="008B3F5A" w:rsidP="008B3F5A">
                  <w:pPr>
                    <w:spacing w:line="247" w:lineRule="auto"/>
                    <w:rPr>
                      <w:b/>
                      <w:bCs/>
                      <w:sz w:val="18"/>
                      <w:szCs w:val="18"/>
                    </w:rPr>
                  </w:pPr>
                  <w:r>
                    <w:rPr>
                      <w:b/>
                      <w:bCs/>
                      <w:sz w:val="18"/>
                      <w:szCs w:val="18"/>
                    </w:rPr>
                    <w:t>Bottom-up mini-grid market</w:t>
                  </w:r>
                </w:p>
              </w:tc>
              <w:tc>
                <w:tcPr>
                  <w:tcW w:w="8789" w:type="dxa"/>
                  <w:shd w:val="clear" w:color="auto" w:fill="BDD6EE" w:themeFill="accent5" w:themeFillTint="66"/>
                </w:tcPr>
                <w:p w14:paraId="129BDC6F" w14:textId="77777777" w:rsidR="008B3F5A" w:rsidRPr="00CE5645" w:rsidRDefault="008B3F5A" w:rsidP="008B3F5A">
                  <w:pPr>
                    <w:spacing w:line="247" w:lineRule="auto"/>
                    <w:rPr>
                      <w:sz w:val="18"/>
                      <w:szCs w:val="18"/>
                    </w:rPr>
                  </w:pPr>
                  <w:r>
                    <w:rPr>
                      <w:sz w:val="18"/>
                      <w:szCs w:val="18"/>
                    </w:rPr>
                    <w:t xml:space="preserve">There is no accurate information or knowledge of how many customers are being served by informal mini-grids, but it could be in the order of tens of thousands, unfortunately these informal mini-grids rely on diesel to generate electricity. There is a market opportunity that if properly addressed by </w:t>
                  </w:r>
                  <w:proofErr w:type="spellStart"/>
                  <w:r>
                    <w:rPr>
                      <w:sz w:val="18"/>
                      <w:szCs w:val="18"/>
                    </w:rPr>
                    <w:t>MoEP</w:t>
                  </w:r>
                  <w:proofErr w:type="spellEnd"/>
                  <w:r>
                    <w:rPr>
                      <w:sz w:val="18"/>
                      <w:szCs w:val="18"/>
                    </w:rPr>
                    <w:t xml:space="preserve"> supported by ERA, could tap into this – </w:t>
                  </w:r>
                  <w:proofErr w:type="gramStart"/>
                  <w:r>
                    <w:rPr>
                      <w:sz w:val="18"/>
                      <w:szCs w:val="18"/>
                    </w:rPr>
                    <w:t>this is why</w:t>
                  </w:r>
                  <w:proofErr w:type="gramEnd"/>
                  <w:r>
                    <w:rPr>
                      <w:sz w:val="18"/>
                      <w:szCs w:val="18"/>
                    </w:rPr>
                    <w:t xml:space="preserve"> Activity 1.1.1.1 is proposed. </w:t>
                  </w:r>
                </w:p>
              </w:tc>
            </w:tr>
          </w:tbl>
          <w:p w14:paraId="4CCA2F47" w14:textId="77777777" w:rsidR="008B3F5A" w:rsidRDefault="008B3F5A" w:rsidP="008B3F5A">
            <w:pPr>
              <w:rPr>
                <w:b/>
                <w:bCs/>
                <w:noProof/>
              </w:rPr>
            </w:pPr>
            <w:r w:rsidRPr="00475D88">
              <w:rPr>
                <w:b/>
                <w:bCs/>
                <w:noProof/>
              </w:rPr>
              <w:t xml:space="preserve"> </w:t>
            </w:r>
          </w:p>
          <w:p w14:paraId="0384A3AB" w14:textId="65F32CD0" w:rsidR="008B3F5A" w:rsidRDefault="008B3F5A" w:rsidP="008B3F5A">
            <w:pPr>
              <w:rPr>
                <w:sz w:val="18"/>
                <w:szCs w:val="18"/>
              </w:rPr>
            </w:pPr>
            <w:r w:rsidRPr="00B661B8">
              <w:rPr>
                <w:sz w:val="18"/>
                <w:szCs w:val="18"/>
              </w:rPr>
              <w:t xml:space="preserve">The possible options for each aspect need to be thoroughly understood by stakeholders and substantiated with real examples. The decisions for and against certain options must be openly discussed and weighed up in terms of the interplay between the aspects and the resulting consequences for the sector. These decisions are often influenced by the historical and cultural background on the one hand, and by the current political and economic situation of a country on the other. </w:t>
            </w:r>
          </w:p>
          <w:p w14:paraId="3D0B1F13" w14:textId="77777777" w:rsidR="00FD0EAC" w:rsidRPr="00B661B8" w:rsidRDefault="00FD0EAC" w:rsidP="008B3F5A">
            <w:pPr>
              <w:rPr>
                <w:sz w:val="18"/>
                <w:szCs w:val="18"/>
              </w:rPr>
            </w:pPr>
          </w:p>
          <w:p w14:paraId="766444CF" w14:textId="128787AD" w:rsidR="008B3F5A" w:rsidRDefault="008B3F5A" w:rsidP="008B3F5A">
            <w:pPr>
              <w:rPr>
                <w:iCs/>
                <w:szCs w:val="20"/>
              </w:rPr>
            </w:pPr>
            <w:r w:rsidRPr="00B661B8">
              <w:rPr>
                <w:sz w:val="18"/>
                <w:szCs w:val="18"/>
              </w:rPr>
              <w:lastRenderedPageBreak/>
              <w:t>To this end, one of the first activities envisaged in the project to is to get all relevant stakeholders on board and initiate a process of national dialogue to weigh up all aspects of mini-grid delivery models (Activity 1.1.1.2) with the aim of defining one or several sector-wide delivery models</w:t>
            </w:r>
          </w:p>
        </w:tc>
      </w:tr>
    </w:tbl>
    <w:p w14:paraId="7C1C35A2" w14:textId="77777777" w:rsidR="003838B0" w:rsidRPr="008B3F5A" w:rsidRDefault="003838B0" w:rsidP="008B3F5A">
      <w:pPr>
        <w:rPr>
          <w:iCs/>
          <w:szCs w:val="20"/>
        </w:rPr>
      </w:pPr>
    </w:p>
    <w:p w14:paraId="74231260" w14:textId="70B6FB9F" w:rsidR="005308E8" w:rsidRPr="005D06B0" w:rsidRDefault="005308E8" w:rsidP="00E21A93">
      <w:pPr>
        <w:pStyle w:val="Heading6"/>
        <w:pBdr>
          <w:bottom w:val="single" w:sz="4" w:space="0" w:color="auto"/>
        </w:pBdr>
        <w:rPr>
          <w:lang w:val="en-GB"/>
        </w:rPr>
      </w:pPr>
      <w:r w:rsidRPr="005D06B0">
        <w:rPr>
          <w:lang w:val="en-GB"/>
        </w:rPr>
        <w:t>Business Model Innovation with Private Sector</w:t>
      </w:r>
    </w:p>
    <w:p w14:paraId="38BD1CD0" w14:textId="459AE899" w:rsidR="008F4691" w:rsidRDefault="008F4691" w:rsidP="00E21A93">
      <w:pPr>
        <w:pBdr>
          <w:top w:val="single" w:sz="4" w:space="1" w:color="auto"/>
          <w:bottom w:val="single" w:sz="4" w:space="0" w:color="auto"/>
        </w:pBdr>
      </w:pPr>
      <w:bookmarkStart w:id="75" w:name="_Hlk74300870"/>
      <w:r w:rsidRPr="008F4691">
        <w:t xml:space="preserve">This component will target deploying solar PV </w:t>
      </w:r>
      <w:r w:rsidR="00CC1DF6">
        <w:t xml:space="preserve">power </w:t>
      </w:r>
      <w:proofErr w:type="spellStart"/>
      <w:r w:rsidR="00DF7A35">
        <w:t>minigrid</w:t>
      </w:r>
      <w:proofErr w:type="spellEnd"/>
      <w:r w:rsidR="00DF7A35">
        <w:t xml:space="preserve"> </w:t>
      </w:r>
      <w:r w:rsidR="00CC1DF6">
        <w:t xml:space="preserve">plant </w:t>
      </w:r>
      <w:r w:rsidRPr="008F4691">
        <w:t>pilots in</w:t>
      </w:r>
      <w:r w:rsidR="00CC1DF6">
        <w:t xml:space="preserve"> existing off-grid </w:t>
      </w:r>
      <w:proofErr w:type="spellStart"/>
      <w:r w:rsidR="00DF7A35">
        <w:t>minigrid</w:t>
      </w:r>
      <w:proofErr w:type="spellEnd"/>
      <w:r w:rsidR="00DF7A35">
        <w:t xml:space="preserve"> </w:t>
      </w:r>
      <w:r w:rsidR="00CC1DF6">
        <w:t>infrastructure in</w:t>
      </w:r>
      <w:r w:rsidRPr="008F4691">
        <w:t xml:space="preserve"> Sudan. The pilots will aim at developing, implementing, operate and maintain, and monitor at least 2 projects piloting the </w:t>
      </w:r>
      <w:r w:rsidR="00A81185">
        <w:t>hybridization (or retrofitting)</w:t>
      </w:r>
      <w:r w:rsidRPr="008F4691">
        <w:t xml:space="preserve"> of existing diesel based </w:t>
      </w:r>
      <w:proofErr w:type="spellStart"/>
      <w:r w:rsidR="00F75713">
        <w:t>minigrid</w:t>
      </w:r>
      <w:r w:rsidRPr="008F4691">
        <w:t>s</w:t>
      </w:r>
      <w:proofErr w:type="spellEnd"/>
      <w:r w:rsidRPr="008F4691">
        <w:t xml:space="preserve"> (or off-grid stations as per the term used by </w:t>
      </w:r>
      <w:proofErr w:type="spellStart"/>
      <w:r w:rsidR="00FA134A">
        <w:t>MoEP</w:t>
      </w:r>
      <w:proofErr w:type="spellEnd"/>
      <w:r w:rsidRPr="008F4691">
        <w:t xml:space="preserve"> and S</w:t>
      </w:r>
      <w:r w:rsidR="00413E1B">
        <w:t>TGC</w:t>
      </w:r>
      <w:r w:rsidRPr="008F4691">
        <w:t xml:space="preserve">) in order to reduce the O&amp;M costs of operating these power plants with fuel only. </w:t>
      </w:r>
      <w:r w:rsidR="00EE7423" w:rsidRPr="007F3F73">
        <w:rPr>
          <w:highlight w:val="yellow"/>
        </w:rPr>
        <w:t>Subject to further exploration during implementation,</w:t>
      </w:r>
      <w:r w:rsidR="00EE7423">
        <w:t xml:space="preserve"> i</w:t>
      </w:r>
      <w:r w:rsidR="003E7473">
        <w:t>t is recommended that the</w:t>
      </w:r>
      <w:r w:rsidRPr="008F4691">
        <w:t xml:space="preserve"> implementation of these solar PV power plants and its associated infrastructure will be done by the private sector, through a Build, Own, Operate and Transfer</w:t>
      </w:r>
      <w:r w:rsidR="00B60A87">
        <w:t xml:space="preserve"> (BOOT)</w:t>
      </w:r>
      <w:r w:rsidRPr="008F4691">
        <w:t xml:space="preserve"> model (concession). </w:t>
      </w:r>
      <w:r>
        <w:t>The pilot implementation will be done in a “phased-approach”</w:t>
      </w:r>
      <w:r w:rsidR="003E7473">
        <w:t xml:space="preserve"> aiming at fast-track</w:t>
      </w:r>
      <w:r w:rsidR="00832CB2">
        <w:t>ing</w:t>
      </w:r>
      <w:r w:rsidR="003E7473">
        <w:t xml:space="preserve"> the deployment of these solutions </w:t>
      </w:r>
      <w:r w:rsidR="00F47A48">
        <w:t>and</w:t>
      </w:r>
      <w:r w:rsidR="003E7473">
        <w:t xml:space="preserve"> to reduce the risk and lower the initial CAPEX investment required:</w:t>
      </w:r>
    </w:p>
    <w:p w14:paraId="5E872D87" w14:textId="62DA1D95" w:rsidR="008F4691" w:rsidRDefault="008F4691" w:rsidP="00E21A93">
      <w:pPr>
        <w:pBdr>
          <w:top w:val="single" w:sz="4" w:space="1" w:color="auto"/>
          <w:bottom w:val="single" w:sz="4" w:space="0" w:color="auto"/>
        </w:pBdr>
        <w:shd w:val="clear" w:color="auto" w:fill="BDD6EE" w:themeFill="accent5" w:themeFillTint="66"/>
      </w:pPr>
      <w:r w:rsidRPr="00FD0EAC">
        <w:rPr>
          <w:b/>
          <w:bCs/>
        </w:rPr>
        <w:t xml:space="preserve">Phase 1: Low-penetration solar PV-diesel </w:t>
      </w:r>
      <w:proofErr w:type="spellStart"/>
      <w:r w:rsidR="00F75713" w:rsidRPr="00FD0EAC">
        <w:rPr>
          <w:b/>
          <w:bCs/>
        </w:rPr>
        <w:t>minigrid</w:t>
      </w:r>
      <w:r w:rsidRPr="00FD0EAC">
        <w:rPr>
          <w:b/>
          <w:bCs/>
        </w:rPr>
        <w:t>s</w:t>
      </w:r>
      <w:proofErr w:type="spellEnd"/>
      <w:r w:rsidR="00EE7423">
        <w:rPr>
          <w:b/>
          <w:bCs/>
        </w:rPr>
        <w:t xml:space="preserve"> </w:t>
      </w:r>
      <w:r w:rsidR="00EE7423" w:rsidRPr="007F3F73">
        <w:rPr>
          <w:b/>
          <w:bCs/>
          <w:highlight w:val="yellow"/>
        </w:rPr>
        <w:t>pilots</w:t>
      </w:r>
      <w:r w:rsidRPr="007F3F73">
        <w:rPr>
          <w:b/>
          <w:bCs/>
          <w:highlight w:val="yellow"/>
        </w:rPr>
        <w:t>.</w:t>
      </w:r>
      <w:r>
        <w:t xml:space="preserve"> In the first phase</w:t>
      </w:r>
      <w:r w:rsidR="00B60A87">
        <w:t xml:space="preserve"> of the project</w:t>
      </w:r>
      <w:r w:rsidR="00EE7423">
        <w:t xml:space="preserve"> </w:t>
      </w:r>
      <w:r w:rsidR="00EE7423" w:rsidRPr="007F3F73">
        <w:rPr>
          <w:highlight w:val="yellow"/>
        </w:rPr>
        <w:t>pilots</w:t>
      </w:r>
      <w:r w:rsidRPr="007F3F73">
        <w:rPr>
          <w:highlight w:val="yellow"/>
        </w:rPr>
        <w:t>,</w:t>
      </w:r>
      <w:r>
        <w:t xml:space="preserve"> existing diesel-based </w:t>
      </w:r>
      <w:proofErr w:type="spellStart"/>
      <w:r w:rsidR="00F75713">
        <w:t>minigrid</w:t>
      </w:r>
      <w:r>
        <w:t>s</w:t>
      </w:r>
      <w:proofErr w:type="spellEnd"/>
      <w:r>
        <w:t xml:space="preserve"> will be retrofitted with a low solar share energy penetration (less than 20% of the total energy) as the integration into the existing assets will be easier and the CAPEX will be lower,</w:t>
      </w:r>
      <w:r w:rsidR="006379A4">
        <w:t xml:space="preserve"> therefore</w:t>
      </w:r>
      <w:r>
        <w:t xml:space="preserve"> pace of implementation </w:t>
      </w:r>
      <w:r w:rsidR="009A50F5">
        <w:t xml:space="preserve">will be </w:t>
      </w:r>
      <w:r>
        <w:t>faster.</w:t>
      </w:r>
    </w:p>
    <w:p w14:paraId="5F2E9F4E" w14:textId="394236C4" w:rsidR="008F4691" w:rsidRDefault="008F4691" w:rsidP="00E21A93">
      <w:pPr>
        <w:pBdr>
          <w:top w:val="single" w:sz="4" w:space="1" w:color="auto"/>
          <w:bottom w:val="single" w:sz="4" w:space="0" w:color="auto"/>
        </w:pBdr>
        <w:shd w:val="clear" w:color="auto" w:fill="9CC2E5" w:themeFill="accent5" w:themeFillTint="99"/>
      </w:pPr>
      <w:r w:rsidRPr="00FD0EAC">
        <w:rPr>
          <w:b/>
          <w:bCs/>
        </w:rPr>
        <w:t xml:space="preserve">Phase 2: Medium or High solar PV-diesel </w:t>
      </w:r>
      <w:proofErr w:type="spellStart"/>
      <w:r w:rsidR="00F75713" w:rsidRPr="00FD0EAC">
        <w:rPr>
          <w:b/>
          <w:bCs/>
        </w:rPr>
        <w:t>minigrid</w:t>
      </w:r>
      <w:r w:rsidRPr="00FD0EAC">
        <w:rPr>
          <w:b/>
          <w:bCs/>
        </w:rPr>
        <w:t>s</w:t>
      </w:r>
      <w:proofErr w:type="spellEnd"/>
      <w:r w:rsidR="00EE7423">
        <w:rPr>
          <w:b/>
          <w:bCs/>
        </w:rPr>
        <w:t xml:space="preserve"> </w:t>
      </w:r>
      <w:r w:rsidR="00EE7423" w:rsidRPr="007F3F73">
        <w:rPr>
          <w:b/>
          <w:bCs/>
          <w:highlight w:val="yellow"/>
        </w:rPr>
        <w:t>pilots</w:t>
      </w:r>
      <w:r w:rsidRPr="00FD0EAC">
        <w:rPr>
          <w:b/>
          <w:bCs/>
        </w:rPr>
        <w:t>.</w:t>
      </w:r>
      <w:r>
        <w:t xml:space="preserve"> After 1 year of O&amp;M and M&amp;E of the phase 1, the project </w:t>
      </w:r>
      <w:r w:rsidR="00EE7423">
        <w:t xml:space="preserve">pilots </w:t>
      </w:r>
      <w:r>
        <w:t xml:space="preserve">will be ready to move into phase 2 in which a second retrofitting intervention could be made. By expanding the solar PV power plant and introducing batteries, the </w:t>
      </w:r>
      <w:proofErr w:type="spellStart"/>
      <w:r w:rsidR="00F75713">
        <w:t>minigrid</w:t>
      </w:r>
      <w:r>
        <w:t>s</w:t>
      </w:r>
      <w:proofErr w:type="spellEnd"/>
      <w:r>
        <w:t xml:space="preserve"> will move from low penetration to medium to high solar share penetration </w:t>
      </w:r>
      <w:r w:rsidR="00637F61">
        <w:t xml:space="preserve">(20% to 50% energy penetration for medium penetration and more than 50% for high penetration). This will require a more sophisticated control and the inclusion of batteries. </w:t>
      </w:r>
    </w:p>
    <w:p w14:paraId="43113045" w14:textId="508FCD57" w:rsidR="00A81185" w:rsidRDefault="00A81185" w:rsidP="00E21A93">
      <w:pPr>
        <w:pBdr>
          <w:top w:val="single" w:sz="4" w:space="1" w:color="auto"/>
          <w:bottom w:val="single" w:sz="4" w:space="0" w:color="auto"/>
        </w:pBdr>
      </w:pPr>
      <w:r>
        <w:t>For the tender phase and private sector selection</w:t>
      </w:r>
      <w:r w:rsidR="009604B5">
        <w:t xml:space="preserve"> </w:t>
      </w:r>
      <w:r w:rsidR="009604B5" w:rsidRPr="007F3F73">
        <w:rPr>
          <w:highlight w:val="yellow"/>
        </w:rPr>
        <w:t>for pilots</w:t>
      </w:r>
      <w:r>
        <w:t xml:space="preserve"> the IP will use a digital platform as a one-stop-shop of all documents, questions and evaluations performed as part of the procurement and call </w:t>
      </w:r>
      <w:r w:rsidRPr="00A81185">
        <w:t xml:space="preserve">for proposals exercise. By using digital platforms for pilots, capacity of key stakeholders will be developed, which can then set the foundation for later using digital platforms for sector-wide </w:t>
      </w:r>
      <w:proofErr w:type="gramStart"/>
      <w:r w:rsidRPr="00A81185">
        <w:t>large scale</w:t>
      </w:r>
      <w:proofErr w:type="gramEnd"/>
      <w:r w:rsidRPr="00A81185">
        <w:t xml:space="preserve"> tenders.</w:t>
      </w:r>
    </w:p>
    <w:p w14:paraId="75C3B40D" w14:textId="272C0A93" w:rsidR="00CC1DF6" w:rsidRDefault="00CC1DF6" w:rsidP="00E21A93">
      <w:pPr>
        <w:pBdr>
          <w:top w:val="single" w:sz="4" w:space="1" w:color="auto"/>
          <w:bottom w:val="single" w:sz="4" w:space="0" w:color="auto"/>
        </w:pBdr>
      </w:pPr>
      <w:r>
        <w:t>The main objectives of this component are:</w:t>
      </w:r>
    </w:p>
    <w:p w14:paraId="5F9E6591" w14:textId="1F859889" w:rsidR="00CC1DF6" w:rsidRDefault="00CC1DF6" w:rsidP="00E21A93">
      <w:pPr>
        <w:pBdr>
          <w:top w:val="single" w:sz="4" w:space="1" w:color="auto"/>
          <w:bottom w:val="single" w:sz="4" w:space="0" w:color="auto"/>
        </w:pBdr>
      </w:pPr>
      <w:r>
        <w:t>1 – Increase the private sector participation in the off-grid market of Sudan</w:t>
      </w:r>
    </w:p>
    <w:p w14:paraId="63398C1F" w14:textId="59D5465C" w:rsidR="00CC1DF6" w:rsidRDefault="00CC1DF6" w:rsidP="00E21A93">
      <w:pPr>
        <w:pBdr>
          <w:top w:val="single" w:sz="4" w:space="1" w:color="auto"/>
          <w:bottom w:val="single" w:sz="4" w:space="0" w:color="auto"/>
        </w:pBdr>
      </w:pPr>
      <w:r>
        <w:t>2 – Reduce existing fuel consumption in off-grid sites</w:t>
      </w:r>
    </w:p>
    <w:p w14:paraId="65F927E3" w14:textId="49181F26" w:rsidR="00CC1DF6" w:rsidRDefault="00CC1DF6" w:rsidP="00E21A93">
      <w:pPr>
        <w:pBdr>
          <w:top w:val="single" w:sz="4" w:space="1" w:color="auto"/>
          <w:bottom w:val="single" w:sz="4" w:space="0" w:color="auto"/>
        </w:pBdr>
      </w:pPr>
      <w:r>
        <w:t>3 – Use digital platforms for the procurement, implementation and monitoring of this component intervention</w:t>
      </w:r>
    </w:p>
    <w:p w14:paraId="3D6FCAAC" w14:textId="1B919022" w:rsidR="00CC1DF6" w:rsidRDefault="009604B5" w:rsidP="00E21A93">
      <w:pPr>
        <w:pBdr>
          <w:top w:val="single" w:sz="4" w:space="1" w:color="auto"/>
          <w:bottom w:val="single" w:sz="4" w:space="0" w:color="auto"/>
        </w:pBdr>
      </w:pPr>
      <w:r>
        <w:rPr>
          <w:noProof/>
        </w:rPr>
        <mc:AlternateContent>
          <mc:Choice Requires="wps">
            <w:drawing>
              <wp:anchor distT="45720" distB="45720" distL="114300" distR="114300" simplePos="0" relativeHeight="251660303" behindDoc="0" locked="0" layoutInCell="1" allowOverlap="1" wp14:anchorId="6FD9E712" wp14:editId="282A0932">
                <wp:simplePos x="0" y="0"/>
                <wp:positionH relativeFrom="column">
                  <wp:posOffset>60960</wp:posOffset>
                </wp:positionH>
                <wp:positionV relativeFrom="paragraph">
                  <wp:posOffset>392430</wp:posOffset>
                </wp:positionV>
                <wp:extent cx="5806440" cy="20269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6440" cy="2026920"/>
                        </a:xfrm>
                        <a:prstGeom prst="rect">
                          <a:avLst/>
                        </a:prstGeom>
                        <a:solidFill>
                          <a:srgbClr val="FFFFFF"/>
                        </a:solidFill>
                        <a:ln w="9525">
                          <a:solidFill>
                            <a:srgbClr val="000000"/>
                          </a:solidFill>
                          <a:miter lim="800000"/>
                          <a:headEnd/>
                          <a:tailEnd/>
                        </a:ln>
                      </wps:spPr>
                      <wps:txbx>
                        <w:txbxContent>
                          <w:p w14:paraId="769CF190" w14:textId="19428926" w:rsidR="00B31A87" w:rsidRPr="007F3F73" w:rsidRDefault="00B31A87">
                            <w:pPr>
                              <w:rPr>
                                <w:sz w:val="18"/>
                                <w:szCs w:val="22"/>
                                <w:highlight w:val="yellow"/>
                              </w:rPr>
                            </w:pPr>
                          </w:p>
                          <w:p w14:paraId="7C94860A" w14:textId="77777777" w:rsidR="00B31A87" w:rsidRPr="007F3F73" w:rsidRDefault="00B31A87">
                            <w:pPr>
                              <w:rPr>
                                <w:sz w:val="18"/>
                                <w:szCs w:val="22"/>
                                <w:highlight w:val="yellow"/>
                              </w:rPr>
                            </w:pPr>
                            <w:r w:rsidRPr="007F3F73">
                              <w:rPr>
                                <w:sz w:val="18"/>
                                <w:szCs w:val="22"/>
                                <w:highlight w:val="yellow"/>
                              </w:rPr>
                              <w:t xml:space="preserve">Pilot minigrids funded by GEF INV are required to comply with all the relevant national standards of the country as well as UNDP standards on social and environmental safeguards, gender equity and stakeholder consultation. In support of this, an Environmental Safeguards Management Framework (ESMF), developed for the program, a gender action plan and stakeholder engagement plan accompany this ProDoc. The ESMF is structured as a program-wide framework that provides guidance that is both generically applicable to all AMP country projects as well as country specific. This guidance will have to be incorporated and considered in developing the environmental and social impact assessments and management plans for pilot minigrids. </w:t>
                            </w:r>
                          </w:p>
                          <w:p w14:paraId="28942DE1" w14:textId="26CE9E17" w:rsidR="00B31A87" w:rsidRPr="00481CAD" w:rsidRDefault="00B31A87">
                            <w:pPr>
                              <w:rPr>
                                <w:sz w:val="18"/>
                                <w:szCs w:val="22"/>
                              </w:rPr>
                            </w:pPr>
                            <w:r w:rsidRPr="007F3F73">
                              <w:rPr>
                                <w:sz w:val="18"/>
                                <w:szCs w:val="22"/>
                                <w:highlight w:val="yellow"/>
                              </w:rPr>
                              <w:t>A critical consideration under this ESMF is the need to ensure environmentally sound management of replaced equipment, including batteries, inverters and solar panels, after their usage. The responsible handling of waste with recycling of batteries and other recyclable equipment, should be clearly documented, budgeted and monitored in compliance with national and UNDP safeguards requirements.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D9E712" id="_x0000_s1029" type="#_x0000_t202" style="position:absolute;left:0;text-align:left;margin-left:4.8pt;margin-top:30.9pt;width:457.2pt;height:159.6pt;z-index:25166030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">
                <v:textbox>
                  <w:txbxContent>
                    <w:p w14:paraId="769CF190" w14:textId="19428926" w:rsidR="00B31A87" w:rsidRPr="007F3F73" w:rsidRDefault="00B31A87">
                      <w:pPr>
                        <w:rPr>
                          <w:sz w:val="18"/>
                          <w:szCs w:val="22"/>
                          <w:highlight w:val="yellow"/>
                        </w:rPr>
                      </w:pPr>
                    </w:p>
                    <w:p w14:paraId="7C94860A" w14:textId="77777777" w:rsidR="00B31A87" w:rsidRPr="007F3F73" w:rsidRDefault="00B31A87">
                      <w:pPr>
                        <w:rPr>
                          <w:sz w:val="18"/>
                          <w:szCs w:val="22"/>
                          <w:highlight w:val="yellow"/>
                        </w:rPr>
                      </w:pPr>
                      <w:r w:rsidRPr="007F3F73">
                        <w:rPr>
                          <w:sz w:val="18"/>
                          <w:szCs w:val="22"/>
                          <w:highlight w:val="yellow"/>
                        </w:rPr>
                        <w:t xml:space="preserve">Pilot minigrids funded by GEF INV are required to comply with all the relevant national standards of the country as well as UNDP standards on social and environmental safeguards, gender equity and stakeholder consultation. In support of this, an Environmental Safeguards Management Framework (ESMF), developed for the program, a gender action plan and stakeholder engagement plan accompany this ProDoc. The ESMF is structured as a program-wide framework that provides guidance that is both generically applicable to all AMP country projects as well as country specific. This guidance will have to be incorporated and considered in developing the environmental and social impact assessments and management plans for pilot minigrids. </w:t>
                      </w:r>
                    </w:p>
                    <w:p w14:paraId="28942DE1" w14:textId="26CE9E17" w:rsidR="00B31A87" w:rsidRPr="00481CAD" w:rsidRDefault="00B31A87">
                      <w:pPr>
                        <w:rPr>
                          <w:sz w:val="18"/>
                          <w:szCs w:val="22"/>
                        </w:rPr>
                      </w:pPr>
                      <w:r w:rsidRPr="007F3F73">
                        <w:rPr>
                          <w:sz w:val="18"/>
                          <w:szCs w:val="22"/>
                          <w:highlight w:val="yellow"/>
                        </w:rPr>
                        <w:t>A critical consideration under this ESMF is the need to ensure environmentally sound management of replaced equipment, including batteries, inverters and solar panels, after their usage. The responsible handling of waste with recycling of batteries and other recyclable equipment, should be clearly documented, budgeted and monitored in compliance with national and UNDP safeguards requirements.</w:t>
                      </w:r>
                    </w:p>
                  </w:txbxContent>
                </v:textbox>
                <w10:wrap type="square"/>
              </v:shape>
            </w:pict>
          </mc:Fallback>
        </mc:AlternateContent>
      </w:r>
      <w:r w:rsidR="00CC1DF6">
        <w:t xml:space="preserve">4 – Women’s inclusion in the pilot intervention and </w:t>
      </w:r>
      <w:r w:rsidR="00CC1DF6" w:rsidRPr="007F3F73">
        <w:rPr>
          <w:highlight w:val="yellow"/>
        </w:rPr>
        <w:t>beyond</w:t>
      </w:r>
    </w:p>
    <w:p w14:paraId="71864177" w14:textId="15BE5458" w:rsidR="00B11614" w:rsidRDefault="001E18CE" w:rsidP="00B11614">
      <w:pPr>
        <w:pStyle w:val="Caption"/>
        <w:keepNext/>
        <w:rPr>
          <w:b/>
          <w:bCs w:val="0"/>
        </w:rPr>
      </w:pPr>
      <w:bookmarkStart w:id="76" w:name="_Toc84508603"/>
      <w:r w:rsidRPr="00CB718E">
        <w:rPr>
          <w:b/>
          <w:bCs w:val="0"/>
          <w:highlight w:val="yellow"/>
        </w:rPr>
        <w:t xml:space="preserve">Box  </w:t>
      </w:r>
      <w:r w:rsidRPr="00CB718E">
        <w:rPr>
          <w:b/>
          <w:bCs w:val="0"/>
          <w:highlight w:val="yellow"/>
        </w:rPr>
        <w:fldChar w:fldCharType="begin"/>
      </w:r>
      <w:r w:rsidRPr="00CB718E">
        <w:rPr>
          <w:b/>
          <w:bCs w:val="0"/>
          <w:highlight w:val="yellow"/>
        </w:rPr>
        <w:instrText xml:space="preserve"> SEQ Box_ \* ARABIC </w:instrText>
      </w:r>
      <w:r w:rsidRPr="00CB718E">
        <w:rPr>
          <w:b/>
          <w:bCs w:val="0"/>
          <w:highlight w:val="yellow"/>
        </w:rPr>
        <w:fldChar w:fldCharType="separate"/>
      </w:r>
      <w:r w:rsidRPr="00CB718E">
        <w:rPr>
          <w:b/>
          <w:bCs w:val="0"/>
          <w:noProof/>
          <w:highlight w:val="yellow"/>
        </w:rPr>
        <w:t>5</w:t>
      </w:r>
      <w:r w:rsidRPr="00CB718E">
        <w:rPr>
          <w:b/>
          <w:bCs w:val="0"/>
          <w:highlight w:val="yellow"/>
        </w:rPr>
        <w:fldChar w:fldCharType="end"/>
      </w:r>
      <w:r w:rsidR="00FE6865" w:rsidRPr="00CB718E">
        <w:rPr>
          <w:b/>
          <w:bCs w:val="0"/>
          <w:highlight w:val="yellow"/>
        </w:rPr>
        <w:t xml:space="preserve"> </w:t>
      </w:r>
      <w:r w:rsidR="00B11614" w:rsidRPr="00CB718E">
        <w:rPr>
          <w:b/>
          <w:bCs w:val="0"/>
          <w:highlight w:val="yellow"/>
        </w:rPr>
        <w:t>Pilots and the Project’s Environmental Safeguards Management Framework (ESMF)</w:t>
      </w:r>
      <w:bookmarkEnd w:id="76"/>
    </w:p>
    <w:p w14:paraId="48719CC7" w14:textId="77777777" w:rsidR="00B11614" w:rsidRPr="00B11614" w:rsidRDefault="00B11614" w:rsidP="00B11614"/>
    <w:p w14:paraId="3A5319E1" w14:textId="77777777" w:rsidR="00B11614" w:rsidRPr="008F4691" w:rsidRDefault="00B11614" w:rsidP="00E21A93">
      <w:pPr>
        <w:pBdr>
          <w:top w:val="single" w:sz="4" w:space="1" w:color="auto"/>
          <w:bottom w:val="single" w:sz="4" w:space="0" w:color="auto"/>
        </w:pBdr>
      </w:pPr>
    </w:p>
    <w:p w14:paraId="7C244DF4" w14:textId="4911B5CA" w:rsidR="009062B0" w:rsidRDefault="009062B0" w:rsidP="00E21A93">
      <w:pPr>
        <w:pBdr>
          <w:top w:val="single" w:sz="4" w:space="1" w:color="auto"/>
          <w:bottom w:val="single" w:sz="4" w:space="0" w:color="auto"/>
        </w:pBdr>
      </w:pPr>
    </w:p>
    <w:p w14:paraId="299AD189" w14:textId="4AA17E60" w:rsidR="009604B5" w:rsidRDefault="009604B5" w:rsidP="00E21A93">
      <w:pPr>
        <w:pBdr>
          <w:top w:val="single" w:sz="4" w:space="1" w:color="auto"/>
          <w:bottom w:val="single" w:sz="4" w:space="0" w:color="auto"/>
        </w:pBdr>
      </w:pPr>
    </w:p>
    <w:p w14:paraId="6ACCC105" w14:textId="2F4E166B" w:rsidR="009604B5" w:rsidRDefault="009604B5" w:rsidP="00E21A93">
      <w:pPr>
        <w:pBdr>
          <w:top w:val="single" w:sz="4" w:space="1" w:color="auto"/>
          <w:bottom w:val="single" w:sz="4" w:space="0" w:color="auto"/>
        </w:pBdr>
      </w:pPr>
    </w:p>
    <w:p w14:paraId="61BEC18A" w14:textId="77777777" w:rsidR="009604B5" w:rsidRPr="008F4691" w:rsidRDefault="009604B5" w:rsidP="00E21A93">
      <w:pPr>
        <w:pBdr>
          <w:top w:val="single" w:sz="4" w:space="1" w:color="auto"/>
          <w:bottom w:val="single" w:sz="4" w:space="0" w:color="auto"/>
        </w:pBdr>
      </w:pPr>
    </w:p>
    <w:p w14:paraId="247A521F" w14:textId="75E11674" w:rsidR="008B6A75" w:rsidRPr="008B6A75" w:rsidRDefault="005308E8" w:rsidP="0042410D">
      <w:pPr>
        <w:numPr>
          <w:ilvl w:val="1"/>
          <w:numId w:val="25"/>
        </w:numPr>
        <w:spacing w:before="120"/>
        <w:rPr>
          <w:iCs/>
          <w:szCs w:val="20"/>
        </w:rPr>
      </w:pPr>
      <w:bookmarkStart w:id="77" w:name="_Hlk74300973"/>
      <w:bookmarkEnd w:id="75"/>
      <w:r w:rsidRPr="005308E8">
        <w:rPr>
          <w:iCs/>
          <w:szCs w:val="20"/>
        </w:rPr>
        <w:t xml:space="preserve">Innovative business models based on cost reduction </w:t>
      </w:r>
      <w:r w:rsidR="008B6A75">
        <w:rPr>
          <w:iCs/>
          <w:szCs w:val="20"/>
        </w:rPr>
        <w:t xml:space="preserve">are </w:t>
      </w:r>
      <w:r w:rsidRPr="005308E8">
        <w:rPr>
          <w:iCs/>
          <w:szCs w:val="20"/>
        </w:rPr>
        <w:t>operationalized</w:t>
      </w:r>
      <w:r w:rsidR="008B6A75">
        <w:rPr>
          <w:iCs/>
          <w:szCs w:val="20"/>
        </w:rPr>
        <w:t xml:space="preserve">, with </w:t>
      </w:r>
      <w:r w:rsidRPr="005308E8">
        <w:rPr>
          <w:iCs/>
          <w:szCs w:val="20"/>
        </w:rPr>
        <w:t>strengthen</w:t>
      </w:r>
      <w:r w:rsidR="008B6A75">
        <w:rPr>
          <w:iCs/>
          <w:szCs w:val="20"/>
        </w:rPr>
        <w:t>ed</w:t>
      </w:r>
      <w:r w:rsidRPr="005308E8">
        <w:rPr>
          <w:iCs/>
          <w:szCs w:val="20"/>
        </w:rPr>
        <w:t xml:space="preserve"> private</w:t>
      </w:r>
      <w:r w:rsidR="008B6A75">
        <w:rPr>
          <w:iCs/>
          <w:szCs w:val="20"/>
        </w:rPr>
        <w:t xml:space="preserve"> sector</w:t>
      </w:r>
      <w:r w:rsidRPr="005308E8">
        <w:rPr>
          <w:iCs/>
          <w:szCs w:val="20"/>
        </w:rPr>
        <w:t xml:space="preserve"> participation in solar PV-battery</w:t>
      </w:r>
      <w:r w:rsidR="008B6A75">
        <w:rPr>
          <w:iCs/>
          <w:szCs w:val="20"/>
        </w:rPr>
        <w:t xml:space="preserve"> or low-carbon</w:t>
      </w:r>
      <w:r w:rsidRPr="005308E8">
        <w:rPr>
          <w:iCs/>
          <w:szCs w:val="20"/>
        </w:rPr>
        <w:t xml:space="preserve"> </w:t>
      </w:r>
      <w:proofErr w:type="spellStart"/>
      <w:r w:rsidRPr="005308E8">
        <w:rPr>
          <w:iCs/>
          <w:szCs w:val="20"/>
        </w:rPr>
        <w:t>minigrid</w:t>
      </w:r>
      <w:proofErr w:type="spellEnd"/>
      <w:r w:rsidRPr="005308E8">
        <w:rPr>
          <w:iCs/>
          <w:szCs w:val="20"/>
        </w:rPr>
        <w:t xml:space="preserve"> development</w:t>
      </w:r>
    </w:p>
    <w:p w14:paraId="08760D9B" w14:textId="64ADBB76" w:rsidR="005308E8" w:rsidRDefault="00EE7423" w:rsidP="0042410D">
      <w:pPr>
        <w:numPr>
          <w:ilvl w:val="2"/>
          <w:numId w:val="25"/>
        </w:numPr>
        <w:spacing w:before="120"/>
        <w:rPr>
          <w:iCs/>
          <w:szCs w:val="20"/>
        </w:rPr>
      </w:pPr>
      <w:bookmarkStart w:id="78" w:name="_Hlk74300985"/>
      <w:bookmarkEnd w:id="77"/>
      <w:r w:rsidRPr="007F3F73">
        <w:rPr>
          <w:iCs/>
          <w:szCs w:val="20"/>
          <w:highlight w:val="yellow"/>
        </w:rPr>
        <w:t>Pilots for an indicative</w:t>
      </w:r>
      <w:r>
        <w:rPr>
          <w:iCs/>
          <w:szCs w:val="20"/>
        </w:rPr>
        <w:t xml:space="preserve"> t</w:t>
      </w:r>
      <w:r w:rsidR="00823564">
        <w:rPr>
          <w:iCs/>
          <w:szCs w:val="20"/>
        </w:rPr>
        <w:t>wo to four</w:t>
      </w:r>
      <w:r w:rsidR="00F47A48">
        <w:rPr>
          <w:iCs/>
          <w:szCs w:val="20"/>
        </w:rPr>
        <w:t xml:space="preserve"> (2-</w:t>
      </w:r>
      <w:r w:rsidR="00B25831">
        <w:rPr>
          <w:iCs/>
          <w:szCs w:val="20"/>
        </w:rPr>
        <w:t>4</w:t>
      </w:r>
      <w:r w:rsidR="00F47A48">
        <w:rPr>
          <w:iCs/>
          <w:szCs w:val="20"/>
        </w:rPr>
        <w:t>)</w:t>
      </w:r>
      <w:r w:rsidR="00823564">
        <w:rPr>
          <w:iCs/>
          <w:szCs w:val="20"/>
        </w:rPr>
        <w:t xml:space="preserve"> </w:t>
      </w:r>
      <w:r w:rsidR="00EF5073">
        <w:rPr>
          <w:iCs/>
          <w:szCs w:val="20"/>
        </w:rPr>
        <w:t>existing diesel</w:t>
      </w:r>
      <w:r w:rsidR="00F47A48">
        <w:rPr>
          <w:iCs/>
          <w:szCs w:val="20"/>
        </w:rPr>
        <w:t xml:space="preserve"> </w:t>
      </w:r>
      <w:proofErr w:type="spellStart"/>
      <w:r w:rsidR="00F47A48">
        <w:rPr>
          <w:iCs/>
          <w:szCs w:val="20"/>
        </w:rPr>
        <w:t>minigrids</w:t>
      </w:r>
      <w:proofErr w:type="spellEnd"/>
      <w:r w:rsidR="00EF5073">
        <w:rPr>
          <w:iCs/>
          <w:szCs w:val="20"/>
        </w:rPr>
        <w:t xml:space="preserve"> have been hybridized with </w:t>
      </w:r>
      <w:r w:rsidR="00823564">
        <w:rPr>
          <w:iCs/>
          <w:szCs w:val="20"/>
        </w:rPr>
        <w:t xml:space="preserve">solar PV </w:t>
      </w:r>
      <w:r w:rsidR="00EF5073">
        <w:rPr>
          <w:iCs/>
          <w:szCs w:val="20"/>
        </w:rPr>
        <w:t xml:space="preserve">and </w:t>
      </w:r>
      <w:r w:rsidR="00C6184B">
        <w:rPr>
          <w:iCs/>
          <w:szCs w:val="20"/>
        </w:rPr>
        <w:t>a small electrical storage</w:t>
      </w:r>
      <w:r w:rsidR="005F4E1D">
        <w:rPr>
          <w:iCs/>
          <w:szCs w:val="20"/>
        </w:rPr>
        <w:t>. This infrastructure is</w:t>
      </w:r>
      <w:r w:rsidR="00823564">
        <w:rPr>
          <w:iCs/>
          <w:szCs w:val="20"/>
        </w:rPr>
        <w:t xml:space="preserve"> successfully implemented</w:t>
      </w:r>
      <w:r w:rsidR="003E7473">
        <w:rPr>
          <w:iCs/>
          <w:szCs w:val="20"/>
        </w:rPr>
        <w:t>, operational</w:t>
      </w:r>
      <w:r w:rsidR="008F4691">
        <w:rPr>
          <w:iCs/>
          <w:szCs w:val="20"/>
        </w:rPr>
        <w:t>,</w:t>
      </w:r>
      <w:r w:rsidR="00823564">
        <w:rPr>
          <w:iCs/>
          <w:szCs w:val="20"/>
        </w:rPr>
        <w:t xml:space="preserve"> and maintained by the private sector, in</w:t>
      </w:r>
      <w:r w:rsidR="004215CC">
        <w:rPr>
          <w:iCs/>
          <w:szCs w:val="20"/>
        </w:rPr>
        <w:t>volving</w:t>
      </w:r>
      <w:r w:rsidR="00823564">
        <w:rPr>
          <w:iCs/>
          <w:szCs w:val="20"/>
        </w:rPr>
        <w:t xml:space="preserve"> women</w:t>
      </w:r>
      <w:r w:rsidR="004215CC">
        <w:rPr>
          <w:iCs/>
          <w:szCs w:val="20"/>
        </w:rPr>
        <w:t>’s</w:t>
      </w:r>
      <w:r w:rsidR="00823564">
        <w:rPr>
          <w:iCs/>
          <w:szCs w:val="20"/>
        </w:rPr>
        <w:t xml:space="preserve"> vocation</w:t>
      </w:r>
      <w:r w:rsidR="004215CC">
        <w:rPr>
          <w:iCs/>
          <w:szCs w:val="20"/>
        </w:rPr>
        <w:t>al</w:t>
      </w:r>
      <w:r w:rsidR="00823564">
        <w:rPr>
          <w:iCs/>
          <w:szCs w:val="20"/>
        </w:rPr>
        <w:t xml:space="preserve"> training </w:t>
      </w:r>
      <w:r w:rsidR="004215CC">
        <w:rPr>
          <w:iCs/>
          <w:szCs w:val="20"/>
        </w:rPr>
        <w:t xml:space="preserve">and </w:t>
      </w:r>
      <w:r w:rsidR="003E7473">
        <w:rPr>
          <w:iCs/>
          <w:szCs w:val="20"/>
        </w:rPr>
        <w:t>participati</w:t>
      </w:r>
      <w:r w:rsidR="004215CC">
        <w:rPr>
          <w:iCs/>
          <w:szCs w:val="20"/>
        </w:rPr>
        <w:t>on</w:t>
      </w:r>
      <w:r w:rsidR="00DB728A">
        <w:rPr>
          <w:iCs/>
          <w:szCs w:val="20"/>
        </w:rPr>
        <w:t xml:space="preserve">, leading to cost-reduction in </w:t>
      </w:r>
      <w:proofErr w:type="spellStart"/>
      <w:r w:rsidR="00DB728A">
        <w:rPr>
          <w:iCs/>
          <w:szCs w:val="20"/>
        </w:rPr>
        <w:t>minigrids</w:t>
      </w:r>
      <w:proofErr w:type="spellEnd"/>
    </w:p>
    <w:bookmarkEnd w:id="78"/>
    <w:p w14:paraId="4C7024E4" w14:textId="293F40C7" w:rsidR="00A81185" w:rsidRPr="007F3F73" w:rsidRDefault="00A81185" w:rsidP="0042410D">
      <w:pPr>
        <w:numPr>
          <w:ilvl w:val="3"/>
          <w:numId w:val="25"/>
        </w:numPr>
        <w:shd w:val="clear" w:color="auto" w:fill="F2F2F2" w:themeFill="background1" w:themeFillShade="F2"/>
        <w:spacing w:before="120"/>
        <w:rPr>
          <w:iCs/>
          <w:szCs w:val="20"/>
          <w:highlight w:val="yellow"/>
        </w:rPr>
      </w:pPr>
      <w:r>
        <w:rPr>
          <w:iCs/>
          <w:szCs w:val="20"/>
        </w:rPr>
        <w:t xml:space="preserve">A detailed feasibility study </w:t>
      </w:r>
      <w:r w:rsidR="00EE7423" w:rsidRPr="007F3F73">
        <w:rPr>
          <w:iCs/>
          <w:szCs w:val="20"/>
          <w:highlight w:val="yellow"/>
        </w:rPr>
        <w:t>is prepared</w:t>
      </w:r>
      <w:r w:rsidR="00EE7423">
        <w:rPr>
          <w:iCs/>
          <w:szCs w:val="20"/>
        </w:rPr>
        <w:t xml:space="preserve"> </w:t>
      </w:r>
      <w:r>
        <w:rPr>
          <w:iCs/>
          <w:szCs w:val="20"/>
        </w:rPr>
        <w:t xml:space="preserve">in at least 2 </w:t>
      </w:r>
      <w:r w:rsidR="00EE7423" w:rsidRPr="007F3F73">
        <w:rPr>
          <w:iCs/>
          <w:szCs w:val="20"/>
          <w:highlight w:val="yellow"/>
        </w:rPr>
        <w:t>possible</w:t>
      </w:r>
      <w:r w:rsidR="00EE7423">
        <w:rPr>
          <w:iCs/>
          <w:szCs w:val="20"/>
        </w:rPr>
        <w:t xml:space="preserve"> </w:t>
      </w:r>
      <w:r>
        <w:rPr>
          <w:iCs/>
          <w:szCs w:val="20"/>
        </w:rPr>
        <w:t>sites</w:t>
      </w:r>
      <w:r w:rsidR="00EE7423">
        <w:rPr>
          <w:iCs/>
          <w:szCs w:val="20"/>
        </w:rPr>
        <w:t xml:space="preserve"> </w:t>
      </w:r>
      <w:r w:rsidR="00EE7423" w:rsidRPr="007F3F73">
        <w:rPr>
          <w:iCs/>
          <w:szCs w:val="20"/>
          <w:highlight w:val="yellow"/>
        </w:rPr>
        <w:t xml:space="preserve">of existing diesel </w:t>
      </w:r>
      <w:proofErr w:type="spellStart"/>
      <w:r w:rsidR="00EE7423" w:rsidRPr="007F3F73">
        <w:rPr>
          <w:iCs/>
          <w:szCs w:val="20"/>
          <w:highlight w:val="yellow"/>
        </w:rPr>
        <w:t>minigrids</w:t>
      </w:r>
      <w:proofErr w:type="spellEnd"/>
      <w:r>
        <w:rPr>
          <w:iCs/>
          <w:szCs w:val="20"/>
        </w:rPr>
        <w:t xml:space="preserve">. </w:t>
      </w:r>
      <w:r w:rsidRPr="005308E8">
        <w:rPr>
          <w:iCs/>
          <w:szCs w:val="20"/>
        </w:rPr>
        <w:t>Economic and financial cost and benefit analysis performed</w:t>
      </w:r>
      <w:r>
        <w:rPr>
          <w:iCs/>
          <w:szCs w:val="20"/>
        </w:rPr>
        <w:t>. An in-depth feasibility study, including the economic and financial benefits of retrofitting the selected sites with PV power plants will be conducted</w:t>
      </w:r>
      <w:r w:rsidR="00F9666C">
        <w:rPr>
          <w:iCs/>
          <w:szCs w:val="20"/>
        </w:rPr>
        <w:t>. These sites should be ranked based on the following multicriteria analysis: (</w:t>
      </w:r>
      <w:proofErr w:type="spellStart"/>
      <w:r w:rsidR="00F9666C">
        <w:rPr>
          <w:iCs/>
          <w:szCs w:val="20"/>
        </w:rPr>
        <w:t>i</w:t>
      </w:r>
      <w:proofErr w:type="spellEnd"/>
      <w:r w:rsidR="00F9666C">
        <w:rPr>
          <w:iCs/>
          <w:szCs w:val="20"/>
        </w:rPr>
        <w:t xml:space="preserve">) agricultural and </w:t>
      </w:r>
      <w:proofErr w:type="spellStart"/>
      <w:r w:rsidR="00F9666C">
        <w:rPr>
          <w:iCs/>
          <w:szCs w:val="20"/>
        </w:rPr>
        <w:t>agro</w:t>
      </w:r>
      <w:proofErr w:type="spellEnd"/>
      <w:r w:rsidR="00F9666C">
        <w:rPr>
          <w:iCs/>
          <w:szCs w:val="20"/>
        </w:rPr>
        <w:t>-processing potential, (ii), potential to boost new connections within the existing network, (iii) potential to expand distribution network to neighboring areas where the network has not reached, (iv) CO2 displacement potential per inhabitant and other indicators.</w:t>
      </w:r>
      <w:r w:rsidR="00EE7423">
        <w:rPr>
          <w:iCs/>
          <w:szCs w:val="20"/>
        </w:rPr>
        <w:t xml:space="preserve"> </w:t>
      </w:r>
      <w:r w:rsidR="00EE7423" w:rsidRPr="007F3F73">
        <w:rPr>
          <w:iCs/>
          <w:szCs w:val="20"/>
          <w:highlight w:val="yellow"/>
        </w:rPr>
        <w:t xml:space="preserve">These feasibility studies will then be used for developing the </w:t>
      </w:r>
      <w:proofErr w:type="spellStart"/>
      <w:r w:rsidR="00EE7423" w:rsidRPr="007F3F73">
        <w:rPr>
          <w:iCs/>
          <w:szCs w:val="20"/>
          <w:highlight w:val="yellow"/>
        </w:rPr>
        <w:t>Minigrid</w:t>
      </w:r>
      <w:proofErr w:type="spellEnd"/>
      <w:r w:rsidR="00EE7423" w:rsidRPr="007F3F73">
        <w:rPr>
          <w:iCs/>
          <w:szCs w:val="20"/>
          <w:highlight w:val="yellow"/>
        </w:rPr>
        <w:t xml:space="preserve"> Pilot Plan set out in Activity 1.2.1.2</w:t>
      </w:r>
    </w:p>
    <w:p w14:paraId="798CA183" w14:textId="6707CA53" w:rsidR="0003769E" w:rsidRPr="00B66427" w:rsidRDefault="0003769E" w:rsidP="0042410D">
      <w:pPr>
        <w:numPr>
          <w:ilvl w:val="3"/>
          <w:numId w:val="25"/>
        </w:numPr>
        <w:shd w:val="clear" w:color="auto" w:fill="F2F2F2" w:themeFill="background1" w:themeFillShade="F2"/>
        <w:spacing w:after="0"/>
        <w:rPr>
          <w:iCs/>
          <w:szCs w:val="20"/>
        </w:rPr>
      </w:pPr>
      <w:r w:rsidRPr="00DE4D2F">
        <w:rPr>
          <w:iCs/>
          <w:szCs w:val="20"/>
        </w:rPr>
        <w:t>Develop a detailed project plan (the project’s ‘</w:t>
      </w:r>
      <w:proofErr w:type="spellStart"/>
      <w:r w:rsidRPr="00DE4D2F">
        <w:rPr>
          <w:iCs/>
          <w:szCs w:val="20"/>
        </w:rPr>
        <w:t>Minigrid</w:t>
      </w:r>
      <w:proofErr w:type="spellEnd"/>
      <w:r w:rsidRPr="00DE4D2F">
        <w:rPr>
          <w:iCs/>
          <w:szCs w:val="20"/>
        </w:rPr>
        <w:t xml:space="preserve"> Pilot Plan’) for advancing the project’s </w:t>
      </w:r>
      <w:proofErr w:type="spellStart"/>
      <w:r w:rsidRPr="00DE4D2F">
        <w:rPr>
          <w:iCs/>
          <w:szCs w:val="20"/>
        </w:rPr>
        <w:t>minigrid</w:t>
      </w:r>
      <w:proofErr w:type="spellEnd"/>
      <w:r w:rsidRPr="00DE4D2F">
        <w:rPr>
          <w:iCs/>
          <w:szCs w:val="20"/>
        </w:rPr>
        <w:t xml:space="preserve"> pilot(s</w:t>
      </w:r>
      <w:proofErr w:type="gramStart"/>
      <w:r w:rsidRPr="00DE4D2F">
        <w:rPr>
          <w:iCs/>
          <w:szCs w:val="20"/>
        </w:rPr>
        <w:t>).</w:t>
      </w:r>
      <w:r w:rsidRPr="00B66427">
        <w:rPr>
          <w:iCs/>
          <w:szCs w:val="20"/>
        </w:rPr>
        <w:t>The</w:t>
      </w:r>
      <w:proofErr w:type="gramEnd"/>
      <w:r w:rsidRPr="00B66427">
        <w:rPr>
          <w:iCs/>
          <w:szCs w:val="20"/>
        </w:rPr>
        <w:t xml:space="preserve"> PMU will lead and develop, in close collaboration with other stakeholders and support from the AMP Regional Project, a detailed project plan (the project’s ‘</w:t>
      </w:r>
      <w:proofErr w:type="spellStart"/>
      <w:r w:rsidRPr="00B66427">
        <w:rPr>
          <w:iCs/>
          <w:szCs w:val="20"/>
        </w:rPr>
        <w:t>Minigrid</w:t>
      </w:r>
      <w:proofErr w:type="spellEnd"/>
      <w:r w:rsidRPr="00B66427">
        <w:rPr>
          <w:iCs/>
          <w:szCs w:val="20"/>
        </w:rPr>
        <w:t xml:space="preserve"> Pilot Plan’) for advancing the pilot(s). </w:t>
      </w:r>
      <w:r w:rsidR="00B500A7">
        <w:rPr>
          <w:iCs/>
          <w:szCs w:val="20"/>
        </w:rPr>
        <w:t xml:space="preserve"> </w:t>
      </w:r>
      <w:r w:rsidR="00B500A7" w:rsidRPr="00B500A7">
        <w:rPr>
          <w:iCs/>
          <w:szCs w:val="20"/>
        </w:rPr>
        <w:t xml:space="preserve">Once prepared, the project’s </w:t>
      </w:r>
      <w:proofErr w:type="spellStart"/>
      <w:r w:rsidR="00B500A7" w:rsidRPr="00B500A7">
        <w:rPr>
          <w:iCs/>
          <w:szCs w:val="20"/>
        </w:rPr>
        <w:t>Minigrid</w:t>
      </w:r>
      <w:proofErr w:type="spellEnd"/>
      <w:r w:rsidR="00B500A7" w:rsidRPr="00B500A7">
        <w:rPr>
          <w:iCs/>
          <w:szCs w:val="20"/>
        </w:rPr>
        <w:t xml:space="preserve"> Pilot Plan will first be reviewed for clearance by UNDP (CO and BPPS NCE), and then shared with the Board. </w:t>
      </w:r>
      <w:r w:rsidR="00EE7423" w:rsidRPr="007F3F73">
        <w:rPr>
          <w:iCs/>
          <w:szCs w:val="20"/>
          <w:highlight w:val="yellow"/>
        </w:rPr>
        <w:t xml:space="preserve">This activity will build upon the feasibility studies in Activity 1.2.1.1. The </w:t>
      </w:r>
      <w:proofErr w:type="spellStart"/>
      <w:r w:rsidR="00EE7423" w:rsidRPr="007F3F73">
        <w:rPr>
          <w:iCs/>
          <w:szCs w:val="20"/>
          <w:highlight w:val="yellow"/>
        </w:rPr>
        <w:t>Minigrid</w:t>
      </w:r>
      <w:proofErr w:type="spellEnd"/>
      <w:r w:rsidR="00EE7423" w:rsidRPr="007F3F73">
        <w:rPr>
          <w:iCs/>
          <w:szCs w:val="20"/>
          <w:highlight w:val="yellow"/>
        </w:rPr>
        <w:t xml:space="preserve"> Pilot Plan</w:t>
      </w:r>
      <w:r w:rsidR="00EE7423">
        <w:rPr>
          <w:iCs/>
          <w:szCs w:val="20"/>
        </w:rPr>
        <w:t xml:space="preserve"> </w:t>
      </w:r>
      <w:r w:rsidR="00B500A7" w:rsidRPr="00B500A7">
        <w:rPr>
          <w:iCs/>
          <w:szCs w:val="20"/>
        </w:rPr>
        <w:t>should be completed by the end of year 1.</w:t>
      </w:r>
    </w:p>
    <w:p w14:paraId="231D1428" w14:textId="012C15C5" w:rsidR="0003769E" w:rsidRPr="0003769E" w:rsidRDefault="0003769E" w:rsidP="0003769E">
      <w:pPr>
        <w:shd w:val="clear" w:color="auto" w:fill="F2F2F2" w:themeFill="background1" w:themeFillShade="F2"/>
        <w:spacing w:after="0"/>
        <w:ind w:left="1728"/>
        <w:rPr>
          <w:iCs/>
          <w:szCs w:val="20"/>
        </w:rPr>
      </w:pPr>
    </w:p>
    <w:p w14:paraId="2D9AF5DC" w14:textId="77777777" w:rsidR="0003769E" w:rsidRPr="0003769E" w:rsidRDefault="0003769E" w:rsidP="0003769E">
      <w:pPr>
        <w:shd w:val="clear" w:color="auto" w:fill="F2F2F2" w:themeFill="background1" w:themeFillShade="F2"/>
        <w:spacing w:after="0"/>
        <w:ind w:left="1728"/>
        <w:rPr>
          <w:iCs/>
          <w:szCs w:val="20"/>
        </w:rPr>
      </w:pPr>
      <w:r w:rsidRPr="0003769E">
        <w:rPr>
          <w:iCs/>
          <w:szCs w:val="20"/>
        </w:rPr>
        <w:t xml:space="preserve">The project’s </w:t>
      </w:r>
      <w:proofErr w:type="spellStart"/>
      <w:r w:rsidRPr="0003769E">
        <w:rPr>
          <w:iCs/>
          <w:szCs w:val="20"/>
        </w:rPr>
        <w:t>Minigrid</w:t>
      </w:r>
      <w:proofErr w:type="spellEnd"/>
      <w:r w:rsidRPr="0003769E">
        <w:rPr>
          <w:iCs/>
          <w:szCs w:val="20"/>
        </w:rPr>
        <w:t xml:space="preserve"> Plan Pilot Plan will determine, among other aspects, the following:</w:t>
      </w:r>
    </w:p>
    <w:p w14:paraId="2CD6BCA9" w14:textId="77777777" w:rsidR="0003769E" w:rsidRPr="0003769E" w:rsidRDefault="0003769E" w:rsidP="0003769E">
      <w:pPr>
        <w:shd w:val="clear" w:color="auto" w:fill="F2F2F2" w:themeFill="background1" w:themeFillShade="F2"/>
        <w:spacing w:after="0"/>
        <w:ind w:left="1728"/>
        <w:rPr>
          <w:iCs/>
          <w:szCs w:val="20"/>
        </w:rPr>
      </w:pPr>
      <w:r w:rsidRPr="0003769E">
        <w:rPr>
          <w:iCs/>
          <w:szCs w:val="20"/>
        </w:rPr>
        <w:t>•</w:t>
      </w:r>
      <w:r w:rsidRPr="0003769E">
        <w:rPr>
          <w:iCs/>
          <w:szCs w:val="20"/>
        </w:rPr>
        <w:tab/>
        <w:t>Clear objective for the pilot(s)</w:t>
      </w:r>
    </w:p>
    <w:p w14:paraId="45105AAA" w14:textId="547FF5D5" w:rsidR="0003769E" w:rsidRPr="0003769E" w:rsidRDefault="0003769E" w:rsidP="0003769E">
      <w:pPr>
        <w:shd w:val="clear" w:color="auto" w:fill="F2F2F2" w:themeFill="background1" w:themeFillShade="F2"/>
        <w:spacing w:after="0"/>
        <w:ind w:left="1728"/>
        <w:rPr>
          <w:iCs/>
          <w:szCs w:val="20"/>
        </w:rPr>
      </w:pPr>
      <w:r w:rsidRPr="0003769E">
        <w:rPr>
          <w:iCs/>
          <w:szCs w:val="20"/>
        </w:rPr>
        <w:t>•</w:t>
      </w:r>
      <w:r w:rsidRPr="0003769E">
        <w:rPr>
          <w:iCs/>
          <w:szCs w:val="20"/>
        </w:rPr>
        <w:tab/>
        <w:t xml:space="preserve">The </w:t>
      </w:r>
      <w:proofErr w:type="spellStart"/>
      <w:r w:rsidRPr="0003769E">
        <w:rPr>
          <w:iCs/>
          <w:szCs w:val="20"/>
        </w:rPr>
        <w:t>minigrid</w:t>
      </w:r>
      <w:proofErr w:type="spellEnd"/>
      <w:r w:rsidRPr="0003769E">
        <w:rPr>
          <w:iCs/>
          <w:szCs w:val="20"/>
        </w:rPr>
        <w:t xml:space="preserve"> delivery model(s) which will be demonstrated in the pilot(s)</w:t>
      </w:r>
      <w:r w:rsidR="00DC64EE">
        <w:rPr>
          <w:iCs/>
          <w:szCs w:val="20"/>
        </w:rPr>
        <w:t xml:space="preserve">. </w:t>
      </w:r>
      <w:r w:rsidR="00DC64EE" w:rsidRPr="007F3F73">
        <w:rPr>
          <w:iCs/>
          <w:szCs w:val="20"/>
          <w:highlight w:val="yellow"/>
        </w:rPr>
        <w:t xml:space="preserve">As stated above, BOOT, appears to be promising. </w:t>
      </w:r>
      <w:r w:rsidR="00DC64EE" w:rsidRPr="007F3F73">
        <w:rPr>
          <w:rFonts w:asciiTheme="minorHAnsi" w:hAnsiTheme="minorHAnsi" w:cstheme="minorHAnsi"/>
          <w:highlight w:val="yellow"/>
        </w:rPr>
        <w:t xml:space="preserve">The deliver model </w:t>
      </w:r>
      <w:r w:rsidR="00DC64EE" w:rsidRPr="0063698B">
        <w:rPr>
          <w:rFonts w:asciiTheme="minorHAnsi" w:hAnsiTheme="minorHAnsi" w:cstheme="minorHAnsi"/>
        </w:rPr>
        <w:t xml:space="preserve">will ensure full financial sustainability, including O&amp;M, of the </w:t>
      </w:r>
      <w:proofErr w:type="spellStart"/>
      <w:r w:rsidR="00DC64EE" w:rsidRPr="0063698B">
        <w:rPr>
          <w:rFonts w:asciiTheme="minorHAnsi" w:hAnsiTheme="minorHAnsi" w:cstheme="minorHAnsi"/>
        </w:rPr>
        <w:t>minigrid</w:t>
      </w:r>
      <w:proofErr w:type="spellEnd"/>
      <w:r w:rsidR="00DC64EE" w:rsidRPr="0063698B">
        <w:rPr>
          <w:rFonts w:asciiTheme="minorHAnsi" w:hAnsiTheme="minorHAnsi" w:cstheme="minorHAnsi"/>
        </w:rPr>
        <w:t xml:space="preserve"> over its asset lifetime. </w:t>
      </w:r>
    </w:p>
    <w:p w14:paraId="1F72F93C" w14:textId="0E9434F8" w:rsidR="0003769E" w:rsidRPr="0003769E" w:rsidRDefault="0003769E" w:rsidP="0003769E">
      <w:pPr>
        <w:shd w:val="clear" w:color="auto" w:fill="F2F2F2" w:themeFill="background1" w:themeFillShade="F2"/>
        <w:spacing w:after="0"/>
        <w:ind w:left="1728"/>
        <w:rPr>
          <w:iCs/>
          <w:szCs w:val="20"/>
        </w:rPr>
      </w:pPr>
      <w:r w:rsidRPr="0003769E">
        <w:rPr>
          <w:iCs/>
          <w:szCs w:val="20"/>
        </w:rPr>
        <w:t>•</w:t>
      </w:r>
      <w:r w:rsidRPr="0003769E">
        <w:rPr>
          <w:iCs/>
          <w:szCs w:val="20"/>
        </w:rPr>
        <w:tab/>
        <w:t xml:space="preserve">The proposed type of pilot(s), </w:t>
      </w:r>
      <w:r w:rsidR="00DE4D2F">
        <w:rPr>
          <w:iCs/>
          <w:szCs w:val="20"/>
        </w:rPr>
        <w:t xml:space="preserve">here likely to include hybridization of existing </w:t>
      </w:r>
      <w:proofErr w:type="spellStart"/>
      <w:r w:rsidR="00DE4D2F">
        <w:rPr>
          <w:iCs/>
          <w:szCs w:val="20"/>
        </w:rPr>
        <w:t>minigrids</w:t>
      </w:r>
      <w:proofErr w:type="spellEnd"/>
      <w:r w:rsidR="00DE4D2F">
        <w:rPr>
          <w:iCs/>
          <w:szCs w:val="20"/>
        </w:rPr>
        <w:t>, with the possibility of productive use overlays</w:t>
      </w:r>
    </w:p>
    <w:p w14:paraId="18D04598" w14:textId="77777777" w:rsidR="0003769E" w:rsidRPr="0003769E" w:rsidRDefault="0003769E" w:rsidP="0003769E">
      <w:pPr>
        <w:shd w:val="clear" w:color="auto" w:fill="F2F2F2" w:themeFill="background1" w:themeFillShade="F2"/>
        <w:spacing w:after="0"/>
        <w:ind w:left="1728"/>
        <w:rPr>
          <w:iCs/>
          <w:szCs w:val="20"/>
        </w:rPr>
      </w:pPr>
      <w:r w:rsidRPr="0003769E">
        <w:rPr>
          <w:iCs/>
          <w:szCs w:val="20"/>
        </w:rPr>
        <w:t>•</w:t>
      </w:r>
      <w:r w:rsidRPr="0003769E">
        <w:rPr>
          <w:iCs/>
          <w:szCs w:val="20"/>
        </w:rPr>
        <w:tab/>
        <w:t xml:space="preserve">The estimated target number of pilot(s), based on ex-ante estimates of available GEF INV </w:t>
      </w:r>
    </w:p>
    <w:p w14:paraId="090AA70C" w14:textId="72FDEA1C" w:rsidR="0003769E" w:rsidRPr="0003769E" w:rsidRDefault="0003769E" w:rsidP="0003769E">
      <w:pPr>
        <w:shd w:val="clear" w:color="auto" w:fill="F2F2F2" w:themeFill="background1" w:themeFillShade="F2"/>
        <w:spacing w:after="0"/>
        <w:ind w:left="1728"/>
        <w:rPr>
          <w:iCs/>
          <w:szCs w:val="20"/>
        </w:rPr>
      </w:pPr>
      <w:r w:rsidRPr="0003769E">
        <w:rPr>
          <w:iCs/>
          <w:szCs w:val="20"/>
        </w:rPr>
        <w:t>•</w:t>
      </w:r>
      <w:r w:rsidRPr="0003769E">
        <w:rPr>
          <w:iCs/>
          <w:szCs w:val="20"/>
        </w:rPr>
        <w:tab/>
        <w:t xml:space="preserve">Inputs, as necessary, </w:t>
      </w:r>
      <w:proofErr w:type="gramStart"/>
      <w:r w:rsidRPr="0003769E">
        <w:rPr>
          <w:iCs/>
          <w:szCs w:val="20"/>
        </w:rPr>
        <w:t>on site</w:t>
      </w:r>
      <w:proofErr w:type="gramEnd"/>
      <w:r w:rsidRPr="0003769E">
        <w:rPr>
          <w:iCs/>
          <w:szCs w:val="20"/>
        </w:rPr>
        <w:t xml:space="preserve"> selection, including based on geo-spatial mapping, for the pilot(s)</w:t>
      </w:r>
      <w:r w:rsidR="00EE7423">
        <w:rPr>
          <w:iCs/>
          <w:szCs w:val="20"/>
        </w:rPr>
        <w:t xml:space="preserve"> </w:t>
      </w:r>
    </w:p>
    <w:p w14:paraId="78B72E21" w14:textId="3A04908B" w:rsidR="0003769E" w:rsidRPr="0003769E" w:rsidRDefault="0003769E" w:rsidP="0003769E">
      <w:pPr>
        <w:shd w:val="clear" w:color="auto" w:fill="F2F2F2" w:themeFill="background1" w:themeFillShade="F2"/>
        <w:spacing w:after="0"/>
        <w:ind w:left="1728"/>
        <w:rPr>
          <w:iCs/>
          <w:szCs w:val="20"/>
        </w:rPr>
      </w:pPr>
      <w:r w:rsidRPr="0003769E">
        <w:rPr>
          <w:iCs/>
          <w:szCs w:val="20"/>
        </w:rPr>
        <w:t>•</w:t>
      </w:r>
      <w:r w:rsidRPr="0003769E">
        <w:rPr>
          <w:iCs/>
          <w:szCs w:val="20"/>
        </w:rPr>
        <w:tab/>
        <w:t>Site-specific assessments and other requirements (e.g., demand sizing, social and environmental safeguards (SES</w:t>
      </w:r>
      <w:r w:rsidRPr="007F3F73">
        <w:rPr>
          <w:iCs/>
          <w:szCs w:val="20"/>
          <w:highlight w:val="yellow"/>
        </w:rPr>
        <w:t>)</w:t>
      </w:r>
      <w:r w:rsidR="009E7B38">
        <w:rPr>
          <w:iCs/>
          <w:szCs w:val="20"/>
          <w:highlight w:val="yellow"/>
        </w:rPr>
        <w:t xml:space="preserve"> </w:t>
      </w:r>
      <w:r w:rsidR="00590CCF" w:rsidRPr="009E7B38">
        <w:rPr>
          <w:iCs/>
          <w:szCs w:val="20"/>
          <w:highlight w:val="yellow"/>
        </w:rPr>
        <w:t xml:space="preserve">(see </w:t>
      </w:r>
      <w:r w:rsidR="00481CAD" w:rsidRPr="009E7B38">
        <w:rPr>
          <w:iCs/>
          <w:szCs w:val="20"/>
          <w:highlight w:val="yellow"/>
        </w:rPr>
        <w:t>Box [</w:t>
      </w:r>
      <w:r w:rsidR="009E7B38" w:rsidRPr="009E7B38">
        <w:rPr>
          <w:iCs/>
          <w:szCs w:val="20"/>
          <w:highlight w:val="yellow"/>
        </w:rPr>
        <w:t>5</w:t>
      </w:r>
      <w:r w:rsidR="00481CAD" w:rsidRPr="009E7B38">
        <w:rPr>
          <w:iCs/>
          <w:szCs w:val="20"/>
          <w:highlight w:val="yellow"/>
        </w:rPr>
        <w:t>]</w:t>
      </w:r>
      <w:proofErr w:type="gramStart"/>
      <w:r w:rsidR="00590CCF" w:rsidRPr="009E7B38">
        <w:rPr>
          <w:iCs/>
          <w:szCs w:val="20"/>
          <w:highlight w:val="yellow"/>
        </w:rPr>
        <w:t xml:space="preserve">) </w:t>
      </w:r>
      <w:r w:rsidRPr="009E7B38">
        <w:rPr>
          <w:iCs/>
          <w:szCs w:val="20"/>
          <w:highlight w:val="yellow"/>
        </w:rPr>
        <w:t>,</w:t>
      </w:r>
      <w:proofErr w:type="gramEnd"/>
      <w:r w:rsidRPr="0003769E">
        <w:rPr>
          <w:iCs/>
          <w:szCs w:val="20"/>
        </w:rPr>
        <w:t xml:space="preserve"> gender assessments, e-waste disposal)</w:t>
      </w:r>
      <w:r w:rsidR="008B1E60">
        <w:rPr>
          <w:iCs/>
          <w:szCs w:val="20"/>
        </w:rPr>
        <w:t xml:space="preserve">, including </w:t>
      </w:r>
      <w:r w:rsidR="00D3733C">
        <w:rPr>
          <w:iCs/>
          <w:szCs w:val="20"/>
        </w:rPr>
        <w:t>those in activity 1.2.1.1.</w:t>
      </w:r>
      <w:r w:rsidRPr="0003769E">
        <w:rPr>
          <w:iCs/>
          <w:szCs w:val="20"/>
        </w:rPr>
        <w:t xml:space="preserve"> Some assessments may be needed to be performed by the project ex-ante, to inform follow-up competitive tenders</w:t>
      </w:r>
      <w:r w:rsidR="00EE7423">
        <w:rPr>
          <w:iCs/>
          <w:szCs w:val="20"/>
        </w:rPr>
        <w:t xml:space="preserve">, </w:t>
      </w:r>
      <w:r w:rsidRPr="0003769E">
        <w:rPr>
          <w:iCs/>
          <w:szCs w:val="20"/>
        </w:rPr>
        <w:t xml:space="preserve"> </w:t>
      </w:r>
    </w:p>
    <w:p w14:paraId="0FF6133D" w14:textId="77777777" w:rsidR="00DB6BEF" w:rsidRDefault="0003769E" w:rsidP="00DB6BEF">
      <w:pPr>
        <w:shd w:val="clear" w:color="auto" w:fill="F2F2F2" w:themeFill="background1" w:themeFillShade="F2"/>
        <w:spacing w:after="0"/>
        <w:ind w:left="1728"/>
        <w:rPr>
          <w:iCs/>
          <w:szCs w:val="20"/>
        </w:rPr>
      </w:pPr>
      <w:r w:rsidRPr="0003769E">
        <w:rPr>
          <w:iCs/>
          <w:szCs w:val="20"/>
        </w:rPr>
        <w:t>•</w:t>
      </w:r>
      <w:r w:rsidRPr="0003769E">
        <w:rPr>
          <w:iCs/>
          <w:szCs w:val="20"/>
        </w:rPr>
        <w:tab/>
        <w:t xml:space="preserve">The use of the digital platform for </w:t>
      </w:r>
    </w:p>
    <w:p w14:paraId="7009603C" w14:textId="6BF77951" w:rsidR="0003769E" w:rsidRPr="00DE4D2F" w:rsidRDefault="0003769E" w:rsidP="0042410D">
      <w:pPr>
        <w:pStyle w:val="ListParagraph"/>
        <w:numPr>
          <w:ilvl w:val="0"/>
          <w:numId w:val="79"/>
        </w:numPr>
        <w:shd w:val="clear" w:color="auto" w:fill="F2F2F2" w:themeFill="background1" w:themeFillShade="F2"/>
        <w:rPr>
          <w:rFonts w:ascii="Calibri" w:hAnsi="Calibri"/>
          <w:iCs/>
          <w:sz w:val="20"/>
          <w:szCs w:val="20"/>
        </w:rPr>
      </w:pPr>
      <w:r w:rsidRPr="00DE4D2F">
        <w:rPr>
          <w:rFonts w:ascii="Calibri" w:hAnsi="Calibri"/>
          <w:iCs/>
          <w:sz w:val="20"/>
          <w:szCs w:val="20"/>
        </w:rPr>
        <w:t xml:space="preserve">Competitive tendering, as necessary. </w:t>
      </w:r>
    </w:p>
    <w:p w14:paraId="32BDCA72" w14:textId="5E4A96DC" w:rsidR="0003769E" w:rsidRPr="00DE4D2F" w:rsidRDefault="0003769E" w:rsidP="0042410D">
      <w:pPr>
        <w:pStyle w:val="ListParagraph"/>
        <w:numPr>
          <w:ilvl w:val="0"/>
          <w:numId w:val="79"/>
        </w:numPr>
        <w:shd w:val="clear" w:color="auto" w:fill="F2F2F2" w:themeFill="background1" w:themeFillShade="F2"/>
        <w:rPr>
          <w:rFonts w:asciiTheme="minorHAnsi" w:hAnsiTheme="minorHAnsi" w:cstheme="minorHAnsi"/>
          <w:iCs/>
          <w:sz w:val="20"/>
          <w:szCs w:val="20"/>
        </w:rPr>
      </w:pPr>
      <w:r w:rsidRPr="00DE4D2F">
        <w:rPr>
          <w:rFonts w:asciiTheme="minorHAnsi" w:hAnsiTheme="minorHAnsi" w:cstheme="minorHAnsi"/>
          <w:iCs/>
          <w:sz w:val="20"/>
          <w:szCs w:val="20"/>
        </w:rPr>
        <w:t xml:space="preserve">Ongoing data collection from mini-grid pilot(s), including data-sharing requirements from mini-grid pilot(s), as well as digital hardware requirements </w:t>
      </w:r>
    </w:p>
    <w:p w14:paraId="360C3994" w14:textId="7FE71288" w:rsidR="0003769E" w:rsidRPr="0003769E" w:rsidRDefault="0003769E" w:rsidP="0003769E">
      <w:pPr>
        <w:shd w:val="clear" w:color="auto" w:fill="F2F2F2" w:themeFill="background1" w:themeFillShade="F2"/>
        <w:spacing w:after="0"/>
        <w:ind w:left="1728"/>
        <w:rPr>
          <w:iCs/>
          <w:szCs w:val="20"/>
        </w:rPr>
      </w:pPr>
      <w:r w:rsidRPr="0003769E">
        <w:rPr>
          <w:iCs/>
          <w:szCs w:val="20"/>
        </w:rPr>
        <w:t>•</w:t>
      </w:r>
      <w:r w:rsidRPr="0003769E">
        <w:rPr>
          <w:iCs/>
          <w:szCs w:val="20"/>
        </w:rPr>
        <w:tab/>
        <w:t xml:space="preserve">The project’s approach to ensure minimal </w:t>
      </w:r>
      <w:proofErr w:type="spellStart"/>
      <w:r w:rsidRPr="0003769E">
        <w:rPr>
          <w:iCs/>
          <w:szCs w:val="20"/>
        </w:rPr>
        <w:t>concessionality</w:t>
      </w:r>
      <w:proofErr w:type="spellEnd"/>
      <w:r w:rsidRPr="0003769E">
        <w:rPr>
          <w:iCs/>
          <w:szCs w:val="20"/>
        </w:rPr>
        <w:t xml:space="preserve"> for the level of GEF INV support to the pilot(s) (when there are private sector beneficiaries)</w:t>
      </w:r>
    </w:p>
    <w:p w14:paraId="0E09A528" w14:textId="77777777" w:rsidR="0003769E" w:rsidRPr="0003769E" w:rsidRDefault="0003769E" w:rsidP="0003769E">
      <w:pPr>
        <w:shd w:val="clear" w:color="auto" w:fill="F2F2F2" w:themeFill="background1" w:themeFillShade="F2"/>
        <w:spacing w:after="0"/>
        <w:ind w:left="1728"/>
        <w:rPr>
          <w:iCs/>
          <w:szCs w:val="20"/>
        </w:rPr>
      </w:pPr>
      <w:r w:rsidRPr="0003769E">
        <w:rPr>
          <w:iCs/>
          <w:szCs w:val="20"/>
        </w:rPr>
        <w:t>•</w:t>
      </w:r>
      <w:r w:rsidRPr="0003769E">
        <w:rPr>
          <w:iCs/>
          <w:szCs w:val="20"/>
        </w:rPr>
        <w:tab/>
        <w:t xml:space="preserve">Review of the IP’s modalities for transfer of GEF INV support to the pilot(s), ensuring they are aligned with UNDP’s policies and financial rules. </w:t>
      </w:r>
    </w:p>
    <w:p w14:paraId="68D3DE6F" w14:textId="6DD590CB" w:rsidR="006045B1" w:rsidRDefault="0003769E" w:rsidP="00DE4D2F">
      <w:pPr>
        <w:shd w:val="clear" w:color="auto" w:fill="F2F2F2" w:themeFill="background1" w:themeFillShade="F2"/>
        <w:spacing w:after="0"/>
        <w:ind w:left="1728"/>
        <w:rPr>
          <w:iCs/>
          <w:szCs w:val="20"/>
        </w:rPr>
      </w:pPr>
      <w:r w:rsidRPr="0003769E">
        <w:rPr>
          <w:iCs/>
          <w:szCs w:val="20"/>
        </w:rPr>
        <w:t>•</w:t>
      </w:r>
      <w:r w:rsidRPr="0003769E">
        <w:rPr>
          <w:iCs/>
          <w:szCs w:val="20"/>
        </w:rPr>
        <w:tab/>
        <w:t xml:space="preserve">If a pilot includes GEF INV support for productive use, ensuring the pilot takes a </w:t>
      </w:r>
      <w:r w:rsidR="00866601" w:rsidRPr="0003769E">
        <w:rPr>
          <w:iCs/>
          <w:szCs w:val="20"/>
        </w:rPr>
        <w:t>third-party</w:t>
      </w:r>
      <w:r w:rsidRPr="0003769E">
        <w:rPr>
          <w:iCs/>
          <w:szCs w:val="20"/>
        </w:rPr>
        <w:t xml:space="preserve"> ownership model to productive use equipment</w:t>
      </w:r>
    </w:p>
    <w:p w14:paraId="0760C167" w14:textId="0F563259" w:rsidR="00A30BFE" w:rsidRDefault="00A30BFE" w:rsidP="00A30BFE">
      <w:pPr>
        <w:shd w:val="clear" w:color="auto" w:fill="F2F2F2" w:themeFill="background1" w:themeFillShade="F2"/>
        <w:spacing w:after="0"/>
        <w:ind w:left="1728"/>
        <w:rPr>
          <w:iCs/>
          <w:szCs w:val="20"/>
        </w:rPr>
      </w:pPr>
      <w:r w:rsidRPr="0003769E">
        <w:rPr>
          <w:iCs/>
          <w:szCs w:val="20"/>
        </w:rPr>
        <w:lastRenderedPageBreak/>
        <w:t>•</w:t>
      </w:r>
      <w:r w:rsidRPr="0003769E">
        <w:rPr>
          <w:iCs/>
          <w:szCs w:val="20"/>
        </w:rPr>
        <w:tab/>
      </w:r>
      <w:r w:rsidRPr="00A30BFE">
        <w:rPr>
          <w:iCs/>
          <w:szCs w:val="20"/>
        </w:rPr>
        <w:t>Coordination</w:t>
      </w:r>
      <w:r w:rsidR="002C2CB8">
        <w:rPr>
          <w:iCs/>
          <w:szCs w:val="20"/>
        </w:rPr>
        <w:t xml:space="preserve">, </w:t>
      </w:r>
      <w:r w:rsidRPr="00A30BFE">
        <w:rPr>
          <w:iCs/>
          <w:szCs w:val="20"/>
        </w:rPr>
        <w:t>and rationale</w:t>
      </w:r>
      <w:r w:rsidR="002C2CB8">
        <w:rPr>
          <w:iCs/>
          <w:szCs w:val="20"/>
        </w:rPr>
        <w:t xml:space="preserve">, </w:t>
      </w:r>
      <w:r w:rsidRPr="00A30BFE">
        <w:rPr>
          <w:iCs/>
          <w:szCs w:val="20"/>
        </w:rPr>
        <w:t>on any associated technical assistance activities by the project</w:t>
      </w:r>
      <w:r w:rsidR="002C2CB8">
        <w:rPr>
          <w:iCs/>
          <w:szCs w:val="20"/>
        </w:rPr>
        <w:t xml:space="preserve"> for the </w:t>
      </w:r>
      <w:proofErr w:type="spellStart"/>
      <w:r w:rsidR="002C2CB8">
        <w:rPr>
          <w:iCs/>
          <w:szCs w:val="20"/>
        </w:rPr>
        <w:t>minigrid</w:t>
      </w:r>
      <w:proofErr w:type="spellEnd"/>
      <w:r w:rsidR="002C2CB8">
        <w:rPr>
          <w:iCs/>
          <w:szCs w:val="20"/>
        </w:rPr>
        <w:t xml:space="preserve"> pilot(s)</w:t>
      </w:r>
    </w:p>
    <w:p w14:paraId="272AFE7E" w14:textId="092CA341" w:rsidR="00DC64EE" w:rsidRPr="00DC64EE" w:rsidRDefault="00DC64EE" w:rsidP="00DC64EE">
      <w:pPr>
        <w:shd w:val="clear" w:color="auto" w:fill="F2F2F2" w:themeFill="background1" w:themeFillShade="F2"/>
        <w:spacing w:after="0"/>
        <w:ind w:left="1728"/>
        <w:rPr>
          <w:iCs/>
          <w:szCs w:val="20"/>
        </w:rPr>
      </w:pPr>
      <w:r w:rsidRPr="00DC64EE">
        <w:rPr>
          <w:iCs/>
          <w:szCs w:val="20"/>
        </w:rPr>
        <w:t>•</w:t>
      </w:r>
      <w:r w:rsidRPr="00DC64EE">
        <w:rPr>
          <w:iCs/>
          <w:szCs w:val="20"/>
        </w:rPr>
        <w:tab/>
      </w:r>
      <w:r w:rsidRPr="007F3F73">
        <w:rPr>
          <w:iCs/>
          <w:szCs w:val="20"/>
          <w:highlight w:val="yellow"/>
        </w:rPr>
        <w:t>Brief summary updates, at the time of drafting the plan, on the status in Sudan of</w:t>
      </w:r>
      <w:r w:rsidRPr="00DC64EE">
        <w:rPr>
          <w:iCs/>
          <w:szCs w:val="20"/>
        </w:rPr>
        <w:t xml:space="preserve"> </w:t>
      </w:r>
    </w:p>
    <w:p w14:paraId="3771FC98" w14:textId="0B29B8BD" w:rsidR="00DC64EE" w:rsidRPr="007F3F73" w:rsidRDefault="00DC64EE" w:rsidP="00DC64EE">
      <w:pPr>
        <w:pStyle w:val="ListParagraph"/>
        <w:numPr>
          <w:ilvl w:val="0"/>
          <w:numId w:val="97"/>
        </w:numPr>
        <w:shd w:val="clear" w:color="auto" w:fill="F2F2F2" w:themeFill="background1" w:themeFillShade="F2"/>
        <w:rPr>
          <w:rFonts w:asciiTheme="minorHAnsi" w:hAnsiTheme="minorHAnsi"/>
          <w:iCs/>
          <w:sz w:val="20"/>
          <w:szCs w:val="20"/>
          <w:highlight w:val="yellow"/>
        </w:rPr>
      </w:pPr>
      <w:r w:rsidRPr="007F3F73">
        <w:rPr>
          <w:rFonts w:asciiTheme="minorHAnsi" w:hAnsiTheme="minorHAnsi"/>
          <w:iCs/>
          <w:sz w:val="20"/>
          <w:szCs w:val="20"/>
          <w:highlight w:val="yellow"/>
        </w:rPr>
        <w:t xml:space="preserve">Any other </w:t>
      </w:r>
      <w:proofErr w:type="gramStart"/>
      <w:r w:rsidRPr="007F3F73">
        <w:rPr>
          <w:rFonts w:asciiTheme="minorHAnsi" w:hAnsiTheme="minorHAnsi"/>
          <w:iCs/>
          <w:sz w:val="20"/>
          <w:szCs w:val="20"/>
          <w:highlight w:val="yellow"/>
        </w:rPr>
        <w:t>solar-battery</w:t>
      </w:r>
      <w:proofErr w:type="gramEnd"/>
      <w:r w:rsidRPr="007F3F73">
        <w:rPr>
          <w:rFonts w:asciiTheme="minorHAnsi" w:hAnsiTheme="minorHAnsi"/>
          <w:iCs/>
          <w:sz w:val="20"/>
          <w:szCs w:val="20"/>
          <w:highlight w:val="yellow"/>
        </w:rPr>
        <w:t xml:space="preserve"> </w:t>
      </w:r>
      <w:proofErr w:type="spellStart"/>
      <w:r w:rsidRPr="007F3F73">
        <w:rPr>
          <w:rFonts w:asciiTheme="minorHAnsi" w:hAnsiTheme="minorHAnsi"/>
          <w:iCs/>
          <w:sz w:val="20"/>
          <w:szCs w:val="20"/>
          <w:highlight w:val="yellow"/>
        </w:rPr>
        <w:t>minigrid</w:t>
      </w:r>
      <w:proofErr w:type="spellEnd"/>
      <w:r w:rsidRPr="007F3F73">
        <w:rPr>
          <w:rFonts w:asciiTheme="minorHAnsi" w:hAnsiTheme="minorHAnsi"/>
          <w:iCs/>
          <w:sz w:val="20"/>
          <w:szCs w:val="20"/>
          <w:highlight w:val="yellow"/>
        </w:rPr>
        <w:t xml:space="preserve"> pilots (specifications, any results/findings to date), and </w:t>
      </w:r>
    </w:p>
    <w:p w14:paraId="1CE5654D" w14:textId="57BAC246" w:rsidR="00590CCF" w:rsidRPr="007F3F73" w:rsidRDefault="00DC64EE" w:rsidP="00A314A5">
      <w:pPr>
        <w:pStyle w:val="ListParagraph"/>
        <w:numPr>
          <w:ilvl w:val="0"/>
          <w:numId w:val="97"/>
        </w:numPr>
        <w:shd w:val="clear" w:color="auto" w:fill="F2F2F2" w:themeFill="background1" w:themeFillShade="F2"/>
        <w:rPr>
          <w:rFonts w:asciiTheme="minorHAnsi" w:hAnsiTheme="minorHAnsi"/>
          <w:iCs/>
          <w:sz w:val="20"/>
          <w:szCs w:val="20"/>
          <w:highlight w:val="yellow"/>
        </w:rPr>
      </w:pPr>
      <w:r w:rsidRPr="007F3F73">
        <w:rPr>
          <w:rFonts w:asciiTheme="minorHAnsi" w:hAnsiTheme="minorHAnsi"/>
          <w:iCs/>
          <w:sz w:val="20"/>
          <w:szCs w:val="20"/>
          <w:highlight w:val="yellow"/>
        </w:rPr>
        <w:t xml:space="preserve">Examples of </w:t>
      </w:r>
      <w:proofErr w:type="spellStart"/>
      <w:r w:rsidRPr="007F3F73">
        <w:rPr>
          <w:rFonts w:asciiTheme="minorHAnsi" w:hAnsiTheme="minorHAnsi"/>
          <w:iCs/>
          <w:sz w:val="20"/>
          <w:szCs w:val="20"/>
          <w:highlight w:val="yellow"/>
        </w:rPr>
        <w:t>minigrid</w:t>
      </w:r>
      <w:proofErr w:type="spellEnd"/>
      <w:r w:rsidRPr="007F3F73">
        <w:rPr>
          <w:rFonts w:asciiTheme="minorHAnsi" w:hAnsiTheme="minorHAnsi"/>
          <w:iCs/>
          <w:sz w:val="20"/>
          <w:szCs w:val="20"/>
          <w:highlight w:val="yellow"/>
        </w:rPr>
        <w:t xml:space="preserve"> productive use applications (specifications, any results/findings to date)</w:t>
      </w:r>
    </w:p>
    <w:p w14:paraId="09819010" w14:textId="43643032" w:rsidR="00A30BFE" w:rsidRDefault="00A30BFE" w:rsidP="007D37D9">
      <w:pPr>
        <w:shd w:val="clear" w:color="auto" w:fill="F2F2F2" w:themeFill="background1" w:themeFillShade="F2"/>
        <w:spacing w:after="0"/>
        <w:rPr>
          <w:iCs/>
          <w:szCs w:val="20"/>
        </w:rPr>
      </w:pPr>
    </w:p>
    <w:p w14:paraId="3150ACD8" w14:textId="77777777" w:rsidR="006045B1" w:rsidRDefault="006045B1" w:rsidP="007D37D9">
      <w:pPr>
        <w:shd w:val="clear" w:color="auto" w:fill="F2F2F2" w:themeFill="background1" w:themeFillShade="F2"/>
        <w:spacing w:after="0"/>
        <w:rPr>
          <w:iCs/>
          <w:szCs w:val="20"/>
        </w:rPr>
      </w:pPr>
    </w:p>
    <w:p w14:paraId="188FE389" w14:textId="77755B94" w:rsidR="00DB728A" w:rsidRDefault="00DB728A" w:rsidP="0042410D">
      <w:pPr>
        <w:numPr>
          <w:ilvl w:val="3"/>
          <w:numId w:val="25"/>
        </w:numPr>
        <w:shd w:val="clear" w:color="auto" w:fill="F2F2F2" w:themeFill="background1" w:themeFillShade="F2"/>
        <w:spacing w:after="0"/>
        <w:rPr>
          <w:iCs/>
          <w:szCs w:val="20"/>
        </w:rPr>
      </w:pPr>
      <w:r>
        <w:rPr>
          <w:iCs/>
          <w:szCs w:val="20"/>
        </w:rPr>
        <w:t>Set-up a data management platform for digital tendering and pilot monitoring. A data management platform will be procured under Component 4 (see information on Component 4 and activities below) with functionalities that will enable the PMU to run and manage digital tenders, collect data from pilot projects, and use these data for learning purposes.</w:t>
      </w:r>
    </w:p>
    <w:p w14:paraId="25573FDF" w14:textId="1872164F" w:rsidR="00A14EF3" w:rsidRDefault="00A14EF3" w:rsidP="0042410D">
      <w:pPr>
        <w:numPr>
          <w:ilvl w:val="3"/>
          <w:numId w:val="25"/>
        </w:numPr>
        <w:shd w:val="clear" w:color="auto" w:fill="F2F2F2" w:themeFill="background1" w:themeFillShade="F2"/>
        <w:spacing w:before="120"/>
        <w:rPr>
          <w:iCs/>
          <w:szCs w:val="20"/>
        </w:rPr>
      </w:pPr>
      <w:r w:rsidRPr="00F47A48">
        <w:rPr>
          <w:b/>
          <w:bCs/>
          <w:iCs/>
          <w:szCs w:val="20"/>
        </w:rPr>
        <w:t>Meter modernization</w:t>
      </w:r>
      <w:r w:rsidR="00F47A48">
        <w:rPr>
          <w:b/>
          <w:bCs/>
          <w:iCs/>
          <w:szCs w:val="20"/>
        </w:rPr>
        <w:t xml:space="preserve"> – part of pilot</w:t>
      </w:r>
      <w:r w:rsidRPr="00F47A48">
        <w:rPr>
          <w:b/>
          <w:bCs/>
          <w:iCs/>
          <w:szCs w:val="20"/>
        </w:rPr>
        <w:t>.</w:t>
      </w:r>
      <w:r>
        <w:rPr>
          <w:iCs/>
          <w:szCs w:val="20"/>
        </w:rPr>
        <w:t xml:space="preserve"> Within this output</w:t>
      </w:r>
      <w:r w:rsidR="00F47A48">
        <w:rPr>
          <w:iCs/>
          <w:szCs w:val="20"/>
        </w:rPr>
        <w:t>, as an activity this project proposes that</w:t>
      </w:r>
      <w:r>
        <w:rPr>
          <w:iCs/>
          <w:szCs w:val="20"/>
        </w:rPr>
        <w:t xml:space="preserve"> a fraction of the meters</w:t>
      </w:r>
      <w:r w:rsidR="00F47A48">
        <w:rPr>
          <w:rStyle w:val="FootnoteReference"/>
          <w:iCs/>
          <w:szCs w:val="20"/>
        </w:rPr>
        <w:footnoteReference w:id="33"/>
      </w:r>
      <w:r>
        <w:rPr>
          <w:iCs/>
          <w:szCs w:val="20"/>
        </w:rPr>
        <w:t xml:space="preserve"> employed by SEDC in the selected pilots will be modernized with smart meters that allow remote monitoring. As the number of connections that the proposed solar PV power plants and battery banks (phase 2) will be “greening” is in the order of tens of thousands, modernizing all the connections and metering will imply millions of dollars. </w:t>
      </w:r>
      <w:proofErr w:type="gramStart"/>
      <w:r>
        <w:rPr>
          <w:iCs/>
          <w:szCs w:val="20"/>
        </w:rPr>
        <w:t>Therefore</w:t>
      </w:r>
      <w:proofErr w:type="gramEnd"/>
      <w:r>
        <w:rPr>
          <w:iCs/>
          <w:szCs w:val="20"/>
        </w:rPr>
        <w:t xml:space="preserve"> Ministry of Energy and Petroleum, with the assistance of SEDC will select a percentage of customers in each selected site where the meters will be replaced by modern smart meters that allow remote monitoring. The sample will have to be significant and will have to include few customers under each category as per the latest electricity price schedule (presented in the development challenge of this project document). Each customer category will have a minimum (</w:t>
      </w:r>
      <w:proofErr w:type="spellStart"/>
      <w:r>
        <w:rPr>
          <w:iCs/>
          <w:szCs w:val="20"/>
        </w:rPr>
        <w:t>tbd</w:t>
      </w:r>
      <w:proofErr w:type="spellEnd"/>
      <w:r>
        <w:rPr>
          <w:iCs/>
          <w:szCs w:val="20"/>
        </w:rPr>
        <w:t>) of customers where customers will be modernized (residential, commercial, public institutions and industrial)</w:t>
      </w:r>
    </w:p>
    <w:p w14:paraId="53244BEA" w14:textId="0E713305" w:rsidR="00A81185" w:rsidRDefault="00DB728A" w:rsidP="0042410D">
      <w:pPr>
        <w:numPr>
          <w:ilvl w:val="3"/>
          <w:numId w:val="25"/>
        </w:numPr>
        <w:shd w:val="clear" w:color="auto" w:fill="F2F2F2" w:themeFill="background1" w:themeFillShade="F2"/>
        <w:spacing w:before="120"/>
        <w:rPr>
          <w:iCs/>
          <w:szCs w:val="20"/>
        </w:rPr>
      </w:pPr>
      <w:r>
        <w:rPr>
          <w:iCs/>
          <w:szCs w:val="20"/>
        </w:rPr>
        <w:t>Design, launch and completion of c</w:t>
      </w:r>
      <w:r w:rsidR="00A81185">
        <w:rPr>
          <w:iCs/>
          <w:szCs w:val="20"/>
        </w:rPr>
        <w:t>all for proposals</w:t>
      </w:r>
      <w:r w:rsidR="00F9666C">
        <w:rPr>
          <w:iCs/>
          <w:szCs w:val="20"/>
        </w:rPr>
        <w:t xml:space="preserve"> (</w:t>
      </w:r>
      <w:proofErr w:type="spellStart"/>
      <w:r w:rsidR="00F9666C">
        <w:rPr>
          <w:iCs/>
          <w:szCs w:val="20"/>
        </w:rPr>
        <w:t>CfP</w:t>
      </w:r>
      <w:proofErr w:type="spellEnd"/>
      <w:r w:rsidR="00F9666C">
        <w:rPr>
          <w:iCs/>
          <w:szCs w:val="20"/>
        </w:rPr>
        <w:t>)</w:t>
      </w:r>
      <w:r>
        <w:rPr>
          <w:iCs/>
          <w:szCs w:val="20"/>
        </w:rPr>
        <w:t xml:space="preserve"> for the </w:t>
      </w:r>
      <w:proofErr w:type="spellStart"/>
      <w:r>
        <w:rPr>
          <w:iCs/>
          <w:szCs w:val="20"/>
        </w:rPr>
        <w:t>minigrid</w:t>
      </w:r>
      <w:proofErr w:type="spellEnd"/>
      <w:r>
        <w:rPr>
          <w:iCs/>
          <w:szCs w:val="20"/>
        </w:rPr>
        <w:t xml:space="preserve"> pilot tender. </w:t>
      </w:r>
      <w:r w:rsidR="00F9666C">
        <w:rPr>
          <w:iCs/>
          <w:szCs w:val="20"/>
        </w:rPr>
        <w:t xml:space="preserve">STGC and </w:t>
      </w:r>
      <w:proofErr w:type="spellStart"/>
      <w:r w:rsidR="00F9666C">
        <w:rPr>
          <w:iCs/>
          <w:szCs w:val="20"/>
        </w:rPr>
        <w:t>MoEP</w:t>
      </w:r>
      <w:proofErr w:type="spellEnd"/>
      <w:r w:rsidR="00F9666C">
        <w:rPr>
          <w:iCs/>
          <w:szCs w:val="20"/>
        </w:rPr>
        <w:t xml:space="preserve"> issue a call for proposals to the private sector to hybridize at least 2 existing brownfields under a BOOT delivery model or similar. This </w:t>
      </w:r>
      <w:proofErr w:type="spellStart"/>
      <w:r w:rsidR="00F9666C">
        <w:rPr>
          <w:iCs/>
          <w:szCs w:val="20"/>
        </w:rPr>
        <w:t>CfP</w:t>
      </w:r>
      <w:proofErr w:type="spellEnd"/>
      <w:r w:rsidR="00F9666C">
        <w:rPr>
          <w:iCs/>
          <w:szCs w:val="20"/>
        </w:rPr>
        <w:t xml:space="preserve"> will be </w:t>
      </w:r>
      <w:r w:rsidR="00F47A48">
        <w:rPr>
          <w:iCs/>
          <w:szCs w:val="20"/>
        </w:rPr>
        <w:t>through a</w:t>
      </w:r>
      <w:r w:rsidR="00F9666C">
        <w:rPr>
          <w:iCs/>
          <w:szCs w:val="20"/>
        </w:rPr>
        <w:t xml:space="preserve"> 2 stages</w:t>
      </w:r>
      <w:r w:rsidR="00F47A48">
        <w:rPr>
          <w:iCs/>
          <w:szCs w:val="20"/>
        </w:rPr>
        <w:t xml:space="preserve"> procurement</w:t>
      </w:r>
      <w:r w:rsidR="00F9666C">
        <w:rPr>
          <w:iCs/>
          <w:szCs w:val="20"/>
        </w:rPr>
        <w:t xml:space="preserve">, first an expression of interest by the wide private sector and second a call for proposals for the shortlisted candidates that comply with the requirements stipulated at the </w:t>
      </w:r>
      <w:proofErr w:type="spellStart"/>
      <w:r w:rsidR="00F9666C">
        <w:rPr>
          <w:iCs/>
          <w:szCs w:val="20"/>
        </w:rPr>
        <w:t>EoI</w:t>
      </w:r>
      <w:proofErr w:type="spellEnd"/>
      <w:r w:rsidR="00F9666C">
        <w:rPr>
          <w:iCs/>
          <w:szCs w:val="20"/>
        </w:rPr>
        <w:t xml:space="preserve"> stage</w:t>
      </w:r>
    </w:p>
    <w:p w14:paraId="38E67355" w14:textId="5066FA8D" w:rsidR="005308E8" w:rsidRDefault="00DB728A" w:rsidP="0042410D">
      <w:pPr>
        <w:numPr>
          <w:ilvl w:val="3"/>
          <w:numId w:val="25"/>
        </w:numPr>
        <w:shd w:val="clear" w:color="auto" w:fill="F2F2F2" w:themeFill="background1" w:themeFillShade="F2"/>
        <w:spacing w:before="120"/>
        <w:rPr>
          <w:iCs/>
          <w:szCs w:val="20"/>
        </w:rPr>
      </w:pPr>
      <w:r>
        <w:rPr>
          <w:iCs/>
          <w:szCs w:val="20"/>
        </w:rPr>
        <w:t xml:space="preserve">Execute contracts or agreements with selected bidders and commission the pilot projects. Having entered into contracts/agreements with </w:t>
      </w:r>
      <w:proofErr w:type="spellStart"/>
      <w:r>
        <w:rPr>
          <w:iCs/>
          <w:szCs w:val="20"/>
        </w:rPr>
        <w:t>minigrid</w:t>
      </w:r>
      <w:proofErr w:type="spellEnd"/>
      <w:r>
        <w:rPr>
          <w:iCs/>
          <w:szCs w:val="20"/>
        </w:rPr>
        <w:t xml:space="preserve"> developers for the implementation of </w:t>
      </w:r>
      <w:proofErr w:type="spellStart"/>
      <w:r>
        <w:rPr>
          <w:iCs/>
          <w:szCs w:val="20"/>
        </w:rPr>
        <w:t>minigrid</w:t>
      </w:r>
      <w:proofErr w:type="spellEnd"/>
      <w:r>
        <w:rPr>
          <w:iCs/>
          <w:szCs w:val="20"/>
        </w:rPr>
        <w:t xml:space="preserve"> pilots, the PMU will administer these contracts and make payments to the selected bidders in a timely manner as per a predefined schedule of payments associated to milestones, including the key milestone of commissioning the solar PV power plants and battery bank (for phase 2). The PMU will use the data management platform to, among other things, validate the power plant delivery of the private sector entity</w:t>
      </w:r>
    </w:p>
    <w:p w14:paraId="19A6E14C" w14:textId="09AE2A9F" w:rsidR="00DB728A" w:rsidRDefault="00DB728A" w:rsidP="0042410D">
      <w:pPr>
        <w:numPr>
          <w:ilvl w:val="3"/>
          <w:numId w:val="25"/>
        </w:numPr>
        <w:shd w:val="clear" w:color="auto" w:fill="F2F2F2" w:themeFill="background1" w:themeFillShade="F2"/>
        <w:spacing w:before="120"/>
        <w:rPr>
          <w:iCs/>
          <w:szCs w:val="20"/>
        </w:rPr>
      </w:pPr>
      <w:r>
        <w:rPr>
          <w:iCs/>
          <w:szCs w:val="20"/>
        </w:rPr>
        <w:t>Monitor pilots, collect and aggregate data shared by pilots</w:t>
      </w:r>
      <w:r w:rsidR="00A14EF3">
        <w:rPr>
          <w:iCs/>
          <w:szCs w:val="20"/>
        </w:rPr>
        <w:t xml:space="preserve">. The data to be collected will be on the generation power plant </w:t>
      </w:r>
      <w:proofErr w:type="gramStart"/>
      <w:r w:rsidR="00A14EF3">
        <w:rPr>
          <w:iCs/>
          <w:szCs w:val="20"/>
        </w:rPr>
        <w:t>and also</w:t>
      </w:r>
      <w:proofErr w:type="gramEnd"/>
      <w:r w:rsidR="00A14EF3">
        <w:rPr>
          <w:iCs/>
          <w:szCs w:val="20"/>
        </w:rPr>
        <w:t xml:space="preserve"> on the smart meters that will be modernized under Activity 2.1.1.</w:t>
      </w:r>
      <w:r w:rsidR="001106E2">
        <w:rPr>
          <w:iCs/>
          <w:szCs w:val="20"/>
        </w:rPr>
        <w:t>4</w:t>
      </w:r>
      <w:r w:rsidR="00A14EF3">
        <w:rPr>
          <w:iCs/>
          <w:szCs w:val="20"/>
        </w:rPr>
        <w:t xml:space="preserve">. The information will help </w:t>
      </w:r>
      <w:proofErr w:type="spellStart"/>
      <w:r w:rsidR="00A14EF3">
        <w:rPr>
          <w:iCs/>
          <w:szCs w:val="20"/>
        </w:rPr>
        <w:t>MoEP</w:t>
      </w:r>
      <w:proofErr w:type="spellEnd"/>
      <w:r w:rsidR="00A14EF3">
        <w:rPr>
          <w:iCs/>
          <w:szCs w:val="20"/>
        </w:rPr>
        <w:t xml:space="preserve"> and stakeholders for (1) obtain lessons learned and data to inform the design of phase 2 of the pilot projects and (2) to evaluate cost reductions, lessons learned, consumption levels and other data for the potential scale-up of solar PV retrofitting projects in Sudan</w:t>
      </w:r>
      <w:r w:rsidR="008A7A18">
        <w:rPr>
          <w:iCs/>
          <w:szCs w:val="20"/>
        </w:rPr>
        <w:t>. This activity will also help promoting energy efficiency an energy conservation within the existing off-grid stations</w:t>
      </w:r>
    </w:p>
    <w:p w14:paraId="79A5BAD9" w14:textId="3A86919D" w:rsidR="002E406B" w:rsidRDefault="002E406B" w:rsidP="002E406B">
      <w:pPr>
        <w:shd w:val="clear" w:color="auto" w:fill="F2F2F2" w:themeFill="background1" w:themeFillShade="F2"/>
        <w:spacing w:before="120"/>
        <w:ind w:left="1080"/>
        <w:rPr>
          <w:iCs/>
          <w:szCs w:val="20"/>
        </w:rPr>
      </w:pPr>
    </w:p>
    <w:p w14:paraId="578D088E" w14:textId="77777777" w:rsidR="00590CCF" w:rsidRDefault="00590CCF" w:rsidP="002E406B">
      <w:pPr>
        <w:shd w:val="clear" w:color="auto" w:fill="F2F2F2" w:themeFill="background1" w:themeFillShade="F2"/>
        <w:spacing w:before="120"/>
        <w:ind w:left="1080"/>
        <w:rPr>
          <w:iCs/>
          <w:szCs w:val="20"/>
        </w:rPr>
      </w:pPr>
    </w:p>
    <w:p w14:paraId="2DD647D2" w14:textId="0692125B" w:rsidR="00FE2431" w:rsidRPr="00FE2431" w:rsidRDefault="00FE2431" w:rsidP="0042410D">
      <w:pPr>
        <w:numPr>
          <w:ilvl w:val="2"/>
          <w:numId w:val="25"/>
        </w:numPr>
        <w:spacing w:before="120"/>
        <w:rPr>
          <w:iCs/>
          <w:szCs w:val="20"/>
        </w:rPr>
      </w:pPr>
      <w:bookmarkStart w:id="79" w:name="_Hlk74301006"/>
      <w:bookmarkStart w:id="80" w:name="_Hlk73112061"/>
      <w:r w:rsidRPr="00A14EF3">
        <w:rPr>
          <w:iCs/>
          <w:szCs w:val="20"/>
        </w:rPr>
        <w:t>Capacity of potential tender bidders (private sector developers) strengthened to consider innovative business models and cost-reduction levers</w:t>
      </w:r>
      <w:r w:rsidR="00E64221">
        <w:rPr>
          <w:iCs/>
          <w:szCs w:val="20"/>
        </w:rPr>
        <w:t xml:space="preserve">. This output will also benefit from Activity 3.1.2.1 (hands-on coaching on </w:t>
      </w:r>
      <w:proofErr w:type="spellStart"/>
      <w:r w:rsidR="00E64221">
        <w:rPr>
          <w:iCs/>
          <w:szCs w:val="20"/>
        </w:rPr>
        <w:t>minigrid</w:t>
      </w:r>
      <w:proofErr w:type="spellEnd"/>
      <w:r w:rsidR="00E64221">
        <w:rPr>
          <w:iCs/>
          <w:szCs w:val="20"/>
        </w:rPr>
        <w:t xml:space="preserve"> developers)</w:t>
      </w:r>
      <w:r w:rsidRPr="00FE2431">
        <w:rPr>
          <w:rFonts w:asciiTheme="majorHAnsi" w:hAnsiTheme="majorHAnsi" w:cstheme="majorHAnsi"/>
          <w:bCs/>
          <w:iCs/>
          <w:sz w:val="18"/>
          <w:szCs w:val="18"/>
        </w:rPr>
        <w:t xml:space="preserve"> </w:t>
      </w:r>
      <w:bookmarkEnd w:id="79"/>
      <w:r w:rsidRPr="00FE2431">
        <w:rPr>
          <w:rFonts w:asciiTheme="majorHAnsi" w:hAnsiTheme="majorHAnsi" w:cstheme="majorHAnsi"/>
          <w:bCs/>
          <w:iCs/>
          <w:sz w:val="18"/>
          <w:szCs w:val="18"/>
        </w:rPr>
        <w:tab/>
      </w:r>
      <w:bookmarkEnd w:id="80"/>
    </w:p>
    <w:p w14:paraId="7DFB0157" w14:textId="6F1C20AF" w:rsidR="008A7A18" w:rsidRDefault="008A7A18" w:rsidP="0042410D">
      <w:pPr>
        <w:numPr>
          <w:ilvl w:val="3"/>
          <w:numId w:val="25"/>
        </w:numPr>
        <w:shd w:val="clear" w:color="auto" w:fill="F2F2F2" w:themeFill="background1" w:themeFillShade="F2"/>
        <w:spacing w:before="120"/>
        <w:rPr>
          <w:iCs/>
          <w:szCs w:val="20"/>
        </w:rPr>
      </w:pPr>
      <w:r>
        <w:rPr>
          <w:iCs/>
          <w:szCs w:val="20"/>
        </w:rPr>
        <w:t xml:space="preserve">Capacity assessment. Local and regional developers will be assessed for their capacities, </w:t>
      </w:r>
      <w:r w:rsidR="00F47A48">
        <w:rPr>
          <w:iCs/>
          <w:szCs w:val="20"/>
        </w:rPr>
        <w:t>current exposure,</w:t>
      </w:r>
      <w:r>
        <w:rPr>
          <w:iCs/>
          <w:szCs w:val="20"/>
        </w:rPr>
        <w:t xml:space="preserve"> and commitment to develop, engineer and deploy </w:t>
      </w:r>
      <w:proofErr w:type="spellStart"/>
      <w:r>
        <w:rPr>
          <w:iCs/>
          <w:szCs w:val="20"/>
        </w:rPr>
        <w:t>minigrids</w:t>
      </w:r>
      <w:proofErr w:type="spellEnd"/>
      <w:r>
        <w:rPr>
          <w:iCs/>
          <w:szCs w:val="20"/>
        </w:rPr>
        <w:t xml:space="preserve"> in Sudan. Specific technical assistance interventions (such as the ones proposed in Component 3, hands-on coaching for </w:t>
      </w:r>
      <w:proofErr w:type="spellStart"/>
      <w:r>
        <w:rPr>
          <w:iCs/>
          <w:szCs w:val="20"/>
        </w:rPr>
        <w:t>minigrid</w:t>
      </w:r>
      <w:proofErr w:type="spellEnd"/>
      <w:r>
        <w:rPr>
          <w:iCs/>
          <w:szCs w:val="20"/>
        </w:rPr>
        <w:t xml:space="preserve"> developers) will be organized, including workshops and webinars</w:t>
      </w:r>
    </w:p>
    <w:p w14:paraId="748E48D7" w14:textId="65FE13A9" w:rsidR="008A7A18" w:rsidRDefault="008A7A18" w:rsidP="0042410D">
      <w:pPr>
        <w:numPr>
          <w:ilvl w:val="3"/>
          <w:numId w:val="25"/>
        </w:numPr>
        <w:shd w:val="clear" w:color="auto" w:fill="F2F2F2" w:themeFill="background1" w:themeFillShade="F2"/>
        <w:spacing w:before="120"/>
        <w:rPr>
          <w:iCs/>
          <w:szCs w:val="20"/>
        </w:rPr>
      </w:pPr>
      <w:r>
        <w:rPr>
          <w:iCs/>
          <w:szCs w:val="20"/>
        </w:rPr>
        <w:t xml:space="preserve">Support in site selection </w:t>
      </w:r>
      <w:r w:rsidR="00F47A48">
        <w:rPr>
          <w:iCs/>
          <w:szCs w:val="20"/>
        </w:rPr>
        <w:t xml:space="preserve">exercise for </w:t>
      </w:r>
      <w:proofErr w:type="spellStart"/>
      <w:r w:rsidR="00F47A48">
        <w:rPr>
          <w:iCs/>
          <w:szCs w:val="20"/>
        </w:rPr>
        <w:t>minigrids</w:t>
      </w:r>
      <w:proofErr w:type="spellEnd"/>
      <w:r>
        <w:rPr>
          <w:iCs/>
          <w:szCs w:val="20"/>
        </w:rPr>
        <w:t xml:space="preserve">. The PMU, with the close assistance and dedication of the senior embedded </w:t>
      </w:r>
      <w:proofErr w:type="spellStart"/>
      <w:r>
        <w:rPr>
          <w:iCs/>
          <w:szCs w:val="20"/>
        </w:rPr>
        <w:t>minigrid</w:t>
      </w:r>
      <w:proofErr w:type="spellEnd"/>
      <w:r>
        <w:rPr>
          <w:iCs/>
          <w:szCs w:val="20"/>
        </w:rPr>
        <w:t xml:space="preserve"> expert, will provide support and recommendations for site selection. This will include GIS tools to identify and rank suitable communities and locations for green </w:t>
      </w:r>
      <w:proofErr w:type="spellStart"/>
      <w:r>
        <w:rPr>
          <w:iCs/>
          <w:szCs w:val="20"/>
        </w:rPr>
        <w:t>minigrid</w:t>
      </w:r>
      <w:proofErr w:type="spellEnd"/>
      <w:r>
        <w:rPr>
          <w:iCs/>
          <w:szCs w:val="20"/>
        </w:rPr>
        <w:t xml:space="preserve"> development. Important country-specific factors will also be touched on such as mobile coverage, consumption patterns depending on region (agricultural patterns, pastoralis</w:t>
      </w:r>
      <w:r w:rsidR="00E64221">
        <w:rPr>
          <w:iCs/>
          <w:szCs w:val="20"/>
        </w:rPr>
        <w:t>m</w:t>
      </w:r>
      <w:r>
        <w:rPr>
          <w:iCs/>
          <w:szCs w:val="20"/>
        </w:rPr>
        <w:t xml:space="preserve"> among others)</w:t>
      </w:r>
      <w:r w:rsidR="00E64221">
        <w:rPr>
          <w:iCs/>
          <w:szCs w:val="20"/>
        </w:rPr>
        <w:t>, remoteness and O&amp;M costs associated to it (important for Sudan as it’s a vast country)</w:t>
      </w:r>
    </w:p>
    <w:p w14:paraId="5F452BE9" w14:textId="77777777" w:rsidR="002E406B" w:rsidRDefault="002E406B" w:rsidP="002E406B">
      <w:pPr>
        <w:shd w:val="clear" w:color="auto" w:fill="F2F2F2" w:themeFill="background1" w:themeFillShade="F2"/>
        <w:spacing w:before="120"/>
        <w:ind w:left="1080"/>
        <w:rPr>
          <w:iCs/>
          <w:szCs w:val="20"/>
        </w:rPr>
      </w:pPr>
    </w:p>
    <w:p w14:paraId="69F32C40" w14:textId="7C270A2C" w:rsidR="00637F61" w:rsidRDefault="00637F61" w:rsidP="0042410D">
      <w:pPr>
        <w:numPr>
          <w:ilvl w:val="2"/>
          <w:numId w:val="25"/>
        </w:numPr>
        <w:spacing w:before="120"/>
        <w:rPr>
          <w:iCs/>
          <w:szCs w:val="20"/>
        </w:rPr>
      </w:pPr>
      <w:bookmarkStart w:id="81" w:name="_Hlk65319963"/>
      <w:r>
        <w:rPr>
          <w:iCs/>
          <w:szCs w:val="20"/>
        </w:rPr>
        <w:t>A “solar sister”</w:t>
      </w:r>
      <w:r w:rsidR="003E7473">
        <w:rPr>
          <w:iCs/>
          <w:szCs w:val="20"/>
        </w:rPr>
        <w:t xml:space="preserve"> (brand name)</w:t>
      </w:r>
      <w:r>
        <w:rPr>
          <w:iCs/>
          <w:szCs w:val="20"/>
        </w:rPr>
        <w:t xml:space="preserve"> </w:t>
      </w:r>
      <w:proofErr w:type="spellStart"/>
      <w:r>
        <w:rPr>
          <w:iCs/>
          <w:szCs w:val="20"/>
        </w:rPr>
        <w:t>programme</w:t>
      </w:r>
      <w:proofErr w:type="spellEnd"/>
      <w:r>
        <w:rPr>
          <w:iCs/>
          <w:szCs w:val="20"/>
        </w:rPr>
        <w:t xml:space="preserve"> is in place, that supports and capacitates Sudanese women on technical, managerial</w:t>
      </w:r>
      <w:r w:rsidR="003E7473">
        <w:rPr>
          <w:iCs/>
          <w:szCs w:val="20"/>
        </w:rPr>
        <w:t>,</w:t>
      </w:r>
      <w:r>
        <w:rPr>
          <w:iCs/>
          <w:szCs w:val="20"/>
        </w:rPr>
        <w:t xml:space="preserve"> and economic aspects of solar hybrid </w:t>
      </w:r>
      <w:proofErr w:type="spellStart"/>
      <w:r>
        <w:rPr>
          <w:iCs/>
          <w:szCs w:val="20"/>
        </w:rPr>
        <w:t>minigrids</w:t>
      </w:r>
      <w:proofErr w:type="spellEnd"/>
    </w:p>
    <w:bookmarkEnd w:id="81"/>
    <w:p w14:paraId="6A310927" w14:textId="6A692ECA" w:rsidR="008F4691" w:rsidRDefault="008F4691" w:rsidP="0042410D">
      <w:pPr>
        <w:numPr>
          <w:ilvl w:val="3"/>
          <w:numId w:val="25"/>
        </w:numPr>
        <w:shd w:val="clear" w:color="auto" w:fill="F2F2F2" w:themeFill="background1" w:themeFillShade="F2"/>
        <w:spacing w:before="120"/>
        <w:rPr>
          <w:iCs/>
          <w:szCs w:val="20"/>
        </w:rPr>
      </w:pPr>
      <w:r w:rsidRPr="005308E8">
        <w:rPr>
          <w:iCs/>
          <w:szCs w:val="20"/>
        </w:rPr>
        <w:t xml:space="preserve">Supporting the capacities of vocational training institutions to provide courses on the design and O&amp;M of solar / hybrid </w:t>
      </w:r>
      <w:proofErr w:type="spellStart"/>
      <w:r w:rsidRPr="005308E8">
        <w:rPr>
          <w:iCs/>
          <w:szCs w:val="20"/>
        </w:rPr>
        <w:t>minigrids</w:t>
      </w:r>
      <w:proofErr w:type="spellEnd"/>
      <w:r w:rsidR="00727B2B">
        <w:rPr>
          <w:iCs/>
          <w:szCs w:val="20"/>
        </w:rPr>
        <w:t>. Including a detailed course in design and O&amp;M of low solar fraction solar PV-hybrids and medium to high solar fraction solar PV-hybrids</w:t>
      </w:r>
      <w:r w:rsidR="003378F2">
        <w:rPr>
          <w:iCs/>
          <w:szCs w:val="20"/>
        </w:rPr>
        <w:t>. Within this activity the following sub-activities are envisioned:</w:t>
      </w:r>
    </w:p>
    <w:p w14:paraId="6034FE6E" w14:textId="5BBFBC1A" w:rsidR="003378F2" w:rsidRDefault="003378F2" w:rsidP="0042410D">
      <w:pPr>
        <w:numPr>
          <w:ilvl w:val="6"/>
          <w:numId w:val="25"/>
        </w:numPr>
        <w:shd w:val="clear" w:color="auto" w:fill="F2F2F2" w:themeFill="background1" w:themeFillShade="F2"/>
        <w:spacing w:before="120"/>
        <w:rPr>
          <w:iCs/>
          <w:szCs w:val="20"/>
        </w:rPr>
      </w:pPr>
      <w:r>
        <w:rPr>
          <w:iCs/>
          <w:szCs w:val="20"/>
        </w:rPr>
        <w:t>Analyze existing vocational training programs and perform a gap analysis. Introduce the gap analysis findings to the vocational training institutes and to the authorities in charge of providing the budget to these institutes</w:t>
      </w:r>
    </w:p>
    <w:p w14:paraId="65A01300" w14:textId="4B904234" w:rsidR="003378F2" w:rsidRDefault="003378F2" w:rsidP="0042410D">
      <w:pPr>
        <w:numPr>
          <w:ilvl w:val="6"/>
          <w:numId w:val="25"/>
        </w:numPr>
        <w:shd w:val="clear" w:color="auto" w:fill="F2F2F2" w:themeFill="background1" w:themeFillShade="F2"/>
        <w:spacing w:before="120"/>
        <w:rPr>
          <w:iCs/>
          <w:szCs w:val="20"/>
        </w:rPr>
      </w:pPr>
      <w:r>
        <w:rPr>
          <w:iCs/>
          <w:szCs w:val="20"/>
        </w:rPr>
        <w:t xml:space="preserve">Support the development of partnerships between local institutions, women’s groups or cooperatives, and international partners for the integration of courses on solar PV and solar PV hybrid </w:t>
      </w:r>
      <w:proofErr w:type="spellStart"/>
      <w:r w:rsidR="00F75713">
        <w:rPr>
          <w:iCs/>
          <w:szCs w:val="20"/>
        </w:rPr>
        <w:t>minigrid</w:t>
      </w:r>
      <w:proofErr w:type="spellEnd"/>
      <w:r>
        <w:rPr>
          <w:iCs/>
          <w:szCs w:val="20"/>
        </w:rPr>
        <w:t xml:space="preserve"> design and O&amp;M into existing engineering curricula and vocational training </w:t>
      </w:r>
      <w:proofErr w:type="spellStart"/>
      <w:r>
        <w:rPr>
          <w:iCs/>
          <w:szCs w:val="20"/>
        </w:rPr>
        <w:t>programmes</w:t>
      </w:r>
      <w:proofErr w:type="spellEnd"/>
      <w:r>
        <w:rPr>
          <w:iCs/>
          <w:szCs w:val="20"/>
        </w:rPr>
        <w:t>. An example here would be to support the integration of an international partner like Barefoot college (India) into Sudan, making sure it connects and develops relationships with all relevant parties</w:t>
      </w:r>
    </w:p>
    <w:p w14:paraId="07DAF162" w14:textId="39FC80EC" w:rsidR="003378F2" w:rsidRDefault="003378F2" w:rsidP="0042410D">
      <w:pPr>
        <w:numPr>
          <w:ilvl w:val="6"/>
          <w:numId w:val="25"/>
        </w:numPr>
        <w:shd w:val="clear" w:color="auto" w:fill="F2F2F2" w:themeFill="background1" w:themeFillShade="F2"/>
        <w:spacing w:before="120"/>
        <w:rPr>
          <w:iCs/>
          <w:szCs w:val="20"/>
        </w:rPr>
      </w:pPr>
      <w:r>
        <w:rPr>
          <w:iCs/>
          <w:szCs w:val="20"/>
        </w:rPr>
        <w:t>Organized Training of Trainers (</w:t>
      </w:r>
      <w:proofErr w:type="spellStart"/>
      <w:r>
        <w:rPr>
          <w:iCs/>
          <w:szCs w:val="20"/>
        </w:rPr>
        <w:t>ToT</w:t>
      </w:r>
      <w:proofErr w:type="spellEnd"/>
      <w:r>
        <w:rPr>
          <w:iCs/>
          <w:szCs w:val="20"/>
        </w:rPr>
        <w:t xml:space="preserve">) workshops to train course providers from the selected institutions on delivering newly integrated courses, using course material from partner institutions. </w:t>
      </w:r>
    </w:p>
    <w:p w14:paraId="26EAB028" w14:textId="77777777" w:rsidR="002E406B" w:rsidRDefault="002E406B" w:rsidP="002E406B">
      <w:pPr>
        <w:shd w:val="clear" w:color="auto" w:fill="F2F2F2" w:themeFill="background1" w:themeFillShade="F2"/>
        <w:spacing w:before="120"/>
        <w:ind w:left="2160"/>
        <w:rPr>
          <w:iCs/>
          <w:szCs w:val="20"/>
        </w:rPr>
      </w:pPr>
    </w:p>
    <w:p w14:paraId="3FC45FB3" w14:textId="6F7411FF" w:rsidR="00A11E71" w:rsidRPr="00B60A87" w:rsidRDefault="00A11E71" w:rsidP="00D97A34">
      <w:pPr>
        <w:pStyle w:val="Heading6"/>
        <w:numPr>
          <w:ilvl w:val="0"/>
          <w:numId w:val="0"/>
        </w:numPr>
        <w:ind w:left="360" w:hanging="360"/>
        <w:jc w:val="center"/>
      </w:pPr>
      <w:r w:rsidRPr="00B60A87">
        <w:t xml:space="preserve">PILOT PROJECT </w:t>
      </w:r>
      <w:r w:rsidRPr="007D37D9">
        <w:t>ZOOM IN</w:t>
      </w:r>
    </w:p>
    <w:p w14:paraId="16A80922" w14:textId="7B4BF7A2" w:rsidR="00DE5CD6" w:rsidRPr="00D8159C" w:rsidRDefault="00DE5CD6" w:rsidP="008C4808">
      <w:pPr>
        <w:spacing w:before="120"/>
        <w:rPr>
          <w:b/>
          <w:bCs/>
          <w:iCs/>
          <w:szCs w:val="20"/>
          <w:u w:val="single"/>
        </w:rPr>
      </w:pPr>
      <w:r w:rsidRPr="00D8159C">
        <w:rPr>
          <w:b/>
          <w:bCs/>
          <w:iCs/>
          <w:szCs w:val="20"/>
          <w:u w:val="single"/>
        </w:rPr>
        <w:t>Concept and Categorization</w:t>
      </w:r>
    </w:p>
    <w:p w14:paraId="2CE3E564" w14:textId="7B4F21DA" w:rsidR="00DE5CD6" w:rsidRPr="00DE5CD6" w:rsidRDefault="008C4808" w:rsidP="008C4808">
      <w:pPr>
        <w:spacing w:before="120"/>
        <w:rPr>
          <w:b/>
          <w:bCs/>
          <w:iCs/>
          <w:szCs w:val="20"/>
        </w:rPr>
      </w:pPr>
      <w:r>
        <w:rPr>
          <w:iCs/>
          <w:szCs w:val="20"/>
        </w:rPr>
        <w:t>T</w:t>
      </w:r>
      <w:r w:rsidR="008D467D">
        <w:rPr>
          <w:iCs/>
          <w:szCs w:val="20"/>
        </w:rPr>
        <w:t xml:space="preserve">he proposed pilot intervention of AMP Sudan </w:t>
      </w:r>
      <w:r>
        <w:rPr>
          <w:iCs/>
          <w:szCs w:val="20"/>
        </w:rPr>
        <w:t xml:space="preserve">particularly </w:t>
      </w:r>
      <w:r w:rsidR="008D467D">
        <w:rPr>
          <w:iCs/>
          <w:szCs w:val="20"/>
        </w:rPr>
        <w:t>aims at reducing operating expenses (OPEX) to STGC</w:t>
      </w:r>
      <w:r w:rsidR="00DE5CD6">
        <w:rPr>
          <w:iCs/>
          <w:szCs w:val="20"/>
        </w:rPr>
        <w:t xml:space="preserve"> (and more in general to the Sudanese electricity holding company and the government of Sudan)</w:t>
      </w:r>
      <w:r w:rsidR="008D467D">
        <w:rPr>
          <w:iCs/>
          <w:szCs w:val="20"/>
        </w:rPr>
        <w:t xml:space="preserve"> and reducing diesel consumption in the off-grid stations with MW</w:t>
      </w:r>
      <w:r w:rsidR="00A42C03">
        <w:rPr>
          <w:iCs/>
          <w:szCs w:val="20"/>
        </w:rPr>
        <w:t>-</w:t>
      </w:r>
      <w:r w:rsidR="00A42C03" w:rsidRPr="007F3F73">
        <w:rPr>
          <w:iCs/>
          <w:szCs w:val="20"/>
          <w:highlight w:val="yellow"/>
        </w:rPr>
        <w:t>scale</w:t>
      </w:r>
      <w:r w:rsidR="008D467D">
        <w:rPr>
          <w:iCs/>
          <w:szCs w:val="20"/>
        </w:rPr>
        <w:t xml:space="preserve"> solar PV power plants. </w:t>
      </w:r>
      <w:r w:rsidR="00DE5CD6">
        <w:rPr>
          <w:iCs/>
          <w:szCs w:val="20"/>
        </w:rPr>
        <w:t xml:space="preserve">The category of pilot project is therefore </w:t>
      </w:r>
      <w:r w:rsidR="00DE5CD6" w:rsidRPr="00DE5CD6">
        <w:rPr>
          <w:b/>
          <w:bCs/>
        </w:rPr>
        <w:t xml:space="preserve">hybridization of an existing diesel </w:t>
      </w:r>
      <w:proofErr w:type="spellStart"/>
      <w:r w:rsidR="00DE5CD6" w:rsidRPr="00DE5CD6">
        <w:rPr>
          <w:b/>
          <w:bCs/>
        </w:rPr>
        <w:t>minigrid</w:t>
      </w:r>
      <w:proofErr w:type="spellEnd"/>
      <w:r w:rsidR="00DE5CD6" w:rsidRPr="00DE5CD6">
        <w:rPr>
          <w:b/>
          <w:bCs/>
        </w:rPr>
        <w:t xml:space="preserve"> (with new solar-battery equipment).</w:t>
      </w:r>
    </w:p>
    <w:p w14:paraId="215C3701" w14:textId="73AB4C3D" w:rsidR="00DE5CD6" w:rsidRDefault="008D467D" w:rsidP="008C4808">
      <w:pPr>
        <w:spacing w:before="120"/>
        <w:rPr>
          <w:iCs/>
          <w:szCs w:val="20"/>
        </w:rPr>
      </w:pPr>
      <w:r>
        <w:rPr>
          <w:iCs/>
          <w:szCs w:val="20"/>
        </w:rPr>
        <w:t xml:space="preserve">Deploying MW-scale PV power plants in off-grid settings will not only help Sudan reduce the diesel consumption across these </w:t>
      </w:r>
      <w:proofErr w:type="gramStart"/>
      <w:r>
        <w:rPr>
          <w:iCs/>
          <w:szCs w:val="20"/>
        </w:rPr>
        <w:t>sites, but</w:t>
      </w:r>
      <w:proofErr w:type="gramEnd"/>
      <w:r>
        <w:rPr>
          <w:iCs/>
          <w:szCs w:val="20"/>
        </w:rPr>
        <w:t xml:space="preserve"> will also increase the off-grid market visibility and potential appetite by local and international investors to invest in this market. </w:t>
      </w:r>
    </w:p>
    <w:p w14:paraId="355402EF" w14:textId="4EBE68AF" w:rsidR="00DE5CD6" w:rsidRPr="00D8159C" w:rsidRDefault="00DE5CD6" w:rsidP="00DE5CD6">
      <w:pPr>
        <w:spacing w:before="120"/>
        <w:rPr>
          <w:b/>
          <w:bCs/>
          <w:iCs/>
          <w:szCs w:val="20"/>
        </w:rPr>
      </w:pPr>
      <w:r w:rsidRPr="00D8159C">
        <w:rPr>
          <w:b/>
          <w:bCs/>
          <w:iCs/>
          <w:szCs w:val="20"/>
          <w:u w:val="single"/>
        </w:rPr>
        <w:lastRenderedPageBreak/>
        <w:t>Objectives:</w:t>
      </w:r>
      <w:r w:rsidRPr="00D8159C">
        <w:rPr>
          <w:b/>
          <w:bCs/>
          <w:iCs/>
          <w:szCs w:val="20"/>
        </w:rPr>
        <w:t xml:space="preserve"> </w:t>
      </w:r>
    </w:p>
    <w:p w14:paraId="263E0BB6" w14:textId="2065F8B0" w:rsidR="00DE5CD6" w:rsidRDefault="00DE5CD6" w:rsidP="008C4808">
      <w:pPr>
        <w:spacing w:before="120"/>
        <w:rPr>
          <w:iCs/>
          <w:szCs w:val="20"/>
        </w:rPr>
      </w:pPr>
      <w:r>
        <w:rPr>
          <w:iCs/>
          <w:szCs w:val="20"/>
        </w:rPr>
        <w:t xml:space="preserve">These country-specific objectives fit within the three overall objectives of AMP regional </w:t>
      </w:r>
      <w:proofErr w:type="spellStart"/>
      <w:r>
        <w:rPr>
          <w:iCs/>
          <w:szCs w:val="20"/>
        </w:rPr>
        <w:t>programme</w:t>
      </w:r>
      <w:proofErr w:type="spellEnd"/>
      <w:r>
        <w:rPr>
          <w:iCs/>
          <w:szCs w:val="20"/>
        </w:rPr>
        <w:t xml:space="preserve"> in the following manner:</w:t>
      </w:r>
    </w:p>
    <w:p w14:paraId="1E28E1E2" w14:textId="77777777" w:rsidR="00DE5CD6" w:rsidRDefault="00DE5CD6" w:rsidP="00DE5CD6">
      <w:pPr>
        <w:keepNext/>
        <w:spacing w:before="120"/>
        <w:jc w:val="center"/>
      </w:pPr>
      <w:r>
        <w:rPr>
          <w:noProof/>
        </w:rPr>
        <w:drawing>
          <wp:inline distT="0" distB="0" distL="0" distR="0" wp14:anchorId="666089D7" wp14:editId="71994B24">
            <wp:extent cx="2433099" cy="2344714"/>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9">
                      <a:extLst>
                        <a:ext uri="{28A0092B-C50C-407E-A947-70E740481C1C}">
                          <a14:useLocalDpi xmlns:a14="http://schemas.microsoft.com/office/drawing/2010/main" val="0"/>
                        </a:ext>
                      </a:extLst>
                    </a:blip>
                    <a:srcRect l="4843" t="31656" r="56713" b="2481"/>
                    <a:stretch/>
                  </pic:blipFill>
                  <pic:spPr bwMode="auto">
                    <a:xfrm>
                      <a:off x="0" y="0"/>
                      <a:ext cx="2441686" cy="2352989"/>
                    </a:xfrm>
                    <a:prstGeom prst="rect">
                      <a:avLst/>
                    </a:prstGeom>
                    <a:noFill/>
                    <a:ln>
                      <a:noFill/>
                    </a:ln>
                    <a:extLst>
                      <a:ext uri="{53640926-AAD7-44D8-BBD7-CCE9431645EC}">
                        <a14:shadowObscured xmlns:a14="http://schemas.microsoft.com/office/drawing/2010/main"/>
                      </a:ext>
                    </a:extLst>
                  </pic:spPr>
                </pic:pic>
              </a:graphicData>
            </a:graphic>
          </wp:inline>
        </w:drawing>
      </w:r>
    </w:p>
    <w:p w14:paraId="381E26AD" w14:textId="582D2309" w:rsidR="00DE5CD6" w:rsidRDefault="00DE5CD6" w:rsidP="00DE5CD6">
      <w:pPr>
        <w:pStyle w:val="Caption"/>
        <w:jc w:val="center"/>
        <w:rPr>
          <w:iCs/>
          <w:szCs w:val="20"/>
        </w:rPr>
      </w:pPr>
      <w:bookmarkStart w:id="82" w:name="_Toc83820549"/>
      <w:r>
        <w:t xml:space="preserve">Figure </w:t>
      </w:r>
      <w:r w:rsidR="009C2C70">
        <w:fldChar w:fldCharType="begin"/>
      </w:r>
      <w:r w:rsidR="009C2C70">
        <w:instrText xml:space="preserve"> SEQ Figure \* ARABIC </w:instrText>
      </w:r>
      <w:r w:rsidR="009C2C70">
        <w:fldChar w:fldCharType="separate"/>
      </w:r>
      <w:r w:rsidR="0067106F">
        <w:rPr>
          <w:noProof/>
        </w:rPr>
        <w:t>12</w:t>
      </w:r>
      <w:r w:rsidR="009C2C70">
        <w:rPr>
          <w:noProof/>
        </w:rPr>
        <w:fldChar w:fldCharType="end"/>
      </w:r>
      <w:r>
        <w:t xml:space="preserve">: Thee "Key Areas of Opportunity" for AMP to drive </w:t>
      </w:r>
      <w:proofErr w:type="spellStart"/>
      <w:r>
        <w:t>minigrid</w:t>
      </w:r>
      <w:proofErr w:type="spellEnd"/>
      <w:r>
        <w:t xml:space="preserve"> cost-reduction</w:t>
      </w:r>
      <w:bookmarkEnd w:id="82"/>
    </w:p>
    <w:p w14:paraId="7CAFB2DB" w14:textId="77777777" w:rsidR="00DE5CD6" w:rsidRDefault="00DE5CD6" w:rsidP="00DE5CD6">
      <w:pPr>
        <w:spacing w:before="120"/>
        <w:jc w:val="center"/>
        <w:rPr>
          <w:iCs/>
          <w:szCs w:val="20"/>
        </w:rPr>
      </w:pPr>
    </w:p>
    <w:p w14:paraId="5B70C481" w14:textId="0C240592" w:rsidR="00DE5CD6" w:rsidRDefault="00DE5CD6" w:rsidP="00DE5CD6">
      <w:pPr>
        <w:pStyle w:val="Caption"/>
        <w:keepNext/>
        <w:jc w:val="center"/>
      </w:pPr>
      <w:bookmarkStart w:id="83" w:name="_Toc84510252"/>
      <w:r>
        <w:t xml:space="preserve">Table </w:t>
      </w:r>
      <w:r w:rsidR="009C2C70">
        <w:fldChar w:fldCharType="begin"/>
      </w:r>
      <w:r w:rsidR="009C2C70">
        <w:instrText xml:space="preserve"> SEQ Table \* ARABIC </w:instrText>
      </w:r>
      <w:r w:rsidR="009C2C70">
        <w:fldChar w:fldCharType="separate"/>
      </w:r>
      <w:r w:rsidR="00A42C03">
        <w:rPr>
          <w:noProof/>
        </w:rPr>
        <w:t>5</w:t>
      </w:r>
      <w:r w:rsidR="009C2C70">
        <w:rPr>
          <w:noProof/>
        </w:rPr>
        <w:fldChar w:fldCharType="end"/>
      </w:r>
      <w:r>
        <w:t>: Key areas of opportunity for Sudan AMP Pilot project</w:t>
      </w:r>
      <w:bookmarkEnd w:id="8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410"/>
        <w:gridCol w:w="5244"/>
      </w:tblGrid>
      <w:tr w:rsidR="008C4808" w14:paraId="1E51CC1F" w14:textId="77777777" w:rsidTr="00D337FA">
        <w:tc>
          <w:tcPr>
            <w:tcW w:w="1696" w:type="dxa"/>
            <w:tcBorders>
              <w:right w:val="single" w:sz="4" w:space="0" w:color="auto"/>
            </w:tcBorders>
            <w:shd w:val="clear" w:color="auto" w:fill="E7E6E6" w:themeFill="background2"/>
          </w:tcPr>
          <w:p w14:paraId="71537A31" w14:textId="044A959C" w:rsidR="008C4808" w:rsidRPr="00DE5CD6" w:rsidRDefault="008C4808" w:rsidP="008C4808">
            <w:pPr>
              <w:spacing w:before="120"/>
              <w:jc w:val="left"/>
              <w:rPr>
                <w:b/>
                <w:bCs/>
                <w:iCs/>
                <w:szCs w:val="20"/>
              </w:rPr>
            </w:pPr>
            <w:r w:rsidRPr="00DE5CD6">
              <w:rPr>
                <w:b/>
                <w:bCs/>
                <w:iCs/>
                <w:szCs w:val="20"/>
              </w:rPr>
              <w:t>Key area of opportunity</w:t>
            </w:r>
          </w:p>
        </w:tc>
        <w:tc>
          <w:tcPr>
            <w:tcW w:w="2410" w:type="dxa"/>
            <w:tcBorders>
              <w:left w:val="single" w:sz="4" w:space="0" w:color="auto"/>
              <w:right w:val="single" w:sz="4" w:space="0" w:color="auto"/>
            </w:tcBorders>
            <w:shd w:val="clear" w:color="auto" w:fill="E7E6E6" w:themeFill="background2"/>
          </w:tcPr>
          <w:p w14:paraId="2A83A210" w14:textId="7FED4527" w:rsidR="008C4808" w:rsidRPr="00DE5CD6" w:rsidRDefault="008C4808" w:rsidP="008C4808">
            <w:pPr>
              <w:spacing w:before="120"/>
              <w:rPr>
                <w:b/>
                <w:bCs/>
                <w:iCs/>
                <w:szCs w:val="20"/>
              </w:rPr>
            </w:pPr>
            <w:r w:rsidRPr="00DE5CD6">
              <w:rPr>
                <w:b/>
                <w:bCs/>
                <w:iCs/>
                <w:szCs w:val="20"/>
              </w:rPr>
              <w:t>Sudan Child Project</w:t>
            </w:r>
          </w:p>
        </w:tc>
        <w:tc>
          <w:tcPr>
            <w:tcW w:w="5244" w:type="dxa"/>
            <w:tcBorders>
              <w:left w:val="single" w:sz="4" w:space="0" w:color="auto"/>
            </w:tcBorders>
            <w:shd w:val="clear" w:color="auto" w:fill="E7E6E6" w:themeFill="background2"/>
          </w:tcPr>
          <w:p w14:paraId="16ED07D2" w14:textId="6FC3E38F" w:rsidR="008C4808" w:rsidRPr="00DE5CD6" w:rsidRDefault="008C4808" w:rsidP="008C4808">
            <w:pPr>
              <w:spacing w:before="120"/>
              <w:rPr>
                <w:b/>
                <w:bCs/>
                <w:iCs/>
                <w:szCs w:val="20"/>
              </w:rPr>
            </w:pPr>
            <w:r w:rsidRPr="00DE5CD6">
              <w:rPr>
                <w:b/>
                <w:bCs/>
                <w:iCs/>
                <w:szCs w:val="20"/>
              </w:rPr>
              <w:t>Alternatives or Challenges</w:t>
            </w:r>
          </w:p>
        </w:tc>
      </w:tr>
      <w:tr w:rsidR="008C4808" w14:paraId="3D2324F4" w14:textId="77777777" w:rsidTr="00D8159C">
        <w:tc>
          <w:tcPr>
            <w:tcW w:w="1696" w:type="dxa"/>
            <w:tcBorders>
              <w:right w:val="single" w:sz="4" w:space="0" w:color="auto"/>
            </w:tcBorders>
            <w:shd w:val="clear" w:color="auto" w:fill="B7D8A0"/>
          </w:tcPr>
          <w:p w14:paraId="43108A04" w14:textId="27BDB262" w:rsidR="008C4808" w:rsidRDefault="008C4808" w:rsidP="00DE5CD6">
            <w:pPr>
              <w:spacing w:before="120"/>
              <w:jc w:val="left"/>
              <w:rPr>
                <w:iCs/>
                <w:szCs w:val="20"/>
              </w:rPr>
            </w:pPr>
            <w:proofErr w:type="spellStart"/>
            <w:r>
              <w:rPr>
                <w:iCs/>
                <w:szCs w:val="20"/>
              </w:rPr>
              <w:t>Minigrid</w:t>
            </w:r>
            <w:proofErr w:type="spellEnd"/>
            <w:r>
              <w:rPr>
                <w:iCs/>
                <w:szCs w:val="20"/>
              </w:rPr>
              <w:t xml:space="preserve"> Delivery Model</w:t>
            </w:r>
          </w:p>
        </w:tc>
        <w:tc>
          <w:tcPr>
            <w:tcW w:w="2410" w:type="dxa"/>
            <w:tcBorders>
              <w:left w:val="single" w:sz="4" w:space="0" w:color="auto"/>
              <w:right w:val="single" w:sz="4" w:space="0" w:color="auto"/>
            </w:tcBorders>
            <w:shd w:val="clear" w:color="auto" w:fill="B7D8A0"/>
          </w:tcPr>
          <w:p w14:paraId="6C8BA39A" w14:textId="37A12E3F" w:rsidR="008C4808" w:rsidRDefault="00DE5CD6" w:rsidP="00DE5CD6">
            <w:pPr>
              <w:spacing w:before="120"/>
              <w:jc w:val="left"/>
              <w:rPr>
                <w:iCs/>
                <w:szCs w:val="20"/>
              </w:rPr>
            </w:pPr>
            <w:r>
              <w:rPr>
                <w:iCs/>
                <w:szCs w:val="20"/>
              </w:rPr>
              <w:t>BOOT implementation</w:t>
            </w:r>
          </w:p>
        </w:tc>
        <w:tc>
          <w:tcPr>
            <w:tcW w:w="5244" w:type="dxa"/>
            <w:tcBorders>
              <w:left w:val="single" w:sz="4" w:space="0" w:color="auto"/>
            </w:tcBorders>
            <w:shd w:val="clear" w:color="auto" w:fill="B7D8A0"/>
          </w:tcPr>
          <w:p w14:paraId="44103737" w14:textId="78B8C7D8" w:rsidR="008C4808" w:rsidRDefault="008C4808" w:rsidP="00DE5CD6">
            <w:pPr>
              <w:spacing w:before="120"/>
              <w:jc w:val="left"/>
              <w:rPr>
                <w:iCs/>
                <w:szCs w:val="20"/>
              </w:rPr>
            </w:pPr>
            <w:r>
              <w:rPr>
                <w:iCs/>
                <w:szCs w:val="20"/>
              </w:rPr>
              <w:t>Different alternatives have been evaluated and could be reassessed during the project implementation</w:t>
            </w:r>
            <w:r w:rsidR="00DE5CD6">
              <w:rPr>
                <w:iCs/>
                <w:szCs w:val="20"/>
              </w:rPr>
              <w:t xml:space="preserve"> through national dialogues (as part of the various activities in Component 1)</w:t>
            </w:r>
            <w:r>
              <w:rPr>
                <w:iCs/>
                <w:szCs w:val="20"/>
              </w:rPr>
              <w:t xml:space="preserve">. See </w:t>
            </w:r>
            <w:r w:rsidRPr="008C4808">
              <w:rPr>
                <w:i/>
                <w:szCs w:val="20"/>
              </w:rPr>
              <w:fldChar w:fldCharType="begin"/>
            </w:r>
            <w:r w:rsidRPr="008C4808">
              <w:rPr>
                <w:i/>
                <w:szCs w:val="20"/>
              </w:rPr>
              <w:instrText xml:space="preserve"> REF _Ref72163413 \h </w:instrText>
            </w:r>
            <w:r>
              <w:rPr>
                <w:i/>
                <w:szCs w:val="20"/>
              </w:rPr>
              <w:instrText xml:space="preserve"> \* MERGEFORMAT </w:instrText>
            </w:r>
            <w:r w:rsidRPr="008C4808">
              <w:rPr>
                <w:i/>
                <w:szCs w:val="20"/>
              </w:rPr>
            </w:r>
            <w:r w:rsidRPr="008C4808">
              <w:rPr>
                <w:i/>
                <w:szCs w:val="20"/>
              </w:rPr>
              <w:fldChar w:fldCharType="separate"/>
            </w:r>
            <w:r w:rsidRPr="008C4808">
              <w:rPr>
                <w:i/>
              </w:rPr>
              <w:t xml:space="preserve">Table </w:t>
            </w:r>
            <w:r w:rsidRPr="008C4808">
              <w:rPr>
                <w:i/>
                <w:noProof/>
              </w:rPr>
              <w:t>5</w:t>
            </w:r>
            <w:r w:rsidRPr="008C4808">
              <w:rPr>
                <w:i/>
              </w:rPr>
              <w:t>: Delivery models for pilot projects: PPG team lead evaluation</w:t>
            </w:r>
            <w:r w:rsidRPr="008C4808">
              <w:rPr>
                <w:i/>
                <w:szCs w:val="20"/>
              </w:rPr>
              <w:fldChar w:fldCharType="end"/>
            </w:r>
          </w:p>
        </w:tc>
      </w:tr>
      <w:tr w:rsidR="008C4808" w14:paraId="5DD4C170" w14:textId="77777777" w:rsidTr="00D8159C">
        <w:tc>
          <w:tcPr>
            <w:tcW w:w="1696" w:type="dxa"/>
            <w:tcBorders>
              <w:right w:val="single" w:sz="4" w:space="0" w:color="auto"/>
            </w:tcBorders>
            <w:shd w:val="clear" w:color="auto" w:fill="FFF2CC" w:themeFill="accent4" w:themeFillTint="33"/>
          </w:tcPr>
          <w:p w14:paraId="084D74AB" w14:textId="1CDCDEFB" w:rsidR="008C4808" w:rsidRDefault="008C4808" w:rsidP="00DE5CD6">
            <w:pPr>
              <w:spacing w:before="120"/>
              <w:jc w:val="left"/>
              <w:rPr>
                <w:iCs/>
                <w:szCs w:val="20"/>
              </w:rPr>
            </w:pPr>
            <w:r>
              <w:rPr>
                <w:iCs/>
                <w:szCs w:val="20"/>
              </w:rPr>
              <w:t>Productive Use</w:t>
            </w:r>
          </w:p>
        </w:tc>
        <w:tc>
          <w:tcPr>
            <w:tcW w:w="2410" w:type="dxa"/>
            <w:tcBorders>
              <w:left w:val="single" w:sz="4" w:space="0" w:color="auto"/>
              <w:right w:val="single" w:sz="4" w:space="0" w:color="auto"/>
            </w:tcBorders>
            <w:shd w:val="clear" w:color="auto" w:fill="FFF2CC" w:themeFill="accent4" w:themeFillTint="33"/>
          </w:tcPr>
          <w:p w14:paraId="6538DD7F" w14:textId="77777777" w:rsidR="00D337FA" w:rsidRDefault="008C4808" w:rsidP="00DE5CD6">
            <w:pPr>
              <w:spacing w:before="120"/>
              <w:jc w:val="left"/>
              <w:rPr>
                <w:iCs/>
                <w:szCs w:val="20"/>
              </w:rPr>
            </w:pPr>
            <w:r>
              <w:rPr>
                <w:iCs/>
                <w:szCs w:val="20"/>
              </w:rPr>
              <w:t>The locations have been chosen in areas where there is large agricultural area</w:t>
            </w:r>
          </w:p>
          <w:p w14:paraId="1E81774D" w14:textId="255266A7" w:rsidR="008C4808" w:rsidRDefault="00D97A34" w:rsidP="00DE5CD6">
            <w:pPr>
              <w:spacing w:before="120"/>
              <w:jc w:val="left"/>
              <w:rPr>
                <w:iCs/>
                <w:szCs w:val="20"/>
              </w:rPr>
            </w:pPr>
            <w:r>
              <w:rPr>
                <w:iCs/>
                <w:szCs w:val="20"/>
              </w:rPr>
              <w:t>Third-party ownership model</w:t>
            </w:r>
          </w:p>
        </w:tc>
        <w:tc>
          <w:tcPr>
            <w:tcW w:w="5244" w:type="dxa"/>
            <w:tcBorders>
              <w:left w:val="single" w:sz="4" w:space="0" w:color="auto"/>
            </w:tcBorders>
            <w:shd w:val="clear" w:color="auto" w:fill="FFF2CC" w:themeFill="accent4" w:themeFillTint="33"/>
          </w:tcPr>
          <w:p w14:paraId="4E525E6E" w14:textId="77777777" w:rsidR="008C4808" w:rsidRDefault="00D337FA" w:rsidP="00DE5CD6">
            <w:pPr>
              <w:spacing w:before="120"/>
              <w:jc w:val="left"/>
              <w:rPr>
                <w:iCs/>
                <w:szCs w:val="20"/>
              </w:rPr>
            </w:pPr>
            <w:r>
              <w:rPr>
                <w:iCs/>
                <w:szCs w:val="20"/>
              </w:rPr>
              <w:t xml:space="preserve">Private sector to conduct and assessment in the selected sites for pilots as part of the </w:t>
            </w:r>
            <w:proofErr w:type="spellStart"/>
            <w:r>
              <w:rPr>
                <w:iCs/>
                <w:szCs w:val="20"/>
              </w:rPr>
              <w:t>RfP</w:t>
            </w:r>
            <w:proofErr w:type="spellEnd"/>
            <w:r>
              <w:rPr>
                <w:iCs/>
                <w:szCs w:val="20"/>
              </w:rPr>
              <w:t xml:space="preserve"> scope of works</w:t>
            </w:r>
          </w:p>
          <w:p w14:paraId="67CA7AC5" w14:textId="27965BF4" w:rsidR="00D337FA" w:rsidRDefault="00D337FA" w:rsidP="00DE5CD6">
            <w:pPr>
              <w:spacing w:before="120"/>
              <w:jc w:val="left"/>
              <w:rPr>
                <w:iCs/>
                <w:szCs w:val="20"/>
              </w:rPr>
            </w:pPr>
          </w:p>
        </w:tc>
      </w:tr>
      <w:tr w:rsidR="008C4808" w14:paraId="3CE56F5E" w14:textId="77777777" w:rsidTr="00D8159C">
        <w:tc>
          <w:tcPr>
            <w:tcW w:w="1696" w:type="dxa"/>
            <w:tcBorders>
              <w:right w:val="single" w:sz="4" w:space="0" w:color="auto"/>
            </w:tcBorders>
            <w:shd w:val="clear" w:color="auto" w:fill="E6D5F3"/>
          </w:tcPr>
          <w:p w14:paraId="7D4D7FE2" w14:textId="0EDCDB3A" w:rsidR="008C4808" w:rsidRDefault="008C4808" w:rsidP="00DE5CD6">
            <w:pPr>
              <w:spacing w:before="120"/>
              <w:jc w:val="left"/>
              <w:rPr>
                <w:iCs/>
                <w:szCs w:val="20"/>
              </w:rPr>
            </w:pPr>
            <w:r>
              <w:rPr>
                <w:iCs/>
                <w:szCs w:val="20"/>
              </w:rPr>
              <w:t>Digital &amp; Data</w:t>
            </w:r>
          </w:p>
        </w:tc>
        <w:tc>
          <w:tcPr>
            <w:tcW w:w="2410" w:type="dxa"/>
            <w:tcBorders>
              <w:left w:val="single" w:sz="4" w:space="0" w:color="auto"/>
              <w:right w:val="single" w:sz="4" w:space="0" w:color="auto"/>
            </w:tcBorders>
            <w:shd w:val="clear" w:color="auto" w:fill="E6D5F3"/>
          </w:tcPr>
          <w:p w14:paraId="263179CC" w14:textId="77777777" w:rsidR="008C4808" w:rsidRPr="00DE5CD6" w:rsidRDefault="00DE5CD6" w:rsidP="0042410D">
            <w:pPr>
              <w:pStyle w:val="ListParagraph"/>
              <w:numPr>
                <w:ilvl w:val="0"/>
                <w:numId w:val="51"/>
              </w:numPr>
              <w:spacing w:before="120"/>
              <w:ind w:left="183" w:hanging="142"/>
              <w:rPr>
                <w:rFonts w:asciiTheme="majorHAnsi" w:hAnsiTheme="majorHAnsi" w:cstheme="majorHAnsi"/>
                <w:iCs/>
                <w:sz w:val="20"/>
                <w:szCs w:val="16"/>
              </w:rPr>
            </w:pPr>
            <w:r w:rsidRPr="00DE5CD6">
              <w:rPr>
                <w:rFonts w:asciiTheme="majorHAnsi" w:hAnsiTheme="majorHAnsi" w:cstheme="majorHAnsi"/>
                <w:iCs/>
                <w:sz w:val="20"/>
                <w:szCs w:val="16"/>
              </w:rPr>
              <w:t>Training</w:t>
            </w:r>
          </w:p>
          <w:p w14:paraId="3675C74F" w14:textId="77777777" w:rsidR="00DE5CD6" w:rsidRPr="00DE5CD6" w:rsidRDefault="00DE5CD6" w:rsidP="0042410D">
            <w:pPr>
              <w:pStyle w:val="ListParagraph"/>
              <w:numPr>
                <w:ilvl w:val="0"/>
                <w:numId w:val="51"/>
              </w:numPr>
              <w:spacing w:before="120"/>
              <w:ind w:left="183" w:hanging="142"/>
              <w:rPr>
                <w:rFonts w:asciiTheme="majorHAnsi" w:hAnsiTheme="majorHAnsi" w:cstheme="majorHAnsi"/>
                <w:iCs/>
                <w:sz w:val="20"/>
                <w:szCs w:val="16"/>
              </w:rPr>
            </w:pPr>
            <w:r w:rsidRPr="00DE5CD6">
              <w:rPr>
                <w:rFonts w:asciiTheme="majorHAnsi" w:hAnsiTheme="majorHAnsi" w:cstheme="majorHAnsi"/>
                <w:iCs/>
                <w:sz w:val="20"/>
                <w:szCs w:val="16"/>
              </w:rPr>
              <w:t>Procurement of a digital platform</w:t>
            </w:r>
          </w:p>
          <w:p w14:paraId="213007E6" w14:textId="57C000FC" w:rsidR="00DE5CD6" w:rsidRPr="00DE5CD6" w:rsidRDefault="00DE5CD6" w:rsidP="0042410D">
            <w:pPr>
              <w:pStyle w:val="ListParagraph"/>
              <w:numPr>
                <w:ilvl w:val="0"/>
                <w:numId w:val="51"/>
              </w:numPr>
              <w:spacing w:before="120"/>
              <w:ind w:left="183" w:hanging="142"/>
              <w:rPr>
                <w:iCs/>
                <w:szCs w:val="20"/>
              </w:rPr>
            </w:pPr>
            <w:r w:rsidRPr="00DE5CD6">
              <w:rPr>
                <w:rFonts w:asciiTheme="majorHAnsi" w:hAnsiTheme="majorHAnsi" w:cstheme="majorHAnsi"/>
                <w:iCs/>
                <w:sz w:val="20"/>
                <w:szCs w:val="16"/>
              </w:rPr>
              <w:t>GIS tools</w:t>
            </w:r>
          </w:p>
        </w:tc>
        <w:tc>
          <w:tcPr>
            <w:tcW w:w="5244" w:type="dxa"/>
            <w:tcBorders>
              <w:left w:val="single" w:sz="4" w:space="0" w:color="auto"/>
            </w:tcBorders>
            <w:shd w:val="clear" w:color="auto" w:fill="E6D5F3"/>
          </w:tcPr>
          <w:p w14:paraId="4AABD3B4" w14:textId="51621EFB" w:rsidR="008C4808" w:rsidRDefault="008C4808" w:rsidP="00DE5CD6">
            <w:pPr>
              <w:spacing w:before="120"/>
              <w:jc w:val="left"/>
              <w:rPr>
                <w:iCs/>
                <w:szCs w:val="20"/>
              </w:rPr>
            </w:pPr>
            <w:r>
              <w:rPr>
                <w:iCs/>
                <w:szCs w:val="20"/>
              </w:rPr>
              <w:t>Sudan currently performs poorly at providing digital data in any market and obtaining data in general about Sudan is a challenge. AMP through the project pilot digital &amp; data area of opportunity has a unique opportunity to gather and analyze data that could inform future mid-term decisions on the public and private interventions</w:t>
            </w:r>
          </w:p>
        </w:tc>
      </w:tr>
    </w:tbl>
    <w:p w14:paraId="42A44409" w14:textId="3CD588CE" w:rsidR="00823564" w:rsidRPr="00D8159C" w:rsidRDefault="00A11E71" w:rsidP="001D08D4">
      <w:pPr>
        <w:spacing w:before="120"/>
        <w:rPr>
          <w:b/>
          <w:bCs/>
          <w:iCs/>
          <w:szCs w:val="20"/>
          <w:u w:val="single"/>
        </w:rPr>
      </w:pPr>
      <w:r w:rsidRPr="00D8159C">
        <w:rPr>
          <w:b/>
          <w:bCs/>
          <w:iCs/>
          <w:szCs w:val="20"/>
          <w:u w:val="single"/>
        </w:rPr>
        <w:t xml:space="preserve">A. </w:t>
      </w:r>
      <w:r w:rsidR="008D467D" w:rsidRPr="00D8159C">
        <w:rPr>
          <w:b/>
          <w:bCs/>
          <w:iCs/>
          <w:szCs w:val="20"/>
          <w:u w:val="single"/>
        </w:rPr>
        <w:t xml:space="preserve">Where? </w:t>
      </w:r>
      <w:r w:rsidR="001D08D4" w:rsidRPr="00D8159C">
        <w:rPr>
          <w:b/>
          <w:bCs/>
          <w:iCs/>
          <w:szCs w:val="20"/>
          <w:u w:val="single"/>
        </w:rPr>
        <w:t>Pilot Final Site Selection</w:t>
      </w:r>
    </w:p>
    <w:p w14:paraId="1C9313D4" w14:textId="271AD9BC" w:rsidR="001D08D4" w:rsidRDefault="001D08D4" w:rsidP="001D08D4">
      <w:pPr>
        <w:spacing w:before="120"/>
        <w:rPr>
          <w:iCs/>
          <w:szCs w:val="20"/>
        </w:rPr>
      </w:pPr>
      <w:r>
        <w:rPr>
          <w:iCs/>
          <w:szCs w:val="20"/>
        </w:rPr>
        <w:t xml:space="preserve">The pilot final selection for the hybridization of existing diesel-based </w:t>
      </w:r>
      <w:proofErr w:type="spellStart"/>
      <w:r w:rsidR="00F75713">
        <w:rPr>
          <w:iCs/>
          <w:szCs w:val="20"/>
        </w:rPr>
        <w:t>minigrid</w:t>
      </w:r>
      <w:r>
        <w:rPr>
          <w:iCs/>
          <w:szCs w:val="20"/>
        </w:rPr>
        <w:t>s</w:t>
      </w:r>
      <w:proofErr w:type="spellEnd"/>
      <w:r>
        <w:rPr>
          <w:iCs/>
          <w:szCs w:val="20"/>
        </w:rPr>
        <w:t xml:space="preserve"> with solar PV could be done based on the potential of agricultural activity and </w:t>
      </w:r>
      <w:proofErr w:type="spellStart"/>
      <w:r>
        <w:rPr>
          <w:iCs/>
          <w:szCs w:val="20"/>
        </w:rPr>
        <w:t>agro</w:t>
      </w:r>
      <w:proofErr w:type="spellEnd"/>
      <w:r>
        <w:rPr>
          <w:iCs/>
          <w:szCs w:val="20"/>
        </w:rPr>
        <w:t xml:space="preserve"> processing opportunities nearby and within the infrastructure that will be deployed within the AMP timeline. The following image shows a GIS layer on agricultural activity from 2019 in the five locations proposed </w:t>
      </w:r>
      <w:r w:rsidR="001F0563">
        <w:rPr>
          <w:iCs/>
          <w:szCs w:val="20"/>
        </w:rPr>
        <w:t xml:space="preserve">by </w:t>
      </w:r>
      <w:proofErr w:type="spellStart"/>
      <w:r w:rsidR="001F0563">
        <w:rPr>
          <w:iCs/>
          <w:szCs w:val="20"/>
        </w:rPr>
        <w:t>MoEP</w:t>
      </w:r>
      <w:proofErr w:type="spellEnd"/>
      <w:r w:rsidR="001F0563">
        <w:rPr>
          <w:iCs/>
          <w:szCs w:val="20"/>
        </w:rPr>
        <w:t xml:space="preserve"> </w:t>
      </w:r>
      <w:r>
        <w:rPr>
          <w:iCs/>
          <w:szCs w:val="20"/>
        </w:rPr>
        <w:t>for the pilot</w:t>
      </w:r>
      <w:r w:rsidR="00A11E71">
        <w:rPr>
          <w:iCs/>
          <w:szCs w:val="20"/>
        </w:rPr>
        <w:t xml:space="preserve"> (each pixel represents an equivalent area of 100x100 meters)</w:t>
      </w:r>
      <w:r>
        <w:rPr>
          <w:iCs/>
          <w:szCs w:val="20"/>
        </w:rPr>
        <w:t>:</w:t>
      </w:r>
    </w:p>
    <w:p w14:paraId="0E4545AD" w14:textId="29E746D0" w:rsidR="001D08D4" w:rsidRDefault="00073E61" w:rsidP="008D467D">
      <w:pPr>
        <w:keepNext/>
        <w:spacing w:before="120"/>
        <w:jc w:val="center"/>
      </w:pPr>
      <w:r>
        <w:rPr>
          <w:noProof/>
        </w:rPr>
        <w:lastRenderedPageBreak/>
        <w:drawing>
          <wp:inline distT="0" distB="0" distL="0" distR="0" wp14:anchorId="3637C33E" wp14:editId="78BCDA79">
            <wp:extent cx="4935560" cy="348864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41132" cy="3492579"/>
                    </a:xfrm>
                    <a:prstGeom prst="rect">
                      <a:avLst/>
                    </a:prstGeom>
                    <a:noFill/>
                    <a:ln>
                      <a:noFill/>
                    </a:ln>
                  </pic:spPr>
                </pic:pic>
              </a:graphicData>
            </a:graphic>
          </wp:inline>
        </w:drawing>
      </w:r>
    </w:p>
    <w:p w14:paraId="50FD72EB" w14:textId="7091A612" w:rsidR="001D08D4" w:rsidRDefault="001D08D4" w:rsidP="001D08D4">
      <w:pPr>
        <w:pStyle w:val="Caption"/>
        <w:jc w:val="both"/>
        <w:rPr>
          <w:b/>
          <w:bCs w:val="0"/>
          <w:sz w:val="20"/>
          <w:szCs w:val="18"/>
        </w:rPr>
      </w:pPr>
      <w:bookmarkStart w:id="84" w:name="_Toc83820550"/>
      <w:r w:rsidRPr="00A11E71">
        <w:rPr>
          <w:bCs w:val="0"/>
          <w:sz w:val="20"/>
          <w:szCs w:val="18"/>
        </w:rPr>
        <w:t xml:space="preserve">Figure </w:t>
      </w:r>
      <w:r w:rsidRPr="00A11E71">
        <w:rPr>
          <w:b/>
          <w:bCs w:val="0"/>
          <w:sz w:val="20"/>
          <w:szCs w:val="18"/>
        </w:rPr>
        <w:fldChar w:fldCharType="begin"/>
      </w:r>
      <w:r w:rsidRPr="00A11E71">
        <w:rPr>
          <w:bCs w:val="0"/>
          <w:sz w:val="20"/>
          <w:szCs w:val="18"/>
        </w:rPr>
        <w:instrText xml:space="preserve"> SEQ Figure \* ARABIC </w:instrText>
      </w:r>
      <w:r w:rsidRPr="00A11E71">
        <w:rPr>
          <w:b/>
          <w:bCs w:val="0"/>
          <w:sz w:val="20"/>
          <w:szCs w:val="18"/>
        </w:rPr>
        <w:fldChar w:fldCharType="separate"/>
      </w:r>
      <w:r w:rsidR="0067106F">
        <w:rPr>
          <w:bCs w:val="0"/>
          <w:noProof/>
          <w:sz w:val="20"/>
          <w:szCs w:val="18"/>
        </w:rPr>
        <w:t>13</w:t>
      </w:r>
      <w:r w:rsidRPr="00A11E71">
        <w:rPr>
          <w:b/>
          <w:bCs w:val="0"/>
          <w:sz w:val="20"/>
          <w:szCs w:val="18"/>
        </w:rPr>
        <w:fldChar w:fldCharType="end"/>
      </w:r>
      <w:r w:rsidRPr="00A11E71">
        <w:rPr>
          <w:bCs w:val="0"/>
          <w:sz w:val="20"/>
          <w:szCs w:val="18"/>
        </w:rPr>
        <w:t xml:space="preserve">; GIS cropland layer of Sudan (2019, Copernicus Global Land Cover Layers: CGLS-LC100 collection 3) superposed with the 5 proposed locations (from left to right: Al-Geneina, Zalingei, Nyala, </w:t>
      </w:r>
      <w:proofErr w:type="spellStart"/>
      <w:r w:rsidR="00A11E71" w:rsidRPr="00A11E71">
        <w:rPr>
          <w:bCs w:val="0"/>
          <w:sz w:val="20"/>
          <w:szCs w:val="18"/>
        </w:rPr>
        <w:t>En</w:t>
      </w:r>
      <w:proofErr w:type="spellEnd"/>
      <w:r w:rsidR="00A11E71" w:rsidRPr="00A11E71">
        <w:rPr>
          <w:bCs w:val="0"/>
          <w:sz w:val="20"/>
          <w:szCs w:val="18"/>
        </w:rPr>
        <w:t xml:space="preserve"> </w:t>
      </w:r>
      <w:proofErr w:type="spellStart"/>
      <w:r w:rsidR="00A11E71" w:rsidRPr="00A11E71">
        <w:rPr>
          <w:bCs w:val="0"/>
          <w:sz w:val="20"/>
          <w:szCs w:val="18"/>
        </w:rPr>
        <w:t>Nahud</w:t>
      </w:r>
      <w:proofErr w:type="spellEnd"/>
      <w:r w:rsidR="00A11E71" w:rsidRPr="00A11E71">
        <w:rPr>
          <w:bCs w:val="0"/>
          <w:sz w:val="20"/>
          <w:szCs w:val="18"/>
        </w:rPr>
        <w:t>, Kadugli)</w:t>
      </w:r>
      <w:bookmarkEnd w:id="84"/>
    </w:p>
    <w:p w14:paraId="55181DAF" w14:textId="19379E4A" w:rsidR="00A53473" w:rsidRDefault="00A53473" w:rsidP="00A5347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7"/>
        <w:gridCol w:w="4723"/>
      </w:tblGrid>
      <w:tr w:rsidR="00073E61" w14:paraId="226F4B80" w14:textId="77777777" w:rsidTr="001F0563">
        <w:tc>
          <w:tcPr>
            <w:tcW w:w="4465" w:type="dxa"/>
          </w:tcPr>
          <w:p w14:paraId="6C3365E7" w14:textId="6A54E666" w:rsidR="00A53473" w:rsidRDefault="00073E61" w:rsidP="00A53473">
            <w:r>
              <w:rPr>
                <w:noProof/>
              </w:rPr>
              <w:drawing>
                <wp:inline distT="0" distB="0" distL="0" distR="0" wp14:anchorId="58F51EAD" wp14:editId="148F0E35">
                  <wp:extent cx="2901830" cy="2052704"/>
                  <wp:effectExtent l="0" t="0" r="0" b="50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934871" cy="2076076"/>
                          </a:xfrm>
                          <a:prstGeom prst="rect">
                            <a:avLst/>
                          </a:prstGeom>
                          <a:noFill/>
                          <a:ln>
                            <a:noFill/>
                          </a:ln>
                        </pic:spPr>
                      </pic:pic>
                    </a:graphicData>
                  </a:graphic>
                </wp:inline>
              </w:drawing>
            </w:r>
          </w:p>
        </w:tc>
        <w:tc>
          <w:tcPr>
            <w:tcW w:w="4885" w:type="dxa"/>
          </w:tcPr>
          <w:p w14:paraId="0AD94529" w14:textId="0207CF95" w:rsidR="00A53473" w:rsidRDefault="00073E61" w:rsidP="00A53473">
            <w:r>
              <w:rPr>
                <w:noProof/>
              </w:rPr>
              <w:drawing>
                <wp:inline distT="0" distB="0" distL="0" distR="0" wp14:anchorId="54B7DEF2" wp14:editId="324581F9">
                  <wp:extent cx="2953087" cy="2087353"/>
                  <wp:effectExtent l="0" t="0" r="0"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972418" cy="2101017"/>
                          </a:xfrm>
                          <a:prstGeom prst="rect">
                            <a:avLst/>
                          </a:prstGeom>
                          <a:noFill/>
                          <a:ln>
                            <a:noFill/>
                          </a:ln>
                        </pic:spPr>
                      </pic:pic>
                    </a:graphicData>
                  </a:graphic>
                </wp:inline>
              </w:drawing>
            </w:r>
          </w:p>
        </w:tc>
      </w:tr>
      <w:tr w:rsidR="00073E61" w14:paraId="3974A38B" w14:textId="77777777" w:rsidTr="001F0563">
        <w:tc>
          <w:tcPr>
            <w:tcW w:w="4465" w:type="dxa"/>
          </w:tcPr>
          <w:p w14:paraId="22B02805" w14:textId="0C11182B" w:rsidR="00A53473" w:rsidRDefault="00A53473" w:rsidP="001F0563">
            <w:pPr>
              <w:jc w:val="center"/>
            </w:pPr>
            <w:r>
              <w:t>Kadugli</w:t>
            </w:r>
          </w:p>
        </w:tc>
        <w:tc>
          <w:tcPr>
            <w:tcW w:w="4885" w:type="dxa"/>
          </w:tcPr>
          <w:p w14:paraId="5AFC1C56" w14:textId="7357F57C" w:rsidR="00A53473" w:rsidRDefault="00A53473" w:rsidP="001F0563">
            <w:pPr>
              <w:jc w:val="center"/>
            </w:pPr>
            <w:r>
              <w:t xml:space="preserve">El </w:t>
            </w:r>
            <w:proofErr w:type="spellStart"/>
            <w:r>
              <w:t>Nahud</w:t>
            </w:r>
            <w:proofErr w:type="spellEnd"/>
          </w:p>
        </w:tc>
      </w:tr>
      <w:tr w:rsidR="00073E61" w14:paraId="235186B0" w14:textId="77777777" w:rsidTr="001F0563">
        <w:tc>
          <w:tcPr>
            <w:tcW w:w="4465" w:type="dxa"/>
          </w:tcPr>
          <w:p w14:paraId="4AB2E57C" w14:textId="7549C7DA" w:rsidR="00A53473" w:rsidRDefault="00073E61" w:rsidP="00A53473">
            <w:r>
              <w:rPr>
                <w:noProof/>
              </w:rPr>
              <w:lastRenderedPageBreak/>
              <w:drawing>
                <wp:inline distT="0" distB="0" distL="0" distR="0" wp14:anchorId="392D6122" wp14:editId="292AF6FB">
                  <wp:extent cx="2913830" cy="2061192"/>
                  <wp:effectExtent l="0" t="0" r="127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934640" cy="2075912"/>
                          </a:xfrm>
                          <a:prstGeom prst="rect">
                            <a:avLst/>
                          </a:prstGeom>
                          <a:noFill/>
                          <a:ln>
                            <a:noFill/>
                          </a:ln>
                        </pic:spPr>
                      </pic:pic>
                    </a:graphicData>
                  </a:graphic>
                </wp:inline>
              </w:drawing>
            </w:r>
          </w:p>
        </w:tc>
        <w:tc>
          <w:tcPr>
            <w:tcW w:w="4885" w:type="dxa"/>
          </w:tcPr>
          <w:p w14:paraId="4C1AA5A8" w14:textId="51D648F7" w:rsidR="00A53473" w:rsidRDefault="00073E61" w:rsidP="00A53473">
            <w:r>
              <w:rPr>
                <w:noProof/>
              </w:rPr>
              <w:drawing>
                <wp:inline distT="0" distB="0" distL="0" distR="0" wp14:anchorId="525078BB" wp14:editId="7FD5BCD2">
                  <wp:extent cx="2965127" cy="2095863"/>
                  <wp:effectExtent l="0" t="0" r="698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983611" cy="2108928"/>
                          </a:xfrm>
                          <a:prstGeom prst="rect">
                            <a:avLst/>
                          </a:prstGeom>
                          <a:noFill/>
                          <a:ln>
                            <a:noFill/>
                          </a:ln>
                        </pic:spPr>
                      </pic:pic>
                    </a:graphicData>
                  </a:graphic>
                </wp:inline>
              </w:drawing>
            </w:r>
          </w:p>
        </w:tc>
      </w:tr>
      <w:tr w:rsidR="00073E61" w14:paraId="3681E14F" w14:textId="77777777" w:rsidTr="001F0563">
        <w:tc>
          <w:tcPr>
            <w:tcW w:w="4465" w:type="dxa"/>
          </w:tcPr>
          <w:p w14:paraId="09A8D2A6" w14:textId="5E6E771B" w:rsidR="00A53473" w:rsidRDefault="00A53473" w:rsidP="001F0563">
            <w:pPr>
              <w:jc w:val="center"/>
            </w:pPr>
            <w:r>
              <w:t>Nyala</w:t>
            </w:r>
          </w:p>
        </w:tc>
        <w:tc>
          <w:tcPr>
            <w:tcW w:w="4885" w:type="dxa"/>
          </w:tcPr>
          <w:p w14:paraId="2CA5F370" w14:textId="7CFFB09C" w:rsidR="00A53473" w:rsidRDefault="00A53473" w:rsidP="001F0563">
            <w:pPr>
              <w:jc w:val="center"/>
            </w:pPr>
            <w:r>
              <w:t>Zalingei</w:t>
            </w:r>
          </w:p>
        </w:tc>
      </w:tr>
      <w:tr w:rsidR="00A53473" w14:paraId="1AEAC7EF" w14:textId="77777777" w:rsidTr="001F0563">
        <w:tc>
          <w:tcPr>
            <w:tcW w:w="9350" w:type="dxa"/>
            <w:gridSpan w:val="2"/>
          </w:tcPr>
          <w:p w14:paraId="6DB02E3D" w14:textId="3A000294" w:rsidR="00A53473" w:rsidRDefault="00073E61" w:rsidP="00A53473">
            <w:pPr>
              <w:jc w:val="center"/>
            </w:pPr>
            <w:r>
              <w:rPr>
                <w:noProof/>
              </w:rPr>
              <w:drawing>
                <wp:inline distT="0" distB="0" distL="0" distR="0" wp14:anchorId="5AD58540" wp14:editId="08B8F68F">
                  <wp:extent cx="3007650" cy="2125920"/>
                  <wp:effectExtent l="0" t="0" r="2540" b="825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032992" cy="2143833"/>
                          </a:xfrm>
                          <a:prstGeom prst="rect">
                            <a:avLst/>
                          </a:prstGeom>
                          <a:noFill/>
                          <a:ln>
                            <a:noFill/>
                          </a:ln>
                        </pic:spPr>
                      </pic:pic>
                    </a:graphicData>
                  </a:graphic>
                </wp:inline>
              </w:drawing>
            </w:r>
          </w:p>
        </w:tc>
      </w:tr>
      <w:tr w:rsidR="00A53473" w14:paraId="3DB6F5A3" w14:textId="77777777" w:rsidTr="001F0563">
        <w:tc>
          <w:tcPr>
            <w:tcW w:w="9350" w:type="dxa"/>
            <w:gridSpan w:val="2"/>
          </w:tcPr>
          <w:p w14:paraId="6EC95B0D" w14:textId="44389E2B" w:rsidR="00A53473" w:rsidRDefault="00B80C0D" w:rsidP="008D467D">
            <w:pPr>
              <w:jc w:val="center"/>
            </w:pPr>
            <w:r w:rsidRPr="007F3F73">
              <w:rPr>
                <w:highlight w:val="yellow"/>
              </w:rPr>
              <w:t>Al-</w:t>
            </w:r>
            <w:r w:rsidR="00A53473" w:rsidRPr="007F3F73">
              <w:rPr>
                <w:highlight w:val="yellow"/>
              </w:rPr>
              <w:t>Geneina</w:t>
            </w:r>
          </w:p>
        </w:tc>
      </w:tr>
    </w:tbl>
    <w:p w14:paraId="108A4C81" w14:textId="77777777" w:rsidR="00F453B8" w:rsidRDefault="00F453B8" w:rsidP="00A53473"/>
    <w:p w14:paraId="05C03CF3" w14:textId="4473261F" w:rsidR="00A53473" w:rsidRDefault="001F0563" w:rsidP="00A53473">
      <w:r>
        <w:t>The following table presents basic data on current power infrastructure supply, dates since commissioning, number of clients and distribution network length per site:</w:t>
      </w:r>
    </w:p>
    <w:p w14:paraId="551FFDA5" w14:textId="77777777" w:rsidR="001F0563" w:rsidRDefault="001F0563" w:rsidP="00A53473"/>
    <w:p w14:paraId="5ED169AB" w14:textId="35E2E018" w:rsidR="001F0563" w:rsidRDefault="001F0563" w:rsidP="001F0563">
      <w:pPr>
        <w:pStyle w:val="Caption"/>
        <w:keepNext/>
        <w:jc w:val="center"/>
      </w:pPr>
      <w:bookmarkStart w:id="85" w:name="_Toc84510253"/>
      <w:r>
        <w:t xml:space="preserve">Table </w:t>
      </w:r>
      <w:r w:rsidR="009C2C70">
        <w:fldChar w:fldCharType="begin"/>
      </w:r>
      <w:r w:rsidR="009C2C70">
        <w:instrText xml:space="preserve"> SEQ Table \* ARABIC </w:instrText>
      </w:r>
      <w:r w:rsidR="009C2C70">
        <w:fldChar w:fldCharType="separate"/>
      </w:r>
      <w:r w:rsidR="00E151CF">
        <w:rPr>
          <w:noProof/>
        </w:rPr>
        <w:t>6</w:t>
      </w:r>
      <w:r w:rsidR="009C2C70">
        <w:rPr>
          <w:noProof/>
        </w:rPr>
        <w:fldChar w:fldCharType="end"/>
      </w:r>
      <w:r>
        <w:t>: Basic information on 5 proposed pilots</w:t>
      </w:r>
      <w:bookmarkEnd w:id="85"/>
    </w:p>
    <w:tbl>
      <w:tblPr>
        <w:tblStyle w:val="TableGridLight"/>
        <w:tblW w:w="5152" w:type="pct"/>
        <w:tblLayout w:type="fixed"/>
        <w:tblLook w:val="04A0" w:firstRow="1" w:lastRow="0" w:firstColumn="1" w:lastColumn="0" w:noHBand="0" w:noVBand="1"/>
      </w:tblPr>
      <w:tblGrid>
        <w:gridCol w:w="325"/>
        <w:gridCol w:w="1191"/>
        <w:gridCol w:w="909"/>
        <w:gridCol w:w="1283"/>
        <w:gridCol w:w="1031"/>
        <w:gridCol w:w="1355"/>
        <w:gridCol w:w="1224"/>
        <w:gridCol w:w="1183"/>
        <w:gridCol w:w="1133"/>
      </w:tblGrid>
      <w:tr w:rsidR="00C3106E" w:rsidRPr="00E64221" w14:paraId="0DB79708" w14:textId="77777777" w:rsidTr="001F0563">
        <w:trPr>
          <w:trHeight w:val="530"/>
        </w:trPr>
        <w:tc>
          <w:tcPr>
            <w:tcW w:w="787" w:type="pct"/>
            <w:gridSpan w:val="2"/>
            <w:shd w:val="clear" w:color="auto" w:fill="D9D9D9" w:themeFill="background1" w:themeFillShade="D9"/>
            <w:noWrap/>
            <w:hideMark/>
          </w:tcPr>
          <w:p w14:paraId="69525C1E" w14:textId="77777777" w:rsidR="00C3106E" w:rsidRPr="00670D70" w:rsidRDefault="00C3106E" w:rsidP="00C96A24">
            <w:pPr>
              <w:spacing w:after="0"/>
              <w:jc w:val="center"/>
              <w:rPr>
                <w:rFonts w:eastAsia="Times New Roman"/>
                <w:sz w:val="18"/>
                <w:szCs w:val="18"/>
                <w:lang w:val="en-GB" w:eastAsia="es-ES"/>
              </w:rPr>
            </w:pPr>
            <w:r w:rsidRPr="00670D70">
              <w:rPr>
                <w:rFonts w:eastAsia="Times New Roman"/>
                <w:sz w:val="18"/>
                <w:szCs w:val="18"/>
                <w:lang w:val="en-GB" w:eastAsia="es-ES"/>
              </w:rPr>
              <w:t>Site info</w:t>
            </w:r>
          </w:p>
        </w:tc>
        <w:tc>
          <w:tcPr>
            <w:tcW w:w="1138" w:type="pct"/>
            <w:gridSpan w:val="2"/>
            <w:shd w:val="clear" w:color="auto" w:fill="D9D9D9" w:themeFill="background1" w:themeFillShade="D9"/>
            <w:hideMark/>
          </w:tcPr>
          <w:p w14:paraId="17A4CF4E" w14:textId="77777777" w:rsidR="00C3106E" w:rsidRPr="00670D70" w:rsidRDefault="00C3106E" w:rsidP="00C96A24">
            <w:pPr>
              <w:spacing w:after="0"/>
              <w:jc w:val="center"/>
              <w:rPr>
                <w:rFonts w:eastAsia="Times New Roman"/>
                <w:sz w:val="18"/>
                <w:szCs w:val="18"/>
                <w:lang w:val="en-GB" w:eastAsia="es-ES"/>
              </w:rPr>
            </w:pPr>
            <w:r w:rsidRPr="00670D70">
              <w:rPr>
                <w:rFonts w:eastAsia="Times New Roman"/>
                <w:sz w:val="18"/>
                <w:szCs w:val="18"/>
                <w:lang w:val="en-GB" w:eastAsia="es-ES"/>
              </w:rPr>
              <w:t>Current Power Infrastructure Supply</w:t>
            </w:r>
          </w:p>
        </w:tc>
        <w:tc>
          <w:tcPr>
            <w:tcW w:w="1238" w:type="pct"/>
            <w:gridSpan w:val="2"/>
            <w:shd w:val="clear" w:color="auto" w:fill="D9D9D9" w:themeFill="background1" w:themeFillShade="D9"/>
            <w:noWrap/>
            <w:hideMark/>
          </w:tcPr>
          <w:p w14:paraId="28B1A619" w14:textId="77777777" w:rsidR="00C3106E" w:rsidRPr="00670D70" w:rsidRDefault="00C3106E" w:rsidP="00C96A24">
            <w:pPr>
              <w:spacing w:after="0"/>
              <w:jc w:val="center"/>
              <w:rPr>
                <w:rFonts w:eastAsia="Times New Roman"/>
                <w:sz w:val="18"/>
                <w:szCs w:val="18"/>
                <w:lang w:val="en-GB" w:eastAsia="es-ES"/>
              </w:rPr>
            </w:pPr>
            <w:r w:rsidRPr="00670D70">
              <w:rPr>
                <w:rFonts w:eastAsia="Times New Roman"/>
                <w:sz w:val="18"/>
                <w:szCs w:val="18"/>
                <w:lang w:val="en-GB" w:eastAsia="es-ES"/>
              </w:rPr>
              <w:t>Dates</w:t>
            </w:r>
          </w:p>
        </w:tc>
        <w:tc>
          <w:tcPr>
            <w:tcW w:w="1249" w:type="pct"/>
            <w:gridSpan w:val="2"/>
            <w:shd w:val="clear" w:color="auto" w:fill="D9D9D9" w:themeFill="background1" w:themeFillShade="D9"/>
            <w:noWrap/>
            <w:hideMark/>
          </w:tcPr>
          <w:p w14:paraId="423DE0DA" w14:textId="77777777" w:rsidR="00C3106E" w:rsidRPr="00670D70" w:rsidRDefault="00C3106E" w:rsidP="00C96A24">
            <w:pPr>
              <w:spacing w:after="0"/>
              <w:jc w:val="center"/>
              <w:rPr>
                <w:rFonts w:eastAsia="Times New Roman"/>
                <w:sz w:val="18"/>
                <w:szCs w:val="18"/>
                <w:lang w:val="en-GB" w:eastAsia="es-ES"/>
              </w:rPr>
            </w:pPr>
            <w:r w:rsidRPr="00670D70">
              <w:rPr>
                <w:rFonts w:eastAsia="Times New Roman"/>
                <w:sz w:val="18"/>
                <w:szCs w:val="18"/>
                <w:lang w:val="en-GB" w:eastAsia="es-ES"/>
              </w:rPr>
              <w:t>Distribution Network</w:t>
            </w:r>
          </w:p>
        </w:tc>
        <w:tc>
          <w:tcPr>
            <w:tcW w:w="589" w:type="pct"/>
            <w:shd w:val="clear" w:color="auto" w:fill="D9D9D9" w:themeFill="background1" w:themeFillShade="D9"/>
            <w:noWrap/>
            <w:hideMark/>
          </w:tcPr>
          <w:p w14:paraId="5AE7E7E1" w14:textId="77777777" w:rsidR="00C3106E" w:rsidRPr="00670D70" w:rsidRDefault="00C3106E" w:rsidP="00C96A24">
            <w:pPr>
              <w:spacing w:after="0"/>
              <w:jc w:val="center"/>
              <w:rPr>
                <w:rFonts w:eastAsia="Times New Roman"/>
                <w:sz w:val="18"/>
                <w:szCs w:val="18"/>
                <w:lang w:val="en-GB" w:eastAsia="es-ES"/>
              </w:rPr>
            </w:pPr>
            <w:r w:rsidRPr="00670D70">
              <w:rPr>
                <w:rFonts w:eastAsia="Times New Roman"/>
                <w:sz w:val="18"/>
                <w:szCs w:val="18"/>
                <w:lang w:val="en-GB" w:eastAsia="es-ES"/>
              </w:rPr>
              <w:t>Customers</w:t>
            </w:r>
          </w:p>
        </w:tc>
      </w:tr>
      <w:tr w:rsidR="00C3106E" w:rsidRPr="00E64221" w14:paraId="74E85ADC" w14:textId="77777777" w:rsidTr="001F0563">
        <w:trPr>
          <w:trHeight w:val="770"/>
        </w:trPr>
        <w:tc>
          <w:tcPr>
            <w:tcW w:w="169" w:type="pct"/>
            <w:shd w:val="clear" w:color="auto" w:fill="BDD6EE" w:themeFill="accent5" w:themeFillTint="66"/>
            <w:hideMark/>
          </w:tcPr>
          <w:p w14:paraId="5729BDC9" w14:textId="77777777" w:rsidR="00C3106E" w:rsidRPr="00670D70" w:rsidRDefault="00C3106E" w:rsidP="00C96A24">
            <w:pPr>
              <w:spacing w:after="0"/>
              <w:jc w:val="left"/>
              <w:rPr>
                <w:rFonts w:eastAsia="Times New Roman"/>
                <w:color w:val="000000"/>
                <w:sz w:val="18"/>
                <w:szCs w:val="18"/>
                <w:lang w:val="en-GB" w:eastAsia="es-ES"/>
              </w:rPr>
            </w:pPr>
          </w:p>
        </w:tc>
        <w:tc>
          <w:tcPr>
            <w:tcW w:w="618" w:type="pct"/>
            <w:shd w:val="clear" w:color="auto" w:fill="BDD6EE" w:themeFill="accent5" w:themeFillTint="66"/>
            <w:hideMark/>
          </w:tcPr>
          <w:p w14:paraId="7762A47A" w14:textId="77777777" w:rsidR="00C3106E" w:rsidRPr="00670D70" w:rsidRDefault="00C3106E" w:rsidP="00C96A24">
            <w:pPr>
              <w:spacing w:after="0"/>
              <w:jc w:val="left"/>
              <w:rPr>
                <w:rFonts w:eastAsia="Times New Roman"/>
                <w:color w:val="000000"/>
                <w:sz w:val="18"/>
                <w:szCs w:val="18"/>
                <w:lang w:val="en-GB" w:eastAsia="es-ES"/>
              </w:rPr>
            </w:pPr>
            <w:r w:rsidRPr="00670D70">
              <w:rPr>
                <w:rFonts w:eastAsia="Times New Roman"/>
                <w:color w:val="000000"/>
                <w:sz w:val="18"/>
                <w:szCs w:val="18"/>
                <w:lang w:val="en-GB" w:eastAsia="es-ES"/>
              </w:rPr>
              <w:t>Name</w:t>
            </w:r>
          </w:p>
        </w:tc>
        <w:tc>
          <w:tcPr>
            <w:tcW w:w="472" w:type="pct"/>
            <w:hideMark/>
          </w:tcPr>
          <w:p w14:paraId="1E4CE212" w14:textId="77777777" w:rsidR="00C3106E" w:rsidRPr="00670D70" w:rsidRDefault="00C3106E" w:rsidP="00C96A24">
            <w:pPr>
              <w:spacing w:after="0"/>
              <w:jc w:val="left"/>
              <w:rPr>
                <w:rFonts w:eastAsia="Times New Roman"/>
                <w:color w:val="000000"/>
                <w:sz w:val="18"/>
                <w:szCs w:val="18"/>
                <w:lang w:val="en-GB" w:eastAsia="es-ES"/>
              </w:rPr>
            </w:pPr>
            <w:r w:rsidRPr="00670D70">
              <w:rPr>
                <w:rFonts w:eastAsia="Times New Roman"/>
                <w:color w:val="000000"/>
                <w:sz w:val="18"/>
                <w:szCs w:val="18"/>
                <w:lang w:val="en-GB" w:eastAsia="es-ES"/>
              </w:rPr>
              <w:t>Installed Capacity (MW)</w:t>
            </w:r>
          </w:p>
        </w:tc>
        <w:tc>
          <w:tcPr>
            <w:tcW w:w="666" w:type="pct"/>
            <w:hideMark/>
          </w:tcPr>
          <w:p w14:paraId="068988DC" w14:textId="77777777" w:rsidR="00C3106E" w:rsidRPr="00670D70" w:rsidRDefault="00C3106E" w:rsidP="00C96A24">
            <w:pPr>
              <w:spacing w:after="0"/>
              <w:jc w:val="left"/>
              <w:rPr>
                <w:rFonts w:eastAsia="Times New Roman"/>
                <w:color w:val="000000"/>
                <w:sz w:val="18"/>
                <w:szCs w:val="18"/>
                <w:lang w:val="en-GB" w:eastAsia="es-ES"/>
              </w:rPr>
            </w:pPr>
            <w:r w:rsidRPr="00670D70">
              <w:rPr>
                <w:rFonts w:eastAsia="Times New Roman"/>
                <w:color w:val="000000"/>
                <w:sz w:val="18"/>
                <w:szCs w:val="18"/>
                <w:lang w:val="en-GB" w:eastAsia="es-ES"/>
              </w:rPr>
              <w:t>Peak consumption (MW)</w:t>
            </w:r>
          </w:p>
        </w:tc>
        <w:tc>
          <w:tcPr>
            <w:tcW w:w="535" w:type="pct"/>
            <w:hideMark/>
          </w:tcPr>
          <w:p w14:paraId="65541BDD" w14:textId="77777777" w:rsidR="00C3106E" w:rsidRPr="00670D70" w:rsidRDefault="00C3106E" w:rsidP="00C96A24">
            <w:pPr>
              <w:spacing w:after="0"/>
              <w:jc w:val="left"/>
              <w:rPr>
                <w:rFonts w:eastAsia="Times New Roman"/>
                <w:color w:val="000000"/>
                <w:sz w:val="18"/>
                <w:szCs w:val="18"/>
                <w:lang w:val="en-GB" w:eastAsia="es-ES"/>
              </w:rPr>
            </w:pPr>
            <w:r w:rsidRPr="00670D70">
              <w:rPr>
                <w:rFonts w:eastAsia="Times New Roman"/>
                <w:color w:val="000000"/>
                <w:sz w:val="18"/>
                <w:szCs w:val="18"/>
                <w:lang w:val="en-GB" w:eastAsia="es-ES"/>
              </w:rPr>
              <w:t>Operating since</w:t>
            </w:r>
          </w:p>
        </w:tc>
        <w:tc>
          <w:tcPr>
            <w:tcW w:w="703" w:type="pct"/>
            <w:hideMark/>
          </w:tcPr>
          <w:p w14:paraId="66BDD31C" w14:textId="44ADAE19" w:rsidR="00C3106E" w:rsidRPr="00670D70" w:rsidRDefault="001F0563" w:rsidP="00C96A24">
            <w:pPr>
              <w:spacing w:after="0"/>
              <w:jc w:val="left"/>
              <w:rPr>
                <w:rFonts w:eastAsia="Times New Roman"/>
                <w:color w:val="000000"/>
                <w:sz w:val="18"/>
                <w:szCs w:val="18"/>
                <w:lang w:val="en-GB" w:eastAsia="es-ES"/>
              </w:rPr>
            </w:pPr>
            <w:r w:rsidRPr="00670D70">
              <w:rPr>
                <w:rFonts w:eastAsia="Times New Roman"/>
                <w:color w:val="000000"/>
                <w:sz w:val="18"/>
                <w:szCs w:val="18"/>
                <w:lang w:val="en-GB" w:eastAsia="es-ES"/>
              </w:rPr>
              <w:t>Diesel genset year of installation</w:t>
            </w:r>
          </w:p>
        </w:tc>
        <w:tc>
          <w:tcPr>
            <w:tcW w:w="635" w:type="pct"/>
            <w:hideMark/>
          </w:tcPr>
          <w:p w14:paraId="1B58D39B" w14:textId="77777777" w:rsidR="00C3106E" w:rsidRPr="00670D70" w:rsidRDefault="00C3106E" w:rsidP="00C96A24">
            <w:pPr>
              <w:spacing w:after="0"/>
              <w:jc w:val="left"/>
              <w:rPr>
                <w:rFonts w:eastAsia="Times New Roman"/>
                <w:color w:val="000000"/>
                <w:sz w:val="18"/>
                <w:szCs w:val="18"/>
                <w:lang w:val="en-GB" w:eastAsia="es-ES"/>
              </w:rPr>
            </w:pPr>
            <w:r w:rsidRPr="00670D70">
              <w:rPr>
                <w:rFonts w:eastAsia="Times New Roman"/>
                <w:color w:val="000000"/>
                <w:sz w:val="18"/>
                <w:szCs w:val="18"/>
                <w:lang w:val="en-GB" w:eastAsia="es-ES"/>
              </w:rPr>
              <w:t>MV approx. length (km)</w:t>
            </w:r>
          </w:p>
        </w:tc>
        <w:tc>
          <w:tcPr>
            <w:tcW w:w="613" w:type="pct"/>
            <w:hideMark/>
          </w:tcPr>
          <w:p w14:paraId="39BAB381" w14:textId="77777777" w:rsidR="00C3106E" w:rsidRPr="00670D70" w:rsidRDefault="00C3106E" w:rsidP="00C96A24">
            <w:pPr>
              <w:spacing w:after="0"/>
              <w:jc w:val="left"/>
              <w:rPr>
                <w:rFonts w:eastAsia="Times New Roman"/>
                <w:color w:val="000000"/>
                <w:sz w:val="18"/>
                <w:szCs w:val="18"/>
                <w:lang w:val="en-GB" w:eastAsia="es-ES"/>
              </w:rPr>
            </w:pPr>
            <w:r w:rsidRPr="00670D70">
              <w:rPr>
                <w:rFonts w:eastAsia="Times New Roman"/>
                <w:color w:val="000000"/>
                <w:sz w:val="18"/>
                <w:szCs w:val="18"/>
                <w:lang w:val="en-GB" w:eastAsia="es-ES"/>
              </w:rPr>
              <w:t>LV approx. length (km)</w:t>
            </w:r>
          </w:p>
        </w:tc>
        <w:tc>
          <w:tcPr>
            <w:tcW w:w="589" w:type="pct"/>
            <w:hideMark/>
          </w:tcPr>
          <w:p w14:paraId="4A853FAB" w14:textId="77777777" w:rsidR="00C3106E" w:rsidRPr="00670D70" w:rsidRDefault="00C3106E" w:rsidP="00C96A24">
            <w:pPr>
              <w:spacing w:after="0"/>
              <w:jc w:val="left"/>
              <w:rPr>
                <w:rFonts w:eastAsia="Times New Roman"/>
                <w:color w:val="000000"/>
                <w:sz w:val="18"/>
                <w:szCs w:val="18"/>
                <w:lang w:val="en-GB" w:eastAsia="es-ES"/>
              </w:rPr>
            </w:pPr>
            <w:r w:rsidRPr="00670D70">
              <w:rPr>
                <w:rFonts w:eastAsia="Times New Roman"/>
                <w:color w:val="000000"/>
                <w:sz w:val="18"/>
                <w:szCs w:val="18"/>
                <w:lang w:val="en-GB" w:eastAsia="es-ES"/>
              </w:rPr>
              <w:t>Number of clients as of 2020</w:t>
            </w:r>
          </w:p>
        </w:tc>
      </w:tr>
      <w:tr w:rsidR="00C3106E" w:rsidRPr="00E64221" w14:paraId="1BC14024" w14:textId="77777777" w:rsidTr="001F0563">
        <w:trPr>
          <w:trHeight w:val="290"/>
        </w:trPr>
        <w:tc>
          <w:tcPr>
            <w:tcW w:w="169" w:type="pct"/>
            <w:shd w:val="clear" w:color="auto" w:fill="BDD6EE" w:themeFill="accent5" w:themeFillTint="66"/>
            <w:noWrap/>
            <w:hideMark/>
          </w:tcPr>
          <w:p w14:paraId="10F29EAA" w14:textId="77777777" w:rsidR="00C3106E" w:rsidRPr="00670D70" w:rsidRDefault="00C3106E" w:rsidP="00C96A24">
            <w:pPr>
              <w:spacing w:after="0"/>
              <w:jc w:val="right"/>
              <w:rPr>
                <w:rFonts w:eastAsia="Times New Roman"/>
                <w:color w:val="000000"/>
                <w:sz w:val="18"/>
                <w:szCs w:val="18"/>
                <w:lang w:val="en-GB" w:eastAsia="es-ES"/>
              </w:rPr>
            </w:pPr>
            <w:r w:rsidRPr="00670D70">
              <w:rPr>
                <w:rFonts w:eastAsia="Times New Roman"/>
                <w:color w:val="000000"/>
                <w:sz w:val="18"/>
                <w:szCs w:val="18"/>
                <w:lang w:val="en-GB" w:eastAsia="es-ES"/>
              </w:rPr>
              <w:t>1</w:t>
            </w:r>
          </w:p>
        </w:tc>
        <w:tc>
          <w:tcPr>
            <w:tcW w:w="618" w:type="pct"/>
            <w:shd w:val="clear" w:color="auto" w:fill="BDD6EE" w:themeFill="accent5" w:themeFillTint="66"/>
            <w:noWrap/>
            <w:hideMark/>
          </w:tcPr>
          <w:p w14:paraId="46BD933C" w14:textId="601893D1" w:rsidR="00C3106E" w:rsidRPr="00670D70" w:rsidRDefault="00B80C0D" w:rsidP="00C96A24">
            <w:pPr>
              <w:spacing w:after="0"/>
              <w:jc w:val="left"/>
              <w:rPr>
                <w:rFonts w:eastAsia="Times New Roman"/>
                <w:color w:val="000000"/>
                <w:sz w:val="18"/>
                <w:szCs w:val="18"/>
                <w:lang w:val="en-GB" w:eastAsia="es-ES"/>
              </w:rPr>
            </w:pPr>
            <w:r w:rsidRPr="007F3F73">
              <w:rPr>
                <w:rFonts w:eastAsia="Times New Roman"/>
                <w:color w:val="000000"/>
                <w:sz w:val="18"/>
                <w:szCs w:val="18"/>
                <w:highlight w:val="yellow"/>
                <w:lang w:val="en-GB" w:eastAsia="es-ES"/>
              </w:rPr>
              <w:t>Al-Geneina</w:t>
            </w:r>
          </w:p>
        </w:tc>
        <w:tc>
          <w:tcPr>
            <w:tcW w:w="472" w:type="pct"/>
            <w:noWrap/>
            <w:hideMark/>
          </w:tcPr>
          <w:p w14:paraId="71C63677" w14:textId="77777777" w:rsidR="00C3106E" w:rsidRPr="00670D70" w:rsidRDefault="00C3106E" w:rsidP="00C96A24">
            <w:pPr>
              <w:spacing w:after="0"/>
              <w:jc w:val="right"/>
              <w:rPr>
                <w:rFonts w:eastAsia="Times New Roman"/>
                <w:color w:val="000000"/>
                <w:sz w:val="18"/>
                <w:szCs w:val="18"/>
                <w:lang w:val="en-GB" w:eastAsia="es-ES"/>
              </w:rPr>
            </w:pPr>
            <w:r w:rsidRPr="00670D70">
              <w:rPr>
                <w:rFonts w:eastAsia="Times New Roman"/>
                <w:color w:val="000000"/>
                <w:sz w:val="18"/>
                <w:szCs w:val="18"/>
                <w:lang w:val="en-GB" w:eastAsia="es-ES"/>
              </w:rPr>
              <w:t>8.8</w:t>
            </w:r>
          </w:p>
        </w:tc>
        <w:tc>
          <w:tcPr>
            <w:tcW w:w="666" w:type="pct"/>
            <w:noWrap/>
            <w:hideMark/>
          </w:tcPr>
          <w:p w14:paraId="5C2472FB" w14:textId="77777777" w:rsidR="00C3106E" w:rsidRPr="00670D70" w:rsidRDefault="00C3106E" w:rsidP="00C96A24">
            <w:pPr>
              <w:spacing w:after="0"/>
              <w:jc w:val="right"/>
              <w:rPr>
                <w:rFonts w:eastAsia="Times New Roman"/>
                <w:color w:val="000000"/>
                <w:sz w:val="18"/>
                <w:szCs w:val="18"/>
                <w:lang w:val="en-GB" w:eastAsia="es-ES"/>
              </w:rPr>
            </w:pPr>
            <w:r w:rsidRPr="00670D70">
              <w:rPr>
                <w:rFonts w:eastAsia="Times New Roman"/>
                <w:color w:val="000000"/>
                <w:sz w:val="18"/>
                <w:szCs w:val="18"/>
                <w:lang w:val="en-GB" w:eastAsia="es-ES"/>
              </w:rPr>
              <w:t>10.5</w:t>
            </w:r>
          </w:p>
        </w:tc>
        <w:tc>
          <w:tcPr>
            <w:tcW w:w="535" w:type="pct"/>
            <w:noWrap/>
            <w:hideMark/>
          </w:tcPr>
          <w:p w14:paraId="7D5BFBD8" w14:textId="77777777" w:rsidR="00C3106E" w:rsidRPr="00670D70" w:rsidRDefault="00C3106E" w:rsidP="00C96A24">
            <w:pPr>
              <w:spacing w:after="0"/>
              <w:jc w:val="right"/>
              <w:rPr>
                <w:rFonts w:eastAsia="Times New Roman"/>
                <w:color w:val="000000"/>
                <w:sz w:val="18"/>
                <w:szCs w:val="18"/>
                <w:lang w:val="en-GB" w:eastAsia="es-ES"/>
              </w:rPr>
            </w:pPr>
            <w:r w:rsidRPr="00670D70">
              <w:rPr>
                <w:rFonts w:eastAsia="Times New Roman"/>
                <w:color w:val="000000"/>
                <w:sz w:val="18"/>
                <w:szCs w:val="18"/>
                <w:lang w:val="en-GB" w:eastAsia="es-ES"/>
              </w:rPr>
              <w:t>1987</w:t>
            </w:r>
          </w:p>
        </w:tc>
        <w:tc>
          <w:tcPr>
            <w:tcW w:w="703" w:type="pct"/>
            <w:noWrap/>
            <w:hideMark/>
          </w:tcPr>
          <w:p w14:paraId="4CD9868D" w14:textId="77777777" w:rsidR="00C3106E" w:rsidRPr="00670D70" w:rsidRDefault="00C3106E" w:rsidP="00C96A24">
            <w:pPr>
              <w:spacing w:after="0"/>
              <w:jc w:val="right"/>
              <w:rPr>
                <w:rFonts w:eastAsia="Times New Roman"/>
                <w:color w:val="000000"/>
                <w:sz w:val="18"/>
                <w:szCs w:val="18"/>
                <w:lang w:val="en-GB" w:eastAsia="es-ES"/>
              </w:rPr>
            </w:pPr>
            <w:r w:rsidRPr="00670D70">
              <w:rPr>
                <w:rFonts w:eastAsia="Times New Roman"/>
                <w:color w:val="000000"/>
                <w:sz w:val="18"/>
                <w:szCs w:val="18"/>
                <w:lang w:val="en-GB" w:eastAsia="es-ES"/>
              </w:rPr>
              <w:t>2018</w:t>
            </w:r>
          </w:p>
        </w:tc>
        <w:tc>
          <w:tcPr>
            <w:tcW w:w="635" w:type="pct"/>
            <w:noWrap/>
            <w:hideMark/>
          </w:tcPr>
          <w:p w14:paraId="500BBD71" w14:textId="77777777" w:rsidR="00C3106E" w:rsidRPr="00670D70" w:rsidRDefault="00C3106E" w:rsidP="00C96A24">
            <w:pPr>
              <w:spacing w:after="0"/>
              <w:jc w:val="right"/>
              <w:rPr>
                <w:rFonts w:eastAsia="Times New Roman"/>
                <w:color w:val="000000"/>
                <w:sz w:val="18"/>
                <w:szCs w:val="18"/>
                <w:lang w:val="en-GB" w:eastAsia="es-ES"/>
              </w:rPr>
            </w:pPr>
            <w:r w:rsidRPr="00670D70">
              <w:rPr>
                <w:rFonts w:eastAsia="Times New Roman"/>
                <w:color w:val="000000"/>
                <w:sz w:val="18"/>
                <w:szCs w:val="18"/>
                <w:lang w:val="en-GB" w:eastAsia="es-ES"/>
              </w:rPr>
              <w:t>63.6</w:t>
            </w:r>
          </w:p>
        </w:tc>
        <w:tc>
          <w:tcPr>
            <w:tcW w:w="613" w:type="pct"/>
            <w:noWrap/>
            <w:hideMark/>
          </w:tcPr>
          <w:p w14:paraId="6D6F794E" w14:textId="77777777" w:rsidR="00C3106E" w:rsidRPr="00670D70" w:rsidRDefault="00C3106E" w:rsidP="00C96A24">
            <w:pPr>
              <w:spacing w:after="0"/>
              <w:jc w:val="left"/>
              <w:rPr>
                <w:rFonts w:eastAsia="Times New Roman"/>
                <w:color w:val="000000"/>
                <w:sz w:val="18"/>
                <w:szCs w:val="18"/>
                <w:lang w:val="en-GB" w:eastAsia="es-ES"/>
              </w:rPr>
            </w:pPr>
            <w:r w:rsidRPr="00670D70">
              <w:rPr>
                <w:rFonts w:eastAsia="Times New Roman"/>
                <w:color w:val="000000"/>
                <w:sz w:val="18"/>
                <w:szCs w:val="18"/>
                <w:lang w:val="en-GB" w:eastAsia="es-ES"/>
              </w:rPr>
              <w:t>Unknown</w:t>
            </w:r>
          </w:p>
        </w:tc>
        <w:tc>
          <w:tcPr>
            <w:tcW w:w="589" w:type="pct"/>
            <w:noWrap/>
            <w:hideMark/>
          </w:tcPr>
          <w:p w14:paraId="688D9CB2" w14:textId="77777777" w:rsidR="00C3106E" w:rsidRPr="00670D70" w:rsidRDefault="00C3106E" w:rsidP="00C96A24">
            <w:pPr>
              <w:spacing w:after="0"/>
              <w:jc w:val="right"/>
              <w:rPr>
                <w:rFonts w:eastAsia="Times New Roman"/>
                <w:color w:val="000000"/>
                <w:sz w:val="18"/>
                <w:szCs w:val="18"/>
                <w:lang w:val="en-GB" w:eastAsia="es-ES"/>
              </w:rPr>
            </w:pPr>
            <w:r w:rsidRPr="00670D70">
              <w:rPr>
                <w:rFonts w:eastAsia="Times New Roman"/>
                <w:color w:val="000000"/>
                <w:sz w:val="18"/>
                <w:szCs w:val="18"/>
                <w:lang w:val="en-GB" w:eastAsia="es-ES"/>
              </w:rPr>
              <w:t>10,595</w:t>
            </w:r>
          </w:p>
        </w:tc>
      </w:tr>
      <w:tr w:rsidR="00C3106E" w:rsidRPr="00E64221" w14:paraId="37370C11" w14:textId="77777777" w:rsidTr="001F0563">
        <w:trPr>
          <w:trHeight w:val="290"/>
        </w:trPr>
        <w:tc>
          <w:tcPr>
            <w:tcW w:w="169" w:type="pct"/>
            <w:shd w:val="clear" w:color="auto" w:fill="BDD6EE" w:themeFill="accent5" w:themeFillTint="66"/>
            <w:noWrap/>
            <w:hideMark/>
          </w:tcPr>
          <w:p w14:paraId="5FC678FF" w14:textId="77777777" w:rsidR="00C3106E" w:rsidRPr="00670D70" w:rsidRDefault="00C3106E" w:rsidP="00C96A24">
            <w:pPr>
              <w:spacing w:after="0"/>
              <w:jc w:val="right"/>
              <w:rPr>
                <w:rFonts w:eastAsia="Times New Roman"/>
                <w:color w:val="000000"/>
                <w:sz w:val="18"/>
                <w:szCs w:val="18"/>
                <w:lang w:val="en-GB" w:eastAsia="es-ES"/>
              </w:rPr>
            </w:pPr>
            <w:r w:rsidRPr="00670D70">
              <w:rPr>
                <w:rFonts w:eastAsia="Times New Roman"/>
                <w:color w:val="000000"/>
                <w:sz w:val="18"/>
                <w:szCs w:val="18"/>
                <w:lang w:val="en-GB" w:eastAsia="es-ES"/>
              </w:rPr>
              <w:t>2</w:t>
            </w:r>
          </w:p>
        </w:tc>
        <w:tc>
          <w:tcPr>
            <w:tcW w:w="618" w:type="pct"/>
            <w:shd w:val="clear" w:color="auto" w:fill="BDD6EE" w:themeFill="accent5" w:themeFillTint="66"/>
            <w:noWrap/>
            <w:hideMark/>
          </w:tcPr>
          <w:p w14:paraId="5C1CB942" w14:textId="77777777" w:rsidR="00C3106E" w:rsidRPr="00670D70" w:rsidRDefault="00C3106E" w:rsidP="00C96A24">
            <w:pPr>
              <w:spacing w:after="0"/>
              <w:jc w:val="left"/>
              <w:rPr>
                <w:rFonts w:eastAsia="Times New Roman"/>
                <w:color w:val="000000"/>
                <w:sz w:val="18"/>
                <w:szCs w:val="18"/>
                <w:lang w:val="en-GB" w:eastAsia="es-ES"/>
              </w:rPr>
            </w:pPr>
            <w:r w:rsidRPr="00670D70">
              <w:rPr>
                <w:rFonts w:eastAsia="Times New Roman"/>
                <w:color w:val="000000"/>
                <w:sz w:val="18"/>
                <w:szCs w:val="18"/>
                <w:lang w:val="en-GB" w:eastAsia="es-ES"/>
              </w:rPr>
              <w:t>Kadugli</w:t>
            </w:r>
          </w:p>
        </w:tc>
        <w:tc>
          <w:tcPr>
            <w:tcW w:w="472" w:type="pct"/>
            <w:noWrap/>
            <w:hideMark/>
          </w:tcPr>
          <w:p w14:paraId="54FC0506" w14:textId="77777777" w:rsidR="00C3106E" w:rsidRPr="00670D70" w:rsidRDefault="00C3106E" w:rsidP="00C96A24">
            <w:pPr>
              <w:spacing w:after="0"/>
              <w:jc w:val="right"/>
              <w:rPr>
                <w:rFonts w:eastAsia="Times New Roman"/>
                <w:color w:val="000000"/>
                <w:sz w:val="18"/>
                <w:szCs w:val="18"/>
                <w:lang w:val="en-GB" w:eastAsia="es-ES"/>
              </w:rPr>
            </w:pPr>
            <w:r w:rsidRPr="00670D70">
              <w:rPr>
                <w:rFonts w:eastAsia="Times New Roman"/>
                <w:color w:val="000000"/>
                <w:sz w:val="18"/>
                <w:szCs w:val="18"/>
                <w:lang w:val="en-GB" w:eastAsia="es-ES"/>
              </w:rPr>
              <w:t>6.6</w:t>
            </w:r>
          </w:p>
        </w:tc>
        <w:tc>
          <w:tcPr>
            <w:tcW w:w="666" w:type="pct"/>
            <w:noWrap/>
            <w:hideMark/>
          </w:tcPr>
          <w:p w14:paraId="63598E2B" w14:textId="77777777" w:rsidR="00C3106E" w:rsidRPr="00670D70" w:rsidRDefault="00C3106E" w:rsidP="00C96A24">
            <w:pPr>
              <w:spacing w:after="0"/>
              <w:jc w:val="right"/>
              <w:rPr>
                <w:rFonts w:eastAsia="Times New Roman"/>
                <w:color w:val="000000"/>
                <w:sz w:val="18"/>
                <w:szCs w:val="18"/>
                <w:lang w:val="en-GB" w:eastAsia="es-ES"/>
              </w:rPr>
            </w:pPr>
            <w:r w:rsidRPr="00670D70">
              <w:rPr>
                <w:rFonts w:eastAsia="Times New Roman"/>
                <w:color w:val="000000"/>
                <w:sz w:val="18"/>
                <w:szCs w:val="18"/>
                <w:lang w:val="en-GB" w:eastAsia="es-ES"/>
              </w:rPr>
              <w:t>5.5</w:t>
            </w:r>
          </w:p>
        </w:tc>
        <w:tc>
          <w:tcPr>
            <w:tcW w:w="535" w:type="pct"/>
            <w:noWrap/>
            <w:hideMark/>
          </w:tcPr>
          <w:p w14:paraId="7DB00366" w14:textId="77777777" w:rsidR="00C3106E" w:rsidRPr="00670D70" w:rsidRDefault="00C3106E" w:rsidP="00C96A24">
            <w:pPr>
              <w:spacing w:after="0"/>
              <w:jc w:val="right"/>
              <w:rPr>
                <w:rFonts w:eastAsia="Times New Roman"/>
                <w:color w:val="000000"/>
                <w:sz w:val="18"/>
                <w:szCs w:val="18"/>
                <w:lang w:val="en-GB" w:eastAsia="es-ES"/>
              </w:rPr>
            </w:pPr>
            <w:r w:rsidRPr="00670D70">
              <w:rPr>
                <w:rFonts w:eastAsia="Times New Roman"/>
                <w:color w:val="000000"/>
                <w:sz w:val="18"/>
                <w:szCs w:val="18"/>
                <w:lang w:val="en-GB" w:eastAsia="es-ES"/>
              </w:rPr>
              <w:t>2004</w:t>
            </w:r>
          </w:p>
        </w:tc>
        <w:tc>
          <w:tcPr>
            <w:tcW w:w="703" w:type="pct"/>
            <w:noWrap/>
            <w:hideMark/>
          </w:tcPr>
          <w:p w14:paraId="647F62F4" w14:textId="77777777" w:rsidR="00C3106E" w:rsidRPr="00670D70" w:rsidRDefault="00C3106E" w:rsidP="00C96A24">
            <w:pPr>
              <w:spacing w:after="0"/>
              <w:jc w:val="right"/>
              <w:rPr>
                <w:rFonts w:eastAsia="Times New Roman"/>
                <w:color w:val="000000"/>
                <w:sz w:val="18"/>
                <w:szCs w:val="18"/>
                <w:lang w:val="en-GB" w:eastAsia="es-ES"/>
              </w:rPr>
            </w:pPr>
            <w:r w:rsidRPr="00670D70">
              <w:rPr>
                <w:rFonts w:eastAsia="Times New Roman"/>
                <w:color w:val="000000"/>
                <w:sz w:val="18"/>
                <w:szCs w:val="18"/>
                <w:lang w:val="en-GB" w:eastAsia="es-ES"/>
              </w:rPr>
              <w:t>2018</w:t>
            </w:r>
          </w:p>
        </w:tc>
        <w:tc>
          <w:tcPr>
            <w:tcW w:w="635" w:type="pct"/>
            <w:noWrap/>
            <w:hideMark/>
          </w:tcPr>
          <w:p w14:paraId="06041112" w14:textId="77777777" w:rsidR="00C3106E" w:rsidRPr="00670D70" w:rsidRDefault="00C3106E" w:rsidP="00C96A24">
            <w:pPr>
              <w:spacing w:after="0"/>
              <w:jc w:val="right"/>
              <w:rPr>
                <w:rFonts w:eastAsia="Times New Roman"/>
                <w:color w:val="000000"/>
                <w:sz w:val="18"/>
                <w:szCs w:val="18"/>
                <w:lang w:val="en-GB" w:eastAsia="es-ES"/>
              </w:rPr>
            </w:pPr>
            <w:r w:rsidRPr="00670D70">
              <w:rPr>
                <w:rFonts w:eastAsia="Times New Roman"/>
                <w:color w:val="000000"/>
                <w:sz w:val="18"/>
                <w:szCs w:val="18"/>
                <w:lang w:val="en-GB" w:eastAsia="es-ES"/>
              </w:rPr>
              <w:t>34.2</w:t>
            </w:r>
          </w:p>
        </w:tc>
        <w:tc>
          <w:tcPr>
            <w:tcW w:w="613" w:type="pct"/>
            <w:noWrap/>
            <w:hideMark/>
          </w:tcPr>
          <w:p w14:paraId="650F9EA0" w14:textId="77777777" w:rsidR="00C3106E" w:rsidRPr="00670D70" w:rsidRDefault="00C3106E" w:rsidP="00C96A24">
            <w:pPr>
              <w:spacing w:after="0"/>
              <w:jc w:val="left"/>
              <w:rPr>
                <w:rFonts w:eastAsia="Times New Roman"/>
                <w:color w:val="000000"/>
                <w:sz w:val="18"/>
                <w:szCs w:val="18"/>
                <w:lang w:val="en-GB" w:eastAsia="es-ES"/>
              </w:rPr>
            </w:pPr>
            <w:r w:rsidRPr="00670D70">
              <w:rPr>
                <w:rFonts w:eastAsia="Times New Roman"/>
                <w:color w:val="000000"/>
                <w:sz w:val="18"/>
                <w:szCs w:val="18"/>
                <w:lang w:val="en-GB" w:eastAsia="es-ES"/>
              </w:rPr>
              <w:t>Unknown</w:t>
            </w:r>
          </w:p>
        </w:tc>
        <w:tc>
          <w:tcPr>
            <w:tcW w:w="589" w:type="pct"/>
            <w:noWrap/>
            <w:hideMark/>
          </w:tcPr>
          <w:p w14:paraId="23455E15" w14:textId="77777777" w:rsidR="00C3106E" w:rsidRPr="00670D70" w:rsidRDefault="00C3106E" w:rsidP="00C96A24">
            <w:pPr>
              <w:spacing w:after="0"/>
              <w:jc w:val="right"/>
              <w:rPr>
                <w:rFonts w:eastAsia="Times New Roman"/>
                <w:color w:val="000000"/>
                <w:sz w:val="18"/>
                <w:szCs w:val="18"/>
                <w:lang w:val="en-GB" w:eastAsia="es-ES"/>
              </w:rPr>
            </w:pPr>
            <w:r w:rsidRPr="00670D70">
              <w:rPr>
                <w:rFonts w:eastAsia="Times New Roman"/>
                <w:color w:val="000000"/>
                <w:sz w:val="18"/>
                <w:szCs w:val="18"/>
                <w:lang w:val="en-GB" w:eastAsia="es-ES"/>
              </w:rPr>
              <w:t>14,137</w:t>
            </w:r>
          </w:p>
        </w:tc>
      </w:tr>
      <w:tr w:rsidR="00C3106E" w:rsidRPr="00E64221" w14:paraId="675CFDCF" w14:textId="77777777" w:rsidTr="001F0563">
        <w:trPr>
          <w:trHeight w:val="290"/>
        </w:trPr>
        <w:tc>
          <w:tcPr>
            <w:tcW w:w="169" w:type="pct"/>
            <w:shd w:val="clear" w:color="auto" w:fill="BDD6EE" w:themeFill="accent5" w:themeFillTint="66"/>
            <w:noWrap/>
            <w:hideMark/>
          </w:tcPr>
          <w:p w14:paraId="55D6CA1B" w14:textId="77777777" w:rsidR="00C3106E" w:rsidRPr="00670D70" w:rsidRDefault="00C3106E" w:rsidP="00C96A24">
            <w:pPr>
              <w:spacing w:after="0"/>
              <w:jc w:val="right"/>
              <w:rPr>
                <w:rFonts w:eastAsia="Times New Roman"/>
                <w:color w:val="000000"/>
                <w:sz w:val="18"/>
                <w:szCs w:val="18"/>
                <w:lang w:val="en-GB" w:eastAsia="es-ES"/>
              </w:rPr>
            </w:pPr>
            <w:r w:rsidRPr="00670D70">
              <w:rPr>
                <w:rFonts w:eastAsia="Times New Roman"/>
                <w:color w:val="000000"/>
                <w:sz w:val="18"/>
                <w:szCs w:val="18"/>
                <w:lang w:val="en-GB" w:eastAsia="es-ES"/>
              </w:rPr>
              <w:t>3</w:t>
            </w:r>
          </w:p>
        </w:tc>
        <w:tc>
          <w:tcPr>
            <w:tcW w:w="618" w:type="pct"/>
            <w:shd w:val="clear" w:color="auto" w:fill="BDD6EE" w:themeFill="accent5" w:themeFillTint="66"/>
            <w:noWrap/>
            <w:hideMark/>
          </w:tcPr>
          <w:p w14:paraId="2C145729" w14:textId="77777777" w:rsidR="00C3106E" w:rsidRPr="00670D70" w:rsidRDefault="00C3106E" w:rsidP="00C96A24">
            <w:pPr>
              <w:spacing w:after="0"/>
              <w:jc w:val="left"/>
              <w:rPr>
                <w:rFonts w:eastAsia="Times New Roman"/>
                <w:color w:val="000000"/>
                <w:sz w:val="18"/>
                <w:szCs w:val="18"/>
                <w:lang w:val="en-GB" w:eastAsia="es-ES"/>
              </w:rPr>
            </w:pPr>
            <w:r w:rsidRPr="00670D70">
              <w:rPr>
                <w:rFonts w:eastAsia="Times New Roman"/>
                <w:color w:val="000000"/>
                <w:sz w:val="18"/>
                <w:szCs w:val="18"/>
                <w:lang w:val="en-GB" w:eastAsia="es-ES"/>
              </w:rPr>
              <w:t>Nyala</w:t>
            </w:r>
          </w:p>
        </w:tc>
        <w:tc>
          <w:tcPr>
            <w:tcW w:w="472" w:type="pct"/>
            <w:noWrap/>
            <w:hideMark/>
          </w:tcPr>
          <w:p w14:paraId="23608235" w14:textId="77777777" w:rsidR="00C3106E" w:rsidRPr="00670D70" w:rsidRDefault="00C3106E" w:rsidP="00C96A24">
            <w:pPr>
              <w:spacing w:after="0"/>
              <w:jc w:val="right"/>
              <w:rPr>
                <w:rFonts w:eastAsia="Times New Roman"/>
                <w:color w:val="000000"/>
                <w:sz w:val="18"/>
                <w:szCs w:val="18"/>
                <w:lang w:val="en-GB" w:eastAsia="es-ES"/>
              </w:rPr>
            </w:pPr>
            <w:r w:rsidRPr="00670D70">
              <w:rPr>
                <w:rFonts w:eastAsia="Times New Roman"/>
                <w:color w:val="000000"/>
                <w:sz w:val="18"/>
                <w:szCs w:val="18"/>
                <w:lang w:val="en-GB" w:eastAsia="es-ES"/>
              </w:rPr>
              <w:t>31.2</w:t>
            </w:r>
          </w:p>
        </w:tc>
        <w:tc>
          <w:tcPr>
            <w:tcW w:w="666" w:type="pct"/>
            <w:noWrap/>
            <w:hideMark/>
          </w:tcPr>
          <w:p w14:paraId="486FFB94" w14:textId="77777777" w:rsidR="00C3106E" w:rsidRPr="00670D70" w:rsidRDefault="00C3106E" w:rsidP="00C96A24">
            <w:pPr>
              <w:spacing w:after="0"/>
              <w:jc w:val="right"/>
              <w:rPr>
                <w:rFonts w:eastAsia="Times New Roman"/>
                <w:color w:val="000000"/>
                <w:sz w:val="18"/>
                <w:szCs w:val="18"/>
                <w:lang w:val="en-GB" w:eastAsia="es-ES"/>
              </w:rPr>
            </w:pPr>
            <w:r w:rsidRPr="00670D70">
              <w:rPr>
                <w:rFonts w:eastAsia="Times New Roman"/>
                <w:color w:val="000000"/>
                <w:sz w:val="18"/>
                <w:szCs w:val="18"/>
                <w:lang w:val="en-GB" w:eastAsia="es-ES"/>
              </w:rPr>
              <w:t>27</w:t>
            </w:r>
          </w:p>
        </w:tc>
        <w:tc>
          <w:tcPr>
            <w:tcW w:w="535" w:type="pct"/>
            <w:noWrap/>
            <w:hideMark/>
          </w:tcPr>
          <w:p w14:paraId="0B132BD2" w14:textId="77777777" w:rsidR="00C3106E" w:rsidRPr="00670D70" w:rsidRDefault="00C3106E" w:rsidP="00C96A24">
            <w:pPr>
              <w:spacing w:after="0"/>
              <w:jc w:val="right"/>
              <w:rPr>
                <w:rFonts w:eastAsia="Times New Roman"/>
                <w:color w:val="000000"/>
                <w:sz w:val="18"/>
                <w:szCs w:val="18"/>
                <w:lang w:val="en-GB" w:eastAsia="es-ES"/>
              </w:rPr>
            </w:pPr>
            <w:r w:rsidRPr="00670D70">
              <w:rPr>
                <w:rFonts w:eastAsia="Times New Roman"/>
                <w:color w:val="000000"/>
                <w:sz w:val="18"/>
                <w:szCs w:val="18"/>
                <w:lang w:val="en-GB" w:eastAsia="es-ES"/>
              </w:rPr>
              <w:t>1970</w:t>
            </w:r>
          </w:p>
        </w:tc>
        <w:tc>
          <w:tcPr>
            <w:tcW w:w="703" w:type="pct"/>
            <w:noWrap/>
            <w:hideMark/>
          </w:tcPr>
          <w:p w14:paraId="7984BC9A" w14:textId="77777777" w:rsidR="00C3106E" w:rsidRPr="00670D70" w:rsidRDefault="00C3106E" w:rsidP="00C96A24">
            <w:pPr>
              <w:spacing w:after="0"/>
              <w:jc w:val="right"/>
              <w:rPr>
                <w:rFonts w:eastAsia="Times New Roman"/>
                <w:color w:val="000000"/>
                <w:sz w:val="18"/>
                <w:szCs w:val="18"/>
                <w:lang w:val="en-GB" w:eastAsia="es-ES"/>
              </w:rPr>
            </w:pPr>
            <w:r w:rsidRPr="00670D70">
              <w:rPr>
                <w:rFonts w:eastAsia="Times New Roman"/>
                <w:color w:val="000000"/>
                <w:sz w:val="18"/>
                <w:szCs w:val="18"/>
                <w:lang w:val="en-GB" w:eastAsia="es-ES"/>
              </w:rPr>
              <w:t>2017</w:t>
            </w:r>
          </w:p>
        </w:tc>
        <w:tc>
          <w:tcPr>
            <w:tcW w:w="635" w:type="pct"/>
            <w:noWrap/>
            <w:hideMark/>
          </w:tcPr>
          <w:p w14:paraId="74444B51" w14:textId="77777777" w:rsidR="00C3106E" w:rsidRPr="00670D70" w:rsidRDefault="00C3106E" w:rsidP="00C96A24">
            <w:pPr>
              <w:spacing w:after="0"/>
              <w:jc w:val="right"/>
              <w:rPr>
                <w:rFonts w:eastAsia="Times New Roman"/>
                <w:color w:val="000000"/>
                <w:sz w:val="18"/>
                <w:szCs w:val="18"/>
                <w:lang w:val="en-GB" w:eastAsia="es-ES"/>
              </w:rPr>
            </w:pPr>
            <w:r w:rsidRPr="00670D70">
              <w:rPr>
                <w:rFonts w:eastAsia="Times New Roman"/>
                <w:color w:val="000000"/>
                <w:sz w:val="18"/>
                <w:szCs w:val="18"/>
                <w:lang w:val="en-GB" w:eastAsia="es-ES"/>
              </w:rPr>
              <w:t>156.3</w:t>
            </w:r>
          </w:p>
        </w:tc>
        <w:tc>
          <w:tcPr>
            <w:tcW w:w="613" w:type="pct"/>
            <w:noWrap/>
            <w:hideMark/>
          </w:tcPr>
          <w:p w14:paraId="7B0A4780" w14:textId="77777777" w:rsidR="00C3106E" w:rsidRPr="00670D70" w:rsidRDefault="00C3106E" w:rsidP="00C96A24">
            <w:pPr>
              <w:spacing w:after="0"/>
              <w:jc w:val="left"/>
              <w:rPr>
                <w:rFonts w:eastAsia="Times New Roman"/>
                <w:color w:val="000000"/>
                <w:sz w:val="18"/>
                <w:szCs w:val="18"/>
                <w:lang w:val="en-GB" w:eastAsia="es-ES"/>
              </w:rPr>
            </w:pPr>
            <w:r w:rsidRPr="00670D70">
              <w:rPr>
                <w:rFonts w:eastAsia="Times New Roman"/>
                <w:color w:val="000000"/>
                <w:sz w:val="18"/>
                <w:szCs w:val="18"/>
                <w:lang w:val="en-GB" w:eastAsia="es-ES"/>
              </w:rPr>
              <w:t>Unknown</w:t>
            </w:r>
          </w:p>
        </w:tc>
        <w:tc>
          <w:tcPr>
            <w:tcW w:w="589" w:type="pct"/>
            <w:noWrap/>
            <w:hideMark/>
          </w:tcPr>
          <w:p w14:paraId="5465FB0D" w14:textId="77777777" w:rsidR="00C3106E" w:rsidRPr="00670D70" w:rsidRDefault="00C3106E" w:rsidP="00C96A24">
            <w:pPr>
              <w:spacing w:after="0"/>
              <w:jc w:val="right"/>
              <w:rPr>
                <w:rFonts w:eastAsia="Times New Roman"/>
                <w:color w:val="000000"/>
                <w:sz w:val="18"/>
                <w:szCs w:val="18"/>
                <w:lang w:val="en-GB" w:eastAsia="es-ES"/>
              </w:rPr>
            </w:pPr>
            <w:r w:rsidRPr="00670D70">
              <w:rPr>
                <w:rFonts w:eastAsia="Times New Roman"/>
                <w:color w:val="000000"/>
                <w:sz w:val="18"/>
                <w:szCs w:val="18"/>
                <w:lang w:val="en-GB" w:eastAsia="es-ES"/>
              </w:rPr>
              <w:t>33,193</w:t>
            </w:r>
          </w:p>
        </w:tc>
      </w:tr>
      <w:tr w:rsidR="00C3106E" w:rsidRPr="00E64221" w14:paraId="4C91A130" w14:textId="77777777" w:rsidTr="001F0563">
        <w:trPr>
          <w:trHeight w:val="290"/>
        </w:trPr>
        <w:tc>
          <w:tcPr>
            <w:tcW w:w="169" w:type="pct"/>
            <w:shd w:val="clear" w:color="auto" w:fill="BDD6EE" w:themeFill="accent5" w:themeFillTint="66"/>
            <w:noWrap/>
            <w:hideMark/>
          </w:tcPr>
          <w:p w14:paraId="7581D11A" w14:textId="77777777" w:rsidR="00C3106E" w:rsidRPr="00670D70" w:rsidRDefault="00C3106E" w:rsidP="00C96A24">
            <w:pPr>
              <w:spacing w:after="0"/>
              <w:jc w:val="right"/>
              <w:rPr>
                <w:rFonts w:eastAsia="Times New Roman"/>
                <w:color w:val="000000"/>
                <w:sz w:val="18"/>
                <w:szCs w:val="18"/>
                <w:lang w:val="en-GB" w:eastAsia="es-ES"/>
              </w:rPr>
            </w:pPr>
            <w:r w:rsidRPr="00670D70">
              <w:rPr>
                <w:rFonts w:eastAsia="Times New Roman"/>
                <w:color w:val="000000"/>
                <w:sz w:val="18"/>
                <w:szCs w:val="18"/>
                <w:lang w:val="en-GB" w:eastAsia="es-ES"/>
              </w:rPr>
              <w:t>4</w:t>
            </w:r>
          </w:p>
        </w:tc>
        <w:tc>
          <w:tcPr>
            <w:tcW w:w="618" w:type="pct"/>
            <w:shd w:val="clear" w:color="auto" w:fill="BDD6EE" w:themeFill="accent5" w:themeFillTint="66"/>
            <w:noWrap/>
            <w:hideMark/>
          </w:tcPr>
          <w:p w14:paraId="103FC9A9" w14:textId="77777777" w:rsidR="00C3106E" w:rsidRPr="00670D70" w:rsidRDefault="00C3106E" w:rsidP="00C96A24">
            <w:pPr>
              <w:spacing w:after="0"/>
              <w:jc w:val="left"/>
              <w:rPr>
                <w:rFonts w:eastAsia="Times New Roman"/>
                <w:color w:val="000000"/>
                <w:sz w:val="18"/>
                <w:szCs w:val="18"/>
                <w:lang w:val="en-GB" w:eastAsia="es-ES"/>
              </w:rPr>
            </w:pPr>
            <w:r w:rsidRPr="00670D70">
              <w:rPr>
                <w:rFonts w:eastAsia="Times New Roman"/>
                <w:color w:val="000000"/>
                <w:sz w:val="18"/>
                <w:szCs w:val="18"/>
                <w:lang w:val="en-GB" w:eastAsia="es-ES"/>
              </w:rPr>
              <w:t>Zalingei</w:t>
            </w:r>
          </w:p>
        </w:tc>
        <w:tc>
          <w:tcPr>
            <w:tcW w:w="472" w:type="pct"/>
            <w:noWrap/>
            <w:hideMark/>
          </w:tcPr>
          <w:p w14:paraId="7A280B91" w14:textId="77777777" w:rsidR="00C3106E" w:rsidRPr="00670D70" w:rsidRDefault="00C3106E" w:rsidP="00C96A24">
            <w:pPr>
              <w:spacing w:after="0"/>
              <w:jc w:val="right"/>
              <w:rPr>
                <w:rFonts w:eastAsia="Times New Roman"/>
                <w:sz w:val="18"/>
                <w:szCs w:val="18"/>
                <w:lang w:val="en-GB" w:eastAsia="es-ES"/>
              </w:rPr>
            </w:pPr>
            <w:r w:rsidRPr="00670D70">
              <w:rPr>
                <w:rFonts w:eastAsia="Times New Roman"/>
                <w:sz w:val="18"/>
                <w:szCs w:val="18"/>
                <w:lang w:val="en-GB" w:eastAsia="es-ES"/>
              </w:rPr>
              <w:t>1.3</w:t>
            </w:r>
          </w:p>
        </w:tc>
        <w:tc>
          <w:tcPr>
            <w:tcW w:w="666" w:type="pct"/>
            <w:noWrap/>
            <w:hideMark/>
          </w:tcPr>
          <w:p w14:paraId="6D50BC33" w14:textId="77777777" w:rsidR="00C3106E" w:rsidRPr="00670D70" w:rsidRDefault="00C3106E" w:rsidP="00C96A24">
            <w:pPr>
              <w:spacing w:after="0"/>
              <w:jc w:val="right"/>
              <w:rPr>
                <w:rFonts w:eastAsia="Times New Roman"/>
                <w:sz w:val="18"/>
                <w:szCs w:val="18"/>
                <w:lang w:val="en-GB" w:eastAsia="es-ES"/>
              </w:rPr>
            </w:pPr>
            <w:r w:rsidRPr="00670D70">
              <w:rPr>
                <w:rFonts w:eastAsia="Times New Roman"/>
                <w:sz w:val="18"/>
                <w:szCs w:val="18"/>
                <w:lang w:val="en-GB" w:eastAsia="es-ES"/>
              </w:rPr>
              <w:t>3</w:t>
            </w:r>
          </w:p>
        </w:tc>
        <w:tc>
          <w:tcPr>
            <w:tcW w:w="535" w:type="pct"/>
            <w:noWrap/>
            <w:hideMark/>
          </w:tcPr>
          <w:p w14:paraId="4D50DA8D" w14:textId="77777777" w:rsidR="00C3106E" w:rsidRPr="00670D70" w:rsidRDefault="00C3106E" w:rsidP="00C96A24">
            <w:pPr>
              <w:spacing w:after="0"/>
              <w:jc w:val="right"/>
              <w:rPr>
                <w:rFonts w:eastAsia="Times New Roman"/>
                <w:sz w:val="18"/>
                <w:szCs w:val="18"/>
                <w:lang w:val="en-GB" w:eastAsia="es-ES"/>
              </w:rPr>
            </w:pPr>
            <w:r w:rsidRPr="00670D70">
              <w:rPr>
                <w:rFonts w:eastAsia="Times New Roman"/>
                <w:sz w:val="18"/>
                <w:szCs w:val="18"/>
                <w:lang w:val="en-GB" w:eastAsia="es-ES"/>
              </w:rPr>
              <w:t>2009</w:t>
            </w:r>
          </w:p>
        </w:tc>
        <w:tc>
          <w:tcPr>
            <w:tcW w:w="703" w:type="pct"/>
            <w:noWrap/>
            <w:hideMark/>
          </w:tcPr>
          <w:p w14:paraId="31DD2DF6" w14:textId="77777777" w:rsidR="00C3106E" w:rsidRPr="00670D70" w:rsidRDefault="00C3106E" w:rsidP="00C96A24">
            <w:pPr>
              <w:spacing w:after="0"/>
              <w:jc w:val="right"/>
              <w:rPr>
                <w:rFonts w:eastAsia="Times New Roman"/>
                <w:color w:val="000000"/>
                <w:sz w:val="18"/>
                <w:szCs w:val="18"/>
                <w:lang w:val="en-GB" w:eastAsia="es-ES"/>
              </w:rPr>
            </w:pPr>
            <w:r w:rsidRPr="00670D70">
              <w:rPr>
                <w:rFonts w:eastAsia="Times New Roman"/>
                <w:color w:val="000000"/>
                <w:sz w:val="18"/>
                <w:szCs w:val="18"/>
                <w:lang w:val="en-GB" w:eastAsia="es-ES"/>
              </w:rPr>
              <w:t>2010</w:t>
            </w:r>
          </w:p>
        </w:tc>
        <w:tc>
          <w:tcPr>
            <w:tcW w:w="635" w:type="pct"/>
            <w:noWrap/>
            <w:hideMark/>
          </w:tcPr>
          <w:p w14:paraId="0D390EF0" w14:textId="77777777" w:rsidR="00C3106E" w:rsidRPr="00670D70" w:rsidRDefault="00C3106E" w:rsidP="00C96A24">
            <w:pPr>
              <w:spacing w:after="0"/>
              <w:jc w:val="right"/>
              <w:rPr>
                <w:rFonts w:eastAsia="Times New Roman"/>
                <w:color w:val="000000"/>
                <w:sz w:val="18"/>
                <w:szCs w:val="18"/>
                <w:lang w:val="en-GB" w:eastAsia="es-ES"/>
              </w:rPr>
            </w:pPr>
            <w:r w:rsidRPr="00670D70">
              <w:rPr>
                <w:rFonts w:eastAsia="Times New Roman"/>
                <w:color w:val="000000"/>
                <w:sz w:val="18"/>
                <w:szCs w:val="18"/>
                <w:lang w:val="en-GB" w:eastAsia="es-ES"/>
              </w:rPr>
              <w:t>14.7</w:t>
            </w:r>
          </w:p>
        </w:tc>
        <w:tc>
          <w:tcPr>
            <w:tcW w:w="613" w:type="pct"/>
            <w:noWrap/>
            <w:hideMark/>
          </w:tcPr>
          <w:p w14:paraId="60FEB51F" w14:textId="77777777" w:rsidR="00C3106E" w:rsidRPr="00670D70" w:rsidRDefault="00C3106E" w:rsidP="00C96A24">
            <w:pPr>
              <w:spacing w:after="0"/>
              <w:jc w:val="left"/>
              <w:rPr>
                <w:rFonts w:eastAsia="Times New Roman"/>
                <w:color w:val="000000"/>
                <w:sz w:val="18"/>
                <w:szCs w:val="18"/>
                <w:lang w:val="en-GB" w:eastAsia="es-ES"/>
              </w:rPr>
            </w:pPr>
            <w:r w:rsidRPr="00670D70">
              <w:rPr>
                <w:rFonts w:eastAsia="Times New Roman"/>
                <w:color w:val="000000"/>
                <w:sz w:val="18"/>
                <w:szCs w:val="18"/>
                <w:lang w:val="en-GB" w:eastAsia="es-ES"/>
              </w:rPr>
              <w:t>Unknown</w:t>
            </w:r>
          </w:p>
        </w:tc>
        <w:tc>
          <w:tcPr>
            <w:tcW w:w="589" w:type="pct"/>
            <w:noWrap/>
            <w:hideMark/>
          </w:tcPr>
          <w:p w14:paraId="26775F59" w14:textId="77777777" w:rsidR="00C3106E" w:rsidRPr="00670D70" w:rsidRDefault="00C3106E" w:rsidP="00C96A24">
            <w:pPr>
              <w:spacing w:after="0"/>
              <w:jc w:val="right"/>
              <w:rPr>
                <w:rFonts w:eastAsia="Times New Roman"/>
                <w:color w:val="000000"/>
                <w:sz w:val="18"/>
                <w:szCs w:val="18"/>
                <w:lang w:val="en-GB" w:eastAsia="es-ES"/>
              </w:rPr>
            </w:pPr>
            <w:r w:rsidRPr="00670D70">
              <w:rPr>
                <w:rFonts w:eastAsia="Times New Roman"/>
                <w:color w:val="000000"/>
                <w:sz w:val="18"/>
                <w:szCs w:val="18"/>
                <w:lang w:val="en-GB" w:eastAsia="es-ES"/>
              </w:rPr>
              <w:t>4,103</w:t>
            </w:r>
          </w:p>
        </w:tc>
      </w:tr>
      <w:tr w:rsidR="00C3106E" w:rsidRPr="00E64221" w14:paraId="27751A69" w14:textId="77777777" w:rsidTr="001F0563">
        <w:trPr>
          <w:trHeight w:val="290"/>
        </w:trPr>
        <w:tc>
          <w:tcPr>
            <w:tcW w:w="169" w:type="pct"/>
            <w:shd w:val="clear" w:color="auto" w:fill="BDD6EE" w:themeFill="accent5" w:themeFillTint="66"/>
            <w:noWrap/>
            <w:hideMark/>
          </w:tcPr>
          <w:p w14:paraId="09E18FB3" w14:textId="77777777" w:rsidR="00C3106E" w:rsidRPr="00670D70" w:rsidRDefault="00C3106E" w:rsidP="00C96A24">
            <w:pPr>
              <w:spacing w:after="0"/>
              <w:jc w:val="right"/>
              <w:rPr>
                <w:rFonts w:eastAsia="Times New Roman"/>
                <w:color w:val="000000"/>
                <w:sz w:val="18"/>
                <w:szCs w:val="18"/>
                <w:lang w:val="en-GB" w:eastAsia="es-ES"/>
              </w:rPr>
            </w:pPr>
            <w:r w:rsidRPr="00670D70">
              <w:rPr>
                <w:rFonts w:eastAsia="Times New Roman"/>
                <w:color w:val="000000"/>
                <w:sz w:val="18"/>
                <w:szCs w:val="18"/>
                <w:lang w:val="en-GB" w:eastAsia="es-ES"/>
              </w:rPr>
              <w:t>5</w:t>
            </w:r>
          </w:p>
        </w:tc>
        <w:tc>
          <w:tcPr>
            <w:tcW w:w="618" w:type="pct"/>
            <w:shd w:val="clear" w:color="auto" w:fill="BDD6EE" w:themeFill="accent5" w:themeFillTint="66"/>
            <w:noWrap/>
            <w:hideMark/>
          </w:tcPr>
          <w:p w14:paraId="2D5270AA" w14:textId="77777777" w:rsidR="00C3106E" w:rsidRPr="00670D70" w:rsidRDefault="00C3106E" w:rsidP="00C96A24">
            <w:pPr>
              <w:spacing w:after="0"/>
              <w:jc w:val="left"/>
              <w:rPr>
                <w:rFonts w:eastAsia="Times New Roman"/>
                <w:color w:val="000000"/>
                <w:sz w:val="18"/>
                <w:szCs w:val="18"/>
                <w:lang w:val="en-GB" w:eastAsia="es-ES"/>
              </w:rPr>
            </w:pPr>
            <w:r w:rsidRPr="00670D70">
              <w:rPr>
                <w:rFonts w:eastAsia="Times New Roman"/>
                <w:color w:val="000000"/>
                <w:sz w:val="18"/>
                <w:szCs w:val="18"/>
                <w:lang w:val="en-GB" w:eastAsia="es-ES"/>
              </w:rPr>
              <w:t xml:space="preserve">Al </w:t>
            </w:r>
            <w:proofErr w:type="spellStart"/>
            <w:r w:rsidRPr="00670D70">
              <w:rPr>
                <w:rFonts w:eastAsia="Times New Roman"/>
                <w:color w:val="000000"/>
                <w:sz w:val="18"/>
                <w:szCs w:val="18"/>
                <w:lang w:val="en-GB" w:eastAsia="es-ES"/>
              </w:rPr>
              <w:t>Nuhud</w:t>
            </w:r>
            <w:proofErr w:type="spellEnd"/>
          </w:p>
        </w:tc>
        <w:tc>
          <w:tcPr>
            <w:tcW w:w="472" w:type="pct"/>
            <w:noWrap/>
            <w:hideMark/>
          </w:tcPr>
          <w:p w14:paraId="4EB8EACC" w14:textId="77777777" w:rsidR="00C3106E" w:rsidRPr="00670D70" w:rsidRDefault="00C3106E" w:rsidP="00C96A24">
            <w:pPr>
              <w:spacing w:after="0"/>
              <w:jc w:val="right"/>
              <w:rPr>
                <w:rFonts w:eastAsia="Times New Roman"/>
                <w:color w:val="000000"/>
                <w:sz w:val="18"/>
                <w:szCs w:val="18"/>
                <w:lang w:val="en-GB" w:eastAsia="es-ES"/>
              </w:rPr>
            </w:pPr>
            <w:r w:rsidRPr="00670D70">
              <w:rPr>
                <w:rFonts w:eastAsia="Times New Roman"/>
                <w:color w:val="000000"/>
                <w:sz w:val="18"/>
                <w:szCs w:val="18"/>
                <w:lang w:val="en-GB" w:eastAsia="es-ES"/>
              </w:rPr>
              <w:t>5.7</w:t>
            </w:r>
          </w:p>
        </w:tc>
        <w:tc>
          <w:tcPr>
            <w:tcW w:w="666" w:type="pct"/>
            <w:noWrap/>
            <w:hideMark/>
          </w:tcPr>
          <w:p w14:paraId="27146110" w14:textId="77777777" w:rsidR="00C3106E" w:rsidRPr="00670D70" w:rsidRDefault="00C3106E" w:rsidP="00C96A24">
            <w:pPr>
              <w:spacing w:after="0"/>
              <w:jc w:val="right"/>
              <w:rPr>
                <w:rFonts w:eastAsia="Times New Roman"/>
                <w:color w:val="000000"/>
                <w:sz w:val="18"/>
                <w:szCs w:val="18"/>
                <w:lang w:val="en-GB" w:eastAsia="es-ES"/>
              </w:rPr>
            </w:pPr>
            <w:r w:rsidRPr="00670D70">
              <w:rPr>
                <w:rFonts w:eastAsia="Times New Roman"/>
                <w:color w:val="000000"/>
                <w:sz w:val="18"/>
                <w:szCs w:val="18"/>
                <w:lang w:val="en-GB" w:eastAsia="es-ES"/>
              </w:rPr>
              <w:t>5.5</w:t>
            </w:r>
          </w:p>
        </w:tc>
        <w:tc>
          <w:tcPr>
            <w:tcW w:w="535" w:type="pct"/>
            <w:noWrap/>
            <w:hideMark/>
          </w:tcPr>
          <w:p w14:paraId="53DC6B31" w14:textId="77777777" w:rsidR="00C3106E" w:rsidRPr="00670D70" w:rsidRDefault="00C3106E" w:rsidP="00C96A24">
            <w:pPr>
              <w:spacing w:after="0"/>
              <w:jc w:val="right"/>
              <w:rPr>
                <w:rFonts w:eastAsia="Times New Roman"/>
                <w:color w:val="000000"/>
                <w:sz w:val="18"/>
                <w:szCs w:val="18"/>
                <w:lang w:val="en-GB" w:eastAsia="es-ES"/>
              </w:rPr>
            </w:pPr>
            <w:r w:rsidRPr="00670D70">
              <w:rPr>
                <w:rFonts w:eastAsia="Times New Roman"/>
                <w:color w:val="000000"/>
                <w:sz w:val="18"/>
                <w:szCs w:val="18"/>
                <w:lang w:val="en-GB" w:eastAsia="es-ES"/>
              </w:rPr>
              <w:t>1984</w:t>
            </w:r>
          </w:p>
        </w:tc>
        <w:tc>
          <w:tcPr>
            <w:tcW w:w="703" w:type="pct"/>
            <w:noWrap/>
            <w:hideMark/>
          </w:tcPr>
          <w:p w14:paraId="4A092279" w14:textId="77777777" w:rsidR="00C3106E" w:rsidRPr="00670D70" w:rsidRDefault="00C3106E" w:rsidP="00C96A24">
            <w:pPr>
              <w:spacing w:after="0"/>
              <w:jc w:val="right"/>
              <w:rPr>
                <w:rFonts w:eastAsia="Times New Roman"/>
                <w:color w:val="000000"/>
                <w:sz w:val="18"/>
                <w:szCs w:val="18"/>
                <w:lang w:val="en-GB" w:eastAsia="es-ES"/>
              </w:rPr>
            </w:pPr>
            <w:r w:rsidRPr="00670D70">
              <w:rPr>
                <w:rFonts w:eastAsia="Times New Roman"/>
                <w:color w:val="000000"/>
                <w:sz w:val="18"/>
                <w:szCs w:val="18"/>
                <w:lang w:val="en-GB" w:eastAsia="es-ES"/>
              </w:rPr>
              <w:t>2018</w:t>
            </w:r>
          </w:p>
        </w:tc>
        <w:tc>
          <w:tcPr>
            <w:tcW w:w="635" w:type="pct"/>
            <w:noWrap/>
            <w:hideMark/>
          </w:tcPr>
          <w:p w14:paraId="5B7C5678" w14:textId="77777777" w:rsidR="00C3106E" w:rsidRPr="00670D70" w:rsidRDefault="00C3106E" w:rsidP="00C96A24">
            <w:pPr>
              <w:spacing w:after="0"/>
              <w:jc w:val="right"/>
              <w:rPr>
                <w:rFonts w:eastAsia="Times New Roman"/>
                <w:color w:val="000000"/>
                <w:sz w:val="18"/>
                <w:szCs w:val="18"/>
                <w:lang w:val="en-GB" w:eastAsia="es-ES"/>
              </w:rPr>
            </w:pPr>
            <w:r w:rsidRPr="00670D70">
              <w:rPr>
                <w:rFonts w:eastAsia="Times New Roman"/>
                <w:color w:val="000000"/>
                <w:sz w:val="18"/>
                <w:szCs w:val="18"/>
                <w:lang w:val="en-GB" w:eastAsia="es-ES"/>
              </w:rPr>
              <w:t>25.3</w:t>
            </w:r>
          </w:p>
        </w:tc>
        <w:tc>
          <w:tcPr>
            <w:tcW w:w="613" w:type="pct"/>
            <w:noWrap/>
            <w:hideMark/>
          </w:tcPr>
          <w:p w14:paraId="4C0E239E" w14:textId="77777777" w:rsidR="00C3106E" w:rsidRPr="00670D70" w:rsidRDefault="00C3106E" w:rsidP="00C96A24">
            <w:pPr>
              <w:spacing w:after="0"/>
              <w:jc w:val="left"/>
              <w:rPr>
                <w:rFonts w:eastAsia="Times New Roman"/>
                <w:color w:val="000000"/>
                <w:sz w:val="18"/>
                <w:szCs w:val="18"/>
                <w:lang w:val="en-GB" w:eastAsia="es-ES"/>
              </w:rPr>
            </w:pPr>
            <w:r w:rsidRPr="00670D70">
              <w:rPr>
                <w:rFonts w:eastAsia="Times New Roman"/>
                <w:color w:val="000000"/>
                <w:sz w:val="18"/>
                <w:szCs w:val="18"/>
                <w:lang w:val="en-GB" w:eastAsia="es-ES"/>
              </w:rPr>
              <w:t>Unknown</w:t>
            </w:r>
          </w:p>
        </w:tc>
        <w:tc>
          <w:tcPr>
            <w:tcW w:w="589" w:type="pct"/>
            <w:noWrap/>
            <w:hideMark/>
          </w:tcPr>
          <w:p w14:paraId="55793F10" w14:textId="77777777" w:rsidR="00C3106E" w:rsidRPr="00670D70" w:rsidRDefault="00C3106E" w:rsidP="00C96A24">
            <w:pPr>
              <w:spacing w:after="0"/>
              <w:jc w:val="right"/>
              <w:rPr>
                <w:rFonts w:eastAsia="Times New Roman"/>
                <w:color w:val="000000"/>
                <w:sz w:val="18"/>
                <w:szCs w:val="18"/>
                <w:lang w:val="en-GB" w:eastAsia="es-ES"/>
              </w:rPr>
            </w:pPr>
            <w:r w:rsidRPr="00670D70">
              <w:rPr>
                <w:rFonts w:eastAsia="Times New Roman"/>
                <w:color w:val="000000"/>
                <w:sz w:val="18"/>
                <w:szCs w:val="18"/>
                <w:lang w:val="en-GB" w:eastAsia="es-ES"/>
              </w:rPr>
              <w:t>12,779</w:t>
            </w:r>
          </w:p>
        </w:tc>
      </w:tr>
      <w:tr w:rsidR="00C3106E" w:rsidRPr="001355C9" w14:paraId="57AAC7A8" w14:textId="77777777" w:rsidTr="001F0563">
        <w:trPr>
          <w:trHeight w:val="290"/>
        </w:trPr>
        <w:tc>
          <w:tcPr>
            <w:tcW w:w="169" w:type="pct"/>
            <w:noWrap/>
          </w:tcPr>
          <w:p w14:paraId="52830091" w14:textId="77777777" w:rsidR="00C3106E" w:rsidRPr="00670D70" w:rsidRDefault="00C3106E" w:rsidP="00C96A24">
            <w:pPr>
              <w:spacing w:after="0"/>
              <w:jc w:val="right"/>
              <w:rPr>
                <w:rFonts w:eastAsia="Times New Roman"/>
                <w:i/>
                <w:color w:val="000000"/>
                <w:sz w:val="18"/>
                <w:szCs w:val="18"/>
                <w:lang w:val="en-GB" w:eastAsia="es-ES"/>
              </w:rPr>
            </w:pPr>
          </w:p>
        </w:tc>
        <w:tc>
          <w:tcPr>
            <w:tcW w:w="618" w:type="pct"/>
            <w:noWrap/>
          </w:tcPr>
          <w:p w14:paraId="06B98D07" w14:textId="77777777" w:rsidR="00C3106E" w:rsidRPr="00670D70" w:rsidRDefault="00C3106E" w:rsidP="00C96A24">
            <w:pPr>
              <w:spacing w:after="0"/>
              <w:jc w:val="left"/>
              <w:rPr>
                <w:rFonts w:eastAsia="Times New Roman"/>
                <w:i/>
                <w:color w:val="000000"/>
                <w:sz w:val="18"/>
                <w:szCs w:val="18"/>
                <w:lang w:val="en-GB" w:eastAsia="es-ES"/>
              </w:rPr>
            </w:pPr>
            <w:r w:rsidRPr="00670D70">
              <w:rPr>
                <w:rFonts w:eastAsia="Times New Roman"/>
                <w:i/>
                <w:color w:val="000000"/>
                <w:sz w:val="18"/>
                <w:szCs w:val="18"/>
                <w:lang w:val="en-GB" w:eastAsia="es-ES"/>
              </w:rPr>
              <w:t>TOTAL</w:t>
            </w:r>
          </w:p>
        </w:tc>
        <w:tc>
          <w:tcPr>
            <w:tcW w:w="472" w:type="pct"/>
            <w:noWrap/>
          </w:tcPr>
          <w:p w14:paraId="1763EA8F" w14:textId="77777777" w:rsidR="00C3106E" w:rsidRPr="00670D70" w:rsidRDefault="00C3106E" w:rsidP="00C96A24">
            <w:pPr>
              <w:spacing w:after="0"/>
              <w:jc w:val="right"/>
              <w:rPr>
                <w:rFonts w:eastAsia="Times New Roman"/>
                <w:i/>
                <w:color w:val="000000"/>
                <w:sz w:val="18"/>
                <w:szCs w:val="18"/>
                <w:lang w:val="en-GB" w:eastAsia="es-ES"/>
              </w:rPr>
            </w:pPr>
            <w:r w:rsidRPr="00670D70">
              <w:rPr>
                <w:rFonts w:eastAsia="Times New Roman"/>
                <w:i/>
                <w:color w:val="000000"/>
                <w:sz w:val="18"/>
                <w:szCs w:val="18"/>
                <w:lang w:val="en-GB" w:eastAsia="es-ES"/>
              </w:rPr>
              <w:t>53.6</w:t>
            </w:r>
          </w:p>
        </w:tc>
        <w:tc>
          <w:tcPr>
            <w:tcW w:w="666" w:type="pct"/>
            <w:noWrap/>
          </w:tcPr>
          <w:p w14:paraId="6F2A3F72" w14:textId="77777777" w:rsidR="00C3106E" w:rsidRPr="00670D70" w:rsidRDefault="00C3106E" w:rsidP="00C96A24">
            <w:pPr>
              <w:spacing w:after="0"/>
              <w:jc w:val="right"/>
              <w:rPr>
                <w:rFonts w:eastAsia="Times New Roman"/>
                <w:i/>
                <w:color w:val="000000"/>
                <w:sz w:val="18"/>
                <w:szCs w:val="18"/>
                <w:lang w:val="en-GB" w:eastAsia="es-ES"/>
              </w:rPr>
            </w:pPr>
          </w:p>
        </w:tc>
        <w:tc>
          <w:tcPr>
            <w:tcW w:w="535" w:type="pct"/>
            <w:noWrap/>
          </w:tcPr>
          <w:p w14:paraId="42D0EDE7" w14:textId="77777777" w:rsidR="00C3106E" w:rsidRPr="00670D70" w:rsidRDefault="00C3106E" w:rsidP="00C96A24">
            <w:pPr>
              <w:spacing w:after="0"/>
              <w:jc w:val="right"/>
              <w:rPr>
                <w:rFonts w:eastAsia="Times New Roman"/>
                <w:i/>
                <w:color w:val="000000"/>
                <w:sz w:val="18"/>
                <w:szCs w:val="18"/>
                <w:lang w:val="en-GB" w:eastAsia="es-ES"/>
              </w:rPr>
            </w:pPr>
          </w:p>
        </w:tc>
        <w:tc>
          <w:tcPr>
            <w:tcW w:w="703" w:type="pct"/>
            <w:noWrap/>
          </w:tcPr>
          <w:p w14:paraId="64438990" w14:textId="77777777" w:rsidR="00C3106E" w:rsidRPr="00670D70" w:rsidRDefault="00C3106E" w:rsidP="00C96A24">
            <w:pPr>
              <w:spacing w:after="0"/>
              <w:jc w:val="right"/>
              <w:rPr>
                <w:rFonts w:eastAsia="Times New Roman"/>
                <w:i/>
                <w:color w:val="000000"/>
                <w:sz w:val="18"/>
                <w:szCs w:val="18"/>
                <w:lang w:val="en-GB" w:eastAsia="es-ES"/>
              </w:rPr>
            </w:pPr>
          </w:p>
        </w:tc>
        <w:tc>
          <w:tcPr>
            <w:tcW w:w="635" w:type="pct"/>
            <w:noWrap/>
          </w:tcPr>
          <w:p w14:paraId="0E014091" w14:textId="77777777" w:rsidR="00C3106E" w:rsidRPr="00670D70" w:rsidRDefault="00C3106E" w:rsidP="00C96A24">
            <w:pPr>
              <w:spacing w:after="0"/>
              <w:jc w:val="right"/>
              <w:rPr>
                <w:rFonts w:eastAsia="Times New Roman"/>
                <w:i/>
                <w:color w:val="000000"/>
                <w:sz w:val="18"/>
                <w:szCs w:val="18"/>
                <w:lang w:val="en-GB" w:eastAsia="es-ES"/>
              </w:rPr>
            </w:pPr>
            <w:r w:rsidRPr="00670D70">
              <w:rPr>
                <w:rFonts w:eastAsia="Times New Roman"/>
                <w:i/>
                <w:color w:val="000000"/>
                <w:sz w:val="18"/>
                <w:szCs w:val="18"/>
                <w:lang w:val="en-GB" w:eastAsia="es-ES"/>
              </w:rPr>
              <w:t>294</w:t>
            </w:r>
          </w:p>
        </w:tc>
        <w:tc>
          <w:tcPr>
            <w:tcW w:w="613" w:type="pct"/>
            <w:noWrap/>
          </w:tcPr>
          <w:p w14:paraId="6116B9B0" w14:textId="77777777" w:rsidR="00C3106E" w:rsidRPr="00670D70" w:rsidRDefault="00C3106E" w:rsidP="00C96A24">
            <w:pPr>
              <w:spacing w:after="0"/>
              <w:jc w:val="left"/>
              <w:rPr>
                <w:rFonts w:eastAsia="Times New Roman"/>
                <w:i/>
                <w:color w:val="000000"/>
                <w:sz w:val="18"/>
                <w:szCs w:val="18"/>
                <w:lang w:val="en-GB" w:eastAsia="es-ES"/>
              </w:rPr>
            </w:pPr>
          </w:p>
        </w:tc>
        <w:tc>
          <w:tcPr>
            <w:tcW w:w="589" w:type="pct"/>
            <w:noWrap/>
          </w:tcPr>
          <w:p w14:paraId="3FDE8BED" w14:textId="77777777" w:rsidR="00C3106E" w:rsidRPr="00670D70" w:rsidRDefault="00C3106E" w:rsidP="00C96A24">
            <w:pPr>
              <w:spacing w:after="0"/>
              <w:jc w:val="right"/>
              <w:rPr>
                <w:rFonts w:eastAsia="Times New Roman"/>
                <w:i/>
                <w:color w:val="000000"/>
                <w:sz w:val="18"/>
                <w:szCs w:val="18"/>
                <w:lang w:val="en-GB" w:eastAsia="es-ES"/>
              </w:rPr>
            </w:pPr>
            <w:r w:rsidRPr="00670D70">
              <w:rPr>
                <w:rFonts w:eastAsia="Times New Roman"/>
                <w:i/>
                <w:color w:val="000000"/>
                <w:sz w:val="18"/>
                <w:szCs w:val="18"/>
                <w:lang w:val="en-GB" w:eastAsia="es-ES"/>
              </w:rPr>
              <w:t>74,807</w:t>
            </w:r>
          </w:p>
        </w:tc>
      </w:tr>
    </w:tbl>
    <w:p w14:paraId="061DCE09" w14:textId="77777777" w:rsidR="00D8159C" w:rsidRPr="00A53473" w:rsidRDefault="00D8159C" w:rsidP="00A53473"/>
    <w:p w14:paraId="0B8FE302" w14:textId="22B8B338" w:rsidR="00A11E71" w:rsidRPr="00D8159C" w:rsidRDefault="00A11E71" w:rsidP="007F3F73">
      <w:pPr>
        <w:tabs>
          <w:tab w:val="left" w:pos="5175"/>
        </w:tabs>
        <w:rPr>
          <w:b/>
          <w:bCs/>
          <w:u w:val="single"/>
        </w:rPr>
      </w:pPr>
      <w:r w:rsidRPr="00D8159C">
        <w:rPr>
          <w:b/>
          <w:bCs/>
          <w:u w:val="single"/>
        </w:rPr>
        <w:t xml:space="preserve">B. </w:t>
      </w:r>
      <w:r w:rsidR="008D467D" w:rsidRPr="00D8159C">
        <w:rPr>
          <w:b/>
          <w:bCs/>
          <w:u w:val="single"/>
        </w:rPr>
        <w:t xml:space="preserve">Process: </w:t>
      </w:r>
      <w:r w:rsidRPr="00D8159C">
        <w:rPr>
          <w:b/>
          <w:bCs/>
          <w:u w:val="single"/>
        </w:rPr>
        <w:t>Pilot “phased” approach description</w:t>
      </w:r>
      <w:r w:rsidR="003B7B26">
        <w:rPr>
          <w:b/>
          <w:bCs/>
          <w:u w:val="single"/>
        </w:rPr>
        <w:tab/>
      </w:r>
    </w:p>
    <w:p w14:paraId="479D629B" w14:textId="351AAE65" w:rsidR="00A11E71" w:rsidRPr="00A11E71" w:rsidRDefault="00A11E71" w:rsidP="00A11E71">
      <w:r>
        <w:lastRenderedPageBreak/>
        <w:t xml:space="preserve">The opportunity to hybridize existing diesel-based </w:t>
      </w:r>
      <w:proofErr w:type="spellStart"/>
      <w:r w:rsidR="00F75713">
        <w:t>minigrid</w:t>
      </w:r>
      <w:r>
        <w:t>s</w:t>
      </w:r>
      <w:proofErr w:type="spellEnd"/>
      <w:r>
        <w:t xml:space="preserve"> owned by </w:t>
      </w:r>
      <w:r w:rsidR="00856215">
        <w:t xml:space="preserve">the </w:t>
      </w:r>
      <w:r>
        <w:t>Government of Sudan and operated by S</w:t>
      </w:r>
      <w:r w:rsidR="00413E1B">
        <w:t>TGC</w:t>
      </w:r>
      <w:r>
        <w:t xml:space="preserve"> is a “low-hanging fruit”. When hybridizing an existing diesel based </w:t>
      </w:r>
      <w:proofErr w:type="spellStart"/>
      <w:r w:rsidR="00F75713">
        <w:t>minigrid</w:t>
      </w:r>
      <w:r>
        <w:t>s</w:t>
      </w:r>
      <w:proofErr w:type="spellEnd"/>
      <w:r>
        <w:t xml:space="preserve"> (or brownfields) with solar PV plants, the control and battery required is different depending on the PV penetration category. The following table provides a quick overview on the four (4) main penetration categories that can be distinguished</w:t>
      </w:r>
      <w:r w:rsidR="00B60A87">
        <w:rPr>
          <w:rStyle w:val="FootnoteReference"/>
        </w:rPr>
        <w:footnoteReference w:id="34"/>
      </w:r>
      <w:r>
        <w:t>:</w:t>
      </w:r>
    </w:p>
    <w:p w14:paraId="46E64B75" w14:textId="0BE99309" w:rsidR="00A11E71" w:rsidRDefault="00A11E71" w:rsidP="00A11E71"/>
    <w:p w14:paraId="79377351" w14:textId="1E2BB9A1" w:rsidR="001E69C6" w:rsidRPr="00D8159C" w:rsidRDefault="001E69C6" w:rsidP="001E69C6">
      <w:pPr>
        <w:pStyle w:val="Caption"/>
        <w:keepNext/>
        <w:jc w:val="center"/>
        <w:rPr>
          <w:sz w:val="20"/>
          <w:szCs w:val="18"/>
        </w:rPr>
      </w:pPr>
      <w:bookmarkStart w:id="86" w:name="_Toc84510254"/>
      <w:r w:rsidRPr="00D8159C">
        <w:rPr>
          <w:sz w:val="20"/>
          <w:szCs w:val="18"/>
        </w:rPr>
        <w:t xml:space="preserve">Table </w:t>
      </w:r>
      <w:r w:rsidRPr="00D8159C">
        <w:rPr>
          <w:sz w:val="20"/>
          <w:szCs w:val="18"/>
        </w:rPr>
        <w:fldChar w:fldCharType="begin"/>
      </w:r>
      <w:r w:rsidRPr="00D8159C">
        <w:rPr>
          <w:sz w:val="20"/>
          <w:szCs w:val="18"/>
        </w:rPr>
        <w:instrText xml:space="preserve"> SEQ Table \* ARABIC </w:instrText>
      </w:r>
      <w:r w:rsidRPr="00D8159C">
        <w:rPr>
          <w:sz w:val="20"/>
          <w:szCs w:val="18"/>
        </w:rPr>
        <w:fldChar w:fldCharType="separate"/>
      </w:r>
      <w:r w:rsidR="00E151CF">
        <w:rPr>
          <w:noProof/>
          <w:sz w:val="20"/>
          <w:szCs w:val="18"/>
        </w:rPr>
        <w:t>7</w:t>
      </w:r>
      <w:r w:rsidRPr="00D8159C">
        <w:rPr>
          <w:sz w:val="20"/>
          <w:szCs w:val="18"/>
        </w:rPr>
        <w:fldChar w:fldCharType="end"/>
      </w:r>
      <w:r w:rsidRPr="00D8159C">
        <w:rPr>
          <w:sz w:val="20"/>
          <w:szCs w:val="18"/>
        </w:rPr>
        <w:t>: Solar PV hybrid penetration categories (Alberto Rodríguez, TTA)</w:t>
      </w:r>
      <w:bookmarkEnd w:id="86"/>
    </w:p>
    <w:tbl>
      <w:tblPr>
        <w:tblStyle w:val="GridTable1Light-Accent1"/>
        <w:tblW w:w="5000" w:type="pct"/>
        <w:tblLook w:val="04A0" w:firstRow="1" w:lastRow="0" w:firstColumn="1" w:lastColumn="0" w:noHBand="0" w:noVBand="1"/>
      </w:tblPr>
      <w:tblGrid>
        <w:gridCol w:w="1270"/>
        <w:gridCol w:w="1204"/>
        <w:gridCol w:w="1640"/>
        <w:gridCol w:w="5236"/>
      </w:tblGrid>
      <w:tr w:rsidR="00A11E71" w:rsidRPr="00A11E71" w14:paraId="13E1A296" w14:textId="77777777" w:rsidTr="001E69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pct"/>
            <w:shd w:val="clear" w:color="auto" w:fill="D9D9D9" w:themeFill="background1" w:themeFillShade="D9"/>
            <w:hideMark/>
          </w:tcPr>
          <w:p w14:paraId="192DA26D" w14:textId="77777777" w:rsidR="00A11E71" w:rsidRPr="00670D70" w:rsidRDefault="00A11E71" w:rsidP="00727B2B">
            <w:pPr>
              <w:jc w:val="left"/>
              <w:rPr>
                <w:sz w:val="18"/>
                <w:szCs w:val="18"/>
                <w:lang w:val="es-ES"/>
              </w:rPr>
            </w:pPr>
            <w:r w:rsidRPr="00670D70">
              <w:rPr>
                <w:sz w:val="18"/>
                <w:szCs w:val="18"/>
                <w:lang w:val="en-GB"/>
              </w:rPr>
              <w:t>Category</w:t>
            </w:r>
          </w:p>
        </w:tc>
        <w:tc>
          <w:tcPr>
            <w:tcW w:w="644" w:type="pct"/>
            <w:shd w:val="clear" w:color="auto" w:fill="D9D9D9" w:themeFill="background1" w:themeFillShade="D9"/>
            <w:hideMark/>
          </w:tcPr>
          <w:p w14:paraId="06BCE8D9" w14:textId="3BEFFF7A" w:rsidR="00A11E71" w:rsidRPr="00670D70" w:rsidRDefault="00A11E71" w:rsidP="00727B2B">
            <w:pPr>
              <w:jc w:val="left"/>
              <w:cnfStyle w:val="100000000000" w:firstRow="1" w:lastRow="0" w:firstColumn="0" w:lastColumn="0" w:oddVBand="0" w:evenVBand="0" w:oddHBand="0" w:evenHBand="0" w:firstRowFirstColumn="0" w:firstRowLastColumn="0" w:lastRowFirstColumn="0" w:lastRowLastColumn="0"/>
              <w:rPr>
                <w:sz w:val="18"/>
                <w:szCs w:val="18"/>
                <w:lang w:val="es-ES"/>
              </w:rPr>
            </w:pPr>
            <w:r w:rsidRPr="00670D70">
              <w:rPr>
                <w:sz w:val="18"/>
                <w:szCs w:val="18"/>
                <w:lang w:val="en-GB"/>
              </w:rPr>
              <w:t xml:space="preserve">PV </w:t>
            </w:r>
            <w:r w:rsidR="00727B2B" w:rsidRPr="00670D70">
              <w:rPr>
                <w:sz w:val="18"/>
                <w:szCs w:val="18"/>
                <w:lang w:val="en-GB"/>
              </w:rPr>
              <w:t xml:space="preserve">Energy </w:t>
            </w:r>
            <w:r w:rsidRPr="00670D70">
              <w:rPr>
                <w:sz w:val="18"/>
                <w:szCs w:val="18"/>
                <w:lang w:val="en-GB"/>
              </w:rPr>
              <w:t>penetration</w:t>
            </w:r>
          </w:p>
        </w:tc>
        <w:tc>
          <w:tcPr>
            <w:tcW w:w="877" w:type="pct"/>
            <w:shd w:val="clear" w:color="auto" w:fill="D9D9D9" w:themeFill="background1" w:themeFillShade="D9"/>
            <w:hideMark/>
          </w:tcPr>
          <w:p w14:paraId="183D779E" w14:textId="4791F44C" w:rsidR="00A11E71" w:rsidRPr="00670D70" w:rsidRDefault="00A11E71" w:rsidP="00727B2B">
            <w:pPr>
              <w:jc w:val="left"/>
              <w:cnfStyle w:val="100000000000" w:firstRow="1" w:lastRow="0" w:firstColumn="0" w:lastColumn="0" w:oddVBand="0" w:evenVBand="0" w:oddHBand="0" w:evenHBand="0" w:firstRowFirstColumn="0" w:firstRowLastColumn="0" w:lastRowFirstColumn="0" w:lastRowLastColumn="0"/>
              <w:rPr>
                <w:sz w:val="18"/>
                <w:szCs w:val="18"/>
              </w:rPr>
            </w:pPr>
            <w:r w:rsidRPr="00670D70">
              <w:rPr>
                <w:sz w:val="18"/>
                <w:szCs w:val="18"/>
                <w:lang w:val="en-GB"/>
              </w:rPr>
              <w:t xml:space="preserve">PV </w:t>
            </w:r>
            <w:r w:rsidR="00727B2B" w:rsidRPr="00670D70">
              <w:rPr>
                <w:sz w:val="18"/>
                <w:szCs w:val="18"/>
                <w:lang w:val="en-GB"/>
              </w:rPr>
              <w:t xml:space="preserve">installed </w:t>
            </w:r>
            <w:r w:rsidRPr="00670D70">
              <w:rPr>
                <w:sz w:val="18"/>
                <w:szCs w:val="18"/>
                <w:lang w:val="en-GB"/>
              </w:rPr>
              <w:t xml:space="preserve">capacity / load </w:t>
            </w:r>
          </w:p>
        </w:tc>
        <w:tc>
          <w:tcPr>
            <w:tcW w:w="2800" w:type="pct"/>
            <w:shd w:val="clear" w:color="auto" w:fill="D9D9D9" w:themeFill="background1" w:themeFillShade="D9"/>
            <w:hideMark/>
          </w:tcPr>
          <w:p w14:paraId="0922B760" w14:textId="77777777" w:rsidR="00A11E71" w:rsidRPr="00670D70" w:rsidRDefault="00A11E71" w:rsidP="00727B2B">
            <w:pPr>
              <w:jc w:val="left"/>
              <w:cnfStyle w:val="100000000000" w:firstRow="1" w:lastRow="0" w:firstColumn="0" w:lastColumn="0" w:oddVBand="0" w:evenVBand="0" w:oddHBand="0" w:evenHBand="0" w:firstRowFirstColumn="0" w:firstRowLastColumn="0" w:lastRowFirstColumn="0" w:lastRowLastColumn="0"/>
              <w:rPr>
                <w:sz w:val="18"/>
                <w:szCs w:val="18"/>
                <w:lang w:val="es-ES"/>
              </w:rPr>
            </w:pPr>
            <w:r w:rsidRPr="00670D70">
              <w:rPr>
                <w:sz w:val="18"/>
                <w:szCs w:val="18"/>
                <w:lang w:val="en-GB"/>
              </w:rPr>
              <w:t>Attributes</w:t>
            </w:r>
          </w:p>
        </w:tc>
      </w:tr>
      <w:tr w:rsidR="00A11E71" w:rsidRPr="00A11E71" w14:paraId="5C084A55" w14:textId="77777777" w:rsidTr="001E69C6">
        <w:tc>
          <w:tcPr>
            <w:cnfStyle w:val="001000000000" w:firstRow="0" w:lastRow="0" w:firstColumn="1" w:lastColumn="0" w:oddVBand="0" w:evenVBand="0" w:oddHBand="0" w:evenHBand="0" w:firstRowFirstColumn="0" w:firstRowLastColumn="0" w:lastRowFirstColumn="0" w:lastRowLastColumn="0"/>
            <w:tcW w:w="679" w:type="pct"/>
            <w:shd w:val="clear" w:color="auto" w:fill="D9E2F3" w:themeFill="accent1" w:themeFillTint="33"/>
            <w:hideMark/>
          </w:tcPr>
          <w:p w14:paraId="52271D9F" w14:textId="77777777" w:rsidR="00A11E71" w:rsidRPr="00670D70" w:rsidRDefault="00A11E71" w:rsidP="00A11E71">
            <w:pPr>
              <w:rPr>
                <w:sz w:val="18"/>
                <w:szCs w:val="18"/>
                <w:lang w:val="es-ES"/>
              </w:rPr>
            </w:pPr>
            <w:r w:rsidRPr="00670D70">
              <w:rPr>
                <w:sz w:val="18"/>
                <w:szCs w:val="18"/>
                <w:lang w:val="en-GB"/>
              </w:rPr>
              <w:t>Low</w:t>
            </w:r>
          </w:p>
        </w:tc>
        <w:tc>
          <w:tcPr>
            <w:tcW w:w="644" w:type="pct"/>
            <w:shd w:val="clear" w:color="auto" w:fill="D9E2F3" w:themeFill="accent1" w:themeFillTint="33"/>
            <w:hideMark/>
          </w:tcPr>
          <w:p w14:paraId="41A84164" w14:textId="77777777" w:rsidR="00A11E71" w:rsidRPr="00670D70" w:rsidRDefault="00A11E71" w:rsidP="00A11E71">
            <w:pPr>
              <w:cnfStyle w:val="000000000000" w:firstRow="0" w:lastRow="0" w:firstColumn="0" w:lastColumn="0" w:oddVBand="0" w:evenVBand="0" w:oddHBand="0" w:evenHBand="0" w:firstRowFirstColumn="0" w:firstRowLastColumn="0" w:lastRowFirstColumn="0" w:lastRowLastColumn="0"/>
              <w:rPr>
                <w:sz w:val="18"/>
                <w:szCs w:val="18"/>
                <w:lang w:val="es-ES"/>
              </w:rPr>
            </w:pPr>
            <w:r w:rsidRPr="00670D70">
              <w:rPr>
                <w:sz w:val="18"/>
                <w:szCs w:val="18"/>
                <w:lang w:val="en-GB"/>
              </w:rPr>
              <w:t>&lt; 20%</w:t>
            </w:r>
          </w:p>
        </w:tc>
        <w:tc>
          <w:tcPr>
            <w:tcW w:w="877" w:type="pct"/>
            <w:shd w:val="clear" w:color="auto" w:fill="D9E2F3" w:themeFill="accent1" w:themeFillTint="33"/>
            <w:hideMark/>
          </w:tcPr>
          <w:p w14:paraId="6EE170FE" w14:textId="77777777" w:rsidR="00A11E71" w:rsidRPr="00670D70" w:rsidRDefault="00A11E71" w:rsidP="00A11E71">
            <w:pPr>
              <w:cnfStyle w:val="000000000000" w:firstRow="0" w:lastRow="0" w:firstColumn="0" w:lastColumn="0" w:oddVBand="0" w:evenVBand="0" w:oddHBand="0" w:evenHBand="0" w:firstRowFirstColumn="0" w:firstRowLastColumn="0" w:lastRowFirstColumn="0" w:lastRowLastColumn="0"/>
              <w:rPr>
                <w:sz w:val="18"/>
                <w:szCs w:val="18"/>
                <w:lang w:val="es-ES"/>
              </w:rPr>
            </w:pPr>
            <w:r w:rsidRPr="00670D70">
              <w:rPr>
                <w:sz w:val="18"/>
                <w:szCs w:val="18"/>
                <w:lang w:val="en-GB"/>
              </w:rPr>
              <w:t>&lt; 50%</w:t>
            </w:r>
          </w:p>
        </w:tc>
        <w:tc>
          <w:tcPr>
            <w:tcW w:w="2800" w:type="pct"/>
            <w:shd w:val="clear" w:color="auto" w:fill="D9E2F3" w:themeFill="accent1" w:themeFillTint="33"/>
            <w:hideMark/>
          </w:tcPr>
          <w:p w14:paraId="59B8AE0B" w14:textId="77777777" w:rsidR="00A11E71" w:rsidRPr="00670D70" w:rsidRDefault="00A11E71" w:rsidP="0042410D">
            <w:pPr>
              <w:numPr>
                <w:ilvl w:val="0"/>
                <w:numId w:val="50"/>
              </w:numPr>
              <w:ind w:left="304" w:hanging="283"/>
              <w:jc w:val="left"/>
              <w:cnfStyle w:val="000000000000" w:firstRow="0" w:lastRow="0" w:firstColumn="0" w:lastColumn="0" w:oddVBand="0" w:evenVBand="0" w:oddHBand="0" w:evenHBand="0" w:firstRowFirstColumn="0" w:firstRowLastColumn="0" w:lastRowFirstColumn="0" w:lastRowLastColumn="0"/>
              <w:rPr>
                <w:sz w:val="18"/>
                <w:szCs w:val="18"/>
              </w:rPr>
            </w:pPr>
            <w:r w:rsidRPr="00670D70">
              <w:rPr>
                <w:sz w:val="18"/>
                <w:szCs w:val="18"/>
                <w:lang w:val="en-GB"/>
              </w:rPr>
              <w:t>Genset(s) always on during duty cycle</w:t>
            </w:r>
          </w:p>
          <w:p w14:paraId="1CF9B9E2" w14:textId="77777777" w:rsidR="00A11E71" w:rsidRPr="00670D70" w:rsidRDefault="00A11E71" w:rsidP="0042410D">
            <w:pPr>
              <w:numPr>
                <w:ilvl w:val="0"/>
                <w:numId w:val="50"/>
              </w:numPr>
              <w:ind w:left="304" w:hanging="283"/>
              <w:jc w:val="left"/>
              <w:cnfStyle w:val="000000000000" w:firstRow="0" w:lastRow="0" w:firstColumn="0" w:lastColumn="0" w:oddVBand="0" w:evenVBand="0" w:oddHBand="0" w:evenHBand="0" w:firstRowFirstColumn="0" w:firstRowLastColumn="0" w:lastRowFirstColumn="0" w:lastRowLastColumn="0"/>
              <w:rPr>
                <w:sz w:val="18"/>
                <w:szCs w:val="18"/>
              </w:rPr>
            </w:pPr>
            <w:r w:rsidRPr="00670D70">
              <w:rPr>
                <w:sz w:val="18"/>
                <w:szCs w:val="18"/>
                <w:lang w:val="en-GB"/>
              </w:rPr>
              <w:t>PV allows small reduction in fuel consumption</w:t>
            </w:r>
          </w:p>
          <w:p w14:paraId="335CDD6E" w14:textId="77777777" w:rsidR="00A11E71" w:rsidRPr="00670D70" w:rsidRDefault="00A11E71" w:rsidP="0042410D">
            <w:pPr>
              <w:numPr>
                <w:ilvl w:val="0"/>
                <w:numId w:val="50"/>
              </w:numPr>
              <w:ind w:left="304" w:hanging="283"/>
              <w:jc w:val="left"/>
              <w:cnfStyle w:val="000000000000" w:firstRow="0" w:lastRow="0" w:firstColumn="0" w:lastColumn="0" w:oddVBand="0" w:evenVBand="0" w:oddHBand="0" w:evenHBand="0" w:firstRowFirstColumn="0" w:firstRowLastColumn="0" w:lastRowFirstColumn="0" w:lastRowLastColumn="0"/>
              <w:rPr>
                <w:sz w:val="18"/>
                <w:szCs w:val="18"/>
              </w:rPr>
            </w:pPr>
            <w:r w:rsidRPr="00670D70">
              <w:rPr>
                <w:sz w:val="18"/>
                <w:szCs w:val="18"/>
                <w:lang w:val="en-GB"/>
              </w:rPr>
              <w:t xml:space="preserve">No supervisory controller or batteries needed </w:t>
            </w:r>
          </w:p>
          <w:p w14:paraId="0CA7A5FF" w14:textId="77777777" w:rsidR="00A11E71" w:rsidRPr="00670D70" w:rsidRDefault="00A11E71" w:rsidP="0042410D">
            <w:pPr>
              <w:numPr>
                <w:ilvl w:val="0"/>
                <w:numId w:val="50"/>
              </w:numPr>
              <w:ind w:left="304" w:hanging="283"/>
              <w:jc w:val="left"/>
              <w:cnfStyle w:val="000000000000" w:firstRow="0" w:lastRow="0" w:firstColumn="0" w:lastColumn="0" w:oddVBand="0" w:evenVBand="0" w:oddHBand="0" w:evenHBand="0" w:firstRowFirstColumn="0" w:firstRowLastColumn="0" w:lastRowFirstColumn="0" w:lastRowLastColumn="0"/>
              <w:rPr>
                <w:sz w:val="18"/>
                <w:szCs w:val="18"/>
              </w:rPr>
            </w:pPr>
            <w:r w:rsidRPr="00670D70">
              <w:rPr>
                <w:sz w:val="18"/>
                <w:szCs w:val="18"/>
                <w:lang w:val="en-GB"/>
              </w:rPr>
              <w:t>Low capital costs and high internal rate of return (IRR)</w:t>
            </w:r>
          </w:p>
          <w:p w14:paraId="1697E3BB" w14:textId="77777777" w:rsidR="00A11E71" w:rsidRPr="00670D70" w:rsidRDefault="00A11E71" w:rsidP="0042410D">
            <w:pPr>
              <w:numPr>
                <w:ilvl w:val="0"/>
                <w:numId w:val="50"/>
              </w:numPr>
              <w:ind w:left="304" w:hanging="283"/>
              <w:jc w:val="left"/>
              <w:cnfStyle w:val="000000000000" w:firstRow="0" w:lastRow="0" w:firstColumn="0" w:lastColumn="0" w:oddVBand="0" w:evenVBand="0" w:oddHBand="0" w:evenHBand="0" w:firstRowFirstColumn="0" w:firstRowLastColumn="0" w:lastRowFirstColumn="0" w:lastRowLastColumn="0"/>
              <w:rPr>
                <w:sz w:val="18"/>
                <w:szCs w:val="18"/>
                <w:lang w:val="es-ES"/>
              </w:rPr>
            </w:pPr>
            <w:r w:rsidRPr="00670D70">
              <w:rPr>
                <w:sz w:val="18"/>
                <w:szCs w:val="18"/>
                <w:lang w:val="en-GB"/>
              </w:rPr>
              <w:t>Low environmental benefits</w:t>
            </w:r>
          </w:p>
        </w:tc>
      </w:tr>
      <w:tr w:rsidR="00A11E71" w:rsidRPr="00A11E71" w14:paraId="311C4474" w14:textId="77777777" w:rsidTr="001E69C6">
        <w:tc>
          <w:tcPr>
            <w:cnfStyle w:val="001000000000" w:firstRow="0" w:lastRow="0" w:firstColumn="1" w:lastColumn="0" w:oddVBand="0" w:evenVBand="0" w:oddHBand="0" w:evenHBand="0" w:firstRowFirstColumn="0" w:firstRowLastColumn="0" w:lastRowFirstColumn="0" w:lastRowLastColumn="0"/>
            <w:tcW w:w="679" w:type="pct"/>
            <w:shd w:val="clear" w:color="auto" w:fill="B4C6E7" w:themeFill="accent1" w:themeFillTint="66"/>
            <w:hideMark/>
          </w:tcPr>
          <w:p w14:paraId="45189112" w14:textId="77777777" w:rsidR="00A11E71" w:rsidRPr="00670D70" w:rsidRDefault="00A11E71" w:rsidP="00A11E71">
            <w:pPr>
              <w:rPr>
                <w:sz w:val="18"/>
                <w:szCs w:val="18"/>
                <w:lang w:val="es-ES"/>
              </w:rPr>
            </w:pPr>
            <w:r w:rsidRPr="00670D70">
              <w:rPr>
                <w:sz w:val="18"/>
                <w:szCs w:val="18"/>
                <w:lang w:val="en-GB"/>
              </w:rPr>
              <w:t>Medium</w:t>
            </w:r>
          </w:p>
        </w:tc>
        <w:tc>
          <w:tcPr>
            <w:tcW w:w="644" w:type="pct"/>
            <w:shd w:val="clear" w:color="auto" w:fill="B4C6E7" w:themeFill="accent1" w:themeFillTint="66"/>
            <w:hideMark/>
          </w:tcPr>
          <w:p w14:paraId="5A82327C" w14:textId="77777777" w:rsidR="00A11E71" w:rsidRPr="00670D70" w:rsidRDefault="00A11E71" w:rsidP="00A11E71">
            <w:pPr>
              <w:cnfStyle w:val="000000000000" w:firstRow="0" w:lastRow="0" w:firstColumn="0" w:lastColumn="0" w:oddVBand="0" w:evenVBand="0" w:oddHBand="0" w:evenHBand="0" w:firstRowFirstColumn="0" w:firstRowLastColumn="0" w:lastRowFirstColumn="0" w:lastRowLastColumn="0"/>
              <w:rPr>
                <w:sz w:val="18"/>
                <w:szCs w:val="18"/>
                <w:lang w:val="es-ES"/>
              </w:rPr>
            </w:pPr>
            <w:r w:rsidRPr="00670D70">
              <w:rPr>
                <w:sz w:val="18"/>
                <w:szCs w:val="18"/>
                <w:lang w:val="en-GB"/>
              </w:rPr>
              <w:t>20 – 50%</w:t>
            </w:r>
          </w:p>
        </w:tc>
        <w:tc>
          <w:tcPr>
            <w:tcW w:w="877" w:type="pct"/>
            <w:shd w:val="clear" w:color="auto" w:fill="B4C6E7" w:themeFill="accent1" w:themeFillTint="66"/>
            <w:hideMark/>
          </w:tcPr>
          <w:p w14:paraId="4FD79BCF" w14:textId="77777777" w:rsidR="00A11E71" w:rsidRPr="00670D70" w:rsidRDefault="00A11E71" w:rsidP="00A11E71">
            <w:pPr>
              <w:cnfStyle w:val="000000000000" w:firstRow="0" w:lastRow="0" w:firstColumn="0" w:lastColumn="0" w:oddVBand="0" w:evenVBand="0" w:oddHBand="0" w:evenHBand="0" w:firstRowFirstColumn="0" w:firstRowLastColumn="0" w:lastRowFirstColumn="0" w:lastRowLastColumn="0"/>
              <w:rPr>
                <w:sz w:val="18"/>
                <w:szCs w:val="18"/>
                <w:lang w:val="es-ES"/>
              </w:rPr>
            </w:pPr>
            <w:r w:rsidRPr="00670D70">
              <w:rPr>
                <w:sz w:val="18"/>
                <w:szCs w:val="18"/>
                <w:lang w:val="en-GB"/>
              </w:rPr>
              <w:t>&gt;50%</w:t>
            </w:r>
          </w:p>
        </w:tc>
        <w:tc>
          <w:tcPr>
            <w:tcW w:w="2800" w:type="pct"/>
            <w:shd w:val="clear" w:color="auto" w:fill="B4C6E7" w:themeFill="accent1" w:themeFillTint="66"/>
            <w:hideMark/>
          </w:tcPr>
          <w:p w14:paraId="1D812918" w14:textId="77777777" w:rsidR="00A11E71" w:rsidRPr="00670D70" w:rsidRDefault="00A11E71" w:rsidP="0042410D">
            <w:pPr>
              <w:numPr>
                <w:ilvl w:val="0"/>
                <w:numId w:val="50"/>
              </w:numPr>
              <w:ind w:left="304" w:hanging="283"/>
              <w:jc w:val="left"/>
              <w:cnfStyle w:val="000000000000" w:firstRow="0" w:lastRow="0" w:firstColumn="0" w:lastColumn="0" w:oddVBand="0" w:evenVBand="0" w:oddHBand="0" w:evenHBand="0" w:firstRowFirstColumn="0" w:firstRowLastColumn="0" w:lastRowFirstColumn="0" w:lastRowLastColumn="0"/>
              <w:rPr>
                <w:sz w:val="18"/>
                <w:szCs w:val="18"/>
              </w:rPr>
            </w:pPr>
            <w:r w:rsidRPr="00670D70">
              <w:rPr>
                <w:sz w:val="18"/>
                <w:szCs w:val="18"/>
                <w:lang w:val="en-GB"/>
              </w:rPr>
              <w:t>Genset(s) always on during duty cycle</w:t>
            </w:r>
          </w:p>
          <w:p w14:paraId="7F124FD6" w14:textId="77777777" w:rsidR="00A11E71" w:rsidRPr="00670D70" w:rsidRDefault="00A11E71" w:rsidP="0042410D">
            <w:pPr>
              <w:numPr>
                <w:ilvl w:val="0"/>
                <w:numId w:val="50"/>
              </w:numPr>
              <w:ind w:left="304" w:hanging="283"/>
              <w:jc w:val="left"/>
              <w:cnfStyle w:val="000000000000" w:firstRow="0" w:lastRow="0" w:firstColumn="0" w:lastColumn="0" w:oddVBand="0" w:evenVBand="0" w:oddHBand="0" w:evenHBand="0" w:firstRowFirstColumn="0" w:firstRowLastColumn="0" w:lastRowFirstColumn="0" w:lastRowLastColumn="0"/>
              <w:rPr>
                <w:sz w:val="18"/>
                <w:szCs w:val="18"/>
              </w:rPr>
            </w:pPr>
            <w:r w:rsidRPr="00670D70">
              <w:rPr>
                <w:sz w:val="18"/>
                <w:szCs w:val="18"/>
                <w:lang w:val="en-GB"/>
              </w:rPr>
              <w:t>Simple controller or small storage for frequency/voltage regulation</w:t>
            </w:r>
          </w:p>
          <w:p w14:paraId="7C8DC7F0" w14:textId="77777777" w:rsidR="00A11E71" w:rsidRPr="00670D70" w:rsidRDefault="00A11E71" w:rsidP="0042410D">
            <w:pPr>
              <w:numPr>
                <w:ilvl w:val="0"/>
                <w:numId w:val="50"/>
              </w:numPr>
              <w:ind w:left="304" w:hanging="283"/>
              <w:jc w:val="left"/>
              <w:cnfStyle w:val="000000000000" w:firstRow="0" w:lastRow="0" w:firstColumn="0" w:lastColumn="0" w:oddVBand="0" w:evenVBand="0" w:oddHBand="0" w:evenHBand="0" w:firstRowFirstColumn="0" w:firstRowLastColumn="0" w:lastRowFirstColumn="0" w:lastRowLastColumn="0"/>
              <w:rPr>
                <w:sz w:val="18"/>
                <w:szCs w:val="18"/>
                <w:lang w:val="es-ES"/>
              </w:rPr>
            </w:pPr>
            <w:r w:rsidRPr="00670D70">
              <w:rPr>
                <w:sz w:val="18"/>
                <w:szCs w:val="18"/>
                <w:lang w:val="en-GB"/>
              </w:rPr>
              <w:t>Account for spinning reserve</w:t>
            </w:r>
          </w:p>
          <w:p w14:paraId="663C447C" w14:textId="77777777" w:rsidR="00A11E71" w:rsidRPr="00670D70" w:rsidRDefault="00A11E71" w:rsidP="0042410D">
            <w:pPr>
              <w:numPr>
                <w:ilvl w:val="0"/>
                <w:numId w:val="50"/>
              </w:numPr>
              <w:ind w:left="304" w:hanging="283"/>
              <w:jc w:val="left"/>
              <w:cnfStyle w:val="000000000000" w:firstRow="0" w:lastRow="0" w:firstColumn="0" w:lastColumn="0" w:oddVBand="0" w:evenVBand="0" w:oddHBand="0" w:evenHBand="0" w:firstRowFirstColumn="0" w:firstRowLastColumn="0" w:lastRowFirstColumn="0" w:lastRowLastColumn="0"/>
              <w:rPr>
                <w:sz w:val="18"/>
                <w:szCs w:val="18"/>
                <w:lang w:val="es-ES"/>
              </w:rPr>
            </w:pPr>
            <w:r w:rsidRPr="00670D70">
              <w:rPr>
                <w:sz w:val="18"/>
                <w:szCs w:val="18"/>
                <w:lang w:val="en-GB"/>
              </w:rPr>
              <w:t>Medium environmental benefit</w:t>
            </w:r>
          </w:p>
        </w:tc>
      </w:tr>
      <w:tr w:rsidR="00A11E71" w:rsidRPr="00A11E71" w14:paraId="59D9D1DE" w14:textId="77777777" w:rsidTr="001E69C6">
        <w:tc>
          <w:tcPr>
            <w:cnfStyle w:val="001000000000" w:firstRow="0" w:lastRow="0" w:firstColumn="1" w:lastColumn="0" w:oddVBand="0" w:evenVBand="0" w:oddHBand="0" w:evenHBand="0" w:firstRowFirstColumn="0" w:firstRowLastColumn="0" w:lastRowFirstColumn="0" w:lastRowLastColumn="0"/>
            <w:tcW w:w="679" w:type="pct"/>
            <w:shd w:val="clear" w:color="auto" w:fill="8EAADB" w:themeFill="accent1" w:themeFillTint="99"/>
            <w:hideMark/>
          </w:tcPr>
          <w:p w14:paraId="247AF633" w14:textId="77777777" w:rsidR="00A11E71" w:rsidRPr="00670D70" w:rsidRDefault="00A11E71" w:rsidP="00A11E71">
            <w:pPr>
              <w:rPr>
                <w:sz w:val="18"/>
                <w:szCs w:val="18"/>
                <w:lang w:val="es-ES"/>
              </w:rPr>
            </w:pPr>
            <w:r w:rsidRPr="00670D70">
              <w:rPr>
                <w:sz w:val="18"/>
                <w:szCs w:val="18"/>
                <w:lang w:val="en-GB"/>
              </w:rPr>
              <w:t>High</w:t>
            </w:r>
          </w:p>
        </w:tc>
        <w:tc>
          <w:tcPr>
            <w:tcW w:w="644" w:type="pct"/>
            <w:shd w:val="clear" w:color="auto" w:fill="8EAADB" w:themeFill="accent1" w:themeFillTint="99"/>
            <w:hideMark/>
          </w:tcPr>
          <w:p w14:paraId="1C43D720" w14:textId="77777777" w:rsidR="00A11E71" w:rsidRPr="00670D70" w:rsidRDefault="00A11E71" w:rsidP="00A11E71">
            <w:pPr>
              <w:cnfStyle w:val="000000000000" w:firstRow="0" w:lastRow="0" w:firstColumn="0" w:lastColumn="0" w:oddVBand="0" w:evenVBand="0" w:oddHBand="0" w:evenHBand="0" w:firstRowFirstColumn="0" w:firstRowLastColumn="0" w:lastRowFirstColumn="0" w:lastRowLastColumn="0"/>
              <w:rPr>
                <w:sz w:val="18"/>
                <w:szCs w:val="18"/>
                <w:lang w:val="es-ES"/>
              </w:rPr>
            </w:pPr>
            <w:r w:rsidRPr="00670D70">
              <w:rPr>
                <w:sz w:val="18"/>
                <w:szCs w:val="18"/>
                <w:lang w:val="en-GB"/>
              </w:rPr>
              <w:t>&gt;50%</w:t>
            </w:r>
          </w:p>
        </w:tc>
        <w:tc>
          <w:tcPr>
            <w:tcW w:w="877" w:type="pct"/>
            <w:shd w:val="clear" w:color="auto" w:fill="8EAADB" w:themeFill="accent1" w:themeFillTint="99"/>
            <w:hideMark/>
          </w:tcPr>
          <w:p w14:paraId="71A09CDF" w14:textId="77777777" w:rsidR="00A11E71" w:rsidRPr="00670D70" w:rsidRDefault="00A11E71" w:rsidP="00A11E71">
            <w:pPr>
              <w:cnfStyle w:val="000000000000" w:firstRow="0" w:lastRow="0" w:firstColumn="0" w:lastColumn="0" w:oddVBand="0" w:evenVBand="0" w:oddHBand="0" w:evenHBand="0" w:firstRowFirstColumn="0" w:firstRowLastColumn="0" w:lastRowFirstColumn="0" w:lastRowLastColumn="0"/>
              <w:rPr>
                <w:sz w:val="18"/>
                <w:szCs w:val="18"/>
                <w:lang w:val="es-ES"/>
              </w:rPr>
            </w:pPr>
            <w:r w:rsidRPr="00670D70">
              <w:rPr>
                <w:sz w:val="18"/>
                <w:szCs w:val="18"/>
                <w:lang w:val="en-GB"/>
              </w:rPr>
              <w:t>&gt;150%</w:t>
            </w:r>
          </w:p>
        </w:tc>
        <w:tc>
          <w:tcPr>
            <w:tcW w:w="2800" w:type="pct"/>
            <w:shd w:val="clear" w:color="auto" w:fill="8EAADB" w:themeFill="accent1" w:themeFillTint="99"/>
            <w:hideMark/>
          </w:tcPr>
          <w:p w14:paraId="39AF0455" w14:textId="77777777" w:rsidR="00A11E71" w:rsidRPr="00670D70" w:rsidRDefault="00A11E71" w:rsidP="0042410D">
            <w:pPr>
              <w:numPr>
                <w:ilvl w:val="0"/>
                <w:numId w:val="50"/>
              </w:numPr>
              <w:ind w:left="304" w:hanging="283"/>
              <w:jc w:val="left"/>
              <w:cnfStyle w:val="000000000000" w:firstRow="0" w:lastRow="0" w:firstColumn="0" w:lastColumn="0" w:oddVBand="0" w:evenVBand="0" w:oddHBand="0" w:evenHBand="0" w:firstRowFirstColumn="0" w:firstRowLastColumn="0" w:lastRowFirstColumn="0" w:lastRowLastColumn="0"/>
              <w:rPr>
                <w:sz w:val="18"/>
                <w:szCs w:val="18"/>
                <w:lang w:val="es-ES"/>
              </w:rPr>
            </w:pPr>
            <w:r w:rsidRPr="00670D70">
              <w:rPr>
                <w:sz w:val="18"/>
                <w:szCs w:val="18"/>
                <w:lang w:val="en-GB"/>
              </w:rPr>
              <w:t>Genset(s) not always on</w:t>
            </w:r>
          </w:p>
          <w:p w14:paraId="0A460B52" w14:textId="77777777" w:rsidR="00A11E71" w:rsidRPr="00670D70" w:rsidRDefault="00A11E71" w:rsidP="0042410D">
            <w:pPr>
              <w:numPr>
                <w:ilvl w:val="0"/>
                <w:numId w:val="50"/>
              </w:numPr>
              <w:ind w:left="304" w:hanging="283"/>
              <w:jc w:val="left"/>
              <w:cnfStyle w:val="000000000000" w:firstRow="0" w:lastRow="0" w:firstColumn="0" w:lastColumn="0" w:oddVBand="0" w:evenVBand="0" w:oddHBand="0" w:evenHBand="0" w:firstRowFirstColumn="0" w:firstRowLastColumn="0" w:lastRowFirstColumn="0" w:lastRowLastColumn="0"/>
              <w:rPr>
                <w:sz w:val="18"/>
                <w:szCs w:val="18"/>
              </w:rPr>
            </w:pPr>
            <w:r w:rsidRPr="00670D70">
              <w:rPr>
                <w:sz w:val="18"/>
                <w:szCs w:val="18"/>
                <w:lang w:val="en-GB"/>
              </w:rPr>
              <w:t>Requires sophisticated controller for grid regulation and control of electronic components</w:t>
            </w:r>
          </w:p>
          <w:p w14:paraId="3C2D057B" w14:textId="77777777" w:rsidR="00A11E71" w:rsidRPr="00670D70" w:rsidRDefault="00A11E71" w:rsidP="0042410D">
            <w:pPr>
              <w:numPr>
                <w:ilvl w:val="0"/>
                <w:numId w:val="50"/>
              </w:numPr>
              <w:ind w:left="304" w:hanging="283"/>
              <w:jc w:val="left"/>
              <w:cnfStyle w:val="000000000000" w:firstRow="0" w:lastRow="0" w:firstColumn="0" w:lastColumn="0" w:oddVBand="0" w:evenVBand="0" w:oddHBand="0" w:evenHBand="0" w:firstRowFirstColumn="0" w:firstRowLastColumn="0" w:lastRowFirstColumn="0" w:lastRowLastColumn="0"/>
              <w:rPr>
                <w:sz w:val="18"/>
                <w:szCs w:val="18"/>
              </w:rPr>
            </w:pPr>
            <w:r w:rsidRPr="00670D70">
              <w:rPr>
                <w:sz w:val="18"/>
                <w:szCs w:val="18"/>
                <w:lang w:val="en-GB"/>
              </w:rPr>
              <w:t>Requires batteries for PV energy time shifting</w:t>
            </w:r>
          </w:p>
          <w:p w14:paraId="26381E78" w14:textId="77777777" w:rsidR="00A11E71" w:rsidRPr="00670D70" w:rsidRDefault="00A11E71" w:rsidP="0042410D">
            <w:pPr>
              <w:numPr>
                <w:ilvl w:val="0"/>
                <w:numId w:val="50"/>
              </w:numPr>
              <w:ind w:left="304" w:hanging="283"/>
              <w:jc w:val="left"/>
              <w:cnfStyle w:val="000000000000" w:firstRow="0" w:lastRow="0" w:firstColumn="0" w:lastColumn="0" w:oddVBand="0" w:evenVBand="0" w:oddHBand="0" w:evenHBand="0" w:firstRowFirstColumn="0" w:firstRowLastColumn="0" w:lastRowFirstColumn="0" w:lastRowLastColumn="0"/>
              <w:rPr>
                <w:sz w:val="18"/>
                <w:szCs w:val="18"/>
                <w:lang w:val="es-ES"/>
              </w:rPr>
            </w:pPr>
            <w:r w:rsidRPr="00670D70">
              <w:rPr>
                <w:sz w:val="18"/>
                <w:szCs w:val="18"/>
                <w:lang w:val="en-GB"/>
              </w:rPr>
              <w:t>High CAPEX, low OPEX</w:t>
            </w:r>
          </w:p>
          <w:p w14:paraId="51F5B2D1" w14:textId="77777777" w:rsidR="00A11E71" w:rsidRPr="00670D70" w:rsidRDefault="00A11E71" w:rsidP="0042410D">
            <w:pPr>
              <w:numPr>
                <w:ilvl w:val="0"/>
                <w:numId w:val="50"/>
              </w:numPr>
              <w:ind w:left="304" w:hanging="283"/>
              <w:jc w:val="left"/>
              <w:cnfStyle w:val="000000000000" w:firstRow="0" w:lastRow="0" w:firstColumn="0" w:lastColumn="0" w:oddVBand="0" w:evenVBand="0" w:oddHBand="0" w:evenHBand="0" w:firstRowFirstColumn="0" w:firstRowLastColumn="0" w:lastRowFirstColumn="0" w:lastRowLastColumn="0"/>
              <w:rPr>
                <w:sz w:val="18"/>
                <w:szCs w:val="18"/>
                <w:lang w:val="es-ES"/>
              </w:rPr>
            </w:pPr>
            <w:r w:rsidRPr="00670D70">
              <w:rPr>
                <w:sz w:val="18"/>
                <w:szCs w:val="18"/>
                <w:lang w:val="en-GB"/>
              </w:rPr>
              <w:t>High environmental benefits</w:t>
            </w:r>
          </w:p>
        </w:tc>
      </w:tr>
      <w:tr w:rsidR="00A11E71" w:rsidRPr="00A11E71" w14:paraId="573D32D0" w14:textId="77777777" w:rsidTr="001E69C6">
        <w:tc>
          <w:tcPr>
            <w:cnfStyle w:val="001000000000" w:firstRow="0" w:lastRow="0" w:firstColumn="1" w:lastColumn="0" w:oddVBand="0" w:evenVBand="0" w:oddHBand="0" w:evenHBand="0" w:firstRowFirstColumn="0" w:firstRowLastColumn="0" w:lastRowFirstColumn="0" w:lastRowLastColumn="0"/>
            <w:tcW w:w="679" w:type="pct"/>
            <w:shd w:val="clear" w:color="auto" w:fill="4472C4" w:themeFill="accent1"/>
            <w:hideMark/>
          </w:tcPr>
          <w:p w14:paraId="1455189A" w14:textId="77777777" w:rsidR="00A11E71" w:rsidRPr="00670D70" w:rsidRDefault="00A11E71" w:rsidP="00A11E71">
            <w:pPr>
              <w:rPr>
                <w:color w:val="FFFFFF" w:themeColor="background1"/>
                <w:sz w:val="18"/>
                <w:szCs w:val="18"/>
                <w:lang w:val="es-ES"/>
              </w:rPr>
            </w:pPr>
            <w:r w:rsidRPr="00670D70">
              <w:rPr>
                <w:color w:val="FFFFFF" w:themeColor="background1"/>
                <w:sz w:val="18"/>
                <w:szCs w:val="18"/>
                <w:lang w:val="en-GB"/>
              </w:rPr>
              <w:t>Autonomous</w:t>
            </w:r>
          </w:p>
          <w:p w14:paraId="1F9D9574" w14:textId="77777777" w:rsidR="00A11E71" w:rsidRPr="00670D70" w:rsidRDefault="00A11E71" w:rsidP="00A11E71">
            <w:pPr>
              <w:rPr>
                <w:color w:val="FFFFFF" w:themeColor="background1"/>
                <w:sz w:val="18"/>
                <w:szCs w:val="18"/>
                <w:lang w:val="es-ES"/>
              </w:rPr>
            </w:pPr>
            <w:r w:rsidRPr="00670D70">
              <w:rPr>
                <w:color w:val="FFFFFF" w:themeColor="background1"/>
                <w:sz w:val="18"/>
                <w:szCs w:val="18"/>
                <w:lang w:val="en-GB"/>
              </w:rPr>
              <w:t> </w:t>
            </w:r>
          </w:p>
        </w:tc>
        <w:tc>
          <w:tcPr>
            <w:tcW w:w="644" w:type="pct"/>
            <w:shd w:val="clear" w:color="auto" w:fill="4472C4" w:themeFill="accent1"/>
            <w:hideMark/>
          </w:tcPr>
          <w:p w14:paraId="7B7B3DE2" w14:textId="77777777" w:rsidR="00A11E71" w:rsidRPr="00670D70" w:rsidRDefault="00A11E71" w:rsidP="00A11E71">
            <w:pPr>
              <w:cnfStyle w:val="000000000000" w:firstRow="0" w:lastRow="0" w:firstColumn="0" w:lastColumn="0" w:oddVBand="0" w:evenVBand="0" w:oddHBand="0" w:evenHBand="0" w:firstRowFirstColumn="0" w:firstRowLastColumn="0" w:lastRowFirstColumn="0" w:lastRowLastColumn="0"/>
              <w:rPr>
                <w:color w:val="FFFFFF" w:themeColor="background1"/>
                <w:sz w:val="18"/>
                <w:szCs w:val="18"/>
                <w:lang w:val="es-ES"/>
              </w:rPr>
            </w:pPr>
            <w:r w:rsidRPr="00670D70">
              <w:rPr>
                <w:color w:val="FFFFFF" w:themeColor="background1"/>
                <w:sz w:val="18"/>
                <w:szCs w:val="18"/>
                <w:lang w:val="en-GB"/>
              </w:rPr>
              <w:t>&gt;80%</w:t>
            </w:r>
          </w:p>
        </w:tc>
        <w:tc>
          <w:tcPr>
            <w:tcW w:w="877" w:type="pct"/>
            <w:shd w:val="clear" w:color="auto" w:fill="4472C4" w:themeFill="accent1"/>
            <w:hideMark/>
          </w:tcPr>
          <w:p w14:paraId="4201F087" w14:textId="77777777" w:rsidR="00A11E71" w:rsidRPr="00670D70" w:rsidRDefault="00A11E71" w:rsidP="00A11E71">
            <w:pPr>
              <w:cnfStyle w:val="000000000000" w:firstRow="0" w:lastRow="0" w:firstColumn="0" w:lastColumn="0" w:oddVBand="0" w:evenVBand="0" w:oddHBand="0" w:evenHBand="0" w:firstRowFirstColumn="0" w:firstRowLastColumn="0" w:lastRowFirstColumn="0" w:lastRowLastColumn="0"/>
              <w:rPr>
                <w:color w:val="FFFFFF" w:themeColor="background1"/>
                <w:sz w:val="18"/>
                <w:szCs w:val="18"/>
                <w:lang w:val="es-ES"/>
              </w:rPr>
            </w:pPr>
            <w:r w:rsidRPr="00670D70">
              <w:rPr>
                <w:color w:val="FFFFFF" w:themeColor="background1"/>
                <w:sz w:val="18"/>
                <w:szCs w:val="18"/>
                <w:lang w:val="en-GB"/>
              </w:rPr>
              <w:t>&gt;200%</w:t>
            </w:r>
          </w:p>
        </w:tc>
        <w:tc>
          <w:tcPr>
            <w:tcW w:w="2800" w:type="pct"/>
            <w:shd w:val="clear" w:color="auto" w:fill="4472C4" w:themeFill="accent1"/>
            <w:hideMark/>
          </w:tcPr>
          <w:p w14:paraId="5F753465" w14:textId="77777777" w:rsidR="00A11E71" w:rsidRPr="00670D70" w:rsidRDefault="00A11E71" w:rsidP="0042410D">
            <w:pPr>
              <w:numPr>
                <w:ilvl w:val="0"/>
                <w:numId w:val="50"/>
              </w:numPr>
              <w:ind w:left="304" w:hanging="283"/>
              <w:cnfStyle w:val="000000000000" w:firstRow="0" w:lastRow="0" w:firstColumn="0" w:lastColumn="0" w:oddVBand="0" w:evenVBand="0" w:oddHBand="0" w:evenHBand="0" w:firstRowFirstColumn="0" w:firstRowLastColumn="0" w:lastRowFirstColumn="0" w:lastRowLastColumn="0"/>
              <w:rPr>
                <w:color w:val="FFFFFF" w:themeColor="background1"/>
                <w:sz w:val="18"/>
                <w:szCs w:val="18"/>
                <w:lang w:val="es-ES"/>
              </w:rPr>
            </w:pPr>
            <w:r w:rsidRPr="00670D70">
              <w:rPr>
                <w:color w:val="FFFFFF" w:themeColor="background1"/>
                <w:sz w:val="18"/>
                <w:szCs w:val="18"/>
                <w:lang w:val="en-GB"/>
              </w:rPr>
              <w:t>Genset as backup/emergency</w:t>
            </w:r>
          </w:p>
          <w:p w14:paraId="2E68003A" w14:textId="77777777" w:rsidR="00A11E71" w:rsidRPr="00670D70" w:rsidRDefault="00A11E71" w:rsidP="0042410D">
            <w:pPr>
              <w:numPr>
                <w:ilvl w:val="0"/>
                <w:numId w:val="50"/>
              </w:numPr>
              <w:ind w:left="304" w:hanging="283"/>
              <w:cnfStyle w:val="000000000000" w:firstRow="0" w:lastRow="0" w:firstColumn="0" w:lastColumn="0" w:oddVBand="0" w:evenVBand="0" w:oddHBand="0" w:evenHBand="0" w:firstRowFirstColumn="0" w:firstRowLastColumn="0" w:lastRowFirstColumn="0" w:lastRowLastColumn="0"/>
              <w:rPr>
                <w:color w:val="FFFFFF" w:themeColor="background1"/>
                <w:sz w:val="18"/>
                <w:szCs w:val="18"/>
              </w:rPr>
            </w:pPr>
            <w:r w:rsidRPr="00670D70">
              <w:rPr>
                <w:color w:val="FFFFFF" w:themeColor="background1"/>
                <w:sz w:val="18"/>
                <w:szCs w:val="18"/>
                <w:lang w:val="en-GB"/>
              </w:rPr>
              <w:t>Requires sophisticated controller for grid regulation and control of electronic components</w:t>
            </w:r>
          </w:p>
          <w:p w14:paraId="66DD7C5F" w14:textId="77777777" w:rsidR="00A11E71" w:rsidRPr="00670D70" w:rsidRDefault="00A11E71" w:rsidP="0042410D">
            <w:pPr>
              <w:numPr>
                <w:ilvl w:val="0"/>
                <w:numId w:val="50"/>
              </w:numPr>
              <w:ind w:left="304" w:hanging="283"/>
              <w:cnfStyle w:val="000000000000" w:firstRow="0" w:lastRow="0" w:firstColumn="0" w:lastColumn="0" w:oddVBand="0" w:evenVBand="0" w:oddHBand="0" w:evenHBand="0" w:firstRowFirstColumn="0" w:firstRowLastColumn="0" w:lastRowFirstColumn="0" w:lastRowLastColumn="0"/>
              <w:rPr>
                <w:color w:val="FFFFFF" w:themeColor="background1"/>
                <w:sz w:val="18"/>
                <w:szCs w:val="18"/>
              </w:rPr>
            </w:pPr>
            <w:r w:rsidRPr="00670D70">
              <w:rPr>
                <w:color w:val="FFFFFF" w:themeColor="background1"/>
                <w:sz w:val="18"/>
                <w:szCs w:val="18"/>
                <w:lang w:val="en-GB"/>
              </w:rPr>
              <w:t>Requires batteries for PV energy time shifting</w:t>
            </w:r>
          </w:p>
          <w:p w14:paraId="59F93768" w14:textId="77777777" w:rsidR="00A11E71" w:rsidRPr="00670D70" w:rsidRDefault="00A11E71" w:rsidP="0042410D">
            <w:pPr>
              <w:numPr>
                <w:ilvl w:val="0"/>
                <w:numId w:val="50"/>
              </w:numPr>
              <w:ind w:left="304" w:hanging="283"/>
              <w:cnfStyle w:val="000000000000" w:firstRow="0" w:lastRow="0" w:firstColumn="0" w:lastColumn="0" w:oddVBand="0" w:evenVBand="0" w:oddHBand="0" w:evenHBand="0" w:firstRowFirstColumn="0" w:firstRowLastColumn="0" w:lastRowFirstColumn="0" w:lastRowLastColumn="0"/>
              <w:rPr>
                <w:color w:val="FFFFFF" w:themeColor="background1"/>
                <w:sz w:val="18"/>
                <w:szCs w:val="18"/>
                <w:lang w:val="es-ES"/>
              </w:rPr>
            </w:pPr>
            <w:r w:rsidRPr="00670D70">
              <w:rPr>
                <w:color w:val="FFFFFF" w:themeColor="background1"/>
                <w:sz w:val="18"/>
                <w:szCs w:val="18"/>
                <w:lang w:val="en-GB"/>
              </w:rPr>
              <w:t>High CAPEX, low OPEX</w:t>
            </w:r>
          </w:p>
          <w:p w14:paraId="48CF6407" w14:textId="77777777" w:rsidR="00A11E71" w:rsidRPr="00670D70" w:rsidRDefault="00A11E71" w:rsidP="0042410D">
            <w:pPr>
              <w:numPr>
                <w:ilvl w:val="0"/>
                <w:numId w:val="50"/>
              </w:numPr>
              <w:ind w:left="304" w:hanging="283"/>
              <w:cnfStyle w:val="000000000000" w:firstRow="0" w:lastRow="0" w:firstColumn="0" w:lastColumn="0" w:oddVBand="0" w:evenVBand="0" w:oddHBand="0" w:evenHBand="0" w:firstRowFirstColumn="0" w:firstRowLastColumn="0" w:lastRowFirstColumn="0" w:lastRowLastColumn="0"/>
              <w:rPr>
                <w:color w:val="FFFFFF" w:themeColor="background1"/>
                <w:sz w:val="18"/>
                <w:szCs w:val="18"/>
                <w:lang w:val="es-ES"/>
              </w:rPr>
            </w:pPr>
            <w:r w:rsidRPr="00670D70">
              <w:rPr>
                <w:color w:val="FFFFFF" w:themeColor="background1"/>
                <w:sz w:val="18"/>
                <w:szCs w:val="18"/>
                <w:lang w:val="en-GB"/>
              </w:rPr>
              <w:t>High environmental benefits</w:t>
            </w:r>
          </w:p>
        </w:tc>
      </w:tr>
    </w:tbl>
    <w:p w14:paraId="1ABA82CF" w14:textId="6647E286" w:rsidR="00A11E71" w:rsidRDefault="00A11E71" w:rsidP="00A11E71"/>
    <w:p w14:paraId="6ECA21B1" w14:textId="5A13F062" w:rsidR="00A11E71" w:rsidRDefault="00A11E71" w:rsidP="00A11E71">
      <w:r>
        <w:t>The recommendation for the pilot project is to implement them in a “phased” approach as following:</w:t>
      </w:r>
    </w:p>
    <w:p w14:paraId="49F9D610" w14:textId="77777777" w:rsidR="00A11E71" w:rsidRDefault="00A11E71" w:rsidP="00A11E71"/>
    <w:p w14:paraId="766E9917" w14:textId="53741DED" w:rsidR="00A11E71" w:rsidRPr="00A11E71" w:rsidRDefault="00A11E71" w:rsidP="0042410D">
      <w:pPr>
        <w:pStyle w:val="ListParagraph"/>
        <w:numPr>
          <w:ilvl w:val="0"/>
          <w:numId w:val="69"/>
        </w:numPr>
        <w:jc w:val="both"/>
        <w:rPr>
          <w:rFonts w:ascii="Calibri" w:hAnsi="Calibri"/>
          <w:sz w:val="20"/>
        </w:rPr>
      </w:pPr>
      <w:r w:rsidRPr="00A11E71">
        <w:rPr>
          <w:rFonts w:ascii="Calibri" w:hAnsi="Calibri"/>
          <w:sz w:val="20"/>
        </w:rPr>
        <w:t xml:space="preserve">Phase 1: Low-penetration solar PV-diesel </w:t>
      </w:r>
      <w:proofErr w:type="spellStart"/>
      <w:r w:rsidR="00F75713">
        <w:rPr>
          <w:rFonts w:ascii="Calibri" w:hAnsi="Calibri"/>
          <w:sz w:val="20"/>
        </w:rPr>
        <w:t>minigrid</w:t>
      </w:r>
      <w:r w:rsidRPr="00A11E71">
        <w:rPr>
          <w:rFonts w:ascii="Calibri" w:hAnsi="Calibri"/>
          <w:sz w:val="20"/>
        </w:rPr>
        <w:t>s</w:t>
      </w:r>
      <w:proofErr w:type="spellEnd"/>
      <w:r w:rsidRPr="00A11E71">
        <w:rPr>
          <w:rFonts w:ascii="Calibri" w:hAnsi="Calibri"/>
          <w:sz w:val="20"/>
        </w:rPr>
        <w:t xml:space="preserve">. In the first phase, the existing diesel-based </w:t>
      </w:r>
      <w:proofErr w:type="spellStart"/>
      <w:r w:rsidR="00F75713">
        <w:rPr>
          <w:rFonts w:ascii="Calibri" w:hAnsi="Calibri"/>
          <w:sz w:val="20"/>
        </w:rPr>
        <w:t>minigrid</w:t>
      </w:r>
      <w:r w:rsidRPr="00A11E71">
        <w:rPr>
          <w:rFonts w:ascii="Calibri" w:hAnsi="Calibri"/>
          <w:sz w:val="20"/>
        </w:rPr>
        <w:t>s</w:t>
      </w:r>
      <w:proofErr w:type="spellEnd"/>
      <w:r w:rsidRPr="00A11E71">
        <w:rPr>
          <w:rFonts w:ascii="Calibri" w:hAnsi="Calibri"/>
          <w:sz w:val="20"/>
        </w:rPr>
        <w:t xml:space="preserve"> will be retrofitted with a low solar share energy penetration (less than 20% of the total energy)</w:t>
      </w:r>
      <w:r>
        <w:rPr>
          <w:rFonts w:ascii="Calibri" w:hAnsi="Calibri"/>
          <w:sz w:val="20"/>
        </w:rPr>
        <w:t>. As opposed to a higher penetration of solar energy (medium, high or autonomous), low penetration sola</w:t>
      </w:r>
      <w:r w:rsidR="004864C6">
        <w:rPr>
          <w:rFonts w:ascii="Calibri" w:hAnsi="Calibri"/>
          <w:sz w:val="20"/>
        </w:rPr>
        <w:t>r</w:t>
      </w:r>
      <w:r>
        <w:rPr>
          <w:rFonts w:ascii="Calibri" w:hAnsi="Calibri"/>
          <w:sz w:val="20"/>
        </w:rPr>
        <w:t xml:space="preserve"> PV-diesel </w:t>
      </w:r>
      <w:proofErr w:type="spellStart"/>
      <w:r w:rsidR="00F75713">
        <w:rPr>
          <w:rFonts w:ascii="Calibri" w:hAnsi="Calibri"/>
          <w:sz w:val="20"/>
        </w:rPr>
        <w:t>minigrid</w:t>
      </w:r>
      <w:r>
        <w:rPr>
          <w:rFonts w:ascii="Calibri" w:hAnsi="Calibri"/>
          <w:sz w:val="20"/>
        </w:rPr>
        <w:t>s</w:t>
      </w:r>
      <w:proofErr w:type="spellEnd"/>
      <w:r>
        <w:rPr>
          <w:rFonts w:ascii="Calibri" w:hAnsi="Calibri"/>
          <w:sz w:val="20"/>
        </w:rPr>
        <w:t xml:space="preserve"> do not require a sophisticated control system and require no or small battery bank capacity for their operation, which results in a lower CAPEX investment and a faster project implementation. </w:t>
      </w:r>
    </w:p>
    <w:p w14:paraId="0BF3F85A" w14:textId="030340C8" w:rsidR="00A11E71" w:rsidRPr="00A11E71" w:rsidRDefault="00A11E71" w:rsidP="0042410D">
      <w:pPr>
        <w:pStyle w:val="ListParagraph"/>
        <w:numPr>
          <w:ilvl w:val="0"/>
          <w:numId w:val="69"/>
        </w:numPr>
        <w:jc w:val="both"/>
        <w:rPr>
          <w:rFonts w:ascii="Calibri" w:hAnsi="Calibri"/>
          <w:sz w:val="20"/>
        </w:rPr>
      </w:pPr>
      <w:r w:rsidRPr="00A11E71">
        <w:rPr>
          <w:rFonts w:ascii="Calibri" w:hAnsi="Calibri"/>
          <w:sz w:val="20"/>
        </w:rPr>
        <w:t xml:space="preserve">Phase 2: Medium or High solar PV-diesel </w:t>
      </w:r>
      <w:proofErr w:type="spellStart"/>
      <w:r w:rsidR="00F75713">
        <w:rPr>
          <w:rFonts w:ascii="Calibri" w:hAnsi="Calibri"/>
          <w:sz w:val="20"/>
        </w:rPr>
        <w:t>minigrid</w:t>
      </w:r>
      <w:r w:rsidRPr="00A11E71">
        <w:rPr>
          <w:rFonts w:ascii="Calibri" w:hAnsi="Calibri"/>
          <w:sz w:val="20"/>
        </w:rPr>
        <w:t>s</w:t>
      </w:r>
      <w:proofErr w:type="spellEnd"/>
      <w:r w:rsidRPr="00A11E71">
        <w:rPr>
          <w:rFonts w:ascii="Calibri" w:hAnsi="Calibri"/>
          <w:sz w:val="20"/>
        </w:rPr>
        <w:t>. After 1 year of O&amp;M and M&amp;E of the phase 1,</w:t>
      </w:r>
      <w:r>
        <w:rPr>
          <w:rFonts w:ascii="Calibri" w:hAnsi="Calibri"/>
          <w:sz w:val="20"/>
        </w:rPr>
        <w:t xml:space="preserve"> in which the project would produce some lessons learned and have gathered data,</w:t>
      </w:r>
      <w:r w:rsidRPr="00A11E71">
        <w:rPr>
          <w:rFonts w:ascii="Calibri" w:hAnsi="Calibri"/>
          <w:sz w:val="20"/>
        </w:rPr>
        <w:t xml:space="preserve"> the project will be ready to move into phase 2 in which a second retrofitting intervention could be made. By expanding the solar PV power plant and introducing batteries</w:t>
      </w:r>
      <w:r>
        <w:rPr>
          <w:rFonts w:ascii="Calibri" w:hAnsi="Calibri"/>
          <w:sz w:val="20"/>
        </w:rPr>
        <w:t xml:space="preserve"> for energy storage</w:t>
      </w:r>
      <w:r w:rsidRPr="00A11E71">
        <w:rPr>
          <w:rFonts w:ascii="Calibri" w:hAnsi="Calibri"/>
          <w:sz w:val="20"/>
        </w:rPr>
        <w:t>, th</w:t>
      </w:r>
      <w:r>
        <w:rPr>
          <w:rFonts w:ascii="Calibri" w:hAnsi="Calibri"/>
          <w:sz w:val="20"/>
        </w:rPr>
        <w:t xml:space="preserve">is infrastructure </w:t>
      </w:r>
      <w:r w:rsidRPr="00A11E71">
        <w:rPr>
          <w:rFonts w:ascii="Calibri" w:hAnsi="Calibri"/>
          <w:sz w:val="20"/>
        </w:rPr>
        <w:t>will move from low penetration to medium to high solar share penetration (20% to 50% energy penetration for medium penetration and more than 50% for high penetration). This will require a more sophisticated control and the inclusion of batteries</w:t>
      </w:r>
      <w:r>
        <w:rPr>
          <w:rFonts w:ascii="Calibri" w:hAnsi="Calibri"/>
          <w:sz w:val="20"/>
        </w:rPr>
        <w:t xml:space="preserve">, in comparison with low-penetration solar PV-diesel </w:t>
      </w:r>
      <w:proofErr w:type="spellStart"/>
      <w:r w:rsidR="00F75713">
        <w:rPr>
          <w:rFonts w:ascii="Calibri" w:hAnsi="Calibri"/>
          <w:sz w:val="20"/>
        </w:rPr>
        <w:t>minigrid</w:t>
      </w:r>
      <w:r>
        <w:rPr>
          <w:rFonts w:ascii="Calibri" w:hAnsi="Calibri"/>
          <w:sz w:val="20"/>
        </w:rPr>
        <w:t>s</w:t>
      </w:r>
      <w:proofErr w:type="spellEnd"/>
      <w:r>
        <w:rPr>
          <w:rFonts w:ascii="Calibri" w:hAnsi="Calibri"/>
          <w:sz w:val="20"/>
        </w:rPr>
        <w:t xml:space="preserve">, however as the private sector would already </w:t>
      </w:r>
      <w:r>
        <w:rPr>
          <w:rFonts w:ascii="Calibri" w:hAnsi="Calibri"/>
          <w:sz w:val="20"/>
        </w:rPr>
        <w:lastRenderedPageBreak/>
        <w:t>have been working for 1 year in these sites</w:t>
      </w:r>
      <w:r w:rsidR="00737996">
        <w:rPr>
          <w:rFonts w:ascii="Calibri" w:hAnsi="Calibri"/>
          <w:sz w:val="20"/>
        </w:rPr>
        <w:t>,</w:t>
      </w:r>
      <w:r>
        <w:rPr>
          <w:rFonts w:ascii="Calibri" w:hAnsi="Calibri"/>
          <w:sz w:val="20"/>
        </w:rPr>
        <w:t xml:space="preserve"> the data and confidence to “upgrade” with the BOOT concession terms </w:t>
      </w:r>
      <w:r w:rsidR="00737996">
        <w:rPr>
          <w:rFonts w:ascii="Calibri" w:hAnsi="Calibri"/>
          <w:sz w:val="20"/>
        </w:rPr>
        <w:t>would be in place</w:t>
      </w:r>
      <w:r w:rsidRPr="00A11E71">
        <w:rPr>
          <w:rFonts w:ascii="Calibri" w:hAnsi="Calibri"/>
          <w:sz w:val="20"/>
        </w:rPr>
        <w:t xml:space="preserve"> </w:t>
      </w:r>
    </w:p>
    <w:p w14:paraId="1861AE76" w14:textId="632D08BA" w:rsidR="00A11E71" w:rsidRDefault="00A11E71" w:rsidP="00A11E71"/>
    <w:p w14:paraId="51B4BB69" w14:textId="7B833434" w:rsidR="00A11E71" w:rsidRPr="00D8159C" w:rsidRDefault="00A11E71" w:rsidP="00A11E71">
      <w:pPr>
        <w:rPr>
          <w:b/>
          <w:bCs/>
          <w:u w:val="single"/>
        </w:rPr>
      </w:pPr>
      <w:r w:rsidRPr="00D8159C">
        <w:rPr>
          <w:b/>
          <w:bCs/>
          <w:u w:val="single"/>
        </w:rPr>
        <w:t xml:space="preserve">C. </w:t>
      </w:r>
      <w:r w:rsidR="008D467D" w:rsidRPr="00D8159C">
        <w:rPr>
          <w:b/>
          <w:bCs/>
          <w:u w:val="single"/>
        </w:rPr>
        <w:t xml:space="preserve">How? </w:t>
      </w:r>
      <w:r w:rsidRPr="00D8159C">
        <w:rPr>
          <w:b/>
          <w:bCs/>
          <w:u w:val="single"/>
        </w:rPr>
        <w:t>BOOT concession for the power generation</w:t>
      </w:r>
    </w:p>
    <w:p w14:paraId="2D47BB4A" w14:textId="23FC418C" w:rsidR="00A11E71" w:rsidRDefault="00A11E71" w:rsidP="001D08D4">
      <w:pPr>
        <w:spacing w:before="120"/>
        <w:rPr>
          <w:iCs/>
          <w:szCs w:val="20"/>
        </w:rPr>
      </w:pPr>
      <w:r>
        <w:rPr>
          <w:iCs/>
          <w:szCs w:val="20"/>
        </w:rPr>
        <w:t xml:space="preserve">A Build, Own, Operate and Transfer (BOOT) concession agreement with the private sector is recommended as the most appropriate implementation model aiming at (1) attract private sector capital of the overall CAPEX investment required and (2) have a model in which private sector and public sector work together. Through this model the private sector will </w:t>
      </w:r>
      <w:proofErr w:type="gramStart"/>
      <w:r>
        <w:rPr>
          <w:iCs/>
          <w:szCs w:val="20"/>
        </w:rPr>
        <w:t>be in charge of</w:t>
      </w:r>
      <w:proofErr w:type="gramEnd"/>
      <w:r>
        <w:rPr>
          <w:iCs/>
          <w:szCs w:val="20"/>
        </w:rPr>
        <w:t xml:space="preserve"> the final engineering, constructing the power plants, operating and owning them for a period of </w:t>
      </w:r>
      <w:r w:rsidR="00727B2B">
        <w:rPr>
          <w:iCs/>
          <w:szCs w:val="20"/>
        </w:rPr>
        <w:t>at least 10 years</w:t>
      </w:r>
      <w:r w:rsidR="00D8159C">
        <w:rPr>
          <w:rStyle w:val="FootnoteReference"/>
          <w:iCs/>
          <w:szCs w:val="20"/>
        </w:rPr>
        <w:footnoteReference w:id="35"/>
      </w:r>
      <w:r>
        <w:rPr>
          <w:iCs/>
          <w:szCs w:val="20"/>
        </w:rPr>
        <w:t xml:space="preserve">, after having paid back the investment and the </w:t>
      </w:r>
      <w:r w:rsidR="00727B2B">
        <w:rPr>
          <w:iCs/>
          <w:szCs w:val="20"/>
        </w:rPr>
        <w:t>obtained a desirable, reasonable return on investment</w:t>
      </w:r>
      <w:r w:rsidR="00737996">
        <w:rPr>
          <w:iCs/>
          <w:szCs w:val="20"/>
        </w:rPr>
        <w:t>,</w:t>
      </w:r>
      <w:r>
        <w:rPr>
          <w:iCs/>
          <w:szCs w:val="20"/>
        </w:rPr>
        <w:t xml:space="preserve"> </w:t>
      </w:r>
      <w:r w:rsidR="00727B2B">
        <w:rPr>
          <w:iCs/>
          <w:szCs w:val="20"/>
        </w:rPr>
        <w:t xml:space="preserve">then </w:t>
      </w:r>
      <w:r>
        <w:rPr>
          <w:iCs/>
          <w:szCs w:val="20"/>
        </w:rPr>
        <w:t xml:space="preserve">transfer the assets to the government. </w:t>
      </w:r>
    </w:p>
    <w:p w14:paraId="3946BE4A" w14:textId="4D28512C" w:rsidR="007C5091" w:rsidRDefault="00A11E71" w:rsidP="00793995">
      <w:pPr>
        <w:spacing w:before="120"/>
        <w:rPr>
          <w:iCs/>
          <w:szCs w:val="20"/>
        </w:rPr>
      </w:pPr>
      <w:r>
        <w:rPr>
          <w:iCs/>
          <w:szCs w:val="20"/>
        </w:rPr>
        <w:t xml:space="preserve">Given the current tariff subsidy level in Sudan and the final end-user tariffs, </w:t>
      </w:r>
      <w:r w:rsidR="00D8159C">
        <w:rPr>
          <w:iCs/>
          <w:szCs w:val="20"/>
        </w:rPr>
        <w:t xml:space="preserve">it is anticipated that </w:t>
      </w:r>
      <w:r>
        <w:rPr>
          <w:iCs/>
          <w:szCs w:val="20"/>
        </w:rPr>
        <w:t xml:space="preserve">the private sector will </w:t>
      </w:r>
      <w:proofErr w:type="gramStart"/>
      <w:r>
        <w:rPr>
          <w:iCs/>
          <w:szCs w:val="20"/>
        </w:rPr>
        <w:t>enter into</w:t>
      </w:r>
      <w:proofErr w:type="gramEnd"/>
      <w:r>
        <w:rPr>
          <w:iCs/>
          <w:szCs w:val="20"/>
        </w:rPr>
        <w:t xml:space="preserve"> a “take or pay” agreement with S</w:t>
      </w:r>
      <w:r w:rsidR="00413E1B">
        <w:rPr>
          <w:iCs/>
          <w:szCs w:val="20"/>
        </w:rPr>
        <w:t>TGC</w:t>
      </w:r>
      <w:r>
        <w:rPr>
          <w:iCs/>
          <w:szCs w:val="20"/>
        </w:rPr>
        <w:t xml:space="preserve"> for the power generation sales of the solar PV power plants installed in the selected locations, so that even if there is no</w:t>
      </w:r>
      <w:r w:rsidR="00737996">
        <w:rPr>
          <w:iCs/>
          <w:szCs w:val="20"/>
        </w:rPr>
        <w:t>t</w:t>
      </w:r>
      <w:r>
        <w:rPr>
          <w:iCs/>
          <w:szCs w:val="20"/>
        </w:rPr>
        <w:t xml:space="preserve"> enough demand from the consumption side</w:t>
      </w:r>
      <w:r w:rsidR="00437578">
        <w:rPr>
          <w:iCs/>
          <w:szCs w:val="20"/>
        </w:rPr>
        <w:t>,</w:t>
      </w:r>
      <w:r>
        <w:rPr>
          <w:iCs/>
          <w:szCs w:val="20"/>
        </w:rPr>
        <w:t xml:space="preserve"> S</w:t>
      </w:r>
      <w:r w:rsidR="00413E1B">
        <w:rPr>
          <w:iCs/>
          <w:szCs w:val="20"/>
        </w:rPr>
        <w:t>TGC</w:t>
      </w:r>
      <w:r>
        <w:rPr>
          <w:iCs/>
          <w:szCs w:val="20"/>
        </w:rPr>
        <w:t xml:space="preserve"> will be required to pay the equivalent of a minimum figure on monthly basis.</w:t>
      </w:r>
    </w:p>
    <w:p w14:paraId="609B57AC" w14:textId="0D3ADC05" w:rsidR="00793995" w:rsidRPr="00D8159C" w:rsidRDefault="00793995">
      <w:pPr>
        <w:spacing w:before="120"/>
        <w:rPr>
          <w:b/>
          <w:bCs/>
          <w:iCs/>
          <w:szCs w:val="20"/>
          <w:u w:val="single"/>
        </w:rPr>
      </w:pPr>
      <w:r w:rsidRPr="00D8159C">
        <w:rPr>
          <w:b/>
          <w:bCs/>
          <w:iCs/>
          <w:szCs w:val="20"/>
          <w:u w:val="single"/>
        </w:rPr>
        <w:t>D. Gender dimensions to be considered in the development of</w:t>
      </w:r>
      <w:r w:rsidR="00466B51" w:rsidRPr="00D8159C">
        <w:rPr>
          <w:b/>
          <w:bCs/>
          <w:iCs/>
          <w:szCs w:val="20"/>
          <w:u w:val="single"/>
        </w:rPr>
        <w:t xml:space="preserve"> pilots </w:t>
      </w:r>
      <w:r w:rsidRPr="00D8159C">
        <w:rPr>
          <w:b/>
          <w:bCs/>
          <w:iCs/>
          <w:szCs w:val="20"/>
          <w:u w:val="single"/>
        </w:rPr>
        <w:t xml:space="preserve"> </w:t>
      </w:r>
    </w:p>
    <w:p w14:paraId="6ED4AE89" w14:textId="16F2BBFD" w:rsidR="006F2C03" w:rsidRDefault="00793995" w:rsidP="001D08D4">
      <w:pPr>
        <w:spacing w:before="120"/>
      </w:pPr>
      <w:r>
        <w:t xml:space="preserve">The development of 2-4 pilot </w:t>
      </w:r>
      <w:proofErr w:type="spellStart"/>
      <w:r w:rsidR="00F75713">
        <w:t>minigrid</w:t>
      </w:r>
      <w:r>
        <w:t>s</w:t>
      </w:r>
      <w:proofErr w:type="spellEnd"/>
      <w:r>
        <w:t xml:space="preserve"> will be preceded </w:t>
      </w:r>
      <w:r w:rsidR="00322F0A">
        <w:t>by</w:t>
      </w:r>
      <w:r>
        <w:t xml:space="preserve"> context specific gender analysis and action planning process focusing on </w:t>
      </w:r>
      <w:proofErr w:type="spellStart"/>
      <w:r w:rsidR="00F75713">
        <w:t>minigrid</w:t>
      </w:r>
      <w:proofErr w:type="spellEnd"/>
      <w:r>
        <w:t xml:space="preserve"> development project cycle which will have dimensions of inclusion </w:t>
      </w:r>
      <w:r w:rsidR="00322F0A">
        <w:t>of women and disadvantaged groups in</w:t>
      </w:r>
      <w:r>
        <w:t xml:space="preserve"> </w:t>
      </w:r>
      <w:r w:rsidR="00322F0A">
        <w:t>c</w:t>
      </w:r>
      <w:r>
        <w:t>onsultation and planning, leveraging women’s role in the agricultural value chain, supporting women owned business</w:t>
      </w:r>
      <w:r w:rsidR="00322F0A">
        <w:t xml:space="preserve"> to invest and/or engage in operation and management of hybridized </w:t>
      </w:r>
      <w:proofErr w:type="spellStart"/>
      <w:r w:rsidR="00F75713">
        <w:t>minigrid</w:t>
      </w:r>
      <w:r w:rsidR="00322F0A">
        <w:t>s</w:t>
      </w:r>
      <w:proofErr w:type="spellEnd"/>
      <w:r w:rsidR="00322F0A">
        <w:t>.</w:t>
      </w:r>
    </w:p>
    <w:p w14:paraId="4FE7D8E6" w14:textId="2A9D42A9" w:rsidR="00A2012E" w:rsidRDefault="00CC1DF6" w:rsidP="001D08D4">
      <w:pPr>
        <w:spacing w:before="120"/>
        <w:rPr>
          <w:b/>
          <w:bCs/>
          <w:iCs/>
          <w:szCs w:val="20"/>
          <w:u w:val="single"/>
        </w:rPr>
      </w:pPr>
      <w:r w:rsidRPr="00D8159C">
        <w:rPr>
          <w:b/>
          <w:bCs/>
          <w:iCs/>
          <w:szCs w:val="20"/>
          <w:u w:val="single"/>
        </w:rPr>
        <w:t>E. Digital requirements on the pilots</w:t>
      </w:r>
    </w:p>
    <w:p w14:paraId="6080F899" w14:textId="6AD898E8" w:rsidR="00A11E71" w:rsidRDefault="0052054E" w:rsidP="001D08D4">
      <w:pPr>
        <w:spacing w:before="120"/>
        <w:rPr>
          <w:iCs/>
          <w:szCs w:val="20"/>
          <w:u w:val="single"/>
        </w:rPr>
      </w:pPr>
      <w:r w:rsidRPr="00A2012E">
        <w:rPr>
          <w:b/>
          <w:bCs/>
          <w:noProof/>
          <w:color w:val="FFFFFF" w:themeColor="background1"/>
        </w:rPr>
        <mc:AlternateContent>
          <mc:Choice Requires="wps">
            <w:drawing>
              <wp:anchor distT="45720" distB="45720" distL="114300" distR="114300" simplePos="0" relativeHeight="251658242" behindDoc="0" locked="0" layoutInCell="1" allowOverlap="1" wp14:anchorId="545A017B" wp14:editId="06C55099">
                <wp:simplePos x="0" y="0"/>
                <wp:positionH relativeFrom="margin">
                  <wp:align>left</wp:align>
                </wp:positionH>
                <wp:positionV relativeFrom="paragraph">
                  <wp:posOffset>84455</wp:posOffset>
                </wp:positionV>
                <wp:extent cx="6485255" cy="1404620"/>
                <wp:effectExtent l="0" t="0" r="10795" b="10795"/>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5255" cy="1404620"/>
                        </a:xfrm>
                        <a:prstGeom prst="rect">
                          <a:avLst/>
                        </a:prstGeom>
                        <a:solidFill>
                          <a:srgbClr val="FFFFFF"/>
                        </a:solidFill>
                        <a:ln w="9525">
                          <a:solidFill>
                            <a:srgbClr val="000000"/>
                          </a:solidFill>
                          <a:miter lim="800000"/>
                          <a:headEnd/>
                          <a:tailEnd/>
                        </a:ln>
                      </wps:spPr>
                      <wps:txbx>
                        <w:txbxContent>
                          <w:p w14:paraId="4F89BE67" w14:textId="31320650" w:rsidR="00B31A87" w:rsidRPr="0052054E" w:rsidRDefault="00B31A87" w:rsidP="0052054E">
                            <w:pPr>
                              <w:pStyle w:val="Caption"/>
                              <w:rPr>
                                <w:rFonts w:ascii="Calibri" w:hAnsi="Calibri"/>
                                <w:b/>
                                <w:bCs w:val="0"/>
                                <w:noProof/>
                                <w:color w:val="FFFFFF" w:themeColor="background1"/>
                                <w:sz w:val="20"/>
                              </w:rPr>
                            </w:pPr>
                            <w:bookmarkStart w:id="87" w:name="_Toc84508604"/>
                            <w:r w:rsidRPr="0052054E">
                              <w:rPr>
                                <w:b/>
                                <w:bCs w:val="0"/>
                              </w:rPr>
                              <w:t xml:space="preserve">Box  </w:t>
                            </w:r>
                            <w:r w:rsidRPr="0052054E">
                              <w:rPr>
                                <w:b/>
                                <w:bCs w:val="0"/>
                              </w:rPr>
                              <w:fldChar w:fldCharType="begin"/>
                            </w:r>
                            <w:r w:rsidRPr="0052054E">
                              <w:rPr>
                                <w:b/>
                                <w:bCs w:val="0"/>
                              </w:rPr>
                              <w:instrText xml:space="preserve"> SEQ Box_ \* ARABIC </w:instrText>
                            </w:r>
                            <w:r w:rsidRPr="0052054E">
                              <w:rPr>
                                <w:b/>
                                <w:bCs w:val="0"/>
                              </w:rPr>
                              <w:fldChar w:fldCharType="separate"/>
                            </w:r>
                            <w:r>
                              <w:rPr>
                                <w:b/>
                                <w:bCs w:val="0"/>
                                <w:noProof/>
                              </w:rPr>
                              <w:t>6</w:t>
                            </w:r>
                            <w:r w:rsidRPr="0052054E">
                              <w:rPr>
                                <w:b/>
                                <w:bCs w:val="0"/>
                              </w:rPr>
                              <w:fldChar w:fldCharType="end"/>
                            </w:r>
                            <w:r w:rsidRPr="0052054E">
                              <w:rPr>
                                <w:b/>
                                <w:bCs w:val="0"/>
                              </w:rPr>
                              <w:t xml:space="preserve"> Digital data sharing for mini-grids</w:t>
                            </w:r>
                            <w:bookmarkEnd w:id="87"/>
                          </w:p>
                          <w:p w14:paraId="0EAABCA0" w14:textId="77777777" w:rsidR="00B31A87" w:rsidRDefault="00B31A87" w:rsidP="00CC1DF6">
                            <w:pPr>
                              <w:spacing w:line="247" w:lineRule="auto"/>
                              <w:rPr>
                                <w:sz w:val="18"/>
                                <w:szCs w:val="18"/>
                              </w:rPr>
                            </w:pPr>
                          </w:p>
                          <w:p w14:paraId="5A2F9FA5" w14:textId="725A5639" w:rsidR="00B31A87" w:rsidRPr="00CC1DF6" w:rsidRDefault="00B31A87" w:rsidP="00CC1DF6">
                            <w:pPr>
                              <w:spacing w:line="247" w:lineRule="auto"/>
                              <w:rPr>
                                <w:sz w:val="18"/>
                                <w:szCs w:val="18"/>
                              </w:rPr>
                            </w:pPr>
                            <w:r w:rsidRPr="00CC1DF6">
                              <w:rPr>
                                <w:sz w:val="18"/>
                                <w:szCs w:val="18"/>
                              </w:rPr>
                              <w:t xml:space="preserve">Pilot beneficiaries (e.g. minigrid operators) receiving support from the project will be required to share minigrid performance data with the national project </w:t>
                            </w:r>
                          </w:p>
                          <w:p w14:paraId="700C5714" w14:textId="77777777" w:rsidR="00B31A87" w:rsidRPr="007433EA" w:rsidRDefault="00B31A87" w:rsidP="00CC1DF6">
                            <w:pPr>
                              <w:spacing w:line="247" w:lineRule="auto"/>
                              <w:rPr>
                                <w:color w:val="C00000"/>
                                <w:sz w:val="18"/>
                                <w:szCs w:val="18"/>
                              </w:rPr>
                            </w:pPr>
                          </w:p>
                          <w:p w14:paraId="247587D0" w14:textId="77777777" w:rsidR="00B31A87" w:rsidRPr="00D8159C" w:rsidRDefault="00B31A87" w:rsidP="00CC1DF6">
                            <w:pPr>
                              <w:spacing w:line="247" w:lineRule="auto"/>
                              <w:rPr>
                                <w:sz w:val="18"/>
                                <w:szCs w:val="18"/>
                              </w:rPr>
                            </w:pPr>
                            <w:r w:rsidRPr="00D8159C">
                              <w:rPr>
                                <w:sz w:val="18"/>
                                <w:szCs w:val="18"/>
                              </w:rPr>
                              <w:t>Specific terms and conditions for data-sharing and how best to operationalize the commitment and its adoption by the beneficiaries will be defined and agreed upon with minigrid operators during project implementation, including details of what data can and cannot be used, based on consultations with industry stakeholders and with support from the AMP Regional Project.</w:t>
                            </w:r>
                          </w:p>
                          <w:p w14:paraId="4BE7FF9E" w14:textId="77777777" w:rsidR="00B31A87" w:rsidRPr="007433EA" w:rsidRDefault="00B31A87" w:rsidP="00CC1DF6">
                            <w:pPr>
                              <w:spacing w:line="247" w:lineRule="auto"/>
                              <w:rPr>
                                <w:color w:val="C00000"/>
                                <w:sz w:val="18"/>
                                <w:szCs w:val="18"/>
                              </w:rPr>
                            </w:pPr>
                          </w:p>
                          <w:p w14:paraId="1E462E10" w14:textId="77777777" w:rsidR="00B31A87" w:rsidRPr="00D8159C" w:rsidRDefault="00B31A87" w:rsidP="00CC1DF6">
                            <w:pPr>
                              <w:spacing w:line="247" w:lineRule="auto"/>
                              <w:rPr>
                                <w:sz w:val="18"/>
                                <w:szCs w:val="18"/>
                              </w:rPr>
                            </w:pPr>
                            <w:r w:rsidRPr="00D8159C">
                              <w:rPr>
                                <w:sz w:val="18"/>
                                <w:szCs w:val="18"/>
                              </w:rPr>
                              <w:t xml:space="preserve">The specifications around the data generation by the demonstration pilots supported by the project will consult and follow guidance/standards provided by the AMP Regional Project. A standardized Quality Assurance and Monitoring Framework (QAMF) for application in all minigrid pilots supported under the project will be developed in year 1 of the regional project and disseminated to all national projects. </w:t>
                            </w:r>
                          </w:p>
                          <w:p w14:paraId="0561D13E" w14:textId="77777777" w:rsidR="00B31A87" w:rsidRPr="007433EA" w:rsidRDefault="00B31A87" w:rsidP="00CC1DF6">
                            <w:pPr>
                              <w:spacing w:line="247" w:lineRule="auto"/>
                              <w:rPr>
                                <w:color w:val="C00000"/>
                                <w:sz w:val="18"/>
                                <w:szCs w:val="18"/>
                              </w:rPr>
                            </w:pPr>
                          </w:p>
                          <w:p w14:paraId="14A4D832" w14:textId="77777777" w:rsidR="00B31A87" w:rsidRPr="00D8159C" w:rsidRDefault="00B31A87" w:rsidP="00CC1DF6">
                            <w:pPr>
                              <w:spacing w:line="247" w:lineRule="auto"/>
                              <w:rPr>
                                <w:sz w:val="18"/>
                                <w:szCs w:val="18"/>
                              </w:rPr>
                            </w:pPr>
                            <w:r w:rsidRPr="00D8159C">
                              <w:rPr>
                                <w:sz w:val="18"/>
                                <w:szCs w:val="18"/>
                              </w:rPr>
                              <w:t xml:space="preserve">A data platform will be procured by the project (under Component 4, Output 4.2) to serve different purposes including: (1) running digital tenders by which minigrid developers will be selected as beneficiaries to receive support under the project and (2) managing all technical and financial data related to minigrid sites. </w:t>
                            </w:r>
                          </w:p>
                          <w:p w14:paraId="1306B123" w14:textId="77777777" w:rsidR="00B31A87" w:rsidRPr="007433EA" w:rsidRDefault="00B31A87" w:rsidP="00CC1DF6">
                            <w:pPr>
                              <w:spacing w:line="247" w:lineRule="auto"/>
                              <w:rPr>
                                <w:color w:val="C00000"/>
                                <w:sz w:val="18"/>
                                <w:szCs w:val="18"/>
                              </w:rPr>
                            </w:pPr>
                          </w:p>
                          <w:p w14:paraId="02C63D52" w14:textId="77777777" w:rsidR="00B31A87" w:rsidRPr="00D8159C" w:rsidRDefault="00B31A87" w:rsidP="00CC1DF6">
                            <w:pPr>
                              <w:spacing w:line="247" w:lineRule="auto"/>
                              <w:rPr>
                                <w:sz w:val="18"/>
                                <w:szCs w:val="18"/>
                              </w:rPr>
                            </w:pPr>
                            <w:r w:rsidRPr="00D8159C">
                              <w:rPr>
                                <w:sz w:val="18"/>
                                <w:szCs w:val="18"/>
                              </w:rPr>
                              <w:t>Through the implementation of this data management platform, minigrid developers selected to implement minigrid pilots with support from the project will have access to a set of best-in-industry tools for analyzing minigrids (e.g. demand forecasting, system optimization, distribution network design, detailed financial modeling at the site and portfolio level). Similarly, as part of the roll-out of the data platform, minigrid developers (as well as key government and other stakeholders) will receive capacity-building and in-depth training to use analytical tools and data management technologies.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5A017B" id="_x0000_s1030" type="#_x0000_t202" style="position:absolute;left:0;text-align:left;margin-left:0;margin-top:6.65pt;width:510.65pt;height:110.6pt;z-index:25165824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">
                <v:textbox style="mso-fit-shape-to-text:t">
                  <w:txbxContent>
                    <w:p w14:paraId="4F89BE67" w14:textId="31320650" w:rsidR="00B31A87" w:rsidRPr="0052054E" w:rsidRDefault="00B31A87" w:rsidP="0052054E">
                      <w:pPr>
                        <w:pStyle w:val="Caption"/>
                        <w:rPr>
                          <w:rFonts w:ascii="Calibri" w:hAnsi="Calibri"/>
                          <w:b/>
                          <w:bCs w:val="0"/>
                          <w:noProof/>
                          <w:color w:val="FFFFFF" w:themeColor="background1"/>
                          <w:sz w:val="20"/>
                        </w:rPr>
                      </w:pPr>
                      <w:bookmarkStart w:id="92" w:name="_Toc84508604"/>
                      <w:r w:rsidRPr="0052054E">
                        <w:rPr>
                          <w:b/>
                          <w:bCs w:val="0"/>
                        </w:rPr>
                        <w:t xml:space="preserve">Box  </w:t>
                      </w:r>
                      <w:r w:rsidRPr="0052054E">
                        <w:rPr>
                          <w:b/>
                          <w:bCs w:val="0"/>
                        </w:rPr>
                        <w:fldChar w:fldCharType="begin"/>
                      </w:r>
                      <w:r w:rsidRPr="0052054E">
                        <w:rPr>
                          <w:b/>
                          <w:bCs w:val="0"/>
                        </w:rPr>
                        <w:instrText xml:space="preserve"> SEQ Box_ \* ARABIC </w:instrText>
                      </w:r>
                      <w:r w:rsidRPr="0052054E">
                        <w:rPr>
                          <w:b/>
                          <w:bCs w:val="0"/>
                        </w:rPr>
                        <w:fldChar w:fldCharType="separate"/>
                      </w:r>
                      <w:r>
                        <w:rPr>
                          <w:b/>
                          <w:bCs w:val="0"/>
                          <w:noProof/>
                        </w:rPr>
                        <w:t>6</w:t>
                      </w:r>
                      <w:r w:rsidRPr="0052054E">
                        <w:rPr>
                          <w:b/>
                          <w:bCs w:val="0"/>
                        </w:rPr>
                        <w:fldChar w:fldCharType="end"/>
                      </w:r>
                      <w:r w:rsidRPr="0052054E">
                        <w:rPr>
                          <w:b/>
                          <w:bCs w:val="0"/>
                        </w:rPr>
                        <w:t xml:space="preserve"> Digital data sharing for mini-grids</w:t>
                      </w:r>
                      <w:bookmarkEnd w:id="92"/>
                    </w:p>
                    <w:p w14:paraId="0EAABCA0" w14:textId="77777777" w:rsidR="00B31A87" w:rsidRDefault="00B31A87" w:rsidP="00CC1DF6">
                      <w:pPr>
                        <w:spacing w:line="247" w:lineRule="auto"/>
                        <w:rPr>
                          <w:sz w:val="18"/>
                          <w:szCs w:val="18"/>
                        </w:rPr>
                      </w:pPr>
                    </w:p>
                    <w:p w14:paraId="5A2F9FA5" w14:textId="725A5639" w:rsidR="00B31A87" w:rsidRPr="00CC1DF6" w:rsidRDefault="00B31A87" w:rsidP="00CC1DF6">
                      <w:pPr>
                        <w:spacing w:line="247" w:lineRule="auto"/>
                        <w:rPr>
                          <w:sz w:val="18"/>
                          <w:szCs w:val="18"/>
                        </w:rPr>
                      </w:pPr>
                      <w:r w:rsidRPr="00CC1DF6">
                        <w:rPr>
                          <w:sz w:val="18"/>
                          <w:szCs w:val="18"/>
                        </w:rPr>
                        <w:t xml:space="preserve">Pilot beneficiaries (e.g. minigrid operators) receiving support from the project will be required to share minigrid performance data with the national project </w:t>
                      </w:r>
                    </w:p>
                    <w:p w14:paraId="700C5714" w14:textId="77777777" w:rsidR="00B31A87" w:rsidRPr="007433EA" w:rsidRDefault="00B31A87" w:rsidP="00CC1DF6">
                      <w:pPr>
                        <w:spacing w:line="247" w:lineRule="auto"/>
                        <w:rPr>
                          <w:color w:val="C00000"/>
                          <w:sz w:val="18"/>
                          <w:szCs w:val="18"/>
                        </w:rPr>
                      </w:pPr>
                    </w:p>
                    <w:p w14:paraId="247587D0" w14:textId="77777777" w:rsidR="00B31A87" w:rsidRPr="00D8159C" w:rsidRDefault="00B31A87" w:rsidP="00CC1DF6">
                      <w:pPr>
                        <w:spacing w:line="247" w:lineRule="auto"/>
                        <w:rPr>
                          <w:sz w:val="18"/>
                          <w:szCs w:val="18"/>
                        </w:rPr>
                      </w:pPr>
                      <w:r w:rsidRPr="00D8159C">
                        <w:rPr>
                          <w:sz w:val="18"/>
                          <w:szCs w:val="18"/>
                        </w:rPr>
                        <w:t>Specific terms and conditions for data-sharing and how best to operationalize the commitment and its adoption by the beneficiaries will be defined and agreed upon with minigrid operators during project implementation, including details of what data can and cannot be used, based on consultations with industry stakeholders and with support from the AMP Regional Project.</w:t>
                      </w:r>
                    </w:p>
                    <w:p w14:paraId="4BE7FF9E" w14:textId="77777777" w:rsidR="00B31A87" w:rsidRPr="007433EA" w:rsidRDefault="00B31A87" w:rsidP="00CC1DF6">
                      <w:pPr>
                        <w:spacing w:line="247" w:lineRule="auto"/>
                        <w:rPr>
                          <w:color w:val="C00000"/>
                          <w:sz w:val="18"/>
                          <w:szCs w:val="18"/>
                        </w:rPr>
                      </w:pPr>
                    </w:p>
                    <w:p w14:paraId="1E462E10" w14:textId="77777777" w:rsidR="00B31A87" w:rsidRPr="00D8159C" w:rsidRDefault="00B31A87" w:rsidP="00CC1DF6">
                      <w:pPr>
                        <w:spacing w:line="247" w:lineRule="auto"/>
                        <w:rPr>
                          <w:sz w:val="18"/>
                          <w:szCs w:val="18"/>
                        </w:rPr>
                      </w:pPr>
                      <w:r w:rsidRPr="00D8159C">
                        <w:rPr>
                          <w:sz w:val="18"/>
                          <w:szCs w:val="18"/>
                        </w:rPr>
                        <w:t xml:space="preserve">The specifications around the data generation by the demonstration pilots supported by the project will consult and follow guidance/standards provided by the AMP Regional Project. A standardized Quality Assurance and Monitoring Framework (QAMF) for application in all minigrid pilots supported under the project will be developed in year 1 of the regional project and disseminated to all national projects. </w:t>
                      </w:r>
                    </w:p>
                    <w:p w14:paraId="0561D13E" w14:textId="77777777" w:rsidR="00B31A87" w:rsidRPr="007433EA" w:rsidRDefault="00B31A87" w:rsidP="00CC1DF6">
                      <w:pPr>
                        <w:spacing w:line="247" w:lineRule="auto"/>
                        <w:rPr>
                          <w:color w:val="C00000"/>
                          <w:sz w:val="18"/>
                          <w:szCs w:val="18"/>
                        </w:rPr>
                      </w:pPr>
                    </w:p>
                    <w:p w14:paraId="14A4D832" w14:textId="77777777" w:rsidR="00B31A87" w:rsidRPr="00D8159C" w:rsidRDefault="00B31A87" w:rsidP="00CC1DF6">
                      <w:pPr>
                        <w:spacing w:line="247" w:lineRule="auto"/>
                        <w:rPr>
                          <w:sz w:val="18"/>
                          <w:szCs w:val="18"/>
                        </w:rPr>
                      </w:pPr>
                      <w:r w:rsidRPr="00D8159C">
                        <w:rPr>
                          <w:sz w:val="18"/>
                          <w:szCs w:val="18"/>
                        </w:rPr>
                        <w:t xml:space="preserve">A data platform will be procured by the project (under Component 4, Output 4.2) to serve different purposes including: (1) running digital tenders by which minigrid developers will be selected as beneficiaries to receive support under the project and (2) managing all technical and financial data related to minigrid sites. </w:t>
                      </w:r>
                    </w:p>
                    <w:p w14:paraId="1306B123" w14:textId="77777777" w:rsidR="00B31A87" w:rsidRPr="007433EA" w:rsidRDefault="00B31A87" w:rsidP="00CC1DF6">
                      <w:pPr>
                        <w:spacing w:line="247" w:lineRule="auto"/>
                        <w:rPr>
                          <w:color w:val="C00000"/>
                          <w:sz w:val="18"/>
                          <w:szCs w:val="18"/>
                        </w:rPr>
                      </w:pPr>
                    </w:p>
                    <w:p w14:paraId="02C63D52" w14:textId="77777777" w:rsidR="00B31A87" w:rsidRPr="00D8159C" w:rsidRDefault="00B31A87" w:rsidP="00CC1DF6">
                      <w:pPr>
                        <w:spacing w:line="247" w:lineRule="auto"/>
                        <w:rPr>
                          <w:sz w:val="18"/>
                          <w:szCs w:val="18"/>
                        </w:rPr>
                      </w:pPr>
                      <w:r w:rsidRPr="00D8159C">
                        <w:rPr>
                          <w:sz w:val="18"/>
                          <w:szCs w:val="18"/>
                        </w:rPr>
                        <w:t>Through the implementation of this data management platform, minigrid developers selected to implement minigrid pilots with support from the project will have access to a set of best-in-industry tools for analyzing minigrids (e.g. demand forecasting, system optimization, distribution network design, detailed financial modeling at the site and portfolio level). Similarly, as part of the roll-out of the data platform, minigrid developers (as well as key government and other stakeholders) will receive capacity-building and in-depth training to use analytical tools and data management technologies.</w:t>
                      </w:r>
                    </w:p>
                  </w:txbxContent>
                </v:textbox>
                <w10:wrap type="square" anchorx="margin"/>
              </v:shape>
            </w:pict>
          </mc:Fallback>
        </mc:AlternateContent>
      </w:r>
      <w:r w:rsidR="00D97A34">
        <w:rPr>
          <w:iCs/>
          <w:szCs w:val="20"/>
          <w:u w:val="single"/>
        </w:rPr>
        <w:t>F</w:t>
      </w:r>
      <w:r w:rsidR="00D97A34" w:rsidRPr="00CC1DF6">
        <w:rPr>
          <w:iCs/>
          <w:szCs w:val="20"/>
          <w:u w:val="single"/>
        </w:rPr>
        <w:t xml:space="preserve">. </w:t>
      </w:r>
      <w:r w:rsidR="00D97A34">
        <w:rPr>
          <w:iCs/>
          <w:szCs w:val="20"/>
          <w:u w:val="single"/>
        </w:rPr>
        <w:t>Productive Uses</w:t>
      </w:r>
    </w:p>
    <w:p w14:paraId="361ED985" w14:textId="03F50BF6" w:rsidR="00D97A34" w:rsidRDefault="00D8159C" w:rsidP="001D08D4">
      <w:pPr>
        <w:spacing w:before="120"/>
        <w:rPr>
          <w:iCs/>
          <w:szCs w:val="20"/>
        </w:rPr>
      </w:pPr>
      <w:r w:rsidRPr="00D8159C">
        <w:rPr>
          <w:iCs/>
          <w:szCs w:val="20"/>
        </w:rPr>
        <w:lastRenderedPageBreak/>
        <w:t xml:space="preserve">Productive uses of electricity within </w:t>
      </w:r>
      <w:proofErr w:type="spellStart"/>
      <w:r w:rsidRPr="00D8159C">
        <w:rPr>
          <w:iCs/>
          <w:szCs w:val="20"/>
        </w:rPr>
        <w:t>minigrids</w:t>
      </w:r>
      <w:proofErr w:type="spellEnd"/>
      <w:r w:rsidRPr="00D8159C">
        <w:rPr>
          <w:iCs/>
          <w:szCs w:val="20"/>
        </w:rPr>
        <w:t xml:space="preserve"> </w:t>
      </w:r>
      <w:proofErr w:type="gramStart"/>
      <w:r w:rsidRPr="00D8159C">
        <w:rPr>
          <w:iCs/>
          <w:szCs w:val="20"/>
        </w:rPr>
        <w:t>is</w:t>
      </w:r>
      <w:proofErr w:type="gramEnd"/>
      <w:r w:rsidRPr="00D8159C">
        <w:rPr>
          <w:iCs/>
          <w:szCs w:val="20"/>
        </w:rPr>
        <w:t xml:space="preserve"> key to improve a virtuous cycle of higher loads resulting into lowering Levelized Cost of Electricity. </w:t>
      </w:r>
      <w:r>
        <w:rPr>
          <w:iCs/>
          <w:szCs w:val="20"/>
        </w:rPr>
        <w:t xml:space="preserve">Although specific productive uses of electricity have not been identified in any of the 5 proposed sites for the pilots, some work will have to be done during the feasibility study (Activity 1.2.1.1) in order to identify both, existing productive uses of electricity already connected to the diesel </w:t>
      </w:r>
      <w:proofErr w:type="spellStart"/>
      <w:r>
        <w:rPr>
          <w:iCs/>
          <w:szCs w:val="20"/>
        </w:rPr>
        <w:t>minigrids</w:t>
      </w:r>
      <w:proofErr w:type="spellEnd"/>
      <w:r>
        <w:rPr>
          <w:iCs/>
          <w:szCs w:val="20"/>
        </w:rPr>
        <w:t xml:space="preserve"> and, potential productive uses of electricity that can be incorporated into the </w:t>
      </w:r>
      <w:proofErr w:type="spellStart"/>
      <w:r>
        <w:rPr>
          <w:iCs/>
          <w:szCs w:val="20"/>
        </w:rPr>
        <w:t>minigrid</w:t>
      </w:r>
      <w:proofErr w:type="spellEnd"/>
      <w:r>
        <w:rPr>
          <w:iCs/>
          <w:szCs w:val="20"/>
        </w:rPr>
        <w:t xml:space="preserve"> with some additional efforts. </w:t>
      </w:r>
    </w:p>
    <w:p w14:paraId="3E7676C2" w14:textId="77777777" w:rsidR="00D8159C" w:rsidRDefault="00D8159C" w:rsidP="00D8159C">
      <w:pPr>
        <w:spacing w:before="120"/>
        <w:rPr>
          <w:iCs/>
          <w:szCs w:val="20"/>
        </w:rPr>
      </w:pPr>
      <w:r>
        <w:rPr>
          <w:iCs/>
          <w:szCs w:val="20"/>
        </w:rPr>
        <w:t xml:space="preserve">Within the existing budget for pilots (GEF INV) the implementation partner could use some financial resources to finance activities related to productive uses, this however will be in the form of </w:t>
      </w:r>
      <w:proofErr w:type="gramStart"/>
      <w:r>
        <w:rPr>
          <w:iCs/>
          <w:szCs w:val="20"/>
        </w:rPr>
        <w:t>Third Party</w:t>
      </w:r>
      <w:proofErr w:type="gramEnd"/>
      <w:r>
        <w:rPr>
          <w:iCs/>
          <w:szCs w:val="20"/>
        </w:rPr>
        <w:t xml:space="preserve"> Ownership Models.  </w:t>
      </w:r>
      <w:r w:rsidR="00D97A34" w:rsidRPr="00D8159C">
        <w:rPr>
          <w:iCs/>
          <w:szCs w:val="20"/>
        </w:rPr>
        <w:t xml:space="preserve">Third party ownership models involve the </w:t>
      </w:r>
      <w:proofErr w:type="spellStart"/>
      <w:r w:rsidR="00D97A34" w:rsidRPr="00D8159C">
        <w:rPr>
          <w:iCs/>
          <w:szCs w:val="20"/>
        </w:rPr>
        <w:t>minigrid</w:t>
      </w:r>
      <w:proofErr w:type="spellEnd"/>
      <w:r w:rsidR="00D97A34" w:rsidRPr="00D8159C">
        <w:rPr>
          <w:iCs/>
          <w:szCs w:val="20"/>
        </w:rPr>
        <w:t xml:space="preserve"> asset owner purchasing the productive use equipment, and then effectively leasing it back to the end-user, as part of an energy as a service offer. This third-party ownership model is necessary to justify the use of climate finance, as the funding can be presented holistically as part of the overall system design required for an economic </w:t>
      </w:r>
      <w:proofErr w:type="spellStart"/>
      <w:r w:rsidR="00D97A34" w:rsidRPr="00D8159C">
        <w:rPr>
          <w:iCs/>
          <w:szCs w:val="20"/>
        </w:rPr>
        <w:t>minigrid</w:t>
      </w:r>
      <w:proofErr w:type="spellEnd"/>
      <w:r w:rsidR="00D97A34" w:rsidRPr="00D8159C">
        <w:rPr>
          <w:iCs/>
          <w:szCs w:val="20"/>
        </w:rPr>
        <w:t>.</w:t>
      </w:r>
    </w:p>
    <w:p w14:paraId="014C9D9C" w14:textId="0C2BE5C4" w:rsidR="00D97A34" w:rsidRDefault="00D8159C" w:rsidP="00D8159C">
      <w:pPr>
        <w:spacing w:before="120"/>
        <w:rPr>
          <w:iCs/>
          <w:szCs w:val="20"/>
        </w:rPr>
      </w:pPr>
      <w:r>
        <w:rPr>
          <w:iCs/>
          <w:szCs w:val="20"/>
        </w:rPr>
        <w:t xml:space="preserve">If deemed necessary, after the findings from the feasibility study perform on the selected sites (Activity 1.2.1.1) in the call for proposals for the private sector bids, a call or </w:t>
      </w:r>
      <w:proofErr w:type="gramStart"/>
      <w:r>
        <w:rPr>
          <w:iCs/>
          <w:szCs w:val="20"/>
        </w:rPr>
        <w:t>third party</w:t>
      </w:r>
      <w:proofErr w:type="gramEnd"/>
      <w:r>
        <w:rPr>
          <w:iCs/>
          <w:szCs w:val="20"/>
        </w:rPr>
        <w:t xml:space="preserve"> ownership models as part of their technical proposals could be part of the evaluation criteria, giving more points for those bidders that propose productive uses activities through a Third Party Ownership Model. </w:t>
      </w:r>
    </w:p>
    <w:p w14:paraId="0B1A561D" w14:textId="374E6BF7" w:rsidR="00D337FA" w:rsidRDefault="00D337FA" w:rsidP="00D8159C">
      <w:pPr>
        <w:spacing w:before="120"/>
        <w:rPr>
          <w:iCs/>
          <w:szCs w:val="20"/>
          <w:u w:val="single"/>
        </w:rPr>
      </w:pPr>
      <w:r w:rsidRPr="00D337FA">
        <w:rPr>
          <w:iCs/>
          <w:szCs w:val="20"/>
          <w:u w:val="single"/>
        </w:rPr>
        <w:t>Climate Change</w:t>
      </w:r>
      <w:r>
        <w:rPr>
          <w:iCs/>
          <w:szCs w:val="20"/>
          <w:u w:val="single"/>
        </w:rPr>
        <w:t xml:space="preserve"> and Adaptation: Productive uses for Water Pumping and Irrigation</w:t>
      </w:r>
    </w:p>
    <w:p w14:paraId="69006201" w14:textId="302116AE" w:rsidR="00D337FA" w:rsidRPr="00D337FA" w:rsidRDefault="00D337FA" w:rsidP="00D8159C">
      <w:pPr>
        <w:spacing w:before="120"/>
        <w:rPr>
          <w:iCs/>
          <w:szCs w:val="20"/>
        </w:rPr>
      </w:pPr>
      <w:r w:rsidRPr="00D337FA">
        <w:rPr>
          <w:iCs/>
          <w:szCs w:val="20"/>
        </w:rPr>
        <w:t>Sudan presents a hot desert climate (area in red in the image below) and hot semi-arid climate for almost all its land coverage</w:t>
      </w:r>
      <w:r>
        <w:rPr>
          <w:iCs/>
          <w:szCs w:val="20"/>
        </w:rPr>
        <w:t xml:space="preserve"> according to the </w:t>
      </w:r>
      <w:proofErr w:type="spellStart"/>
      <w:r w:rsidRPr="00D337FA">
        <w:rPr>
          <w:iCs/>
          <w:szCs w:val="20"/>
        </w:rPr>
        <w:t>Köppen</w:t>
      </w:r>
      <w:proofErr w:type="spellEnd"/>
      <w:r w:rsidRPr="00D337FA">
        <w:rPr>
          <w:iCs/>
          <w:szCs w:val="20"/>
        </w:rPr>
        <w:t xml:space="preserve">-Geiger climate classification system. </w:t>
      </w:r>
      <w:r>
        <w:t>Several environmental changes have occurred in the Sudan in the past; several are ongoing; and others are projected to happen in the future. The Sudan has witnessed increases in temperature, floods, rainfall variability, and concurrent droughts. In a country where agriculture, which is mainly rainfed, is a major contributor to gross domestic product, foreign exchange earnings, and livelihoods, these changes are especially important, requiring measurement and analysis of their impact.</w:t>
      </w:r>
    </w:p>
    <w:p w14:paraId="63FB88C2" w14:textId="77777777" w:rsidR="00EC48C6" w:rsidRDefault="00D337FA" w:rsidP="00EC48C6">
      <w:pPr>
        <w:keepNext/>
        <w:spacing w:before="120"/>
        <w:jc w:val="center"/>
      </w:pPr>
      <w:r>
        <w:rPr>
          <w:noProof/>
        </w:rPr>
        <w:drawing>
          <wp:inline distT="0" distB="0" distL="0" distR="0" wp14:anchorId="4A8A3086" wp14:editId="03188625">
            <wp:extent cx="3688770" cy="3259255"/>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724332" cy="3290676"/>
                    </a:xfrm>
                    <a:prstGeom prst="rect">
                      <a:avLst/>
                    </a:prstGeom>
                  </pic:spPr>
                </pic:pic>
              </a:graphicData>
            </a:graphic>
          </wp:inline>
        </w:drawing>
      </w:r>
    </w:p>
    <w:p w14:paraId="5030A846" w14:textId="3A4B2485" w:rsidR="00D337FA" w:rsidRDefault="00EC48C6" w:rsidP="00EC48C6">
      <w:pPr>
        <w:pStyle w:val="Caption"/>
        <w:jc w:val="center"/>
        <w:rPr>
          <w:iCs/>
          <w:szCs w:val="20"/>
          <w:u w:val="single"/>
        </w:rPr>
      </w:pPr>
      <w:bookmarkStart w:id="88" w:name="_Toc83820551"/>
      <w:r>
        <w:t xml:space="preserve">Figure </w:t>
      </w:r>
      <w:r>
        <w:fldChar w:fldCharType="begin"/>
      </w:r>
      <w:r>
        <w:instrText>SEQ Figure \* ARABIC</w:instrText>
      </w:r>
      <w:r>
        <w:fldChar w:fldCharType="separate"/>
      </w:r>
      <w:r>
        <w:rPr>
          <w:noProof/>
        </w:rPr>
        <w:t>14</w:t>
      </w:r>
      <w:r>
        <w:fldChar w:fldCharType="end"/>
      </w:r>
      <w:r>
        <w:t xml:space="preserve">: Sudan's </w:t>
      </w:r>
      <w:proofErr w:type="spellStart"/>
      <w:r>
        <w:t>Köppen</w:t>
      </w:r>
      <w:proofErr w:type="spellEnd"/>
      <w:r>
        <w:t>-Geiger Climate Classification</w:t>
      </w:r>
      <w:bookmarkEnd w:id="88"/>
    </w:p>
    <w:p w14:paraId="4B4F9137" w14:textId="77777777" w:rsidR="00EC48C6" w:rsidRDefault="00EC48C6" w:rsidP="00D337FA">
      <w:pPr>
        <w:spacing w:before="120"/>
      </w:pPr>
    </w:p>
    <w:p w14:paraId="2A53381D" w14:textId="3F020390" w:rsidR="00D337FA" w:rsidRPr="00D337FA" w:rsidRDefault="00D337FA" w:rsidP="00D337FA">
      <w:pPr>
        <w:spacing w:before="120"/>
        <w:rPr>
          <w:iCs/>
          <w:szCs w:val="20"/>
          <w:u w:val="single"/>
        </w:rPr>
      </w:pPr>
      <w:r>
        <w:t xml:space="preserve">In the Sudan, the agriculture sector accounts for more than a third of GDP. Being mainly rainfed, agriculture in the Sudan is vulnerable to variations in rainfall amounts and timing. The proposed pilot projects </w:t>
      </w:r>
      <w:proofErr w:type="gramStart"/>
      <w:r>
        <w:t>have the opportunity to</w:t>
      </w:r>
      <w:proofErr w:type="gramEnd"/>
      <w:r>
        <w:t xml:space="preserve"> increase, through water pumping and irrigation, the agricultural needs of these lands, as climate change action. </w:t>
      </w:r>
    </w:p>
    <w:p w14:paraId="4E55077F" w14:textId="77777777" w:rsidR="00D97A34" w:rsidRDefault="00D97A34" w:rsidP="001D08D4">
      <w:pPr>
        <w:spacing w:before="120"/>
        <w:rPr>
          <w:iCs/>
          <w:szCs w:val="20"/>
        </w:rPr>
      </w:pPr>
    </w:p>
    <w:p w14:paraId="6F57F14C" w14:textId="5C055EF1" w:rsidR="005308E8" w:rsidRDefault="005308E8" w:rsidP="00D97A34">
      <w:pPr>
        <w:pStyle w:val="Heading6"/>
      </w:pPr>
      <w:r w:rsidRPr="005308E8">
        <w:t xml:space="preserve">Innovative Financing for </w:t>
      </w:r>
      <w:proofErr w:type="spellStart"/>
      <w:r w:rsidRPr="005308E8">
        <w:t>Minigrids</w:t>
      </w:r>
      <w:proofErr w:type="spellEnd"/>
    </w:p>
    <w:p w14:paraId="28AD9697" w14:textId="77777777" w:rsidR="00B861EE" w:rsidRDefault="003E7473" w:rsidP="003E7473">
      <w:pPr>
        <w:pBdr>
          <w:top w:val="single" w:sz="4" w:space="1" w:color="auto"/>
          <w:bottom w:val="single" w:sz="4" w:space="1" w:color="auto"/>
        </w:pBdr>
      </w:pPr>
      <w:bookmarkStart w:id="89" w:name="_Hlk74301082"/>
      <w:r w:rsidRPr="003E7473">
        <w:t xml:space="preserve">As this child project aims at helping Sudan in transitioning from almost no experience in private sector participation into a </w:t>
      </w:r>
      <w:r w:rsidRPr="00410607">
        <w:rPr>
          <w:b/>
          <w:bCs/>
        </w:rPr>
        <w:t>more inclusive</w:t>
      </w:r>
      <w:r w:rsidR="006A4A6B" w:rsidRPr="00410607">
        <w:rPr>
          <w:b/>
          <w:bCs/>
        </w:rPr>
        <w:t>, multilateral</w:t>
      </w:r>
      <w:r w:rsidRPr="00410607">
        <w:rPr>
          <w:b/>
          <w:bCs/>
        </w:rPr>
        <w:t xml:space="preserve"> rural electrification approach for other actors</w:t>
      </w:r>
      <w:r w:rsidRPr="003E7473">
        <w:t xml:space="preserve"> (private sector, states and potentially cooperatives or non </w:t>
      </w:r>
      <w:r w:rsidR="006A4A6B">
        <w:t xml:space="preserve">for </w:t>
      </w:r>
      <w:r w:rsidRPr="003E7473">
        <w:t>profit)</w:t>
      </w:r>
      <w:r w:rsidR="006A4A6B">
        <w:t>,</w:t>
      </w:r>
      <w:r w:rsidRPr="003E7473">
        <w:t xml:space="preserve"> innovative and adequate financing mechanisms need to be formulated and availed to support the financing needs of eventual projects.</w:t>
      </w:r>
      <w:r w:rsidR="006A4A6B">
        <w:t xml:space="preserve"> Similarly, it will be essential for this child project to identify and help other actors in developing a list of sites that are best served by </w:t>
      </w:r>
      <w:proofErr w:type="spellStart"/>
      <w:r w:rsidR="00F75713">
        <w:t>minigrid</w:t>
      </w:r>
      <w:proofErr w:type="spellEnd"/>
      <w:r w:rsidR="006A4A6B">
        <w:t xml:space="preserve"> technologies, in order to bring these sites into funding stages</w:t>
      </w:r>
      <w:r w:rsidR="00CF6010">
        <w:t xml:space="preserve"> and support pipeline development activities</w:t>
      </w:r>
      <w:r w:rsidR="006A4A6B">
        <w:t>.</w:t>
      </w:r>
    </w:p>
    <w:p w14:paraId="072FABDF" w14:textId="16C6271C" w:rsidR="003E7473" w:rsidRPr="003E7473" w:rsidRDefault="00B861EE" w:rsidP="003E7473">
      <w:pPr>
        <w:pBdr>
          <w:top w:val="single" w:sz="4" w:space="1" w:color="auto"/>
          <w:bottom w:val="single" w:sz="4" w:space="1" w:color="auto"/>
        </w:pBdr>
      </w:pPr>
      <w:r>
        <w:t xml:space="preserve">The Bank of Sudan, after the complete </w:t>
      </w:r>
      <w:proofErr w:type="spellStart"/>
      <w:r w:rsidRPr="005D06B0">
        <w:rPr>
          <w:i/>
        </w:rPr>
        <w:t>islamization</w:t>
      </w:r>
      <w:proofErr w:type="spellEnd"/>
      <w:r>
        <w:t xml:space="preserve"> of the banking system in 1992, eliminated treasury bills and government </w:t>
      </w:r>
      <w:proofErr w:type="gramStart"/>
      <w:r>
        <w:t>bonds  that</w:t>
      </w:r>
      <w:proofErr w:type="gramEnd"/>
      <w:r>
        <w:t xml:space="preserve"> carried interest rates. In their place, the bank issues financial certificates conforming to the Islamic system.  </w:t>
      </w:r>
      <w:r w:rsidR="006A4A6B">
        <w:t xml:space="preserve">  </w:t>
      </w:r>
      <w:r w:rsidR="003E7473" w:rsidRPr="003E7473">
        <w:t xml:space="preserve"> </w:t>
      </w:r>
    </w:p>
    <w:p w14:paraId="52DC5034" w14:textId="0B1DA5CC" w:rsidR="005308E8" w:rsidRDefault="0052761A" w:rsidP="0042410D">
      <w:pPr>
        <w:numPr>
          <w:ilvl w:val="1"/>
          <w:numId w:val="25"/>
        </w:numPr>
        <w:spacing w:before="120"/>
        <w:rPr>
          <w:iCs/>
          <w:szCs w:val="20"/>
        </w:rPr>
      </w:pPr>
      <w:bookmarkStart w:id="90" w:name="_Hlk74301103"/>
      <w:bookmarkEnd w:id="89"/>
      <w:r>
        <w:rPr>
          <w:iCs/>
          <w:szCs w:val="20"/>
        </w:rPr>
        <w:t>Innovative financing mechanisms explored at local and regional level, and final design options with recommendations on financing needs and opportunities for the uptake of both (</w:t>
      </w:r>
      <w:proofErr w:type="spellStart"/>
      <w:r>
        <w:rPr>
          <w:iCs/>
          <w:szCs w:val="20"/>
        </w:rPr>
        <w:t>i</w:t>
      </w:r>
      <w:proofErr w:type="spellEnd"/>
      <w:r>
        <w:rPr>
          <w:iCs/>
          <w:szCs w:val="20"/>
        </w:rPr>
        <w:t xml:space="preserve">) solar PV greenfield </w:t>
      </w:r>
      <w:proofErr w:type="spellStart"/>
      <w:r>
        <w:rPr>
          <w:iCs/>
          <w:szCs w:val="20"/>
        </w:rPr>
        <w:t>minigrids</w:t>
      </w:r>
      <w:proofErr w:type="spellEnd"/>
      <w:r>
        <w:rPr>
          <w:iCs/>
          <w:szCs w:val="20"/>
        </w:rPr>
        <w:t xml:space="preserve">, and (ii) solar PV hybridization in brownfield </w:t>
      </w:r>
      <w:proofErr w:type="spellStart"/>
      <w:r>
        <w:rPr>
          <w:iCs/>
          <w:szCs w:val="20"/>
        </w:rPr>
        <w:t>minigrids</w:t>
      </w:r>
      <w:proofErr w:type="spellEnd"/>
    </w:p>
    <w:p w14:paraId="10D55D7D" w14:textId="52C78854" w:rsidR="00410607" w:rsidRDefault="00410607" w:rsidP="0042410D">
      <w:pPr>
        <w:numPr>
          <w:ilvl w:val="2"/>
          <w:numId w:val="25"/>
        </w:numPr>
        <w:spacing w:before="120"/>
        <w:rPr>
          <w:iCs/>
          <w:szCs w:val="20"/>
        </w:rPr>
      </w:pPr>
      <w:bookmarkStart w:id="91" w:name="_Hlk74301117"/>
      <w:bookmarkEnd w:id="90"/>
      <w:r>
        <w:rPr>
          <w:iCs/>
          <w:szCs w:val="20"/>
        </w:rPr>
        <w:t xml:space="preserve">Design support for </w:t>
      </w:r>
      <w:proofErr w:type="spellStart"/>
      <w:r>
        <w:rPr>
          <w:iCs/>
          <w:szCs w:val="20"/>
        </w:rPr>
        <w:t>minigrid</w:t>
      </w:r>
      <w:proofErr w:type="spellEnd"/>
      <w:r>
        <w:rPr>
          <w:iCs/>
          <w:szCs w:val="20"/>
        </w:rPr>
        <w:t xml:space="preserve"> innovative financing mechanisms</w:t>
      </w:r>
    </w:p>
    <w:bookmarkEnd w:id="91"/>
    <w:p w14:paraId="4BC5D01D" w14:textId="358A1B5A" w:rsidR="00410607" w:rsidRDefault="00410607" w:rsidP="0042410D">
      <w:pPr>
        <w:numPr>
          <w:ilvl w:val="3"/>
          <w:numId w:val="25"/>
        </w:numPr>
        <w:shd w:val="clear" w:color="auto" w:fill="F2F2F2" w:themeFill="background1" w:themeFillShade="F2"/>
        <w:spacing w:before="120"/>
        <w:rPr>
          <w:iCs/>
          <w:szCs w:val="20"/>
        </w:rPr>
      </w:pPr>
      <w:r w:rsidRPr="005308E8">
        <w:rPr>
          <w:iCs/>
          <w:szCs w:val="20"/>
        </w:rPr>
        <w:t xml:space="preserve">Support identification and design of innovative </w:t>
      </w:r>
      <w:proofErr w:type="spellStart"/>
      <w:r w:rsidRPr="005308E8">
        <w:rPr>
          <w:iCs/>
          <w:szCs w:val="20"/>
        </w:rPr>
        <w:t>minigrid</w:t>
      </w:r>
      <w:proofErr w:type="spellEnd"/>
      <w:r w:rsidRPr="005308E8">
        <w:rPr>
          <w:iCs/>
          <w:szCs w:val="20"/>
        </w:rPr>
        <w:t xml:space="preserve"> financing solutions to support investments in PV </w:t>
      </w:r>
      <w:proofErr w:type="spellStart"/>
      <w:r w:rsidRPr="005308E8">
        <w:rPr>
          <w:iCs/>
          <w:szCs w:val="20"/>
        </w:rPr>
        <w:t>minigrids</w:t>
      </w:r>
      <w:proofErr w:type="spellEnd"/>
      <w:r>
        <w:rPr>
          <w:iCs/>
          <w:szCs w:val="20"/>
        </w:rPr>
        <w:t xml:space="preserve">. There are multiple ways of executing this activity, one of them will be through a pre-vetted drawdown funds for upfront CAPEX needs for </w:t>
      </w:r>
      <w:proofErr w:type="gramStart"/>
      <w:r>
        <w:rPr>
          <w:iCs/>
          <w:szCs w:val="20"/>
        </w:rPr>
        <w:t>mini-grids</w:t>
      </w:r>
      <w:proofErr w:type="gramEnd"/>
      <w:r>
        <w:rPr>
          <w:iCs/>
          <w:szCs w:val="20"/>
        </w:rPr>
        <w:t xml:space="preserve">, that could be called </w:t>
      </w:r>
      <w:proofErr w:type="spellStart"/>
      <w:r>
        <w:rPr>
          <w:iCs/>
          <w:szCs w:val="20"/>
        </w:rPr>
        <w:t>Minigrid</w:t>
      </w:r>
      <w:proofErr w:type="spellEnd"/>
      <w:r>
        <w:rPr>
          <w:iCs/>
          <w:szCs w:val="20"/>
        </w:rPr>
        <w:t xml:space="preserve"> Funding Facility (MFF) or similar. This fund could be implemented by different local and regional lenders contributing to a pool where various developers with a positive track record can lend the money and repay it as per the conditions defined</w:t>
      </w:r>
    </w:p>
    <w:p w14:paraId="0E481727" w14:textId="2206B5F5" w:rsidR="00410607" w:rsidRPr="00410607" w:rsidRDefault="00410607" w:rsidP="0042410D">
      <w:pPr>
        <w:numPr>
          <w:ilvl w:val="3"/>
          <w:numId w:val="25"/>
        </w:numPr>
        <w:shd w:val="clear" w:color="auto" w:fill="F2F2F2" w:themeFill="background1" w:themeFillShade="F2"/>
        <w:spacing w:before="120"/>
        <w:rPr>
          <w:iCs/>
          <w:szCs w:val="20"/>
        </w:rPr>
      </w:pPr>
      <w:r>
        <w:rPr>
          <w:iCs/>
          <w:szCs w:val="20"/>
        </w:rPr>
        <w:t>Workshop, facilitated by an international expert, on non-standard finance sources such as Peace Renewable Energy Certificates</w:t>
      </w:r>
      <w:r>
        <w:rPr>
          <w:rStyle w:val="FootnoteReference"/>
          <w:iCs/>
          <w:szCs w:val="20"/>
        </w:rPr>
        <w:footnoteReference w:id="36"/>
      </w:r>
      <w:r>
        <w:rPr>
          <w:iCs/>
          <w:szCs w:val="20"/>
        </w:rPr>
        <w:t xml:space="preserve"> (P-RECS) or crowd or blockchain enable financed. Various stakeholders should attend this workshop, including the private sector, state departments officials in charge of energy planning, civil society representatives and the NGO sector </w:t>
      </w:r>
    </w:p>
    <w:p w14:paraId="4128A31B" w14:textId="03D8021A" w:rsidR="005308E8" w:rsidRPr="0052761A" w:rsidRDefault="0052761A" w:rsidP="0042410D">
      <w:pPr>
        <w:numPr>
          <w:ilvl w:val="2"/>
          <w:numId w:val="25"/>
        </w:numPr>
        <w:spacing w:before="120"/>
        <w:rPr>
          <w:iCs/>
          <w:szCs w:val="20"/>
        </w:rPr>
      </w:pPr>
      <w:bookmarkStart w:id="92" w:name="_Hlk74301127"/>
      <w:r w:rsidRPr="0052761A">
        <w:rPr>
          <w:iCs/>
          <w:szCs w:val="20"/>
        </w:rPr>
        <w:t xml:space="preserve">Financing needs to support the uptake of </w:t>
      </w:r>
      <w:proofErr w:type="spellStart"/>
      <w:r w:rsidRPr="0052761A">
        <w:rPr>
          <w:iCs/>
          <w:szCs w:val="20"/>
        </w:rPr>
        <w:t>minigrids</w:t>
      </w:r>
      <w:proofErr w:type="spellEnd"/>
      <w:r w:rsidRPr="0052761A">
        <w:rPr>
          <w:iCs/>
          <w:szCs w:val="20"/>
        </w:rPr>
        <w:t xml:space="preserve"> are</w:t>
      </w:r>
      <w:r w:rsidR="00410607">
        <w:rPr>
          <w:iCs/>
          <w:szCs w:val="20"/>
        </w:rPr>
        <w:t xml:space="preserve"> assessed and</w:t>
      </w:r>
      <w:r w:rsidRPr="0052761A">
        <w:rPr>
          <w:iCs/>
          <w:szCs w:val="20"/>
        </w:rPr>
        <w:t xml:space="preserve"> identified</w:t>
      </w:r>
    </w:p>
    <w:bookmarkEnd w:id="92"/>
    <w:p w14:paraId="03AA2020" w14:textId="1D239B3E" w:rsidR="00727B2B" w:rsidRDefault="00727B2B" w:rsidP="0042410D">
      <w:pPr>
        <w:numPr>
          <w:ilvl w:val="3"/>
          <w:numId w:val="25"/>
        </w:numPr>
        <w:shd w:val="clear" w:color="auto" w:fill="F2F2F2" w:themeFill="background1" w:themeFillShade="F2"/>
        <w:spacing w:before="120"/>
        <w:rPr>
          <w:iCs/>
          <w:szCs w:val="20"/>
        </w:rPr>
      </w:pPr>
      <w:r>
        <w:rPr>
          <w:iCs/>
          <w:szCs w:val="20"/>
        </w:rPr>
        <w:t>Market assessment of existing financing mechanisms and capacity assessment of local financial institutions</w:t>
      </w:r>
      <w:r w:rsidR="00E64221">
        <w:rPr>
          <w:iCs/>
          <w:szCs w:val="20"/>
        </w:rPr>
        <w:t>. Already some banks and financing mechanisms appear to become available for the market</w:t>
      </w:r>
      <w:r w:rsidR="00E64221">
        <w:rPr>
          <w:rStyle w:val="FootnoteReference"/>
          <w:iCs/>
          <w:szCs w:val="20"/>
        </w:rPr>
        <w:footnoteReference w:id="37"/>
      </w:r>
      <w:r w:rsidR="00E64221">
        <w:rPr>
          <w:iCs/>
          <w:szCs w:val="20"/>
        </w:rPr>
        <w:t>, following the Islamic banking principles</w:t>
      </w:r>
    </w:p>
    <w:p w14:paraId="36FA1091" w14:textId="473D6636" w:rsidR="00410607" w:rsidRDefault="00410607" w:rsidP="0042410D">
      <w:pPr>
        <w:numPr>
          <w:ilvl w:val="3"/>
          <w:numId w:val="25"/>
        </w:numPr>
        <w:shd w:val="clear" w:color="auto" w:fill="F2F2F2" w:themeFill="background1" w:themeFillShade="F2"/>
        <w:spacing w:before="120"/>
        <w:rPr>
          <w:iCs/>
          <w:szCs w:val="20"/>
        </w:rPr>
      </w:pPr>
      <w:r>
        <w:rPr>
          <w:iCs/>
          <w:szCs w:val="20"/>
        </w:rPr>
        <w:t>Local and international private sector players will be engaged to determine what key financial barriers are there in Sudan market. AMDA, Practical Action and other organizations with local relevant presence and knowledge will be interviewed towards the same end</w:t>
      </w:r>
    </w:p>
    <w:p w14:paraId="736D982F" w14:textId="73F5C7AC" w:rsidR="005308E8" w:rsidRDefault="005308E8" w:rsidP="0042410D">
      <w:pPr>
        <w:numPr>
          <w:ilvl w:val="3"/>
          <w:numId w:val="25"/>
        </w:numPr>
        <w:shd w:val="clear" w:color="auto" w:fill="F2F2F2" w:themeFill="background1" w:themeFillShade="F2"/>
        <w:spacing w:before="120"/>
        <w:rPr>
          <w:iCs/>
          <w:szCs w:val="20"/>
        </w:rPr>
      </w:pPr>
      <w:r w:rsidRPr="005308E8">
        <w:rPr>
          <w:iCs/>
          <w:szCs w:val="20"/>
        </w:rPr>
        <w:t xml:space="preserve">Domestic financial sector capacity-building on business and financing models for </w:t>
      </w:r>
      <w:proofErr w:type="spellStart"/>
      <w:r w:rsidRPr="005308E8">
        <w:rPr>
          <w:iCs/>
          <w:szCs w:val="20"/>
        </w:rPr>
        <w:t>minigrids</w:t>
      </w:r>
      <w:proofErr w:type="spellEnd"/>
    </w:p>
    <w:p w14:paraId="626A5431" w14:textId="7F7714EC" w:rsidR="005308E8" w:rsidRDefault="001C5FFD" w:rsidP="0042410D">
      <w:pPr>
        <w:numPr>
          <w:ilvl w:val="2"/>
          <w:numId w:val="25"/>
        </w:numPr>
        <w:spacing w:before="120"/>
        <w:rPr>
          <w:iCs/>
          <w:szCs w:val="20"/>
        </w:rPr>
      </w:pPr>
      <w:bookmarkStart w:id="93" w:name="_Hlk74301135"/>
      <w:r>
        <w:rPr>
          <w:iCs/>
          <w:szCs w:val="20"/>
        </w:rPr>
        <w:t xml:space="preserve">Feasibility study support provided to </w:t>
      </w:r>
      <w:proofErr w:type="spellStart"/>
      <w:r>
        <w:rPr>
          <w:iCs/>
          <w:szCs w:val="20"/>
        </w:rPr>
        <w:t>minigrid</w:t>
      </w:r>
      <w:proofErr w:type="spellEnd"/>
      <w:r>
        <w:rPr>
          <w:iCs/>
          <w:szCs w:val="20"/>
        </w:rPr>
        <w:t xml:space="preserve"> developers, creating a</w:t>
      </w:r>
      <w:r w:rsidR="005308E8">
        <w:rPr>
          <w:iCs/>
          <w:szCs w:val="20"/>
        </w:rPr>
        <w:t xml:space="preserve"> pipeline of investible assets in unelectrified communities in Sudan</w:t>
      </w:r>
    </w:p>
    <w:bookmarkEnd w:id="93"/>
    <w:p w14:paraId="3CD7F230" w14:textId="7ACDD40D" w:rsidR="005308E8" w:rsidRDefault="005308E8" w:rsidP="0042410D">
      <w:pPr>
        <w:numPr>
          <w:ilvl w:val="3"/>
          <w:numId w:val="25"/>
        </w:numPr>
        <w:shd w:val="clear" w:color="auto" w:fill="F2F2F2" w:themeFill="background1" w:themeFillShade="F2"/>
        <w:spacing w:before="120"/>
        <w:rPr>
          <w:iCs/>
          <w:szCs w:val="20"/>
        </w:rPr>
      </w:pPr>
      <w:r w:rsidRPr="005308E8">
        <w:rPr>
          <w:iCs/>
          <w:szCs w:val="20"/>
        </w:rPr>
        <w:t>Feasibility study</w:t>
      </w:r>
      <w:r w:rsidR="0052761A">
        <w:rPr>
          <w:iCs/>
          <w:szCs w:val="20"/>
        </w:rPr>
        <w:t xml:space="preserve"> and capacity building</w:t>
      </w:r>
      <w:r w:rsidRPr="005308E8">
        <w:rPr>
          <w:iCs/>
          <w:szCs w:val="20"/>
        </w:rPr>
        <w:t xml:space="preserve"> support provided to </w:t>
      </w:r>
      <w:proofErr w:type="spellStart"/>
      <w:r w:rsidRPr="005308E8">
        <w:rPr>
          <w:iCs/>
          <w:szCs w:val="20"/>
        </w:rPr>
        <w:t>minigrid</w:t>
      </w:r>
      <w:proofErr w:type="spellEnd"/>
      <w:r w:rsidRPr="005308E8">
        <w:rPr>
          <w:iCs/>
          <w:szCs w:val="20"/>
        </w:rPr>
        <w:t xml:space="preserve"> developers</w:t>
      </w:r>
      <w:r w:rsidR="00432069">
        <w:rPr>
          <w:iCs/>
          <w:szCs w:val="20"/>
        </w:rPr>
        <w:t xml:space="preserve">. A hands-on coaching in how to conduct feasibility studies for </w:t>
      </w:r>
      <w:proofErr w:type="spellStart"/>
      <w:r w:rsidR="00F75713">
        <w:rPr>
          <w:iCs/>
          <w:szCs w:val="20"/>
        </w:rPr>
        <w:t>minigrid</w:t>
      </w:r>
      <w:r w:rsidR="00432069">
        <w:rPr>
          <w:iCs/>
          <w:szCs w:val="20"/>
        </w:rPr>
        <w:t>s</w:t>
      </w:r>
      <w:proofErr w:type="spellEnd"/>
      <w:r w:rsidR="00432069">
        <w:rPr>
          <w:iCs/>
          <w:szCs w:val="20"/>
        </w:rPr>
        <w:t xml:space="preserve"> to the local private sector and non-</w:t>
      </w:r>
      <w:proofErr w:type="gramStart"/>
      <w:r w:rsidR="00432069">
        <w:rPr>
          <w:iCs/>
          <w:szCs w:val="20"/>
        </w:rPr>
        <w:t>for profit</w:t>
      </w:r>
      <w:proofErr w:type="gramEnd"/>
      <w:r w:rsidR="00432069">
        <w:rPr>
          <w:iCs/>
          <w:szCs w:val="20"/>
        </w:rPr>
        <w:t xml:space="preserve"> organizations</w:t>
      </w:r>
      <w:r w:rsidR="00E26E16">
        <w:rPr>
          <w:iCs/>
          <w:szCs w:val="20"/>
        </w:rPr>
        <w:t xml:space="preserve"> like cooperatives. Rather than a consulting company conducting </w:t>
      </w:r>
      <w:proofErr w:type="spellStart"/>
      <w:r w:rsidR="00F75713">
        <w:rPr>
          <w:iCs/>
          <w:szCs w:val="20"/>
        </w:rPr>
        <w:t>minigrid</w:t>
      </w:r>
      <w:proofErr w:type="spellEnd"/>
      <w:r w:rsidR="00E26E16">
        <w:rPr>
          <w:iCs/>
          <w:szCs w:val="20"/>
        </w:rPr>
        <w:t xml:space="preserve"> feasibility studies for the government of Sudan, the idea would be that a consulting team or a group of experts support different </w:t>
      </w:r>
      <w:proofErr w:type="spellStart"/>
      <w:r w:rsidR="00F75713">
        <w:rPr>
          <w:iCs/>
          <w:szCs w:val="20"/>
        </w:rPr>
        <w:t>minigrid</w:t>
      </w:r>
      <w:proofErr w:type="spellEnd"/>
      <w:r w:rsidR="00E26E16">
        <w:rPr>
          <w:iCs/>
          <w:szCs w:val="20"/>
        </w:rPr>
        <w:t xml:space="preserve"> developers (for profit </w:t>
      </w:r>
      <w:r w:rsidR="00E26E16">
        <w:rPr>
          <w:iCs/>
          <w:szCs w:val="20"/>
        </w:rPr>
        <w:lastRenderedPageBreak/>
        <w:t xml:space="preserve">companies and non-for profit) in developing a feasibility study for a site or a group of sites (portfolio). Important areas for this hands-on coaching will be: </w:t>
      </w:r>
      <w:proofErr w:type="spellStart"/>
      <w:r w:rsidR="00E26E16">
        <w:rPr>
          <w:iCs/>
          <w:szCs w:val="20"/>
        </w:rPr>
        <w:t>i</w:t>
      </w:r>
      <w:proofErr w:type="spellEnd"/>
      <w:r w:rsidR="00E26E16">
        <w:rPr>
          <w:iCs/>
          <w:szCs w:val="20"/>
        </w:rPr>
        <w:t>) energy demand assessment and load profile characterization, i</w:t>
      </w:r>
      <w:r w:rsidR="001C5FFD">
        <w:rPr>
          <w:iCs/>
          <w:szCs w:val="20"/>
        </w:rPr>
        <w:t>i</w:t>
      </w:r>
      <w:r w:rsidR="00E26E16">
        <w:rPr>
          <w:iCs/>
          <w:szCs w:val="20"/>
        </w:rPr>
        <w:t xml:space="preserve">) willingness to pay and ability to pay studies, iii) </w:t>
      </w:r>
      <w:proofErr w:type="spellStart"/>
      <w:r w:rsidR="00F75713">
        <w:rPr>
          <w:iCs/>
          <w:szCs w:val="20"/>
        </w:rPr>
        <w:t>minigrid</w:t>
      </w:r>
      <w:proofErr w:type="spellEnd"/>
      <w:r w:rsidR="00E26E16">
        <w:rPr>
          <w:iCs/>
          <w:szCs w:val="20"/>
        </w:rPr>
        <w:t xml:space="preserve"> design, both generation and distribution, iv) economic and financial analysis, vi) O&amp;M plans, vii) project planning, viii) tariff setting in alignment with regulation</w:t>
      </w:r>
    </w:p>
    <w:p w14:paraId="7D123F8F" w14:textId="50A789DB" w:rsidR="005308E8" w:rsidRDefault="005308E8" w:rsidP="0042410D">
      <w:pPr>
        <w:numPr>
          <w:ilvl w:val="3"/>
          <w:numId w:val="25"/>
        </w:numPr>
        <w:shd w:val="clear" w:color="auto" w:fill="F2F2F2" w:themeFill="background1" w:themeFillShade="F2"/>
        <w:spacing w:before="120"/>
        <w:rPr>
          <w:iCs/>
          <w:szCs w:val="20"/>
        </w:rPr>
      </w:pPr>
      <w:r w:rsidRPr="005308E8">
        <w:rPr>
          <w:iCs/>
          <w:szCs w:val="20"/>
        </w:rPr>
        <w:t>Training provided to local developers on mobilizing financing</w:t>
      </w:r>
    </w:p>
    <w:p w14:paraId="35A3C04B" w14:textId="6C83FB36" w:rsidR="005308E8" w:rsidRDefault="005308E8" w:rsidP="0042410D">
      <w:pPr>
        <w:numPr>
          <w:ilvl w:val="3"/>
          <w:numId w:val="25"/>
        </w:numPr>
        <w:shd w:val="clear" w:color="auto" w:fill="F2F2F2" w:themeFill="background1" w:themeFillShade="F2"/>
        <w:spacing w:before="120"/>
        <w:rPr>
          <w:iCs/>
          <w:szCs w:val="20"/>
        </w:rPr>
      </w:pPr>
      <w:r w:rsidRPr="005308E8">
        <w:rPr>
          <w:iCs/>
          <w:szCs w:val="20"/>
        </w:rPr>
        <w:t xml:space="preserve">General market intelligence study on </w:t>
      </w:r>
      <w:proofErr w:type="spellStart"/>
      <w:r w:rsidRPr="005308E8">
        <w:rPr>
          <w:iCs/>
          <w:szCs w:val="20"/>
        </w:rPr>
        <w:t>minigrids</w:t>
      </w:r>
      <w:proofErr w:type="spellEnd"/>
      <w:r w:rsidRPr="005308E8">
        <w:rPr>
          <w:iCs/>
          <w:szCs w:val="20"/>
        </w:rPr>
        <w:t xml:space="preserve"> (</w:t>
      </w:r>
      <w:r w:rsidR="00B861EE">
        <w:rPr>
          <w:iCs/>
          <w:szCs w:val="20"/>
        </w:rPr>
        <w:t xml:space="preserve">strongly </w:t>
      </w:r>
      <w:r w:rsidRPr="005308E8">
        <w:rPr>
          <w:iCs/>
          <w:szCs w:val="20"/>
        </w:rPr>
        <w:t xml:space="preserve">based on </w:t>
      </w:r>
      <w:r w:rsidR="00B861EE">
        <w:rPr>
          <w:iCs/>
          <w:szCs w:val="20"/>
        </w:rPr>
        <w:t xml:space="preserve">the </w:t>
      </w:r>
      <w:r w:rsidRPr="005308E8">
        <w:rPr>
          <w:iCs/>
          <w:szCs w:val="20"/>
        </w:rPr>
        <w:t xml:space="preserve">results of </w:t>
      </w:r>
      <w:r>
        <w:rPr>
          <w:iCs/>
          <w:szCs w:val="20"/>
        </w:rPr>
        <w:t>Activity</w:t>
      </w:r>
      <w:r w:rsidRPr="005308E8">
        <w:rPr>
          <w:iCs/>
          <w:szCs w:val="20"/>
        </w:rPr>
        <w:t xml:space="preserve"> 1.1.1</w:t>
      </w:r>
      <w:r>
        <w:rPr>
          <w:iCs/>
          <w:szCs w:val="20"/>
        </w:rPr>
        <w:t>.1</w:t>
      </w:r>
      <w:r w:rsidR="00B861EE">
        <w:rPr>
          <w:iCs/>
          <w:szCs w:val="20"/>
        </w:rPr>
        <w:t xml:space="preserve"> among other activities</w:t>
      </w:r>
      <w:r w:rsidRPr="005308E8">
        <w:rPr>
          <w:iCs/>
          <w:szCs w:val="20"/>
        </w:rPr>
        <w:t>) prepared and disseminated amongst public officials and finance community</w:t>
      </w:r>
    </w:p>
    <w:p w14:paraId="61A25BB4" w14:textId="77777777" w:rsidR="00823564" w:rsidRDefault="00823564" w:rsidP="00823564">
      <w:pPr>
        <w:spacing w:before="120"/>
        <w:ind w:left="1728"/>
        <w:rPr>
          <w:iCs/>
          <w:szCs w:val="20"/>
        </w:rPr>
      </w:pPr>
    </w:p>
    <w:p w14:paraId="363096F5" w14:textId="2064A980" w:rsidR="005308E8" w:rsidRDefault="00CD2EF1" w:rsidP="00D97A34">
      <w:pPr>
        <w:pStyle w:val="Heading6"/>
      </w:pPr>
      <w:r>
        <w:t>Digital, Knowledge Management, and Monitoring and Evaluation</w:t>
      </w:r>
    </w:p>
    <w:p w14:paraId="0FC6D51B" w14:textId="0EC8FE3D" w:rsidR="00690EB3" w:rsidRPr="00690EB3" w:rsidRDefault="00690EB3" w:rsidP="00690EB3">
      <w:pPr>
        <w:pBdr>
          <w:bottom w:val="single" w:sz="4" w:space="1" w:color="auto"/>
        </w:pBdr>
        <w:rPr>
          <w:iCs/>
          <w:szCs w:val="20"/>
        </w:rPr>
      </w:pPr>
      <w:bookmarkStart w:id="94" w:name="_Hlk74301209"/>
      <w:r w:rsidRPr="00A01624">
        <w:t>This component aims to ensure that the AMP in</w:t>
      </w:r>
      <w:r>
        <w:t xml:space="preserve"> Sudan is </w:t>
      </w:r>
      <w:r w:rsidR="00B861EE">
        <w:t xml:space="preserve">well </w:t>
      </w:r>
      <w:r>
        <w:t>aligned and piggybacks on the activities of Knowledge Management under t</w:t>
      </w:r>
      <w:r w:rsidRPr="00A01624">
        <w:t xml:space="preserve">he </w:t>
      </w:r>
      <w:r>
        <w:t>AMP R</w:t>
      </w:r>
      <w:r w:rsidRPr="00A01624">
        <w:t xml:space="preserve">egional </w:t>
      </w:r>
      <w:r>
        <w:t>P</w:t>
      </w:r>
      <w:r w:rsidRPr="00A01624">
        <w:t>roject level,</w:t>
      </w:r>
      <w:r>
        <w:t xml:space="preserve"> while also complying with UND</w:t>
      </w:r>
      <w:r w:rsidRPr="00A01624">
        <w:t xml:space="preserve">P/GEF M&amp;E requirements. In terms of KM, the results of Component 4 activities will feed data and lessons learned to the </w:t>
      </w:r>
      <w:r>
        <w:t xml:space="preserve">AMP </w:t>
      </w:r>
      <w:r w:rsidRPr="00A01624">
        <w:t xml:space="preserve">Regional </w:t>
      </w:r>
      <w:r>
        <w:t>Project</w:t>
      </w:r>
      <w:r w:rsidRPr="00A01624">
        <w:t xml:space="preserve"> for onward sharing with other participating countries and the mini-grids </w:t>
      </w:r>
      <w:proofErr w:type="gramStart"/>
      <w:r w:rsidRPr="00A01624">
        <w:t>ecosystem as a whole</w:t>
      </w:r>
      <w:proofErr w:type="gramEnd"/>
      <w:r w:rsidRPr="00A01624">
        <w:t xml:space="preserve">. There will also be opportunities for these results to be shared directly with other countries through corresponding KM activities built into each national project looking to promote interaction between other AMP national child projects. Hence, the AMP in </w:t>
      </w:r>
      <w:r>
        <w:t>Sudan</w:t>
      </w:r>
      <w:r w:rsidRPr="00A01624">
        <w:t xml:space="preserve"> will participate in AMP Communities of Practice (CoPs) which will be set-up and managed by the </w:t>
      </w:r>
      <w:r>
        <w:t xml:space="preserve">AMP </w:t>
      </w:r>
      <w:r w:rsidRPr="00A01624">
        <w:t>Regional Project. Participation on the part of national child projects will include attending actual in-person workshops, meetings</w:t>
      </w:r>
      <w:r>
        <w:t>,</w:t>
      </w:r>
      <w:r w:rsidRPr="00A01624">
        <w:t xml:space="preserve"> or training events. In addition, Component 4 explicitly includes the activities required to comply with M&amp;E requirements from both UNDP and GEF.</w:t>
      </w:r>
    </w:p>
    <w:p w14:paraId="2A5E4935" w14:textId="77777777" w:rsidR="00E52CF2" w:rsidRDefault="00E52CF2" w:rsidP="00E52CF2">
      <w:pPr>
        <w:spacing w:before="120"/>
        <w:rPr>
          <w:iCs/>
          <w:szCs w:val="20"/>
        </w:rPr>
      </w:pPr>
      <w:bookmarkStart w:id="95" w:name="_Hlk74301259"/>
      <w:bookmarkEnd w:id="94"/>
    </w:p>
    <w:p w14:paraId="75064CE4" w14:textId="613E3403" w:rsidR="00CD2EF1" w:rsidRPr="00A77E69" w:rsidRDefault="00A77E69" w:rsidP="0042410D">
      <w:pPr>
        <w:numPr>
          <w:ilvl w:val="1"/>
          <w:numId w:val="25"/>
        </w:numPr>
        <w:spacing w:before="120"/>
        <w:rPr>
          <w:iCs/>
          <w:szCs w:val="20"/>
        </w:rPr>
      </w:pPr>
      <w:r>
        <w:rPr>
          <w:iCs/>
          <w:szCs w:val="20"/>
        </w:rPr>
        <w:t xml:space="preserve">Digitalization and data mainstreamed, across stakeholders, </w:t>
      </w:r>
      <w:proofErr w:type="gramStart"/>
      <w:r>
        <w:rPr>
          <w:iCs/>
          <w:szCs w:val="20"/>
        </w:rPr>
        <w:t>in particular into</w:t>
      </w:r>
      <w:proofErr w:type="gramEnd"/>
      <w:r>
        <w:rPr>
          <w:iCs/>
          <w:szCs w:val="20"/>
        </w:rPr>
        <w:t xml:space="preserve"> the existing public </w:t>
      </w:r>
      <w:proofErr w:type="spellStart"/>
      <w:r>
        <w:rPr>
          <w:iCs/>
          <w:szCs w:val="20"/>
        </w:rPr>
        <w:t>minigrid</w:t>
      </w:r>
      <w:proofErr w:type="spellEnd"/>
      <w:r>
        <w:rPr>
          <w:iCs/>
          <w:szCs w:val="20"/>
        </w:rPr>
        <w:t xml:space="preserve"> infrastructure where digital data is</w:t>
      </w:r>
      <w:r w:rsidR="00B861EE">
        <w:rPr>
          <w:iCs/>
          <w:szCs w:val="20"/>
        </w:rPr>
        <w:t xml:space="preserve"> currently</w:t>
      </w:r>
      <w:r>
        <w:rPr>
          <w:iCs/>
          <w:szCs w:val="20"/>
        </w:rPr>
        <w:t xml:space="preserve"> non existing. Increased knowledge, awareness and network opportunities in the </w:t>
      </w:r>
      <w:proofErr w:type="spellStart"/>
      <w:r>
        <w:rPr>
          <w:iCs/>
          <w:szCs w:val="20"/>
        </w:rPr>
        <w:t>minigrid</w:t>
      </w:r>
      <w:proofErr w:type="spellEnd"/>
      <w:r>
        <w:rPr>
          <w:iCs/>
          <w:szCs w:val="20"/>
        </w:rPr>
        <w:t xml:space="preserve"> market among stakeholders, including benefiting from linkages to international good practices </w:t>
      </w:r>
    </w:p>
    <w:p w14:paraId="3C3BF32C" w14:textId="2099E9D9" w:rsidR="005308E8" w:rsidRPr="00B94237" w:rsidRDefault="00690EB3" w:rsidP="0042410D">
      <w:pPr>
        <w:numPr>
          <w:ilvl w:val="2"/>
          <w:numId w:val="25"/>
        </w:numPr>
        <w:spacing w:before="120"/>
        <w:rPr>
          <w:iCs/>
          <w:szCs w:val="20"/>
        </w:rPr>
      </w:pPr>
      <w:bookmarkStart w:id="96" w:name="_Hlk74301270"/>
      <w:bookmarkEnd w:id="95"/>
      <w:r>
        <w:rPr>
          <w:iCs/>
          <w:szCs w:val="20"/>
        </w:rPr>
        <w:t xml:space="preserve">A </w:t>
      </w:r>
      <w:r w:rsidR="00A76317">
        <w:rPr>
          <w:iCs/>
          <w:szCs w:val="20"/>
        </w:rPr>
        <w:t>Project</w:t>
      </w:r>
      <w:r>
        <w:rPr>
          <w:iCs/>
          <w:szCs w:val="20"/>
        </w:rPr>
        <w:t xml:space="preserve"> Digital Strategy is developed and implemented, including linkages to a following guidance from the regional project </w:t>
      </w:r>
    </w:p>
    <w:bookmarkEnd w:id="96"/>
    <w:p w14:paraId="2214BE91" w14:textId="1A342A77" w:rsidR="00690EB3" w:rsidRDefault="00690EB3" w:rsidP="0042410D">
      <w:pPr>
        <w:numPr>
          <w:ilvl w:val="3"/>
          <w:numId w:val="25"/>
        </w:numPr>
        <w:shd w:val="clear" w:color="auto" w:fill="F2F2F2" w:themeFill="background1" w:themeFillShade="F2"/>
        <w:spacing w:before="120"/>
        <w:rPr>
          <w:iCs/>
          <w:szCs w:val="20"/>
        </w:rPr>
      </w:pPr>
      <w:r>
        <w:rPr>
          <w:iCs/>
          <w:szCs w:val="20"/>
        </w:rPr>
        <w:t xml:space="preserve">Set-up a dedicated workflow within </w:t>
      </w:r>
      <w:proofErr w:type="spellStart"/>
      <w:r>
        <w:rPr>
          <w:iCs/>
          <w:szCs w:val="20"/>
        </w:rPr>
        <w:t>MoEP</w:t>
      </w:r>
      <w:proofErr w:type="spellEnd"/>
      <w:r>
        <w:rPr>
          <w:iCs/>
          <w:szCs w:val="20"/>
        </w:rPr>
        <w:t xml:space="preserve"> (IP) </w:t>
      </w:r>
      <w:proofErr w:type="spellStart"/>
      <w:r>
        <w:rPr>
          <w:iCs/>
          <w:szCs w:val="20"/>
        </w:rPr>
        <w:t>well staffed</w:t>
      </w:r>
      <w:proofErr w:type="spellEnd"/>
      <w:r>
        <w:rPr>
          <w:iCs/>
          <w:szCs w:val="20"/>
        </w:rPr>
        <w:t xml:space="preserve"> to work on a digital strategy for mini-grids (and off-grid in general) in Sudan, closely working with the AMP Regional Project for their advice, guidance and feedback</w:t>
      </w:r>
    </w:p>
    <w:p w14:paraId="5E4DD26C" w14:textId="18EA2772" w:rsidR="00690EB3" w:rsidRDefault="00690EB3" w:rsidP="0042410D">
      <w:pPr>
        <w:numPr>
          <w:ilvl w:val="3"/>
          <w:numId w:val="25"/>
        </w:numPr>
        <w:shd w:val="clear" w:color="auto" w:fill="F2F2F2" w:themeFill="background1" w:themeFillShade="F2"/>
        <w:spacing w:before="120"/>
        <w:rPr>
          <w:iCs/>
          <w:szCs w:val="20"/>
        </w:rPr>
      </w:pPr>
      <w:r>
        <w:rPr>
          <w:iCs/>
          <w:szCs w:val="20"/>
        </w:rPr>
        <w:t>Integrate the digital strategy aspect into the existing community of practice “</w:t>
      </w:r>
      <w:r>
        <w:rPr>
          <w:rFonts w:asciiTheme="minorHAnsi" w:hAnsiTheme="minorHAnsi" w:cstheme="minorHAnsi"/>
          <w:iCs/>
        </w:rPr>
        <w:t>“national sustainable energy network”</w:t>
      </w:r>
      <w:r>
        <w:rPr>
          <w:iCs/>
          <w:szCs w:val="20"/>
        </w:rPr>
        <w:t xml:space="preserve"> </w:t>
      </w:r>
    </w:p>
    <w:p w14:paraId="07CEAD55" w14:textId="1D9D4040" w:rsidR="00170B33" w:rsidRPr="00170B33" w:rsidRDefault="007543DB" w:rsidP="0042410D">
      <w:pPr>
        <w:numPr>
          <w:ilvl w:val="3"/>
          <w:numId w:val="25"/>
        </w:numPr>
        <w:shd w:val="clear" w:color="auto" w:fill="F2F2F2" w:themeFill="background1" w:themeFillShade="F2"/>
        <w:spacing w:before="120"/>
        <w:rPr>
          <w:iCs/>
          <w:szCs w:val="20"/>
        </w:rPr>
      </w:pPr>
      <w:r w:rsidRPr="007543DB">
        <w:rPr>
          <w:iCs/>
          <w:szCs w:val="20"/>
        </w:rPr>
        <w:t xml:space="preserve">Develop and implement a Digital Strategy for the project in year 1 which will be implemented thereafter. The Project Digital Strategy will </w:t>
      </w:r>
      <w:proofErr w:type="gramStart"/>
      <w:r w:rsidRPr="007543DB">
        <w:rPr>
          <w:iCs/>
          <w:szCs w:val="20"/>
        </w:rPr>
        <w:t>updated</w:t>
      </w:r>
      <w:proofErr w:type="gramEnd"/>
      <w:r w:rsidRPr="007543DB">
        <w:rPr>
          <w:iCs/>
          <w:szCs w:val="20"/>
        </w:rPr>
        <w:t xml:space="preserve"> on an annual basis to reflect learnings from project implementation, guidance received from the AMP Regional Project on digital tools and solutions, and insights gained from </w:t>
      </w:r>
      <w:proofErr w:type="spellStart"/>
      <w:r w:rsidRPr="007543DB">
        <w:rPr>
          <w:iCs/>
          <w:szCs w:val="20"/>
        </w:rPr>
        <w:t>minigrid</w:t>
      </w:r>
      <w:proofErr w:type="spellEnd"/>
      <w:r w:rsidRPr="007543DB">
        <w:rPr>
          <w:iCs/>
          <w:szCs w:val="20"/>
        </w:rPr>
        <w:t xml:space="preserve"> pilot(s) data.</w:t>
      </w:r>
    </w:p>
    <w:p w14:paraId="5DCEC6E2" w14:textId="6C0FEE44" w:rsidR="007543DB" w:rsidRDefault="00FE22B3" w:rsidP="0042410D">
      <w:pPr>
        <w:numPr>
          <w:ilvl w:val="3"/>
          <w:numId w:val="25"/>
        </w:numPr>
        <w:shd w:val="clear" w:color="auto" w:fill="F2F2F2" w:themeFill="background1" w:themeFillShade="F2"/>
        <w:spacing w:before="120"/>
        <w:rPr>
          <w:iCs/>
          <w:szCs w:val="20"/>
        </w:rPr>
      </w:pPr>
      <w:r w:rsidRPr="00FE22B3">
        <w:rPr>
          <w:iCs/>
          <w:szCs w:val="20"/>
        </w:rPr>
        <w:t xml:space="preserve">Upon implementation of the Project Digital </w:t>
      </w:r>
      <w:proofErr w:type="gramStart"/>
      <w:r w:rsidRPr="00FE22B3">
        <w:rPr>
          <w:iCs/>
          <w:szCs w:val="20"/>
        </w:rPr>
        <w:t>Strategy</w:t>
      </w:r>
      <w:r>
        <w:rPr>
          <w:iCs/>
          <w:szCs w:val="20"/>
        </w:rPr>
        <w:t>,</w:t>
      </w:r>
      <w:r w:rsidRPr="00FE22B3">
        <w:rPr>
          <w:iCs/>
          <w:szCs w:val="20"/>
        </w:rPr>
        <w:t xml:space="preserve"> and</w:t>
      </w:r>
      <w:proofErr w:type="gramEnd"/>
      <w:r w:rsidRPr="00FE22B3">
        <w:rPr>
          <w:iCs/>
          <w:szCs w:val="20"/>
        </w:rPr>
        <w:t xml:space="preserve"> based on lessons learned around opportunities to leverage digital tools and solutions for </w:t>
      </w:r>
      <w:proofErr w:type="spellStart"/>
      <w:r w:rsidRPr="00FE22B3">
        <w:rPr>
          <w:iCs/>
          <w:szCs w:val="20"/>
        </w:rPr>
        <w:t>minigrid</w:t>
      </w:r>
      <w:proofErr w:type="spellEnd"/>
      <w:r w:rsidRPr="00FE22B3">
        <w:rPr>
          <w:iCs/>
          <w:szCs w:val="20"/>
        </w:rPr>
        <w:t xml:space="preserve"> sector development, the project will develop a set of evidence-based recommendations for rolling out digital solutions for </w:t>
      </w:r>
      <w:proofErr w:type="spellStart"/>
      <w:r w:rsidRPr="00FE22B3">
        <w:rPr>
          <w:iCs/>
          <w:szCs w:val="20"/>
        </w:rPr>
        <w:t>minigrids</w:t>
      </w:r>
      <w:proofErr w:type="spellEnd"/>
      <w:r w:rsidRPr="00FE22B3">
        <w:rPr>
          <w:iCs/>
          <w:szCs w:val="20"/>
        </w:rPr>
        <w:t xml:space="preserve"> at the national level. These recommendations will be shared with key national stakeholders and provide the basis for developing a digital strategy for </w:t>
      </w:r>
      <w:proofErr w:type="spellStart"/>
      <w:r w:rsidRPr="00FE22B3">
        <w:rPr>
          <w:iCs/>
          <w:szCs w:val="20"/>
        </w:rPr>
        <w:t>minigrid</w:t>
      </w:r>
      <w:proofErr w:type="spellEnd"/>
      <w:r w:rsidRPr="00FE22B3">
        <w:rPr>
          <w:iCs/>
          <w:szCs w:val="20"/>
        </w:rPr>
        <w:t xml:space="preserve"> development post-project.</w:t>
      </w:r>
    </w:p>
    <w:p w14:paraId="4DB296AE" w14:textId="5FFF2C1A" w:rsidR="00690EB3" w:rsidRDefault="00690EB3" w:rsidP="0042410D">
      <w:pPr>
        <w:numPr>
          <w:ilvl w:val="2"/>
          <w:numId w:val="25"/>
        </w:numPr>
        <w:spacing w:before="120"/>
        <w:rPr>
          <w:iCs/>
          <w:szCs w:val="20"/>
        </w:rPr>
      </w:pPr>
      <w:bookmarkStart w:id="97" w:name="_Hlk74301277"/>
      <w:proofErr w:type="spellStart"/>
      <w:r>
        <w:rPr>
          <w:iCs/>
          <w:szCs w:val="20"/>
        </w:rPr>
        <w:t>Minigrids</w:t>
      </w:r>
      <w:proofErr w:type="spellEnd"/>
      <w:r>
        <w:rPr>
          <w:iCs/>
          <w:szCs w:val="20"/>
        </w:rPr>
        <w:t xml:space="preserve"> digital platform implemented to run tenders and manage data from pilots, and to support </w:t>
      </w:r>
      <w:proofErr w:type="spellStart"/>
      <w:r>
        <w:rPr>
          <w:iCs/>
          <w:szCs w:val="20"/>
        </w:rPr>
        <w:t>minigrids</w:t>
      </w:r>
      <w:proofErr w:type="spellEnd"/>
      <w:r>
        <w:rPr>
          <w:iCs/>
          <w:szCs w:val="20"/>
        </w:rPr>
        <w:t xml:space="preserve"> scale-up and cost-reduction</w:t>
      </w:r>
    </w:p>
    <w:bookmarkEnd w:id="97"/>
    <w:p w14:paraId="1E25BEAF" w14:textId="77777777" w:rsidR="004832BE" w:rsidRDefault="001D1F44" w:rsidP="0042410D">
      <w:pPr>
        <w:numPr>
          <w:ilvl w:val="4"/>
          <w:numId w:val="25"/>
        </w:numPr>
        <w:shd w:val="clear" w:color="auto" w:fill="F2F2F2" w:themeFill="background1" w:themeFillShade="F2"/>
        <w:spacing w:before="120"/>
      </w:pPr>
      <w:r>
        <w:rPr>
          <w:iCs/>
          <w:szCs w:val="20"/>
        </w:rPr>
        <w:lastRenderedPageBreak/>
        <w:t xml:space="preserve">Evaluation and assessment of requirements that the </w:t>
      </w:r>
      <w:proofErr w:type="spellStart"/>
      <w:r>
        <w:rPr>
          <w:iCs/>
          <w:szCs w:val="20"/>
        </w:rPr>
        <w:t>minigrid</w:t>
      </w:r>
      <w:proofErr w:type="spellEnd"/>
      <w:r>
        <w:rPr>
          <w:iCs/>
          <w:szCs w:val="20"/>
        </w:rPr>
        <w:t xml:space="preserve"> digital platform needs to offer for Sudan’s AMP. Key capabilities will be strongly dependent on the pilot projects </w:t>
      </w:r>
    </w:p>
    <w:p w14:paraId="5B4BCFF7" w14:textId="1D5566B8" w:rsidR="001D1F44" w:rsidRDefault="001D1F44" w:rsidP="0042410D">
      <w:pPr>
        <w:numPr>
          <w:ilvl w:val="3"/>
          <w:numId w:val="25"/>
        </w:numPr>
        <w:shd w:val="clear" w:color="auto" w:fill="F2F2F2" w:themeFill="background1" w:themeFillShade="F2"/>
        <w:spacing w:before="120"/>
        <w:rPr>
          <w:iCs/>
          <w:szCs w:val="20"/>
        </w:rPr>
      </w:pPr>
      <w:r>
        <w:rPr>
          <w:iCs/>
          <w:szCs w:val="20"/>
        </w:rPr>
        <w:t xml:space="preserve">Solar PV hybridization of existing diesel gensets) </w:t>
      </w:r>
      <w:r w:rsidR="00B861EE">
        <w:rPr>
          <w:iCs/>
          <w:szCs w:val="20"/>
        </w:rPr>
        <w:t xml:space="preserve">but should also have the necessary features for future, upcoming green </w:t>
      </w:r>
      <w:proofErr w:type="spellStart"/>
      <w:r w:rsidR="00B861EE">
        <w:rPr>
          <w:iCs/>
          <w:szCs w:val="20"/>
        </w:rPr>
        <w:t>minigrids</w:t>
      </w:r>
      <w:proofErr w:type="spellEnd"/>
      <w:r w:rsidR="00B861EE">
        <w:rPr>
          <w:iCs/>
          <w:szCs w:val="20"/>
        </w:rPr>
        <w:t xml:space="preserve"> (</w:t>
      </w:r>
      <w:proofErr w:type="gramStart"/>
      <w:r w:rsidR="00B861EE">
        <w:rPr>
          <w:iCs/>
          <w:szCs w:val="20"/>
        </w:rPr>
        <w:t>i.e.</w:t>
      </w:r>
      <w:proofErr w:type="gramEnd"/>
      <w:r w:rsidR="00B861EE">
        <w:rPr>
          <w:iCs/>
          <w:szCs w:val="20"/>
        </w:rPr>
        <w:t xml:space="preserve"> Greenfields)</w:t>
      </w:r>
    </w:p>
    <w:p w14:paraId="75449D74" w14:textId="55037F81" w:rsidR="001D1F44" w:rsidRDefault="00B861EE" w:rsidP="0042410D">
      <w:pPr>
        <w:numPr>
          <w:ilvl w:val="3"/>
          <w:numId w:val="25"/>
        </w:numPr>
        <w:shd w:val="clear" w:color="auto" w:fill="F2F2F2" w:themeFill="background1" w:themeFillShade="F2"/>
        <w:spacing w:before="120"/>
        <w:rPr>
          <w:iCs/>
          <w:szCs w:val="20"/>
        </w:rPr>
      </w:pPr>
      <w:r>
        <w:rPr>
          <w:iCs/>
          <w:szCs w:val="20"/>
        </w:rPr>
        <w:t xml:space="preserve">A </w:t>
      </w:r>
      <w:r w:rsidR="001D1F44">
        <w:rPr>
          <w:iCs/>
          <w:szCs w:val="20"/>
        </w:rPr>
        <w:t>2-day</w:t>
      </w:r>
      <w:r>
        <w:rPr>
          <w:iCs/>
          <w:szCs w:val="20"/>
        </w:rPr>
        <w:t xml:space="preserve"> in-person</w:t>
      </w:r>
      <w:r w:rsidR="001D1F44">
        <w:rPr>
          <w:iCs/>
          <w:szCs w:val="20"/>
        </w:rPr>
        <w:t xml:space="preserve"> training workshop to </w:t>
      </w:r>
      <w:proofErr w:type="spellStart"/>
      <w:r w:rsidR="001D1F44">
        <w:rPr>
          <w:iCs/>
          <w:szCs w:val="20"/>
        </w:rPr>
        <w:t>MoEP</w:t>
      </w:r>
      <w:proofErr w:type="spellEnd"/>
      <w:r w:rsidR="001D1F44">
        <w:rPr>
          <w:iCs/>
          <w:szCs w:val="20"/>
        </w:rPr>
        <w:t xml:space="preserve"> and other relevant stakeholders (SEDG, STGC, ERA) on the benefits, features and cost-reduction opportunities of digital platforms, including the necessary upgrades and changes in </w:t>
      </w:r>
      <w:r>
        <w:rPr>
          <w:iCs/>
          <w:szCs w:val="20"/>
        </w:rPr>
        <w:t xml:space="preserve">infrastructure </w:t>
      </w:r>
      <w:r w:rsidR="001D1F44">
        <w:rPr>
          <w:iCs/>
          <w:szCs w:val="20"/>
        </w:rPr>
        <w:t xml:space="preserve">hardware, legislation and other areas to fully </w:t>
      </w:r>
      <w:r>
        <w:rPr>
          <w:iCs/>
          <w:szCs w:val="20"/>
        </w:rPr>
        <w:t xml:space="preserve">understand and </w:t>
      </w:r>
      <w:r w:rsidR="001D1F44">
        <w:rPr>
          <w:iCs/>
          <w:szCs w:val="20"/>
        </w:rPr>
        <w:t xml:space="preserve">utilize the potential of a </w:t>
      </w:r>
      <w:proofErr w:type="spellStart"/>
      <w:r w:rsidR="001D1F44">
        <w:rPr>
          <w:iCs/>
          <w:szCs w:val="20"/>
        </w:rPr>
        <w:t>minigrid</w:t>
      </w:r>
      <w:proofErr w:type="spellEnd"/>
      <w:r w:rsidR="001D1F44">
        <w:rPr>
          <w:iCs/>
          <w:szCs w:val="20"/>
        </w:rPr>
        <w:t xml:space="preserve"> digital platform </w:t>
      </w:r>
    </w:p>
    <w:p w14:paraId="03C751AB" w14:textId="5C29EC93" w:rsidR="00857810" w:rsidRPr="00857810" w:rsidRDefault="003D266B" w:rsidP="0042410D">
      <w:pPr>
        <w:numPr>
          <w:ilvl w:val="3"/>
          <w:numId w:val="25"/>
        </w:numPr>
        <w:shd w:val="clear" w:color="auto" w:fill="F2F2F2" w:themeFill="background1" w:themeFillShade="F2"/>
        <w:spacing w:before="120"/>
        <w:rPr>
          <w:iCs/>
          <w:szCs w:val="20"/>
        </w:rPr>
      </w:pPr>
      <w:r w:rsidRPr="003D266B">
        <w:rPr>
          <w:iCs/>
          <w:szCs w:val="20"/>
        </w:rPr>
        <w:t xml:space="preserve">Develop Terms of Reference (TORs) for procuring a </w:t>
      </w:r>
      <w:r>
        <w:rPr>
          <w:iCs/>
          <w:szCs w:val="20"/>
        </w:rPr>
        <w:t xml:space="preserve">the </w:t>
      </w:r>
      <w:proofErr w:type="spellStart"/>
      <w:r>
        <w:rPr>
          <w:iCs/>
          <w:szCs w:val="20"/>
        </w:rPr>
        <w:t>mini</w:t>
      </w:r>
      <w:r w:rsidRPr="003D266B">
        <w:rPr>
          <w:iCs/>
          <w:szCs w:val="20"/>
        </w:rPr>
        <w:t>grids</w:t>
      </w:r>
      <w:proofErr w:type="spellEnd"/>
      <w:r w:rsidRPr="003D266B">
        <w:rPr>
          <w:iCs/>
          <w:szCs w:val="20"/>
        </w:rPr>
        <w:t xml:space="preserve"> </w:t>
      </w:r>
      <w:r>
        <w:rPr>
          <w:iCs/>
          <w:szCs w:val="20"/>
        </w:rPr>
        <w:t>d</w:t>
      </w:r>
      <w:r w:rsidRPr="003D266B">
        <w:rPr>
          <w:iCs/>
          <w:szCs w:val="20"/>
        </w:rPr>
        <w:t xml:space="preserve">igital </w:t>
      </w:r>
      <w:r>
        <w:rPr>
          <w:iCs/>
          <w:szCs w:val="20"/>
        </w:rPr>
        <w:t>p</w:t>
      </w:r>
      <w:r w:rsidRPr="003D266B">
        <w:rPr>
          <w:iCs/>
          <w:szCs w:val="20"/>
        </w:rPr>
        <w:t>latform</w:t>
      </w:r>
      <w:r w:rsidR="00003D14">
        <w:rPr>
          <w:iCs/>
          <w:szCs w:val="20"/>
        </w:rPr>
        <w:t xml:space="preserve"> </w:t>
      </w:r>
      <w:r w:rsidRPr="003D266B">
        <w:rPr>
          <w:iCs/>
          <w:szCs w:val="20"/>
        </w:rPr>
        <w:t>us</w:t>
      </w:r>
      <w:r w:rsidR="00003D14">
        <w:rPr>
          <w:iCs/>
          <w:szCs w:val="20"/>
        </w:rPr>
        <w:t>ing</w:t>
      </w:r>
      <w:r w:rsidRPr="003D266B">
        <w:rPr>
          <w:iCs/>
          <w:szCs w:val="20"/>
        </w:rPr>
        <w:t xml:space="preserve"> standardized TOR provided by the AMP Regional Project and tailor</w:t>
      </w:r>
      <w:r w:rsidR="00003D14">
        <w:rPr>
          <w:iCs/>
          <w:szCs w:val="20"/>
        </w:rPr>
        <w:t>ing</w:t>
      </w:r>
      <w:r w:rsidRPr="003D266B">
        <w:rPr>
          <w:iCs/>
          <w:szCs w:val="20"/>
        </w:rPr>
        <w:t xml:space="preserve"> them to the specific country/project needs</w:t>
      </w:r>
      <w:r w:rsidR="00003D14">
        <w:rPr>
          <w:iCs/>
          <w:szCs w:val="20"/>
        </w:rPr>
        <w:t xml:space="preserve"> based on the previous two activities</w:t>
      </w:r>
      <w:r w:rsidRPr="003D266B">
        <w:rPr>
          <w:iCs/>
          <w:szCs w:val="20"/>
        </w:rPr>
        <w:t xml:space="preserve">. </w:t>
      </w:r>
      <w:r w:rsidR="00192379">
        <w:rPr>
          <w:iCs/>
          <w:szCs w:val="20"/>
        </w:rPr>
        <w:fldChar w:fldCharType="begin"/>
      </w:r>
      <w:r w:rsidR="00192379">
        <w:rPr>
          <w:iCs/>
          <w:szCs w:val="20"/>
        </w:rPr>
        <w:instrText xml:space="preserve"> REF _Ref74851075 \h </w:instrText>
      </w:r>
      <w:r w:rsidR="00192379">
        <w:rPr>
          <w:iCs/>
          <w:szCs w:val="20"/>
        </w:rPr>
      </w:r>
      <w:r w:rsidR="00192379">
        <w:rPr>
          <w:iCs/>
          <w:szCs w:val="20"/>
        </w:rPr>
        <w:fldChar w:fldCharType="separate"/>
      </w:r>
      <w:r w:rsidR="00192379" w:rsidRPr="000D21D3">
        <w:rPr>
          <w:b/>
          <w:bCs/>
        </w:rPr>
        <w:t xml:space="preserve">Box </w:t>
      </w:r>
      <w:r w:rsidR="00192379" w:rsidRPr="000D21D3">
        <w:rPr>
          <w:b/>
          <w:bCs/>
          <w:noProof/>
        </w:rPr>
        <w:t>6</w:t>
      </w:r>
      <w:r w:rsidR="00192379">
        <w:rPr>
          <w:iCs/>
          <w:szCs w:val="20"/>
        </w:rPr>
        <w:fldChar w:fldCharType="end"/>
      </w:r>
      <w:r w:rsidR="00015CC7">
        <w:rPr>
          <w:iCs/>
          <w:szCs w:val="20"/>
        </w:rPr>
        <w:fldChar w:fldCharType="begin"/>
      </w:r>
      <w:r w:rsidR="00015CC7">
        <w:rPr>
          <w:iCs/>
          <w:szCs w:val="20"/>
        </w:rPr>
        <w:instrText xml:space="preserve"> REF _Ref74747547 \h </w:instrText>
      </w:r>
      <w:r w:rsidR="00015CC7">
        <w:rPr>
          <w:iCs/>
          <w:szCs w:val="20"/>
        </w:rPr>
      </w:r>
      <w:r w:rsidR="00015CC7">
        <w:rPr>
          <w:iCs/>
          <w:szCs w:val="20"/>
        </w:rPr>
        <w:fldChar w:fldCharType="end"/>
      </w:r>
      <w:r w:rsidRPr="003D266B">
        <w:rPr>
          <w:iCs/>
          <w:szCs w:val="20"/>
        </w:rPr>
        <w:t xml:space="preserve"> </w:t>
      </w:r>
      <w:r w:rsidR="00015CC7">
        <w:rPr>
          <w:iCs/>
          <w:szCs w:val="20"/>
        </w:rPr>
        <w:t>further below</w:t>
      </w:r>
      <w:r w:rsidRPr="003D266B">
        <w:rPr>
          <w:iCs/>
          <w:szCs w:val="20"/>
        </w:rPr>
        <w:t xml:space="preserve"> provides indicative specifications for the Digital Platform which the AMP regional project will develop further into standardized TOR and the project PMU will tailor to the specific country/project needs.</w:t>
      </w:r>
    </w:p>
    <w:p w14:paraId="37DFC6FD" w14:textId="5ABD299C" w:rsidR="00081C4F" w:rsidRPr="00081C4F" w:rsidRDefault="00003D14" w:rsidP="0042410D">
      <w:pPr>
        <w:pStyle w:val="Caption"/>
        <w:keepNext/>
        <w:numPr>
          <w:ilvl w:val="3"/>
          <w:numId w:val="25"/>
        </w:numPr>
        <w:jc w:val="both"/>
        <w:rPr>
          <w:rFonts w:ascii="Calibri" w:hAnsi="Calibri"/>
          <w:bCs w:val="0"/>
          <w:iCs/>
          <w:sz w:val="20"/>
          <w:szCs w:val="20"/>
        </w:rPr>
      </w:pPr>
      <w:bookmarkStart w:id="98" w:name="_Ref74746183"/>
      <w:r w:rsidRPr="00B663EB">
        <w:rPr>
          <w:lang w:val="en-GB"/>
        </w:rPr>
        <w:t>P</w:t>
      </w:r>
      <w:r w:rsidR="00802AB2" w:rsidRPr="00B663EB">
        <w:rPr>
          <w:rFonts w:ascii="Calibri" w:hAnsi="Calibri"/>
          <w:sz w:val="20"/>
          <w:szCs w:val="20"/>
          <w:lang w:val="en-GB"/>
        </w:rPr>
        <w:t>rocure</w:t>
      </w:r>
      <w:r w:rsidR="00802AB2" w:rsidRPr="00802AB2">
        <w:rPr>
          <w:rFonts w:ascii="Calibri" w:hAnsi="Calibri"/>
          <w:bCs w:val="0"/>
          <w:iCs/>
          <w:sz w:val="20"/>
          <w:szCs w:val="20"/>
        </w:rPr>
        <w:t xml:space="preserve"> </w:t>
      </w:r>
      <w:r w:rsidR="00BE2204">
        <w:rPr>
          <w:rFonts w:ascii="Calibri" w:hAnsi="Calibri"/>
          <w:bCs w:val="0"/>
          <w:iCs/>
          <w:sz w:val="20"/>
          <w:szCs w:val="20"/>
        </w:rPr>
        <w:t>the</w:t>
      </w:r>
      <w:r w:rsidR="00802AB2" w:rsidRPr="00802AB2">
        <w:rPr>
          <w:rFonts w:ascii="Calibri" w:hAnsi="Calibri"/>
          <w:bCs w:val="0"/>
          <w:iCs/>
          <w:sz w:val="20"/>
          <w:szCs w:val="20"/>
        </w:rPr>
        <w:t xml:space="preserve"> digital platform and set it up to enable (</w:t>
      </w:r>
      <w:proofErr w:type="spellStart"/>
      <w:r w:rsidR="00802AB2" w:rsidRPr="00802AB2">
        <w:rPr>
          <w:rFonts w:ascii="Calibri" w:hAnsi="Calibri"/>
          <w:bCs w:val="0"/>
          <w:iCs/>
          <w:sz w:val="20"/>
          <w:szCs w:val="20"/>
        </w:rPr>
        <w:t>i</w:t>
      </w:r>
      <w:proofErr w:type="spellEnd"/>
      <w:r w:rsidR="00802AB2" w:rsidRPr="00802AB2">
        <w:rPr>
          <w:rFonts w:ascii="Calibri" w:hAnsi="Calibri"/>
          <w:bCs w:val="0"/>
          <w:iCs/>
          <w:sz w:val="20"/>
          <w:szCs w:val="20"/>
        </w:rPr>
        <w:t xml:space="preserve">) convening and capacity building for key stakeholders (public/private), (ii) collecting and managing technical and financial data related to </w:t>
      </w:r>
      <w:proofErr w:type="spellStart"/>
      <w:r w:rsidR="00802AB2" w:rsidRPr="00802AB2">
        <w:rPr>
          <w:rFonts w:ascii="Calibri" w:hAnsi="Calibri"/>
          <w:bCs w:val="0"/>
          <w:iCs/>
          <w:sz w:val="20"/>
          <w:szCs w:val="20"/>
        </w:rPr>
        <w:t>minigrid</w:t>
      </w:r>
      <w:proofErr w:type="spellEnd"/>
      <w:r w:rsidR="00802AB2" w:rsidRPr="00802AB2">
        <w:rPr>
          <w:rFonts w:ascii="Calibri" w:hAnsi="Calibri"/>
          <w:bCs w:val="0"/>
          <w:iCs/>
          <w:sz w:val="20"/>
          <w:szCs w:val="20"/>
        </w:rPr>
        <w:t xml:space="preserve"> pilot(s) based on the project’s Quality Assurance and Monitoring Framework (QAMF), including linking to the AMP Regional Project, and (iii) acting as the mechanism for running digital tenders for </w:t>
      </w:r>
      <w:proofErr w:type="spellStart"/>
      <w:r w:rsidR="00802AB2" w:rsidRPr="00802AB2">
        <w:rPr>
          <w:rFonts w:ascii="Calibri" w:hAnsi="Calibri"/>
          <w:bCs w:val="0"/>
          <w:iCs/>
          <w:sz w:val="20"/>
          <w:szCs w:val="20"/>
        </w:rPr>
        <w:t>minigrid</w:t>
      </w:r>
      <w:proofErr w:type="spellEnd"/>
      <w:r w:rsidR="00802AB2" w:rsidRPr="00802AB2">
        <w:rPr>
          <w:rFonts w:ascii="Calibri" w:hAnsi="Calibri"/>
          <w:bCs w:val="0"/>
          <w:iCs/>
          <w:sz w:val="20"/>
          <w:szCs w:val="20"/>
        </w:rPr>
        <w:t xml:space="preserve"> developers/sites. </w:t>
      </w:r>
      <w:bookmarkEnd w:id="98"/>
    </w:p>
    <w:p w14:paraId="34BE12CC" w14:textId="6859DCEF" w:rsidR="00690EB3" w:rsidRDefault="00690EB3" w:rsidP="0042410D">
      <w:pPr>
        <w:numPr>
          <w:ilvl w:val="2"/>
          <w:numId w:val="25"/>
        </w:numPr>
        <w:spacing w:before="120"/>
        <w:rPr>
          <w:iCs/>
          <w:szCs w:val="20"/>
        </w:rPr>
      </w:pPr>
      <w:bookmarkStart w:id="99" w:name="_Hlk74301286"/>
      <w:r>
        <w:rPr>
          <w:iCs/>
          <w:szCs w:val="20"/>
        </w:rPr>
        <w:t xml:space="preserve">A Quality Assurance and Monitoring Framework (QAMF) for measuring, reporting and verification of the sustainable development impacts of all </w:t>
      </w:r>
      <w:proofErr w:type="spellStart"/>
      <w:r>
        <w:rPr>
          <w:iCs/>
          <w:szCs w:val="20"/>
        </w:rPr>
        <w:t>minigrids</w:t>
      </w:r>
      <w:proofErr w:type="spellEnd"/>
      <w:r>
        <w:rPr>
          <w:iCs/>
          <w:szCs w:val="20"/>
        </w:rPr>
        <w:t xml:space="preserve"> pilots supported, including GHG emission reductions, is adopted an operationalized based on standardized guidance from the regional project</w:t>
      </w:r>
    </w:p>
    <w:bookmarkEnd w:id="99"/>
    <w:p w14:paraId="6F01DB6D" w14:textId="77777777" w:rsidR="00690EB3" w:rsidRDefault="00690EB3" w:rsidP="0042410D">
      <w:pPr>
        <w:numPr>
          <w:ilvl w:val="3"/>
          <w:numId w:val="25"/>
        </w:numPr>
        <w:shd w:val="clear" w:color="auto" w:fill="F2F2F2" w:themeFill="background1" w:themeFillShade="F2"/>
        <w:spacing w:before="120"/>
        <w:rPr>
          <w:iCs/>
          <w:szCs w:val="20"/>
        </w:rPr>
      </w:pPr>
      <w:r w:rsidRPr="00A01624">
        <w:rPr>
          <w:iCs/>
          <w:szCs w:val="20"/>
        </w:rPr>
        <w:t xml:space="preserve">Provide inputs and feedback to the </w:t>
      </w:r>
      <w:r>
        <w:rPr>
          <w:iCs/>
          <w:szCs w:val="20"/>
        </w:rPr>
        <w:t>AMP Re</w:t>
      </w:r>
      <w:r w:rsidRPr="00A01624">
        <w:rPr>
          <w:iCs/>
          <w:szCs w:val="20"/>
        </w:rPr>
        <w:t xml:space="preserve">gional </w:t>
      </w:r>
      <w:r>
        <w:rPr>
          <w:iCs/>
          <w:szCs w:val="20"/>
        </w:rPr>
        <w:t>P</w:t>
      </w:r>
      <w:r w:rsidRPr="00A01624">
        <w:rPr>
          <w:iCs/>
          <w:szCs w:val="20"/>
        </w:rPr>
        <w:t>roject on the development of a standardized Quality Assurance and Monitoring Framework (QAF).</w:t>
      </w:r>
    </w:p>
    <w:p w14:paraId="354BCC39" w14:textId="77777777" w:rsidR="00690EB3" w:rsidRPr="006A4A6B" w:rsidRDefault="00690EB3" w:rsidP="0042410D">
      <w:pPr>
        <w:numPr>
          <w:ilvl w:val="3"/>
          <w:numId w:val="25"/>
        </w:numPr>
        <w:shd w:val="clear" w:color="auto" w:fill="F2F2F2" w:themeFill="background1" w:themeFillShade="F2"/>
        <w:spacing w:before="120"/>
        <w:rPr>
          <w:iCs/>
          <w:szCs w:val="20"/>
        </w:rPr>
      </w:pPr>
      <w:r w:rsidRPr="00A01624">
        <w:rPr>
          <w:iCs/>
          <w:szCs w:val="20"/>
        </w:rPr>
        <w:t>Adopt and utilize the standardized QAF and the associated data reporting protocols. This is a mandatory requirement for all mini-grid pilots supported under AMP (</w:t>
      </w:r>
      <w:proofErr w:type="gramStart"/>
      <w:r w:rsidRPr="00A01624">
        <w:rPr>
          <w:iCs/>
          <w:szCs w:val="20"/>
        </w:rPr>
        <w:t>e.g.</w:t>
      </w:r>
      <w:proofErr w:type="gramEnd"/>
      <w:r w:rsidRPr="00A01624">
        <w:rPr>
          <w:iCs/>
          <w:szCs w:val="20"/>
        </w:rPr>
        <w:t xml:space="preserve"> applicable to all national projects) and each mini-grid operator/sponsor who is the beneficiary of investment subsidies and technical support by the project will be required to formally commit to using the QAF as a condition of assistance. The adoption of the QAF by all mini-grid operators/sponsors supported under AMP national projects will ensure that the </w:t>
      </w:r>
      <w:r>
        <w:rPr>
          <w:iCs/>
          <w:szCs w:val="20"/>
        </w:rPr>
        <w:t>AMP R</w:t>
      </w:r>
      <w:r w:rsidRPr="00A01624">
        <w:rPr>
          <w:iCs/>
          <w:szCs w:val="20"/>
        </w:rPr>
        <w:t xml:space="preserve">egional </w:t>
      </w:r>
      <w:r>
        <w:rPr>
          <w:iCs/>
          <w:szCs w:val="20"/>
        </w:rPr>
        <w:t>P</w:t>
      </w:r>
      <w:r w:rsidRPr="00A01624">
        <w:rPr>
          <w:iCs/>
          <w:szCs w:val="20"/>
        </w:rPr>
        <w:t>roject can aggregate common data metrics and track a standardized set of key performance indicators across all mini</w:t>
      </w:r>
      <w:r w:rsidRPr="00A01624">
        <w:rPr>
          <w:iCs/>
          <w:szCs w:val="20"/>
        </w:rPr>
        <w:noBreakHyphen/>
        <w:t>grid pilots supported by AMP across all partner countries and report this data to the donor on a programmatic level</w:t>
      </w:r>
    </w:p>
    <w:p w14:paraId="21AFC413" w14:textId="23514812" w:rsidR="00690EB3" w:rsidRDefault="001D1F44" w:rsidP="0042410D">
      <w:pPr>
        <w:numPr>
          <w:ilvl w:val="3"/>
          <w:numId w:val="25"/>
        </w:numPr>
        <w:shd w:val="clear" w:color="auto" w:fill="F2F2F2" w:themeFill="background1" w:themeFillShade="F2"/>
        <w:spacing w:before="120"/>
        <w:rPr>
          <w:iCs/>
          <w:szCs w:val="20"/>
        </w:rPr>
      </w:pPr>
      <w:r>
        <w:rPr>
          <w:iCs/>
          <w:szCs w:val="20"/>
        </w:rPr>
        <w:t>Lessons learned captured and disseminated at all levels</w:t>
      </w:r>
    </w:p>
    <w:p w14:paraId="00468CF8" w14:textId="128D0F13" w:rsidR="001D1F44" w:rsidRDefault="001D1F44" w:rsidP="0042410D">
      <w:pPr>
        <w:numPr>
          <w:ilvl w:val="3"/>
          <w:numId w:val="25"/>
        </w:numPr>
        <w:shd w:val="clear" w:color="auto" w:fill="F2F2F2" w:themeFill="background1" w:themeFillShade="F2"/>
        <w:spacing w:before="120"/>
        <w:rPr>
          <w:iCs/>
          <w:szCs w:val="20"/>
        </w:rPr>
      </w:pPr>
      <w:r>
        <w:rPr>
          <w:iCs/>
          <w:szCs w:val="20"/>
        </w:rPr>
        <w:t xml:space="preserve">Replication plant (including investment plan) for scaling up </w:t>
      </w:r>
      <w:proofErr w:type="spellStart"/>
      <w:r>
        <w:rPr>
          <w:iCs/>
          <w:szCs w:val="20"/>
        </w:rPr>
        <w:t>minigrids</w:t>
      </w:r>
      <w:proofErr w:type="spellEnd"/>
      <w:r>
        <w:rPr>
          <w:iCs/>
          <w:szCs w:val="20"/>
        </w:rPr>
        <w:t xml:space="preserve"> in Sudan</w:t>
      </w:r>
    </w:p>
    <w:p w14:paraId="0CA889FB" w14:textId="1C144513" w:rsidR="004B783F" w:rsidRPr="00AD357D" w:rsidRDefault="004B783F" w:rsidP="0087245D">
      <w:pPr>
        <w:spacing w:after="0"/>
        <w:jc w:val="left"/>
        <w:rPr>
          <w:szCs w:val="20"/>
        </w:rPr>
      </w:pPr>
    </w:p>
    <w:p w14:paraId="70976CEC" w14:textId="77777777" w:rsidR="004954A6" w:rsidRDefault="004954A6" w:rsidP="0042410D">
      <w:pPr>
        <w:numPr>
          <w:ilvl w:val="2"/>
          <w:numId w:val="25"/>
        </w:numPr>
        <w:spacing w:before="120"/>
        <w:rPr>
          <w:iCs/>
          <w:szCs w:val="20"/>
        </w:rPr>
      </w:pPr>
      <w:r w:rsidRPr="0080696D">
        <w:rPr>
          <w:rFonts w:eastAsia="Times New Roman"/>
          <w:bCs/>
        </w:rPr>
        <w:t>M&amp;E and Reporting, including (</w:t>
      </w:r>
      <w:proofErr w:type="spellStart"/>
      <w:r w:rsidRPr="0080696D">
        <w:rPr>
          <w:rFonts w:eastAsia="Times New Roman"/>
          <w:bCs/>
        </w:rPr>
        <w:t>i</w:t>
      </w:r>
      <w:proofErr w:type="spellEnd"/>
      <w:r w:rsidRPr="0080696D">
        <w:rPr>
          <w:rFonts w:eastAsia="Times New Roman"/>
          <w:bCs/>
        </w:rPr>
        <w:t>) Conducting inception workshop and preparing report, (ii) Ongoing M&amp;E, (iii) Mid-term Review (MTR), and (iv) Terminal Evaluation (TE)</w:t>
      </w:r>
    </w:p>
    <w:p w14:paraId="7C3A7D50" w14:textId="77777777" w:rsidR="004954A6" w:rsidRDefault="004954A6" w:rsidP="0042410D">
      <w:pPr>
        <w:numPr>
          <w:ilvl w:val="3"/>
          <w:numId w:val="25"/>
        </w:numPr>
        <w:shd w:val="clear" w:color="auto" w:fill="F2F2F2" w:themeFill="background1" w:themeFillShade="F2"/>
        <w:spacing w:before="120"/>
        <w:rPr>
          <w:iCs/>
          <w:szCs w:val="20"/>
        </w:rPr>
      </w:pPr>
      <w:r w:rsidRPr="0080696D">
        <w:rPr>
          <w:rFonts w:asciiTheme="minorHAnsi" w:hAnsiTheme="minorHAnsi" w:cstheme="minorHAnsi"/>
          <w:i/>
          <w:iCs/>
          <w:u w:val="single"/>
        </w:rPr>
        <w:t>Conducting inception workshop and preparing report.</w:t>
      </w:r>
      <w:r>
        <w:rPr>
          <w:rFonts w:asciiTheme="minorHAnsi" w:hAnsiTheme="minorHAnsi" w:cstheme="minorHAnsi"/>
        </w:rPr>
        <w:t xml:space="preserve"> </w:t>
      </w:r>
      <w:r w:rsidRPr="0080696D">
        <w:rPr>
          <w:rFonts w:asciiTheme="minorHAnsi" w:hAnsiTheme="minorHAnsi" w:cstheme="minorHAnsi"/>
        </w:rPr>
        <w:t>A project inception workshop held to officially launch the project and, among other aims, familiarize key stakeholders with the detailed project strategy, roles and responsibilities of the project team</w:t>
      </w:r>
      <w:r>
        <w:rPr>
          <w:rFonts w:asciiTheme="minorHAnsi" w:hAnsiTheme="minorHAnsi" w:cstheme="minorHAnsi"/>
        </w:rPr>
        <w:t>.</w:t>
      </w:r>
      <w:r w:rsidRPr="00A01624">
        <w:rPr>
          <w:iCs/>
          <w:szCs w:val="20"/>
        </w:rPr>
        <w:t xml:space="preserve"> </w:t>
      </w:r>
      <w:r w:rsidRPr="00DE38C9">
        <w:t xml:space="preserve">The national inception workshop will be carried at the beginning of project implementation (within 60 days of CEO endorsement of this project). The workshop will be organized by the PMU with support from the </w:t>
      </w:r>
      <w:r>
        <w:t xml:space="preserve">project’s </w:t>
      </w:r>
      <w:r w:rsidRPr="00DE38C9">
        <w:t>IP</w:t>
      </w:r>
      <w:r>
        <w:t xml:space="preserve">. </w:t>
      </w:r>
      <w:r w:rsidRPr="0080696D">
        <w:t>An Inception workshop report will be prepared by the PMU and submitted to UNDP within 90 days of CEO endorsement of this project</w:t>
      </w:r>
      <w:r>
        <w:t>.</w:t>
      </w:r>
    </w:p>
    <w:p w14:paraId="6AE64F56" w14:textId="77777777" w:rsidR="004954A6" w:rsidRPr="00C074AA" w:rsidRDefault="004954A6" w:rsidP="0042410D">
      <w:pPr>
        <w:numPr>
          <w:ilvl w:val="3"/>
          <w:numId w:val="25"/>
        </w:numPr>
        <w:shd w:val="clear" w:color="auto" w:fill="F2F2F2" w:themeFill="background1" w:themeFillShade="F2"/>
        <w:spacing w:before="120"/>
        <w:rPr>
          <w:iCs/>
          <w:szCs w:val="20"/>
        </w:rPr>
      </w:pPr>
      <w:r w:rsidRPr="006A0AA7">
        <w:rPr>
          <w:iCs/>
          <w:szCs w:val="20"/>
          <w:u w:val="single"/>
        </w:rPr>
        <w:lastRenderedPageBreak/>
        <w:t>Ongoing project monitoring.</w:t>
      </w:r>
      <w:r w:rsidRPr="00C074AA">
        <w:rPr>
          <w:iCs/>
          <w:szCs w:val="20"/>
        </w:rPr>
        <w:t xml:space="preserve"> Data on Results Framework Indicators systematically collected and analyzed to provide decision-makers, managers, and Stakeholders with information on progress in the achievement of agreed objectives and the use of allocated resources, as set out in the Monitoring and Evaluation Plan. </w:t>
      </w:r>
    </w:p>
    <w:p w14:paraId="207E7807" w14:textId="77777777" w:rsidR="004954A6" w:rsidRPr="00C074AA" w:rsidRDefault="004954A6" w:rsidP="004954A6">
      <w:pPr>
        <w:shd w:val="clear" w:color="auto" w:fill="F2F2F2" w:themeFill="background1" w:themeFillShade="F2"/>
        <w:spacing w:before="120"/>
        <w:ind w:left="1728"/>
        <w:rPr>
          <w:iCs/>
          <w:szCs w:val="20"/>
        </w:rPr>
      </w:pPr>
      <w:r w:rsidRPr="00C074AA">
        <w:rPr>
          <w:iCs/>
          <w:szCs w:val="20"/>
        </w:rPr>
        <w:t xml:space="preserve">Monitoring provides management and the main stakeholders of an ongoing intervention with indications of the extent of progress and achievement of objectives and progress in the use of allocated funds. It provides regular feedback on performance of projects and programs </w:t>
      </w:r>
      <w:proofErr w:type="gramStart"/>
      <w:r w:rsidRPr="00C074AA">
        <w:rPr>
          <w:iCs/>
          <w:szCs w:val="20"/>
        </w:rPr>
        <w:t>taking into account</w:t>
      </w:r>
      <w:proofErr w:type="gramEnd"/>
      <w:r w:rsidRPr="00C074AA">
        <w:rPr>
          <w:iCs/>
          <w:szCs w:val="20"/>
        </w:rPr>
        <w:t xml:space="preserve"> the external environment. Information from systematic monitoring serves as a critical input to ongoing management decisions (adaptive management), evaluation, and learning. The GEF Core indicators included in the UNDP Project Document (Annex 15) will be used to monitor global environmental benefits and will be updated for reporting to the GEF prior to MTR and TE. Also, the indicators found in the Results Framework will be monitored as per the Monitoring Plan in Annex 5 and the M&amp;E Plan and Budget in Section VI of this project document.</w:t>
      </w:r>
    </w:p>
    <w:p w14:paraId="2ECF59AB" w14:textId="77777777" w:rsidR="004954A6" w:rsidRPr="00C074AA" w:rsidRDefault="004954A6" w:rsidP="004954A6">
      <w:pPr>
        <w:shd w:val="clear" w:color="auto" w:fill="F2F2F2" w:themeFill="background1" w:themeFillShade="F2"/>
        <w:spacing w:before="120"/>
        <w:ind w:left="1728"/>
        <w:rPr>
          <w:iCs/>
          <w:szCs w:val="20"/>
        </w:rPr>
      </w:pPr>
      <w:r w:rsidRPr="00C074AA">
        <w:rPr>
          <w:iCs/>
          <w:szCs w:val="20"/>
        </w:rPr>
        <w:t>The UNDP-GEF project is accompanied by various plans including Stakeholder Engagement P</w:t>
      </w:r>
      <w:r>
        <w:rPr>
          <w:iCs/>
          <w:szCs w:val="20"/>
        </w:rPr>
        <w:t>lan</w:t>
      </w:r>
      <w:r w:rsidRPr="00C074AA">
        <w:rPr>
          <w:iCs/>
          <w:szCs w:val="20"/>
        </w:rPr>
        <w:t>, mitigation plan for project risks, and Gender Action Plan. These plans will be reviewed according to the monitoring and evaluation requirements. According to the project’s social and environmental risk rating, there is a need to carry out continuous monitoring of the social and environmental safeguards as proposed in the Environmental Social Management Framework (ESMF) and other SES frameworks/plans. The ESMP that will emanate from the ESMF will also be monitored under this activity.</w:t>
      </w:r>
    </w:p>
    <w:p w14:paraId="63AFC6A4" w14:textId="77777777" w:rsidR="004954A6" w:rsidRPr="006A4A6B" w:rsidRDefault="004954A6" w:rsidP="004954A6">
      <w:pPr>
        <w:shd w:val="clear" w:color="auto" w:fill="F2F2F2" w:themeFill="background1" w:themeFillShade="F2"/>
        <w:spacing w:before="120"/>
        <w:ind w:left="1728"/>
        <w:rPr>
          <w:iCs/>
          <w:szCs w:val="20"/>
        </w:rPr>
      </w:pPr>
      <w:r w:rsidRPr="00C074AA">
        <w:rPr>
          <w:iCs/>
          <w:szCs w:val="20"/>
        </w:rPr>
        <w:t>Data collected by monitoring GEF Core indicators, Results Framework indicators, project plans and social and environmental safeguards will be used to prepare the PIR to report to the GEF.</w:t>
      </w:r>
    </w:p>
    <w:p w14:paraId="69647364" w14:textId="77777777" w:rsidR="004954A6" w:rsidRDefault="004954A6" w:rsidP="0042410D">
      <w:pPr>
        <w:numPr>
          <w:ilvl w:val="3"/>
          <w:numId w:val="25"/>
        </w:numPr>
        <w:shd w:val="clear" w:color="auto" w:fill="F2F2F2" w:themeFill="background1" w:themeFillShade="F2"/>
        <w:spacing w:before="120"/>
        <w:rPr>
          <w:iCs/>
          <w:szCs w:val="20"/>
        </w:rPr>
      </w:pPr>
      <w:r w:rsidRPr="006A0AA7">
        <w:rPr>
          <w:iCs/>
          <w:szCs w:val="20"/>
          <w:u w:val="single"/>
        </w:rPr>
        <w:t>Mid-term Review (MTR)</w:t>
      </w:r>
      <w:r w:rsidRPr="005F5FF5">
        <w:rPr>
          <w:iCs/>
          <w:szCs w:val="20"/>
        </w:rPr>
        <w:t>. An independent mid-term review (MTR) will take place at the half-way mark of project implementation and will be conducted according to guidance, rules and procedures for such evaluations established by UNDP and GEF as reflected in the UNDP Evaluation Guidance for GEF Financed Projects. The MTR will be made widely available to all project stakeholders in the relevant language.</w:t>
      </w:r>
    </w:p>
    <w:p w14:paraId="4DABC028" w14:textId="77777777" w:rsidR="004954A6" w:rsidRDefault="004954A6" w:rsidP="0042410D">
      <w:pPr>
        <w:numPr>
          <w:ilvl w:val="3"/>
          <w:numId w:val="25"/>
        </w:numPr>
        <w:shd w:val="clear" w:color="auto" w:fill="F2F2F2" w:themeFill="background1" w:themeFillShade="F2"/>
        <w:spacing w:before="120"/>
        <w:rPr>
          <w:iCs/>
          <w:szCs w:val="20"/>
        </w:rPr>
      </w:pPr>
      <w:r w:rsidRPr="006A0AA7">
        <w:rPr>
          <w:iCs/>
          <w:szCs w:val="20"/>
          <w:u w:val="single"/>
        </w:rPr>
        <w:t>Terminal Evaluation (TE)</w:t>
      </w:r>
      <w:r w:rsidRPr="006A0AA7">
        <w:rPr>
          <w:iCs/>
          <w:szCs w:val="20"/>
        </w:rPr>
        <w:t>. An independent terminal evaluation (TE) will take place upon completion of all major project outputs and activities. The project’s terminal GEF PIR along with the TE report and corresponding management response will serve as the final project report package. The final project report package shall be discussed with the Project Board during an end-of-project review meeting to discuss lessons learned and opportunities for scaling up</w:t>
      </w:r>
    </w:p>
    <w:p w14:paraId="50F7AFE6" w14:textId="77777777" w:rsidR="004954A6" w:rsidRDefault="004954A6" w:rsidP="0042410D">
      <w:pPr>
        <w:numPr>
          <w:ilvl w:val="2"/>
          <w:numId w:val="25"/>
        </w:numPr>
        <w:spacing w:before="120"/>
        <w:rPr>
          <w:iCs/>
          <w:szCs w:val="20"/>
        </w:rPr>
      </w:pPr>
      <w:r w:rsidRPr="00913B46">
        <w:rPr>
          <w:rFonts w:eastAsia="Times New Roman"/>
        </w:rPr>
        <w:t xml:space="preserve">Engage </w:t>
      </w:r>
      <w:r w:rsidRPr="005B6C32">
        <w:rPr>
          <w:rFonts w:eastAsia="Times New Roman"/>
        </w:rPr>
        <w:t>with the AMP Regional Project, including, but not limited to, via (</w:t>
      </w:r>
      <w:proofErr w:type="spellStart"/>
      <w:r w:rsidRPr="005B6C32">
        <w:rPr>
          <w:rFonts w:eastAsia="Times New Roman"/>
        </w:rPr>
        <w:t>i</w:t>
      </w:r>
      <w:proofErr w:type="spellEnd"/>
      <w:r w:rsidRPr="005B6C32">
        <w:rPr>
          <w:rFonts w:eastAsia="Times New Roman"/>
        </w:rPr>
        <w:t>) Participating in Communities of Practice (CoPs), and (ii) Capturing and sharing lessons learnt</w:t>
      </w:r>
    </w:p>
    <w:p w14:paraId="4923DD93" w14:textId="77777777" w:rsidR="004954A6" w:rsidRDefault="004954A6" w:rsidP="0042410D">
      <w:pPr>
        <w:numPr>
          <w:ilvl w:val="3"/>
          <w:numId w:val="25"/>
        </w:numPr>
        <w:shd w:val="clear" w:color="auto" w:fill="F2F2F2" w:themeFill="background1" w:themeFillShade="F2"/>
        <w:spacing w:before="120"/>
        <w:rPr>
          <w:iCs/>
          <w:szCs w:val="20"/>
        </w:rPr>
      </w:pPr>
      <w:r w:rsidRPr="00DA4F55">
        <w:rPr>
          <w:i/>
          <w:szCs w:val="20"/>
          <w:u w:val="single"/>
        </w:rPr>
        <w:t>Participate in AMP ‘Communities of Practice’ (CoP)</w:t>
      </w:r>
      <w:r w:rsidRPr="00A01624">
        <w:rPr>
          <w:iCs/>
          <w:szCs w:val="20"/>
        </w:rPr>
        <w:t xml:space="preserve">. </w:t>
      </w:r>
      <w:r w:rsidRPr="00DA4F55">
        <w:rPr>
          <w:iCs/>
          <w:szCs w:val="20"/>
        </w:rPr>
        <w:t>One of the primary ways national ‘child’ project staff will interface with the regional project is via the ‘Communities of Practice’ (CoPs) and associated activities/platforms. While it is expected that many of the activities under the Regional Project Component #3 will be undertaken virtually (via internet-based platforms, webinars or digital platforms) it is also expected that the CoPs will include actual in-person workshops, meetings or training events</w:t>
      </w:r>
      <w:r w:rsidRPr="00A01624">
        <w:rPr>
          <w:iCs/>
          <w:szCs w:val="20"/>
        </w:rPr>
        <w:t>.</w:t>
      </w:r>
    </w:p>
    <w:p w14:paraId="7FF83421" w14:textId="77777777" w:rsidR="004954A6" w:rsidRPr="00C074AA" w:rsidRDefault="004954A6" w:rsidP="0042410D">
      <w:pPr>
        <w:numPr>
          <w:ilvl w:val="3"/>
          <w:numId w:val="25"/>
        </w:numPr>
        <w:shd w:val="clear" w:color="auto" w:fill="F2F2F2" w:themeFill="background1" w:themeFillShade="F2"/>
        <w:spacing w:before="120"/>
        <w:rPr>
          <w:iCs/>
          <w:szCs w:val="20"/>
        </w:rPr>
      </w:pPr>
      <w:r w:rsidRPr="00DA4F55">
        <w:rPr>
          <w:i/>
          <w:szCs w:val="20"/>
          <w:u w:val="single"/>
        </w:rPr>
        <w:t>Sharing of research and lessons learned with the regional child project</w:t>
      </w:r>
      <w:r>
        <w:rPr>
          <w:iCs/>
          <w:szCs w:val="20"/>
        </w:rPr>
        <w:t>.</w:t>
      </w:r>
      <w:r w:rsidRPr="00A01624">
        <w:rPr>
          <w:iCs/>
          <w:szCs w:val="20"/>
        </w:rPr>
        <w:t xml:space="preserve"> </w:t>
      </w:r>
      <w:r w:rsidRPr="00DA4F55">
        <w:rPr>
          <w:iCs/>
          <w:szCs w:val="20"/>
        </w:rPr>
        <w:t>Research and lessons learned will be systematically shared with the regional project based on guidelines that will be defined by the regional project and shared at the project’s Inception Workshop. Capacity building will be provided to the Project Management Unit to compile lessons learned and share knowledge effectively</w:t>
      </w:r>
      <w:r w:rsidRPr="00A01624">
        <w:rPr>
          <w:iCs/>
          <w:szCs w:val="20"/>
        </w:rPr>
        <w:t>.</w:t>
      </w:r>
      <w:r w:rsidRPr="00C074AA">
        <w:rPr>
          <w:iCs/>
          <w:szCs w:val="20"/>
        </w:rPr>
        <w:t xml:space="preserve"> </w:t>
      </w:r>
    </w:p>
    <w:p w14:paraId="6FF4CD1F" w14:textId="77777777" w:rsidR="004954A6" w:rsidRDefault="004954A6" w:rsidP="0042410D">
      <w:pPr>
        <w:numPr>
          <w:ilvl w:val="3"/>
          <w:numId w:val="25"/>
        </w:numPr>
        <w:shd w:val="clear" w:color="auto" w:fill="F2F2F2" w:themeFill="background1" w:themeFillShade="F2"/>
        <w:spacing w:before="120"/>
        <w:rPr>
          <w:iCs/>
          <w:szCs w:val="20"/>
        </w:rPr>
      </w:pPr>
      <w:r w:rsidRPr="00DA4F55">
        <w:rPr>
          <w:i/>
          <w:szCs w:val="20"/>
          <w:u w:val="single"/>
        </w:rPr>
        <w:lastRenderedPageBreak/>
        <w:t>Collaborate with the regional project on an ‘Insight Brief’</w:t>
      </w:r>
      <w:r>
        <w:rPr>
          <w:iCs/>
          <w:szCs w:val="20"/>
        </w:rPr>
        <w:t xml:space="preserve">. </w:t>
      </w:r>
      <w:r w:rsidRPr="00DA4F55">
        <w:rPr>
          <w:iCs/>
          <w:szCs w:val="20"/>
        </w:rPr>
        <w:t>Every national ‘child’ project is expected (</w:t>
      </w:r>
      <w:proofErr w:type="gramStart"/>
      <w:r w:rsidRPr="00DA4F55">
        <w:rPr>
          <w:iCs/>
          <w:szCs w:val="20"/>
        </w:rPr>
        <w:t>in the course of</w:t>
      </w:r>
      <w:proofErr w:type="gramEnd"/>
      <w:r w:rsidRPr="00DA4F55">
        <w:rPr>
          <w:iCs/>
          <w:szCs w:val="20"/>
        </w:rPr>
        <w:t xml:space="preserve"> the four year</w:t>
      </w:r>
      <w:r>
        <w:rPr>
          <w:iCs/>
          <w:szCs w:val="20"/>
        </w:rPr>
        <w:t>s’</w:t>
      </w:r>
      <w:r w:rsidRPr="00DA4F55">
        <w:rPr>
          <w:iCs/>
          <w:szCs w:val="20"/>
        </w:rPr>
        <w:t xml:space="preserve"> implementation cycle) to collaborate with regional project staff on the development of at last 1 ‘insight brief’ capturing (in an accessible format) selected key highlights from a successful national project activity. The ‘insight brief’ can cover any activity of the project and take the form of a written brief or video brief. The regional project has budgeted resources </w:t>
      </w:r>
      <w:proofErr w:type="gramStart"/>
      <w:r w:rsidRPr="00DA4F55">
        <w:rPr>
          <w:iCs/>
          <w:szCs w:val="20"/>
        </w:rPr>
        <w:t>for the production of</w:t>
      </w:r>
      <w:proofErr w:type="gramEnd"/>
      <w:r w:rsidRPr="00DA4F55">
        <w:rPr>
          <w:iCs/>
          <w:szCs w:val="20"/>
        </w:rPr>
        <w:t xml:space="preserve"> ‘insight briefs’ under Component #1 Knowledge Tools, but the success of regional staff in producing insight briefs highlighting national project activities will be dependent on content and data provided by the national project team and stakeholders. In order to facilitate such collaboration each national project is required to hire a consultant or local firm to gather data and audio-visual content (video footage, photos, etc.) on the subject for the ‘insight brief’. The information and data collected at the national level will be provided to the regional project staff who will utilize this content and produce an ‘insight brief’ according to a standardized communications format for all AMP knowledge products for external audiences. The ‘insight brief’ will be produced in both the local/national language of the relevant national project as well as English for dissemination by the regional project to regional stakeholders and publishing on the AMP website</w:t>
      </w:r>
      <w:r w:rsidRPr="005F5FF5">
        <w:rPr>
          <w:iCs/>
          <w:szCs w:val="20"/>
        </w:rPr>
        <w:t>.</w:t>
      </w:r>
    </w:p>
    <w:p w14:paraId="606B1FE5" w14:textId="77777777" w:rsidR="004954A6" w:rsidRDefault="004954A6" w:rsidP="0087245D">
      <w:pPr>
        <w:spacing w:after="0"/>
        <w:jc w:val="left"/>
        <w:rPr>
          <w:bCs/>
          <w:iCs/>
          <w:szCs w:val="20"/>
        </w:rPr>
      </w:pPr>
    </w:p>
    <w:p w14:paraId="6734D334" w14:textId="77777777" w:rsidR="004954A6" w:rsidRPr="0067537A" w:rsidRDefault="004954A6" w:rsidP="0087245D">
      <w:pPr>
        <w:spacing w:after="0"/>
        <w:jc w:val="left"/>
        <w:rPr>
          <w:bCs/>
          <w:iCs/>
          <w:szCs w:val="20"/>
        </w:rPr>
      </w:pPr>
    </w:p>
    <w:p w14:paraId="50AAAB77" w14:textId="0ED0F98B" w:rsidR="0087245D" w:rsidRPr="0087245D" w:rsidRDefault="0087245D" w:rsidP="00053AB5">
      <w:pPr>
        <w:spacing w:after="0"/>
        <w:rPr>
          <w:bCs/>
          <w:iCs/>
          <w:szCs w:val="20"/>
        </w:rPr>
      </w:pPr>
      <w:r w:rsidRPr="0087245D">
        <w:rPr>
          <w:bCs/>
          <w:iCs/>
          <w:szCs w:val="20"/>
        </w:rPr>
        <w:t xml:space="preserve">To aid and direct Ministry of Energy and Petroleum activities within Component 4 around the digital platform, the following initial specifications to the platform are provided in the Box below. The IP should also rely on advice as much as possible to the AMP Regional program and team, that will be best placed to guide the IP in the final description of the platform specifications and what applies and does not apply to Sudan’s specific context and needs. </w:t>
      </w:r>
    </w:p>
    <w:p w14:paraId="7C32C3E5" w14:textId="5AFE7D6B" w:rsidR="000D21D3" w:rsidRPr="000D21D3" w:rsidRDefault="001E18CE" w:rsidP="000D21D3">
      <w:pPr>
        <w:pStyle w:val="Caption"/>
        <w:keepNext/>
        <w:rPr>
          <w:b/>
          <w:bCs w:val="0"/>
        </w:rPr>
      </w:pPr>
      <w:bookmarkStart w:id="100" w:name="_Ref74851075"/>
      <w:bookmarkStart w:id="101" w:name="_Toc84508605"/>
      <w:r w:rsidRPr="0052054E">
        <w:rPr>
          <w:b/>
          <w:bCs w:val="0"/>
        </w:rPr>
        <w:lastRenderedPageBreak/>
        <w:t xml:space="preserve">Box  </w:t>
      </w:r>
      <w:r w:rsidRPr="0052054E">
        <w:rPr>
          <w:b/>
          <w:bCs w:val="0"/>
        </w:rPr>
        <w:fldChar w:fldCharType="begin"/>
      </w:r>
      <w:r w:rsidRPr="0052054E">
        <w:rPr>
          <w:b/>
          <w:bCs w:val="0"/>
        </w:rPr>
        <w:instrText xml:space="preserve"> SEQ Box_ \* ARABIC </w:instrText>
      </w:r>
      <w:r w:rsidRPr="0052054E">
        <w:rPr>
          <w:b/>
          <w:bCs w:val="0"/>
        </w:rPr>
        <w:fldChar w:fldCharType="separate"/>
      </w:r>
      <w:r>
        <w:rPr>
          <w:b/>
          <w:bCs w:val="0"/>
          <w:noProof/>
        </w:rPr>
        <w:t>7</w:t>
      </w:r>
      <w:r w:rsidRPr="0052054E">
        <w:rPr>
          <w:b/>
          <w:bCs w:val="0"/>
        </w:rPr>
        <w:fldChar w:fldCharType="end"/>
      </w:r>
      <w:bookmarkEnd w:id="100"/>
      <w:r w:rsidR="00791B02" w:rsidRPr="000D21D3">
        <w:rPr>
          <w:b/>
          <w:bCs w:val="0"/>
        </w:rPr>
        <w:t xml:space="preserve"> </w:t>
      </w:r>
      <w:r w:rsidR="000D21D3" w:rsidRPr="000D21D3">
        <w:rPr>
          <w:b/>
          <w:bCs w:val="0"/>
        </w:rPr>
        <w:t>Initial Specifications for the Project’s Digital Platform</w:t>
      </w:r>
      <w:bookmarkEnd w:id="101"/>
    </w:p>
    <w:p w14:paraId="2CDF56B7" w14:textId="1546E5D2" w:rsidR="000811B4" w:rsidRDefault="00015CC7" w:rsidP="001354E3">
      <w:pPr>
        <w:spacing w:after="0"/>
        <w:jc w:val="left"/>
        <w:rPr>
          <w:szCs w:val="20"/>
          <w:u w:val="single"/>
        </w:rPr>
      </w:pPr>
      <w:r w:rsidRPr="00BC5518">
        <w:rPr>
          <w:rFonts w:asciiTheme="minorHAnsi" w:eastAsia="Times New Roman" w:hAnsiTheme="minorHAnsi" w:cstheme="minorHAnsi"/>
          <w:noProof/>
        </w:rPr>
        <mc:AlternateContent>
          <mc:Choice Requires="wps">
            <w:drawing>
              <wp:inline distT="0" distB="0" distL="0" distR="0" wp14:anchorId="03C0E85B" wp14:editId="042E092D">
                <wp:extent cx="5629910" cy="4747846"/>
                <wp:effectExtent l="0" t="0" r="8890" b="15240"/>
                <wp:docPr id="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9910" cy="4747846"/>
                        </a:xfrm>
                        <a:prstGeom prst="rect">
                          <a:avLst/>
                        </a:prstGeom>
                        <a:solidFill>
                          <a:srgbClr val="FFFFFF"/>
                        </a:solidFill>
                        <a:ln w="9525">
                          <a:solidFill>
                            <a:srgbClr val="000000"/>
                          </a:solidFill>
                          <a:miter lim="800000"/>
                          <a:headEnd/>
                          <a:tailEnd/>
                        </a:ln>
                      </wps:spPr>
                      <wps:txbx>
                        <w:txbxContent>
                          <w:tbl>
                            <w:tblPr>
                              <w:tblW w:w="8555" w:type="dxa"/>
                              <w:tblInd w:w="-5" w:type="dxa"/>
                              <w:tblLook w:val="04A0" w:firstRow="1" w:lastRow="0" w:firstColumn="1" w:lastColumn="0" w:noHBand="0" w:noVBand="1"/>
                            </w:tblPr>
                            <w:tblGrid>
                              <w:gridCol w:w="1418"/>
                              <w:gridCol w:w="7137"/>
                            </w:tblGrid>
                            <w:tr w:rsidR="00B31A87" w:rsidRPr="000811B4" w14:paraId="09A27CEC" w14:textId="77777777" w:rsidTr="00841D15">
                              <w:trPr>
                                <w:trHeight w:val="300"/>
                                <w:tblHeader/>
                              </w:trPr>
                              <w:tc>
                                <w:tcPr>
                                  <w:tcW w:w="1418" w:type="dxa"/>
                                  <w:shd w:val="clear" w:color="000000" w:fill="D9D9D9"/>
                                  <w:noWrap/>
                                  <w:vAlign w:val="bottom"/>
                                  <w:hideMark/>
                                </w:tcPr>
                                <w:p w14:paraId="0C69717D" w14:textId="77777777" w:rsidR="00B31A87" w:rsidRPr="000811B4" w:rsidRDefault="00B31A87" w:rsidP="00841D15">
                                  <w:pPr>
                                    <w:spacing w:after="0"/>
                                    <w:rPr>
                                      <w:rFonts w:asciiTheme="majorHAnsi" w:eastAsia="Times New Roman" w:hAnsiTheme="majorHAnsi" w:cstheme="majorHAnsi"/>
                                      <w:b/>
                                      <w:bCs/>
                                      <w:sz w:val="18"/>
                                      <w:szCs w:val="18"/>
                                    </w:rPr>
                                  </w:pPr>
                                  <w:r w:rsidRPr="000811B4">
                                    <w:rPr>
                                      <w:rFonts w:asciiTheme="majorHAnsi" w:eastAsia="Times New Roman" w:hAnsiTheme="majorHAnsi" w:cstheme="majorHAnsi"/>
                                      <w:b/>
                                      <w:bCs/>
                                      <w:sz w:val="18"/>
                                      <w:szCs w:val="18"/>
                                    </w:rPr>
                                    <w:t>Offering</w:t>
                                  </w:r>
                                </w:p>
                              </w:tc>
                              <w:tc>
                                <w:tcPr>
                                  <w:tcW w:w="7137" w:type="dxa"/>
                                  <w:shd w:val="clear" w:color="000000" w:fill="D9D9D9"/>
                                  <w:noWrap/>
                                  <w:vAlign w:val="bottom"/>
                                  <w:hideMark/>
                                </w:tcPr>
                                <w:p w14:paraId="44339330" w14:textId="77777777" w:rsidR="00B31A87" w:rsidRPr="000811B4" w:rsidRDefault="00B31A87" w:rsidP="00841D15">
                                  <w:pPr>
                                    <w:spacing w:after="0"/>
                                    <w:rPr>
                                      <w:rFonts w:asciiTheme="majorHAnsi" w:eastAsia="Times New Roman" w:hAnsiTheme="majorHAnsi" w:cstheme="majorHAnsi"/>
                                      <w:b/>
                                      <w:bCs/>
                                      <w:sz w:val="18"/>
                                      <w:szCs w:val="18"/>
                                    </w:rPr>
                                  </w:pPr>
                                  <w:r w:rsidRPr="000811B4">
                                    <w:rPr>
                                      <w:rFonts w:asciiTheme="majorHAnsi" w:eastAsia="Times New Roman" w:hAnsiTheme="majorHAnsi" w:cstheme="majorHAnsi"/>
                                      <w:b/>
                                      <w:bCs/>
                                      <w:sz w:val="18"/>
                                      <w:szCs w:val="18"/>
                                    </w:rPr>
                                    <w:t>Details</w:t>
                                  </w:r>
                                </w:p>
                              </w:tc>
                            </w:tr>
                            <w:tr w:rsidR="00B31A87" w:rsidRPr="000811B4" w14:paraId="6AB96162" w14:textId="77777777" w:rsidTr="00841D15">
                              <w:trPr>
                                <w:trHeight w:val="1034"/>
                              </w:trPr>
                              <w:tc>
                                <w:tcPr>
                                  <w:tcW w:w="1418" w:type="dxa"/>
                                  <w:shd w:val="clear" w:color="auto" w:fill="B4C6E7" w:themeFill="accent1" w:themeFillTint="66"/>
                                  <w:vAlign w:val="center"/>
                                  <w:hideMark/>
                                </w:tcPr>
                                <w:p w14:paraId="399F0D1A" w14:textId="77777777" w:rsidR="00B31A87" w:rsidRPr="000811B4" w:rsidRDefault="00B31A87" w:rsidP="0087245D">
                                  <w:pPr>
                                    <w:spacing w:after="0"/>
                                    <w:jc w:val="left"/>
                                    <w:rPr>
                                      <w:rFonts w:asciiTheme="majorHAnsi" w:eastAsia="Times New Roman" w:hAnsiTheme="majorHAnsi" w:cstheme="majorHAnsi"/>
                                      <w:sz w:val="18"/>
                                      <w:szCs w:val="18"/>
                                    </w:rPr>
                                  </w:pPr>
                                  <w:r w:rsidRPr="000811B4">
                                    <w:rPr>
                                      <w:rFonts w:asciiTheme="majorHAnsi" w:eastAsia="Times New Roman" w:hAnsiTheme="majorHAnsi" w:cstheme="majorHAnsi"/>
                                      <w:sz w:val="18"/>
                                      <w:szCs w:val="18"/>
                                    </w:rPr>
                                    <w:t>National digital convening platform for key stakeholders</w:t>
                                  </w:r>
                                </w:p>
                              </w:tc>
                              <w:tc>
                                <w:tcPr>
                                  <w:tcW w:w="7137" w:type="dxa"/>
                                  <w:shd w:val="clear" w:color="auto" w:fill="B4C6E7" w:themeFill="accent1" w:themeFillTint="66"/>
                                  <w:hideMark/>
                                </w:tcPr>
                                <w:p w14:paraId="25C66E19" w14:textId="77777777" w:rsidR="00B31A87" w:rsidRPr="000811B4" w:rsidRDefault="00B31A87" w:rsidP="0042410D">
                                  <w:pPr>
                                    <w:pStyle w:val="ListParagraph"/>
                                    <w:numPr>
                                      <w:ilvl w:val="0"/>
                                      <w:numId w:val="70"/>
                                    </w:numPr>
                                    <w:contextualSpacing/>
                                    <w:rPr>
                                      <w:rFonts w:asciiTheme="majorHAnsi" w:eastAsia="Times New Roman" w:hAnsiTheme="majorHAnsi" w:cstheme="majorHAnsi"/>
                                      <w:sz w:val="18"/>
                                      <w:szCs w:val="18"/>
                                    </w:rPr>
                                  </w:pPr>
                                  <w:r w:rsidRPr="000811B4">
                                    <w:rPr>
                                      <w:rFonts w:asciiTheme="majorHAnsi" w:eastAsia="Times New Roman" w:hAnsiTheme="majorHAnsi" w:cstheme="majorHAnsi"/>
                                      <w:sz w:val="18"/>
                                      <w:szCs w:val="18"/>
                                    </w:rPr>
                                    <w:t xml:space="preserve">Set up </w:t>
                                  </w:r>
                                  <w:r>
                                    <w:rPr>
                                      <w:rFonts w:asciiTheme="majorHAnsi" w:eastAsia="Times New Roman" w:hAnsiTheme="majorHAnsi" w:cstheme="majorHAnsi"/>
                                      <w:sz w:val="18"/>
                                      <w:szCs w:val="18"/>
                                    </w:rPr>
                                    <w:t xml:space="preserve">a </w:t>
                                  </w:r>
                                  <w:r w:rsidRPr="000811B4">
                                    <w:rPr>
                                      <w:rFonts w:asciiTheme="majorHAnsi" w:eastAsia="Times New Roman" w:hAnsiTheme="majorHAnsi" w:cstheme="majorHAnsi"/>
                                      <w:sz w:val="18"/>
                                      <w:szCs w:val="18"/>
                                    </w:rPr>
                                    <w:t>web-based platform to manage all technical and financial data related to minigrid sites</w:t>
                                  </w:r>
                                  <w:r>
                                    <w:rPr>
                                      <w:rFonts w:asciiTheme="majorHAnsi" w:eastAsia="Times New Roman" w:hAnsiTheme="majorHAnsi" w:cstheme="majorHAnsi"/>
                                      <w:sz w:val="18"/>
                                      <w:szCs w:val="18"/>
                                    </w:rPr>
                                    <w:t xml:space="preserve"> specific to Sudan’s minigrid needs and characteristics</w:t>
                                  </w:r>
                                </w:p>
                                <w:p w14:paraId="487A6BC8" w14:textId="77777777" w:rsidR="00B31A87" w:rsidRPr="000811B4" w:rsidRDefault="00B31A87" w:rsidP="0042410D">
                                  <w:pPr>
                                    <w:pStyle w:val="ListParagraph"/>
                                    <w:numPr>
                                      <w:ilvl w:val="0"/>
                                      <w:numId w:val="70"/>
                                    </w:numPr>
                                    <w:contextualSpacing/>
                                    <w:rPr>
                                      <w:rFonts w:asciiTheme="majorHAnsi" w:eastAsia="Times New Roman" w:hAnsiTheme="majorHAnsi" w:cstheme="majorHAnsi"/>
                                      <w:sz w:val="18"/>
                                      <w:szCs w:val="18"/>
                                    </w:rPr>
                                  </w:pPr>
                                  <w:r w:rsidRPr="0087245D">
                                    <w:rPr>
                                      <w:rFonts w:asciiTheme="majorHAnsi" w:eastAsia="Times New Roman" w:hAnsiTheme="majorHAnsi" w:cstheme="majorHAnsi"/>
                                      <w:b/>
                                      <w:bCs/>
                                      <w:sz w:val="18"/>
                                      <w:szCs w:val="18"/>
                                    </w:rPr>
                                    <w:t>Single site register of minigrid sites,</w:t>
                                  </w:r>
                                  <w:r w:rsidRPr="000811B4">
                                    <w:rPr>
                                      <w:rFonts w:asciiTheme="majorHAnsi" w:eastAsia="Times New Roman" w:hAnsiTheme="majorHAnsi" w:cstheme="majorHAnsi"/>
                                      <w:sz w:val="18"/>
                                      <w:szCs w:val="18"/>
                                    </w:rPr>
                                    <w:t xml:space="preserve"> with geospatial views</w:t>
                                  </w:r>
                                  <w:r>
                                    <w:rPr>
                                      <w:rFonts w:asciiTheme="majorHAnsi" w:eastAsia="Times New Roman" w:hAnsiTheme="majorHAnsi" w:cstheme="majorHAnsi"/>
                                      <w:sz w:val="18"/>
                                      <w:szCs w:val="18"/>
                                    </w:rPr>
                                    <w:t xml:space="preserve"> (optional:</w:t>
                                  </w:r>
                                  <w:r w:rsidRPr="000811B4">
                                    <w:rPr>
                                      <w:rFonts w:asciiTheme="majorHAnsi" w:eastAsia="Times New Roman" w:hAnsiTheme="majorHAnsi" w:cstheme="majorHAnsi"/>
                                      <w:sz w:val="18"/>
                                      <w:szCs w:val="18"/>
                                    </w:rPr>
                                    <w:t xml:space="preserve"> </w:t>
                                  </w:r>
                                  <w:r>
                                    <w:rPr>
                                      <w:rFonts w:asciiTheme="majorHAnsi" w:eastAsia="Times New Roman" w:hAnsiTheme="majorHAnsi" w:cstheme="majorHAnsi"/>
                                      <w:sz w:val="18"/>
                                      <w:szCs w:val="18"/>
                                    </w:rPr>
                                    <w:t>a</w:t>
                                  </w:r>
                                  <w:r w:rsidRPr="000811B4">
                                    <w:rPr>
                                      <w:rFonts w:asciiTheme="majorHAnsi" w:eastAsia="Times New Roman" w:hAnsiTheme="majorHAnsi" w:cstheme="majorHAnsi"/>
                                      <w:sz w:val="18"/>
                                      <w:szCs w:val="18"/>
                                    </w:rPr>
                                    <w:t>nd technical/financial benchmarks for site assessment</w:t>
                                  </w:r>
                                  <w:r>
                                    <w:rPr>
                                      <w:rFonts w:asciiTheme="majorHAnsi" w:eastAsia="Times New Roman" w:hAnsiTheme="majorHAnsi" w:cstheme="majorHAnsi"/>
                                      <w:sz w:val="18"/>
                                      <w:szCs w:val="18"/>
                                    </w:rPr>
                                    <w:t>)</w:t>
                                  </w:r>
                                </w:p>
                                <w:p w14:paraId="1B85A210" w14:textId="77777777" w:rsidR="00B31A87" w:rsidRPr="000811B4" w:rsidRDefault="00B31A87" w:rsidP="0042410D">
                                  <w:pPr>
                                    <w:pStyle w:val="ListParagraph"/>
                                    <w:numPr>
                                      <w:ilvl w:val="0"/>
                                      <w:numId w:val="70"/>
                                    </w:numPr>
                                    <w:contextualSpacing/>
                                    <w:rPr>
                                      <w:rFonts w:asciiTheme="majorHAnsi" w:eastAsia="Times New Roman" w:hAnsiTheme="majorHAnsi" w:cstheme="majorHAnsi"/>
                                      <w:sz w:val="18"/>
                                      <w:szCs w:val="18"/>
                                    </w:rPr>
                                  </w:pPr>
                                  <w:r w:rsidRPr="000811B4">
                                    <w:rPr>
                                      <w:rFonts w:asciiTheme="majorHAnsi" w:eastAsia="Times New Roman" w:hAnsiTheme="majorHAnsi" w:cstheme="majorHAnsi"/>
                                      <w:sz w:val="18"/>
                                      <w:szCs w:val="18"/>
                                    </w:rPr>
                                    <w:t>Capacity-building and in-depth training of key government and other stakeholders to use analytical tools and data management technologies</w:t>
                                  </w:r>
                                </w:p>
                                <w:p w14:paraId="70A70172" w14:textId="77777777" w:rsidR="00B31A87" w:rsidRPr="000811B4" w:rsidRDefault="00B31A87" w:rsidP="0042410D">
                                  <w:pPr>
                                    <w:pStyle w:val="ListParagraph"/>
                                    <w:numPr>
                                      <w:ilvl w:val="0"/>
                                      <w:numId w:val="70"/>
                                    </w:numPr>
                                    <w:contextualSpacing/>
                                    <w:rPr>
                                      <w:rFonts w:asciiTheme="majorHAnsi" w:eastAsia="Times New Roman" w:hAnsiTheme="majorHAnsi" w:cstheme="majorHAnsi"/>
                                      <w:sz w:val="18"/>
                                      <w:szCs w:val="18"/>
                                    </w:rPr>
                                  </w:pPr>
                                  <w:r w:rsidRPr="000811B4">
                                    <w:rPr>
                                      <w:rFonts w:asciiTheme="majorHAnsi" w:eastAsia="Times New Roman" w:hAnsiTheme="majorHAnsi" w:cstheme="majorHAnsi"/>
                                      <w:sz w:val="18"/>
                                      <w:szCs w:val="18"/>
                                    </w:rPr>
                                    <w:t>Data ingestion, management, and analysis of all feasibility study data collected</w:t>
                                  </w:r>
                                </w:p>
                                <w:p w14:paraId="51EF771C" w14:textId="77777777" w:rsidR="00B31A87" w:rsidRPr="000811B4" w:rsidRDefault="00B31A87" w:rsidP="0042410D">
                                  <w:pPr>
                                    <w:pStyle w:val="ListParagraph"/>
                                    <w:numPr>
                                      <w:ilvl w:val="0"/>
                                      <w:numId w:val="70"/>
                                    </w:numPr>
                                    <w:contextualSpacing/>
                                    <w:rPr>
                                      <w:rFonts w:asciiTheme="majorHAnsi" w:eastAsia="Times New Roman" w:hAnsiTheme="majorHAnsi" w:cstheme="majorHAnsi"/>
                                      <w:sz w:val="18"/>
                                      <w:szCs w:val="18"/>
                                    </w:rPr>
                                  </w:pPr>
                                  <w:r w:rsidRPr="000811B4">
                                    <w:rPr>
                                      <w:rFonts w:asciiTheme="majorHAnsi" w:eastAsia="Times New Roman" w:hAnsiTheme="majorHAnsi" w:cstheme="majorHAnsi"/>
                                      <w:sz w:val="18"/>
                                      <w:szCs w:val="18"/>
                                    </w:rPr>
                                    <w:t>All data in each national platform can be rolled up into views at the regional level</w:t>
                                  </w:r>
                                </w:p>
                              </w:tc>
                            </w:tr>
                            <w:tr w:rsidR="00B31A87" w:rsidRPr="000811B4" w14:paraId="1559F090" w14:textId="77777777" w:rsidTr="00841D15">
                              <w:trPr>
                                <w:trHeight w:val="2490"/>
                              </w:trPr>
                              <w:tc>
                                <w:tcPr>
                                  <w:tcW w:w="1418" w:type="dxa"/>
                                  <w:shd w:val="clear" w:color="auto" w:fill="F2F2F2" w:themeFill="background1" w:themeFillShade="F2"/>
                                  <w:vAlign w:val="center"/>
                                </w:tcPr>
                                <w:p w14:paraId="64D9E23D" w14:textId="77777777" w:rsidR="00B31A87" w:rsidRPr="0087245D" w:rsidRDefault="00B31A87" w:rsidP="0087245D">
                                  <w:pPr>
                                    <w:spacing w:after="0"/>
                                    <w:jc w:val="left"/>
                                    <w:rPr>
                                      <w:rFonts w:asciiTheme="majorHAnsi" w:eastAsia="Times New Roman" w:hAnsiTheme="majorHAnsi" w:cstheme="majorHAnsi"/>
                                      <w:sz w:val="18"/>
                                      <w:szCs w:val="18"/>
                                    </w:rPr>
                                  </w:pPr>
                                  <w:r w:rsidRPr="0087245D">
                                    <w:rPr>
                                      <w:rFonts w:asciiTheme="majorHAnsi" w:hAnsiTheme="majorHAnsi" w:cstheme="majorHAnsi"/>
                                      <w:sz w:val="18"/>
                                      <w:szCs w:val="18"/>
                                    </w:rPr>
                                    <w:t>National monitoring and evaluation platform (remote monitoring &amp; analytics)</w:t>
                                  </w:r>
                                </w:p>
                              </w:tc>
                              <w:tc>
                                <w:tcPr>
                                  <w:tcW w:w="7137" w:type="dxa"/>
                                  <w:shd w:val="clear" w:color="auto" w:fill="F2F2F2" w:themeFill="background1" w:themeFillShade="F2"/>
                                </w:tcPr>
                                <w:p w14:paraId="15C91EBF" w14:textId="77777777" w:rsidR="00B31A87" w:rsidRPr="0087245D" w:rsidRDefault="00B31A87" w:rsidP="0042410D">
                                  <w:pPr>
                                    <w:pStyle w:val="ListParagraph"/>
                                    <w:numPr>
                                      <w:ilvl w:val="0"/>
                                      <w:numId w:val="71"/>
                                    </w:numPr>
                                    <w:contextualSpacing/>
                                    <w:rPr>
                                      <w:rFonts w:asciiTheme="majorHAnsi" w:eastAsia="Times New Roman" w:hAnsiTheme="majorHAnsi" w:cstheme="majorHAnsi"/>
                                      <w:sz w:val="18"/>
                                      <w:szCs w:val="18"/>
                                    </w:rPr>
                                  </w:pPr>
                                  <w:r w:rsidRPr="0087245D">
                                    <w:rPr>
                                      <w:rFonts w:asciiTheme="majorHAnsi" w:eastAsia="Times New Roman" w:hAnsiTheme="majorHAnsi" w:cstheme="majorHAnsi"/>
                                      <w:sz w:val="18"/>
                                      <w:szCs w:val="18"/>
                                    </w:rPr>
                                    <w:t>Direct integration with smart meters and remote monitoring systems for live data feeds and monitoring</w:t>
                                  </w:r>
                                </w:p>
                                <w:p w14:paraId="5FAD3E08" w14:textId="77777777" w:rsidR="00B31A87" w:rsidRPr="0087245D" w:rsidRDefault="00B31A87" w:rsidP="0042410D">
                                  <w:pPr>
                                    <w:pStyle w:val="ListParagraph"/>
                                    <w:numPr>
                                      <w:ilvl w:val="0"/>
                                      <w:numId w:val="71"/>
                                    </w:numPr>
                                    <w:contextualSpacing/>
                                    <w:rPr>
                                      <w:rFonts w:asciiTheme="majorHAnsi" w:eastAsia="Times New Roman" w:hAnsiTheme="majorHAnsi" w:cstheme="majorHAnsi"/>
                                      <w:sz w:val="18"/>
                                      <w:szCs w:val="18"/>
                                    </w:rPr>
                                  </w:pPr>
                                  <w:r w:rsidRPr="0087245D">
                                    <w:rPr>
                                      <w:rFonts w:asciiTheme="majorHAnsi" w:eastAsia="Times New Roman" w:hAnsiTheme="majorHAnsi" w:cstheme="majorHAnsi"/>
                                      <w:sz w:val="18"/>
                                      <w:szCs w:val="18"/>
                                    </w:rPr>
                                    <w:t>For systems without cloud-based inverter or remote monitoring platform, option to install low-cost controller that can be integrated into data platform</w:t>
                                  </w:r>
                                  <w:r>
                                    <w:rPr>
                                      <w:rFonts w:asciiTheme="majorHAnsi" w:eastAsia="Times New Roman" w:hAnsiTheme="majorHAnsi" w:cstheme="majorHAnsi"/>
                                      <w:sz w:val="18"/>
                                      <w:szCs w:val="18"/>
                                    </w:rPr>
                                    <w:t xml:space="preserve">. </w:t>
                                  </w:r>
                                  <w:r w:rsidRPr="0087245D">
                                    <w:rPr>
                                      <w:rFonts w:asciiTheme="majorHAnsi" w:eastAsia="Times New Roman" w:hAnsiTheme="majorHAnsi" w:cstheme="majorHAnsi"/>
                                      <w:b/>
                                      <w:bCs/>
                                      <w:sz w:val="18"/>
                                      <w:szCs w:val="18"/>
                                    </w:rPr>
                                    <w:t>This should be carefully examined for Sudan’s pilot projects</w:t>
                                  </w:r>
                                  <w:r w:rsidRPr="0087245D">
                                    <w:rPr>
                                      <w:rFonts w:asciiTheme="majorHAnsi" w:eastAsia="Times New Roman" w:hAnsiTheme="majorHAnsi" w:cstheme="majorHAnsi"/>
                                      <w:sz w:val="18"/>
                                      <w:szCs w:val="18"/>
                                    </w:rPr>
                                    <w:t xml:space="preserve"> </w:t>
                                  </w:r>
                                </w:p>
                                <w:p w14:paraId="14319F09" w14:textId="77777777" w:rsidR="00B31A87" w:rsidRPr="0087245D" w:rsidRDefault="00B31A87" w:rsidP="0042410D">
                                  <w:pPr>
                                    <w:pStyle w:val="ListParagraph"/>
                                    <w:numPr>
                                      <w:ilvl w:val="0"/>
                                      <w:numId w:val="71"/>
                                    </w:numPr>
                                    <w:contextualSpacing/>
                                    <w:rPr>
                                      <w:rFonts w:asciiTheme="majorHAnsi" w:eastAsia="Times New Roman" w:hAnsiTheme="majorHAnsi" w:cstheme="majorHAnsi"/>
                                      <w:sz w:val="18"/>
                                      <w:szCs w:val="18"/>
                                    </w:rPr>
                                  </w:pPr>
                                  <w:r w:rsidRPr="0087245D">
                                    <w:rPr>
                                      <w:rFonts w:asciiTheme="majorHAnsi" w:eastAsia="Times New Roman" w:hAnsiTheme="majorHAnsi" w:cstheme="majorHAnsi"/>
                                      <w:sz w:val="18"/>
                                      <w:szCs w:val="18"/>
                                    </w:rPr>
                                    <w:t>Big data analytics to calculate standardized metrics for system performance, customer consumption, and financials</w:t>
                                  </w:r>
                                </w:p>
                                <w:p w14:paraId="4EAEE5D9" w14:textId="77777777" w:rsidR="00B31A87" w:rsidRPr="0087245D" w:rsidRDefault="00B31A87" w:rsidP="0042410D">
                                  <w:pPr>
                                    <w:pStyle w:val="ListParagraph"/>
                                    <w:numPr>
                                      <w:ilvl w:val="0"/>
                                      <w:numId w:val="71"/>
                                    </w:numPr>
                                    <w:contextualSpacing/>
                                    <w:rPr>
                                      <w:rFonts w:asciiTheme="majorHAnsi" w:eastAsia="Times New Roman" w:hAnsiTheme="majorHAnsi" w:cstheme="majorHAnsi"/>
                                      <w:sz w:val="18"/>
                                      <w:szCs w:val="18"/>
                                    </w:rPr>
                                  </w:pPr>
                                  <w:r w:rsidRPr="0087245D">
                                    <w:rPr>
                                      <w:rFonts w:asciiTheme="majorHAnsi" w:eastAsia="Times New Roman" w:hAnsiTheme="majorHAnsi" w:cstheme="majorHAnsi"/>
                                      <w:sz w:val="18"/>
                                      <w:szCs w:val="18"/>
                                    </w:rPr>
                                    <w:t>Customized reporting module for manual reporting by relevant organizations</w:t>
                                  </w:r>
                                  <w:r>
                                    <w:rPr>
                                      <w:rFonts w:asciiTheme="majorHAnsi" w:eastAsia="Times New Roman" w:hAnsiTheme="majorHAnsi" w:cstheme="majorHAnsi"/>
                                      <w:sz w:val="18"/>
                                      <w:szCs w:val="18"/>
                                    </w:rPr>
                                    <w:t xml:space="preserve">. </w:t>
                                  </w:r>
                                  <w:r w:rsidRPr="0087245D">
                                    <w:rPr>
                                      <w:rFonts w:asciiTheme="majorHAnsi" w:eastAsia="Times New Roman" w:hAnsiTheme="majorHAnsi" w:cstheme="majorHAnsi"/>
                                      <w:b/>
                                      <w:bCs/>
                                      <w:sz w:val="18"/>
                                      <w:szCs w:val="18"/>
                                    </w:rPr>
                                    <w:t>This could be very important for Sudan’s minigrid programme</w:t>
                                  </w:r>
                                </w:p>
                                <w:p w14:paraId="26B49DE9" w14:textId="77777777" w:rsidR="00B31A87" w:rsidRDefault="00B31A87" w:rsidP="0042410D">
                                  <w:pPr>
                                    <w:pStyle w:val="ListParagraph"/>
                                    <w:numPr>
                                      <w:ilvl w:val="0"/>
                                      <w:numId w:val="71"/>
                                    </w:numPr>
                                    <w:contextualSpacing/>
                                    <w:rPr>
                                      <w:rFonts w:asciiTheme="majorHAnsi" w:eastAsia="Times New Roman" w:hAnsiTheme="majorHAnsi" w:cstheme="majorHAnsi"/>
                                      <w:sz w:val="18"/>
                                      <w:szCs w:val="18"/>
                                    </w:rPr>
                                  </w:pPr>
                                  <w:r w:rsidRPr="0087245D">
                                    <w:rPr>
                                      <w:rFonts w:asciiTheme="majorHAnsi" w:eastAsia="Times New Roman" w:hAnsiTheme="majorHAnsi" w:cstheme="majorHAnsi"/>
                                      <w:sz w:val="18"/>
                                      <w:szCs w:val="18"/>
                                    </w:rPr>
                                    <w:t>Full-time data science team managing data quality, consistency, and alerting of issues</w:t>
                                  </w:r>
                                </w:p>
                                <w:p w14:paraId="7A1AB295" w14:textId="77777777" w:rsidR="00B31A87" w:rsidRPr="0087245D" w:rsidRDefault="00B31A87" w:rsidP="0042410D">
                                  <w:pPr>
                                    <w:pStyle w:val="ListParagraph"/>
                                    <w:numPr>
                                      <w:ilvl w:val="0"/>
                                      <w:numId w:val="71"/>
                                    </w:numPr>
                                    <w:contextualSpacing/>
                                    <w:rPr>
                                      <w:rFonts w:asciiTheme="majorHAnsi" w:eastAsia="Times New Roman" w:hAnsiTheme="majorHAnsi" w:cstheme="majorHAnsi"/>
                                      <w:sz w:val="18"/>
                                      <w:szCs w:val="18"/>
                                    </w:rPr>
                                  </w:pPr>
                                  <w:r w:rsidRPr="0087245D">
                                    <w:rPr>
                                      <w:rFonts w:asciiTheme="majorHAnsi" w:eastAsia="Times New Roman" w:hAnsiTheme="majorHAnsi" w:cstheme="majorHAnsi"/>
                                      <w:sz w:val="18"/>
                                      <w:szCs w:val="18"/>
                                    </w:rPr>
                                    <w:t>Interactive tools to analyze data, filter, and view at varying levels of granularity</w:t>
                                  </w:r>
                                </w:p>
                                <w:p w14:paraId="6D41EE25" w14:textId="77777777" w:rsidR="00B31A87" w:rsidRPr="0087245D" w:rsidRDefault="00B31A87" w:rsidP="0042410D">
                                  <w:pPr>
                                    <w:pStyle w:val="ListParagraph"/>
                                    <w:numPr>
                                      <w:ilvl w:val="0"/>
                                      <w:numId w:val="71"/>
                                    </w:numPr>
                                    <w:contextualSpacing/>
                                    <w:rPr>
                                      <w:rFonts w:asciiTheme="majorHAnsi" w:eastAsia="Times New Roman" w:hAnsiTheme="majorHAnsi" w:cstheme="majorHAnsi"/>
                                      <w:sz w:val="18"/>
                                      <w:szCs w:val="18"/>
                                    </w:rPr>
                                  </w:pPr>
                                  <w:r w:rsidRPr="0087245D">
                                    <w:rPr>
                                      <w:rFonts w:asciiTheme="majorHAnsi" w:eastAsia="Times New Roman" w:hAnsiTheme="majorHAnsi" w:cstheme="majorHAnsi"/>
                                      <w:sz w:val="18"/>
                                      <w:szCs w:val="18"/>
                                    </w:rPr>
                                    <w:t>All data can be rolled up into regional view or country-specific</w:t>
                                  </w:r>
                                </w:p>
                              </w:tc>
                            </w:tr>
                            <w:tr w:rsidR="00B31A87" w:rsidRPr="000811B4" w14:paraId="3F7CE3A6" w14:textId="77777777" w:rsidTr="00841D15">
                              <w:trPr>
                                <w:trHeight w:val="2490"/>
                              </w:trPr>
                              <w:tc>
                                <w:tcPr>
                                  <w:tcW w:w="1418" w:type="dxa"/>
                                  <w:shd w:val="clear" w:color="auto" w:fill="B4C6E7" w:themeFill="accent1" w:themeFillTint="66"/>
                                  <w:vAlign w:val="center"/>
                                </w:tcPr>
                                <w:p w14:paraId="366E862D" w14:textId="77777777" w:rsidR="00B31A87" w:rsidRPr="0087245D" w:rsidRDefault="00B31A87" w:rsidP="0087245D">
                                  <w:pPr>
                                    <w:spacing w:after="0"/>
                                    <w:jc w:val="left"/>
                                    <w:rPr>
                                      <w:rFonts w:asciiTheme="majorHAnsi" w:hAnsiTheme="majorHAnsi" w:cstheme="majorHAnsi"/>
                                      <w:sz w:val="18"/>
                                      <w:szCs w:val="18"/>
                                    </w:rPr>
                                  </w:pPr>
                                  <w:r w:rsidRPr="0087245D">
                                    <w:rPr>
                                      <w:rFonts w:asciiTheme="majorHAnsi" w:hAnsiTheme="majorHAnsi" w:cstheme="majorHAnsi"/>
                                      <w:sz w:val="18"/>
                                      <w:szCs w:val="18"/>
                                    </w:rPr>
                                    <w:t>Financing platform for running tenders to select minigrid pilot beneficiaries</w:t>
                                  </w:r>
                                </w:p>
                              </w:tc>
                              <w:tc>
                                <w:tcPr>
                                  <w:tcW w:w="7137" w:type="dxa"/>
                                  <w:shd w:val="clear" w:color="auto" w:fill="B4C6E7" w:themeFill="accent1" w:themeFillTint="66"/>
                                </w:tcPr>
                                <w:p w14:paraId="491E3939" w14:textId="77777777" w:rsidR="00B31A87" w:rsidRPr="0087245D" w:rsidRDefault="00B31A87" w:rsidP="0042410D">
                                  <w:pPr>
                                    <w:pStyle w:val="ListParagraph"/>
                                    <w:numPr>
                                      <w:ilvl w:val="0"/>
                                      <w:numId w:val="72"/>
                                    </w:numPr>
                                    <w:contextualSpacing/>
                                    <w:rPr>
                                      <w:rFonts w:asciiTheme="majorHAnsi" w:eastAsia="Times New Roman" w:hAnsiTheme="majorHAnsi" w:cstheme="majorHAnsi"/>
                                      <w:sz w:val="18"/>
                                      <w:szCs w:val="18"/>
                                    </w:rPr>
                                  </w:pPr>
                                  <w:r w:rsidRPr="0087245D">
                                    <w:rPr>
                                      <w:rFonts w:asciiTheme="majorHAnsi" w:hAnsiTheme="majorHAnsi" w:cstheme="majorHAnsi"/>
                                      <w:sz w:val="18"/>
                                      <w:szCs w:val="18"/>
                                    </w:rPr>
                                    <w:t xml:space="preserve"> Complete end-to-end management of e</w:t>
                                  </w:r>
                                  <w:r>
                                    <w:rPr>
                                      <w:rFonts w:asciiTheme="majorHAnsi" w:hAnsiTheme="majorHAnsi" w:cstheme="majorHAnsi"/>
                                      <w:sz w:val="18"/>
                                      <w:szCs w:val="18"/>
                                    </w:rPr>
                                    <w:t xml:space="preserve">lectronic </w:t>
                                  </w:r>
                                  <w:r w:rsidRPr="0087245D">
                                    <w:rPr>
                                      <w:rFonts w:asciiTheme="majorHAnsi" w:hAnsiTheme="majorHAnsi" w:cstheme="majorHAnsi"/>
                                      <w:sz w:val="18"/>
                                      <w:szCs w:val="18"/>
                                    </w:rPr>
                                    <w:t xml:space="preserve">tenders for mini-grids </w:t>
                                  </w:r>
                                  <w:r w:rsidRPr="0087245D">
                                    <w:rPr>
                                      <w:rFonts w:asciiTheme="majorHAnsi" w:eastAsia="Times New Roman" w:hAnsiTheme="majorHAnsi" w:cstheme="majorHAnsi"/>
                                      <w:sz w:val="18"/>
                                      <w:szCs w:val="18"/>
                                    </w:rPr>
                                    <w:t>customized to specific project/pilot needs (e.g. customized technology solutions, customized workflow, customized KPIs for pilot monitoring)</w:t>
                                  </w:r>
                                </w:p>
                                <w:p w14:paraId="2786277C" w14:textId="77777777" w:rsidR="00B31A87" w:rsidRPr="0087245D" w:rsidRDefault="00B31A87" w:rsidP="0042410D">
                                  <w:pPr>
                                    <w:pStyle w:val="ListParagraph"/>
                                    <w:numPr>
                                      <w:ilvl w:val="0"/>
                                      <w:numId w:val="72"/>
                                    </w:numPr>
                                    <w:contextualSpacing/>
                                    <w:rPr>
                                      <w:rFonts w:asciiTheme="majorHAnsi" w:eastAsia="Times New Roman" w:hAnsiTheme="majorHAnsi" w:cstheme="majorHAnsi"/>
                                      <w:sz w:val="18"/>
                                      <w:szCs w:val="18"/>
                                    </w:rPr>
                                  </w:pPr>
                                  <w:r w:rsidRPr="0087245D">
                                    <w:rPr>
                                      <w:rFonts w:asciiTheme="majorHAnsi" w:hAnsiTheme="majorHAnsi" w:cstheme="majorHAnsi"/>
                                      <w:sz w:val="18"/>
                                      <w:szCs w:val="18"/>
                                    </w:rPr>
                                    <w:t>Data-driven tendering process, compatible with DFI e-tendering requirements</w:t>
                                  </w:r>
                                </w:p>
                                <w:p w14:paraId="60A5897A" w14:textId="77777777" w:rsidR="00B31A87" w:rsidRPr="0087245D" w:rsidRDefault="00B31A87" w:rsidP="0042410D">
                                  <w:pPr>
                                    <w:pStyle w:val="ListParagraph"/>
                                    <w:numPr>
                                      <w:ilvl w:val="0"/>
                                      <w:numId w:val="72"/>
                                    </w:numPr>
                                    <w:contextualSpacing/>
                                    <w:rPr>
                                      <w:rFonts w:asciiTheme="majorHAnsi" w:eastAsia="Times New Roman" w:hAnsiTheme="majorHAnsi" w:cstheme="majorHAnsi"/>
                                      <w:sz w:val="18"/>
                                      <w:szCs w:val="18"/>
                                    </w:rPr>
                                  </w:pPr>
                                  <w:r w:rsidRPr="0087245D">
                                    <w:rPr>
                                      <w:rFonts w:asciiTheme="majorHAnsi" w:hAnsiTheme="majorHAnsi" w:cstheme="majorHAnsi"/>
                                      <w:sz w:val="18"/>
                                      <w:szCs w:val="18"/>
                                    </w:rPr>
                                    <w:t>Automated proposal analysis for quantitative proposal components</w:t>
                                  </w:r>
                                </w:p>
                                <w:p w14:paraId="4997E775" w14:textId="77777777" w:rsidR="00B31A87" w:rsidRPr="0087245D" w:rsidRDefault="00B31A87" w:rsidP="0042410D">
                                  <w:pPr>
                                    <w:pStyle w:val="ListParagraph"/>
                                    <w:numPr>
                                      <w:ilvl w:val="0"/>
                                      <w:numId w:val="72"/>
                                    </w:numPr>
                                    <w:contextualSpacing/>
                                    <w:rPr>
                                      <w:rFonts w:asciiTheme="majorHAnsi" w:eastAsia="Times New Roman" w:hAnsiTheme="majorHAnsi" w:cstheme="majorHAnsi"/>
                                      <w:sz w:val="18"/>
                                      <w:szCs w:val="18"/>
                                    </w:rPr>
                                  </w:pPr>
                                  <w:r w:rsidRPr="0087245D">
                                    <w:rPr>
                                      <w:rFonts w:asciiTheme="majorHAnsi" w:hAnsiTheme="majorHAnsi" w:cstheme="majorHAnsi"/>
                                      <w:sz w:val="18"/>
                                      <w:szCs w:val="18"/>
                                    </w:rPr>
                                    <w:t>Complete data management for results-based financing schemes, including customized technology solutions for claims submissions and independent verification (including customized data validations to ensure quality claims submissions processes)</w:t>
                                  </w:r>
                                </w:p>
                                <w:p w14:paraId="6397610C" w14:textId="77777777" w:rsidR="00B31A87" w:rsidRPr="0087245D" w:rsidRDefault="00B31A87" w:rsidP="0042410D">
                                  <w:pPr>
                                    <w:pStyle w:val="ListParagraph"/>
                                    <w:numPr>
                                      <w:ilvl w:val="0"/>
                                      <w:numId w:val="72"/>
                                    </w:numPr>
                                    <w:contextualSpacing/>
                                    <w:rPr>
                                      <w:rFonts w:asciiTheme="majorHAnsi" w:eastAsia="Times New Roman" w:hAnsiTheme="majorHAnsi" w:cstheme="majorHAnsi"/>
                                      <w:sz w:val="18"/>
                                      <w:szCs w:val="18"/>
                                    </w:rPr>
                                  </w:pPr>
                                  <w:r w:rsidRPr="0087245D">
                                    <w:rPr>
                                      <w:rFonts w:asciiTheme="majorHAnsi" w:hAnsiTheme="majorHAnsi" w:cstheme="majorHAnsi"/>
                                      <w:sz w:val="18"/>
                                      <w:szCs w:val="18"/>
                                    </w:rPr>
                                    <w:t xml:space="preserve">Remote verification of connections through smart meter integrations </w:t>
                                  </w:r>
                                </w:p>
                                <w:p w14:paraId="4172F8A1" w14:textId="77777777" w:rsidR="00B31A87" w:rsidRPr="0087245D" w:rsidRDefault="00B31A87" w:rsidP="0042410D">
                                  <w:pPr>
                                    <w:pStyle w:val="ListParagraph"/>
                                    <w:numPr>
                                      <w:ilvl w:val="0"/>
                                      <w:numId w:val="72"/>
                                    </w:numPr>
                                    <w:contextualSpacing/>
                                    <w:rPr>
                                      <w:rFonts w:asciiTheme="majorHAnsi" w:eastAsia="Times New Roman" w:hAnsiTheme="majorHAnsi" w:cstheme="majorHAnsi"/>
                                      <w:sz w:val="18"/>
                                      <w:szCs w:val="18"/>
                                    </w:rPr>
                                  </w:pPr>
                                  <w:r w:rsidRPr="0087245D">
                                    <w:rPr>
                                      <w:rFonts w:asciiTheme="majorHAnsi" w:hAnsiTheme="majorHAnsi" w:cstheme="majorHAnsi"/>
                                      <w:sz w:val="18"/>
                                      <w:szCs w:val="18"/>
                                    </w:rPr>
                                    <w:t>Automated M&amp;E analytics for all RBF program indicators (connections deployed, amounts paid, gender/environmental impact metrics, etc.)</w:t>
                                  </w:r>
                                </w:p>
                                <w:p w14:paraId="72B90836" w14:textId="77777777" w:rsidR="00B31A87" w:rsidRPr="0087245D" w:rsidRDefault="00B31A87" w:rsidP="0087245D">
                                  <w:pPr>
                                    <w:pStyle w:val="ListParagraph"/>
                                    <w:ind w:left="360"/>
                                    <w:rPr>
                                      <w:rFonts w:asciiTheme="majorHAnsi" w:eastAsia="Times New Roman" w:hAnsiTheme="majorHAnsi" w:cstheme="majorHAnsi"/>
                                      <w:sz w:val="18"/>
                                      <w:szCs w:val="18"/>
                                    </w:rPr>
                                  </w:pPr>
                                </w:p>
                              </w:tc>
                            </w:tr>
                          </w:tbl>
                          <w:p w14:paraId="35361DAA" w14:textId="77777777" w:rsidR="00B31A87" w:rsidRPr="000811B4" w:rsidRDefault="00B31A87" w:rsidP="00015CC7">
                            <w:pPr>
                              <w:rPr>
                                <w:rFonts w:asciiTheme="majorHAnsi" w:hAnsiTheme="majorHAnsi" w:cstheme="majorHAnsi"/>
                              </w:rPr>
                            </w:pPr>
                          </w:p>
                        </w:txbxContent>
                      </wps:txbx>
                      <wps:bodyPr rot="0" vert="horz" wrap="square" lIns="91440" tIns="45720" rIns="91440" bIns="45720" anchor="t" anchorCtr="0">
                        <a:noAutofit/>
                      </wps:bodyPr>
                    </wps:wsp>
                  </a:graphicData>
                </a:graphic>
              </wp:inline>
            </w:drawing>
          </mc:Choice>
          <mc:Fallback>
            <w:pict>
              <v:shapetype w14:anchorId="03C0E85B" id="_x0000_t202" coordsize="21600,21600" o:spt="202" path="m,l,21600r21600,l21600,xe">
                <v:stroke joinstyle="miter"/>
                <v:path gradientshapeok="t" o:connecttype="rect"/>
              </v:shapetype>
              <v:shape id="_x0000_s1031" type="#_x0000_t202" style="width:443.3pt;height:37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">
                <v:textbox>
                  <w:txbxContent>
                    <w:tbl>
                      <w:tblPr>
                        <w:tblW w:w="8555" w:type="dxa"/>
                        <w:tblInd w:w="-5" w:type="dxa"/>
                        <w:tblLook w:val="04A0" w:firstRow="1" w:lastRow="0" w:firstColumn="1" w:lastColumn="0" w:noHBand="0" w:noVBand="1"/>
                      </w:tblPr>
                      <w:tblGrid>
                        <w:gridCol w:w="1418"/>
                        <w:gridCol w:w="7137"/>
                      </w:tblGrid>
                      <w:tr w:rsidR="00B31A87" w:rsidRPr="000811B4" w14:paraId="09A27CEC" w14:textId="77777777" w:rsidTr="00841D15">
                        <w:trPr>
                          <w:trHeight w:val="300"/>
                          <w:tblHeader/>
                        </w:trPr>
                        <w:tc>
                          <w:tcPr>
                            <w:tcW w:w="1418" w:type="dxa"/>
                            <w:shd w:val="clear" w:color="000000" w:fill="D9D9D9"/>
                            <w:noWrap/>
                            <w:vAlign w:val="bottom"/>
                            <w:hideMark/>
                          </w:tcPr>
                          <w:p w14:paraId="0C69717D" w14:textId="77777777" w:rsidR="00B31A87" w:rsidRPr="000811B4" w:rsidRDefault="00B31A87" w:rsidP="00841D15">
                            <w:pPr>
                              <w:spacing w:after="0"/>
                              <w:rPr>
                                <w:rFonts w:asciiTheme="majorHAnsi" w:eastAsia="Times New Roman" w:hAnsiTheme="majorHAnsi" w:cstheme="majorHAnsi"/>
                                <w:b/>
                                <w:bCs/>
                                <w:sz w:val="18"/>
                                <w:szCs w:val="18"/>
                              </w:rPr>
                            </w:pPr>
                            <w:r w:rsidRPr="000811B4">
                              <w:rPr>
                                <w:rFonts w:asciiTheme="majorHAnsi" w:eastAsia="Times New Roman" w:hAnsiTheme="majorHAnsi" w:cstheme="majorHAnsi"/>
                                <w:b/>
                                <w:bCs/>
                                <w:sz w:val="18"/>
                                <w:szCs w:val="18"/>
                              </w:rPr>
                              <w:t>Offering</w:t>
                            </w:r>
                          </w:p>
                        </w:tc>
                        <w:tc>
                          <w:tcPr>
                            <w:tcW w:w="7137" w:type="dxa"/>
                            <w:shd w:val="clear" w:color="000000" w:fill="D9D9D9"/>
                            <w:noWrap/>
                            <w:vAlign w:val="bottom"/>
                            <w:hideMark/>
                          </w:tcPr>
                          <w:p w14:paraId="44339330" w14:textId="77777777" w:rsidR="00B31A87" w:rsidRPr="000811B4" w:rsidRDefault="00B31A87" w:rsidP="00841D15">
                            <w:pPr>
                              <w:spacing w:after="0"/>
                              <w:rPr>
                                <w:rFonts w:asciiTheme="majorHAnsi" w:eastAsia="Times New Roman" w:hAnsiTheme="majorHAnsi" w:cstheme="majorHAnsi"/>
                                <w:b/>
                                <w:bCs/>
                                <w:sz w:val="18"/>
                                <w:szCs w:val="18"/>
                              </w:rPr>
                            </w:pPr>
                            <w:r w:rsidRPr="000811B4">
                              <w:rPr>
                                <w:rFonts w:asciiTheme="majorHAnsi" w:eastAsia="Times New Roman" w:hAnsiTheme="majorHAnsi" w:cstheme="majorHAnsi"/>
                                <w:b/>
                                <w:bCs/>
                                <w:sz w:val="18"/>
                                <w:szCs w:val="18"/>
                              </w:rPr>
                              <w:t>Details</w:t>
                            </w:r>
                          </w:p>
                        </w:tc>
                      </w:tr>
                      <w:tr w:rsidR="00B31A87" w:rsidRPr="000811B4" w14:paraId="6AB96162" w14:textId="77777777" w:rsidTr="00841D15">
                        <w:trPr>
                          <w:trHeight w:val="1034"/>
                        </w:trPr>
                        <w:tc>
                          <w:tcPr>
                            <w:tcW w:w="1418" w:type="dxa"/>
                            <w:shd w:val="clear" w:color="auto" w:fill="B4C6E7" w:themeFill="accent1" w:themeFillTint="66"/>
                            <w:vAlign w:val="center"/>
                            <w:hideMark/>
                          </w:tcPr>
                          <w:p w14:paraId="399F0D1A" w14:textId="77777777" w:rsidR="00B31A87" w:rsidRPr="000811B4" w:rsidRDefault="00B31A87" w:rsidP="0087245D">
                            <w:pPr>
                              <w:spacing w:after="0"/>
                              <w:jc w:val="left"/>
                              <w:rPr>
                                <w:rFonts w:asciiTheme="majorHAnsi" w:eastAsia="Times New Roman" w:hAnsiTheme="majorHAnsi" w:cstheme="majorHAnsi"/>
                                <w:sz w:val="18"/>
                                <w:szCs w:val="18"/>
                              </w:rPr>
                            </w:pPr>
                            <w:r w:rsidRPr="000811B4">
                              <w:rPr>
                                <w:rFonts w:asciiTheme="majorHAnsi" w:eastAsia="Times New Roman" w:hAnsiTheme="majorHAnsi" w:cstheme="majorHAnsi"/>
                                <w:sz w:val="18"/>
                                <w:szCs w:val="18"/>
                              </w:rPr>
                              <w:t>National digital convening platform for key stakeholders</w:t>
                            </w:r>
                          </w:p>
                        </w:tc>
                        <w:tc>
                          <w:tcPr>
                            <w:tcW w:w="7137" w:type="dxa"/>
                            <w:shd w:val="clear" w:color="auto" w:fill="B4C6E7" w:themeFill="accent1" w:themeFillTint="66"/>
                            <w:hideMark/>
                          </w:tcPr>
                          <w:p w14:paraId="25C66E19" w14:textId="77777777" w:rsidR="00B31A87" w:rsidRPr="000811B4" w:rsidRDefault="00B31A87" w:rsidP="0042410D">
                            <w:pPr>
                              <w:pStyle w:val="ListParagraph"/>
                              <w:numPr>
                                <w:ilvl w:val="0"/>
                                <w:numId w:val="70"/>
                              </w:numPr>
                              <w:contextualSpacing/>
                              <w:rPr>
                                <w:rFonts w:asciiTheme="majorHAnsi" w:eastAsia="Times New Roman" w:hAnsiTheme="majorHAnsi" w:cstheme="majorHAnsi"/>
                                <w:sz w:val="18"/>
                                <w:szCs w:val="18"/>
                              </w:rPr>
                            </w:pPr>
                            <w:r w:rsidRPr="000811B4">
                              <w:rPr>
                                <w:rFonts w:asciiTheme="majorHAnsi" w:eastAsia="Times New Roman" w:hAnsiTheme="majorHAnsi" w:cstheme="majorHAnsi"/>
                                <w:sz w:val="18"/>
                                <w:szCs w:val="18"/>
                              </w:rPr>
                              <w:t xml:space="preserve">Set up </w:t>
                            </w:r>
                            <w:r>
                              <w:rPr>
                                <w:rFonts w:asciiTheme="majorHAnsi" w:eastAsia="Times New Roman" w:hAnsiTheme="majorHAnsi" w:cstheme="majorHAnsi"/>
                                <w:sz w:val="18"/>
                                <w:szCs w:val="18"/>
                              </w:rPr>
                              <w:t xml:space="preserve">a </w:t>
                            </w:r>
                            <w:r w:rsidRPr="000811B4">
                              <w:rPr>
                                <w:rFonts w:asciiTheme="majorHAnsi" w:eastAsia="Times New Roman" w:hAnsiTheme="majorHAnsi" w:cstheme="majorHAnsi"/>
                                <w:sz w:val="18"/>
                                <w:szCs w:val="18"/>
                              </w:rPr>
                              <w:t>web-based platform to manage all technical and financial data related to minigrid sites</w:t>
                            </w:r>
                            <w:r>
                              <w:rPr>
                                <w:rFonts w:asciiTheme="majorHAnsi" w:eastAsia="Times New Roman" w:hAnsiTheme="majorHAnsi" w:cstheme="majorHAnsi"/>
                                <w:sz w:val="18"/>
                                <w:szCs w:val="18"/>
                              </w:rPr>
                              <w:t xml:space="preserve"> specific to Sudan’s minigrid needs and characteristics</w:t>
                            </w:r>
                          </w:p>
                          <w:p w14:paraId="487A6BC8" w14:textId="77777777" w:rsidR="00B31A87" w:rsidRPr="000811B4" w:rsidRDefault="00B31A87" w:rsidP="0042410D">
                            <w:pPr>
                              <w:pStyle w:val="ListParagraph"/>
                              <w:numPr>
                                <w:ilvl w:val="0"/>
                                <w:numId w:val="70"/>
                              </w:numPr>
                              <w:contextualSpacing/>
                              <w:rPr>
                                <w:rFonts w:asciiTheme="majorHAnsi" w:eastAsia="Times New Roman" w:hAnsiTheme="majorHAnsi" w:cstheme="majorHAnsi"/>
                                <w:sz w:val="18"/>
                                <w:szCs w:val="18"/>
                              </w:rPr>
                            </w:pPr>
                            <w:r w:rsidRPr="0087245D">
                              <w:rPr>
                                <w:rFonts w:asciiTheme="majorHAnsi" w:eastAsia="Times New Roman" w:hAnsiTheme="majorHAnsi" w:cstheme="majorHAnsi"/>
                                <w:b/>
                                <w:bCs/>
                                <w:sz w:val="18"/>
                                <w:szCs w:val="18"/>
                              </w:rPr>
                              <w:t>Single site register of minigrid sites,</w:t>
                            </w:r>
                            <w:r w:rsidRPr="000811B4">
                              <w:rPr>
                                <w:rFonts w:asciiTheme="majorHAnsi" w:eastAsia="Times New Roman" w:hAnsiTheme="majorHAnsi" w:cstheme="majorHAnsi"/>
                                <w:sz w:val="18"/>
                                <w:szCs w:val="18"/>
                              </w:rPr>
                              <w:t xml:space="preserve"> with geospatial views</w:t>
                            </w:r>
                            <w:r>
                              <w:rPr>
                                <w:rFonts w:asciiTheme="majorHAnsi" w:eastAsia="Times New Roman" w:hAnsiTheme="majorHAnsi" w:cstheme="majorHAnsi"/>
                                <w:sz w:val="18"/>
                                <w:szCs w:val="18"/>
                              </w:rPr>
                              <w:t xml:space="preserve"> (optional:</w:t>
                            </w:r>
                            <w:r w:rsidRPr="000811B4">
                              <w:rPr>
                                <w:rFonts w:asciiTheme="majorHAnsi" w:eastAsia="Times New Roman" w:hAnsiTheme="majorHAnsi" w:cstheme="majorHAnsi"/>
                                <w:sz w:val="18"/>
                                <w:szCs w:val="18"/>
                              </w:rPr>
                              <w:t xml:space="preserve"> </w:t>
                            </w:r>
                            <w:r>
                              <w:rPr>
                                <w:rFonts w:asciiTheme="majorHAnsi" w:eastAsia="Times New Roman" w:hAnsiTheme="majorHAnsi" w:cstheme="majorHAnsi"/>
                                <w:sz w:val="18"/>
                                <w:szCs w:val="18"/>
                              </w:rPr>
                              <w:t>a</w:t>
                            </w:r>
                            <w:r w:rsidRPr="000811B4">
                              <w:rPr>
                                <w:rFonts w:asciiTheme="majorHAnsi" w:eastAsia="Times New Roman" w:hAnsiTheme="majorHAnsi" w:cstheme="majorHAnsi"/>
                                <w:sz w:val="18"/>
                                <w:szCs w:val="18"/>
                              </w:rPr>
                              <w:t>nd technical/financial benchmarks for site assessment</w:t>
                            </w:r>
                            <w:r>
                              <w:rPr>
                                <w:rFonts w:asciiTheme="majorHAnsi" w:eastAsia="Times New Roman" w:hAnsiTheme="majorHAnsi" w:cstheme="majorHAnsi"/>
                                <w:sz w:val="18"/>
                                <w:szCs w:val="18"/>
                              </w:rPr>
                              <w:t>)</w:t>
                            </w:r>
                          </w:p>
                          <w:p w14:paraId="1B85A210" w14:textId="77777777" w:rsidR="00B31A87" w:rsidRPr="000811B4" w:rsidRDefault="00B31A87" w:rsidP="0042410D">
                            <w:pPr>
                              <w:pStyle w:val="ListParagraph"/>
                              <w:numPr>
                                <w:ilvl w:val="0"/>
                                <w:numId w:val="70"/>
                              </w:numPr>
                              <w:contextualSpacing/>
                              <w:rPr>
                                <w:rFonts w:asciiTheme="majorHAnsi" w:eastAsia="Times New Roman" w:hAnsiTheme="majorHAnsi" w:cstheme="majorHAnsi"/>
                                <w:sz w:val="18"/>
                                <w:szCs w:val="18"/>
                              </w:rPr>
                            </w:pPr>
                            <w:r w:rsidRPr="000811B4">
                              <w:rPr>
                                <w:rFonts w:asciiTheme="majorHAnsi" w:eastAsia="Times New Roman" w:hAnsiTheme="majorHAnsi" w:cstheme="majorHAnsi"/>
                                <w:sz w:val="18"/>
                                <w:szCs w:val="18"/>
                              </w:rPr>
                              <w:t>Capacity-building and in-depth training of key government and other stakeholders to use analytical tools and data management technologies</w:t>
                            </w:r>
                          </w:p>
                          <w:p w14:paraId="70A70172" w14:textId="77777777" w:rsidR="00B31A87" w:rsidRPr="000811B4" w:rsidRDefault="00B31A87" w:rsidP="0042410D">
                            <w:pPr>
                              <w:pStyle w:val="ListParagraph"/>
                              <w:numPr>
                                <w:ilvl w:val="0"/>
                                <w:numId w:val="70"/>
                              </w:numPr>
                              <w:contextualSpacing/>
                              <w:rPr>
                                <w:rFonts w:asciiTheme="majorHAnsi" w:eastAsia="Times New Roman" w:hAnsiTheme="majorHAnsi" w:cstheme="majorHAnsi"/>
                                <w:sz w:val="18"/>
                                <w:szCs w:val="18"/>
                              </w:rPr>
                            </w:pPr>
                            <w:r w:rsidRPr="000811B4">
                              <w:rPr>
                                <w:rFonts w:asciiTheme="majorHAnsi" w:eastAsia="Times New Roman" w:hAnsiTheme="majorHAnsi" w:cstheme="majorHAnsi"/>
                                <w:sz w:val="18"/>
                                <w:szCs w:val="18"/>
                              </w:rPr>
                              <w:t>Data ingestion, management, and analysis of all feasibility study data collected</w:t>
                            </w:r>
                          </w:p>
                          <w:p w14:paraId="51EF771C" w14:textId="77777777" w:rsidR="00B31A87" w:rsidRPr="000811B4" w:rsidRDefault="00B31A87" w:rsidP="0042410D">
                            <w:pPr>
                              <w:pStyle w:val="ListParagraph"/>
                              <w:numPr>
                                <w:ilvl w:val="0"/>
                                <w:numId w:val="70"/>
                              </w:numPr>
                              <w:contextualSpacing/>
                              <w:rPr>
                                <w:rFonts w:asciiTheme="majorHAnsi" w:eastAsia="Times New Roman" w:hAnsiTheme="majorHAnsi" w:cstheme="majorHAnsi"/>
                                <w:sz w:val="18"/>
                                <w:szCs w:val="18"/>
                              </w:rPr>
                            </w:pPr>
                            <w:r w:rsidRPr="000811B4">
                              <w:rPr>
                                <w:rFonts w:asciiTheme="majorHAnsi" w:eastAsia="Times New Roman" w:hAnsiTheme="majorHAnsi" w:cstheme="majorHAnsi"/>
                                <w:sz w:val="18"/>
                                <w:szCs w:val="18"/>
                              </w:rPr>
                              <w:t>All data in each national platform can be rolled up into views at the regional level</w:t>
                            </w:r>
                          </w:p>
                        </w:tc>
                      </w:tr>
                      <w:tr w:rsidR="00B31A87" w:rsidRPr="000811B4" w14:paraId="1559F090" w14:textId="77777777" w:rsidTr="00841D15">
                        <w:trPr>
                          <w:trHeight w:val="2490"/>
                        </w:trPr>
                        <w:tc>
                          <w:tcPr>
                            <w:tcW w:w="1418" w:type="dxa"/>
                            <w:shd w:val="clear" w:color="auto" w:fill="F2F2F2" w:themeFill="background1" w:themeFillShade="F2"/>
                            <w:vAlign w:val="center"/>
                          </w:tcPr>
                          <w:p w14:paraId="64D9E23D" w14:textId="77777777" w:rsidR="00B31A87" w:rsidRPr="0087245D" w:rsidRDefault="00B31A87" w:rsidP="0087245D">
                            <w:pPr>
                              <w:spacing w:after="0"/>
                              <w:jc w:val="left"/>
                              <w:rPr>
                                <w:rFonts w:asciiTheme="majorHAnsi" w:eastAsia="Times New Roman" w:hAnsiTheme="majorHAnsi" w:cstheme="majorHAnsi"/>
                                <w:sz w:val="18"/>
                                <w:szCs w:val="18"/>
                              </w:rPr>
                            </w:pPr>
                            <w:r w:rsidRPr="0087245D">
                              <w:rPr>
                                <w:rFonts w:asciiTheme="majorHAnsi" w:hAnsiTheme="majorHAnsi" w:cstheme="majorHAnsi"/>
                                <w:sz w:val="18"/>
                                <w:szCs w:val="18"/>
                              </w:rPr>
                              <w:t>National monitoring and evaluation platform (remote monitoring &amp; analytics)</w:t>
                            </w:r>
                          </w:p>
                        </w:tc>
                        <w:tc>
                          <w:tcPr>
                            <w:tcW w:w="7137" w:type="dxa"/>
                            <w:shd w:val="clear" w:color="auto" w:fill="F2F2F2" w:themeFill="background1" w:themeFillShade="F2"/>
                          </w:tcPr>
                          <w:p w14:paraId="15C91EBF" w14:textId="77777777" w:rsidR="00B31A87" w:rsidRPr="0087245D" w:rsidRDefault="00B31A87" w:rsidP="0042410D">
                            <w:pPr>
                              <w:pStyle w:val="ListParagraph"/>
                              <w:numPr>
                                <w:ilvl w:val="0"/>
                                <w:numId w:val="71"/>
                              </w:numPr>
                              <w:contextualSpacing/>
                              <w:rPr>
                                <w:rFonts w:asciiTheme="majorHAnsi" w:eastAsia="Times New Roman" w:hAnsiTheme="majorHAnsi" w:cstheme="majorHAnsi"/>
                                <w:sz w:val="18"/>
                                <w:szCs w:val="18"/>
                              </w:rPr>
                            </w:pPr>
                            <w:r w:rsidRPr="0087245D">
                              <w:rPr>
                                <w:rFonts w:asciiTheme="majorHAnsi" w:eastAsia="Times New Roman" w:hAnsiTheme="majorHAnsi" w:cstheme="majorHAnsi"/>
                                <w:sz w:val="18"/>
                                <w:szCs w:val="18"/>
                              </w:rPr>
                              <w:t>Direct integration with smart meters and remote monitoring systems for live data feeds and monitoring</w:t>
                            </w:r>
                          </w:p>
                          <w:p w14:paraId="5FAD3E08" w14:textId="77777777" w:rsidR="00B31A87" w:rsidRPr="0087245D" w:rsidRDefault="00B31A87" w:rsidP="0042410D">
                            <w:pPr>
                              <w:pStyle w:val="ListParagraph"/>
                              <w:numPr>
                                <w:ilvl w:val="0"/>
                                <w:numId w:val="71"/>
                              </w:numPr>
                              <w:contextualSpacing/>
                              <w:rPr>
                                <w:rFonts w:asciiTheme="majorHAnsi" w:eastAsia="Times New Roman" w:hAnsiTheme="majorHAnsi" w:cstheme="majorHAnsi"/>
                                <w:sz w:val="18"/>
                                <w:szCs w:val="18"/>
                              </w:rPr>
                            </w:pPr>
                            <w:r w:rsidRPr="0087245D">
                              <w:rPr>
                                <w:rFonts w:asciiTheme="majorHAnsi" w:eastAsia="Times New Roman" w:hAnsiTheme="majorHAnsi" w:cstheme="majorHAnsi"/>
                                <w:sz w:val="18"/>
                                <w:szCs w:val="18"/>
                              </w:rPr>
                              <w:t>For systems without cloud-based inverter or remote monitoring platform, option to install low-cost controller that can be integrated into data platform</w:t>
                            </w:r>
                            <w:r>
                              <w:rPr>
                                <w:rFonts w:asciiTheme="majorHAnsi" w:eastAsia="Times New Roman" w:hAnsiTheme="majorHAnsi" w:cstheme="majorHAnsi"/>
                                <w:sz w:val="18"/>
                                <w:szCs w:val="18"/>
                              </w:rPr>
                              <w:t xml:space="preserve">. </w:t>
                            </w:r>
                            <w:r w:rsidRPr="0087245D">
                              <w:rPr>
                                <w:rFonts w:asciiTheme="majorHAnsi" w:eastAsia="Times New Roman" w:hAnsiTheme="majorHAnsi" w:cstheme="majorHAnsi"/>
                                <w:b/>
                                <w:bCs/>
                                <w:sz w:val="18"/>
                                <w:szCs w:val="18"/>
                              </w:rPr>
                              <w:t>This should be carefully examined for Sudan’s pilot projects</w:t>
                            </w:r>
                            <w:r w:rsidRPr="0087245D">
                              <w:rPr>
                                <w:rFonts w:asciiTheme="majorHAnsi" w:eastAsia="Times New Roman" w:hAnsiTheme="majorHAnsi" w:cstheme="majorHAnsi"/>
                                <w:sz w:val="18"/>
                                <w:szCs w:val="18"/>
                              </w:rPr>
                              <w:t xml:space="preserve"> </w:t>
                            </w:r>
                          </w:p>
                          <w:p w14:paraId="14319F09" w14:textId="77777777" w:rsidR="00B31A87" w:rsidRPr="0087245D" w:rsidRDefault="00B31A87" w:rsidP="0042410D">
                            <w:pPr>
                              <w:pStyle w:val="ListParagraph"/>
                              <w:numPr>
                                <w:ilvl w:val="0"/>
                                <w:numId w:val="71"/>
                              </w:numPr>
                              <w:contextualSpacing/>
                              <w:rPr>
                                <w:rFonts w:asciiTheme="majorHAnsi" w:eastAsia="Times New Roman" w:hAnsiTheme="majorHAnsi" w:cstheme="majorHAnsi"/>
                                <w:sz w:val="18"/>
                                <w:szCs w:val="18"/>
                              </w:rPr>
                            </w:pPr>
                            <w:r w:rsidRPr="0087245D">
                              <w:rPr>
                                <w:rFonts w:asciiTheme="majorHAnsi" w:eastAsia="Times New Roman" w:hAnsiTheme="majorHAnsi" w:cstheme="majorHAnsi"/>
                                <w:sz w:val="18"/>
                                <w:szCs w:val="18"/>
                              </w:rPr>
                              <w:t>Big data analytics to calculate standardized metrics for system performance, customer consumption, and financials</w:t>
                            </w:r>
                          </w:p>
                          <w:p w14:paraId="4EAEE5D9" w14:textId="77777777" w:rsidR="00B31A87" w:rsidRPr="0087245D" w:rsidRDefault="00B31A87" w:rsidP="0042410D">
                            <w:pPr>
                              <w:pStyle w:val="ListParagraph"/>
                              <w:numPr>
                                <w:ilvl w:val="0"/>
                                <w:numId w:val="71"/>
                              </w:numPr>
                              <w:contextualSpacing/>
                              <w:rPr>
                                <w:rFonts w:asciiTheme="majorHAnsi" w:eastAsia="Times New Roman" w:hAnsiTheme="majorHAnsi" w:cstheme="majorHAnsi"/>
                                <w:sz w:val="18"/>
                                <w:szCs w:val="18"/>
                              </w:rPr>
                            </w:pPr>
                            <w:r w:rsidRPr="0087245D">
                              <w:rPr>
                                <w:rFonts w:asciiTheme="majorHAnsi" w:eastAsia="Times New Roman" w:hAnsiTheme="majorHAnsi" w:cstheme="majorHAnsi"/>
                                <w:sz w:val="18"/>
                                <w:szCs w:val="18"/>
                              </w:rPr>
                              <w:t>Customized reporting module for manual reporting by relevant organizations</w:t>
                            </w:r>
                            <w:r>
                              <w:rPr>
                                <w:rFonts w:asciiTheme="majorHAnsi" w:eastAsia="Times New Roman" w:hAnsiTheme="majorHAnsi" w:cstheme="majorHAnsi"/>
                                <w:sz w:val="18"/>
                                <w:szCs w:val="18"/>
                              </w:rPr>
                              <w:t xml:space="preserve">. </w:t>
                            </w:r>
                            <w:r w:rsidRPr="0087245D">
                              <w:rPr>
                                <w:rFonts w:asciiTheme="majorHAnsi" w:eastAsia="Times New Roman" w:hAnsiTheme="majorHAnsi" w:cstheme="majorHAnsi"/>
                                <w:b/>
                                <w:bCs/>
                                <w:sz w:val="18"/>
                                <w:szCs w:val="18"/>
                              </w:rPr>
                              <w:t>This could be very important for Sudan’s minigrid programme</w:t>
                            </w:r>
                          </w:p>
                          <w:p w14:paraId="26B49DE9" w14:textId="77777777" w:rsidR="00B31A87" w:rsidRDefault="00B31A87" w:rsidP="0042410D">
                            <w:pPr>
                              <w:pStyle w:val="ListParagraph"/>
                              <w:numPr>
                                <w:ilvl w:val="0"/>
                                <w:numId w:val="71"/>
                              </w:numPr>
                              <w:contextualSpacing/>
                              <w:rPr>
                                <w:rFonts w:asciiTheme="majorHAnsi" w:eastAsia="Times New Roman" w:hAnsiTheme="majorHAnsi" w:cstheme="majorHAnsi"/>
                                <w:sz w:val="18"/>
                                <w:szCs w:val="18"/>
                              </w:rPr>
                            </w:pPr>
                            <w:r w:rsidRPr="0087245D">
                              <w:rPr>
                                <w:rFonts w:asciiTheme="majorHAnsi" w:eastAsia="Times New Roman" w:hAnsiTheme="majorHAnsi" w:cstheme="majorHAnsi"/>
                                <w:sz w:val="18"/>
                                <w:szCs w:val="18"/>
                              </w:rPr>
                              <w:t>Full-time data science team managing data quality, consistency, and alerting of issues</w:t>
                            </w:r>
                          </w:p>
                          <w:p w14:paraId="7A1AB295" w14:textId="77777777" w:rsidR="00B31A87" w:rsidRPr="0087245D" w:rsidRDefault="00B31A87" w:rsidP="0042410D">
                            <w:pPr>
                              <w:pStyle w:val="ListParagraph"/>
                              <w:numPr>
                                <w:ilvl w:val="0"/>
                                <w:numId w:val="71"/>
                              </w:numPr>
                              <w:contextualSpacing/>
                              <w:rPr>
                                <w:rFonts w:asciiTheme="majorHAnsi" w:eastAsia="Times New Roman" w:hAnsiTheme="majorHAnsi" w:cstheme="majorHAnsi"/>
                                <w:sz w:val="18"/>
                                <w:szCs w:val="18"/>
                              </w:rPr>
                            </w:pPr>
                            <w:r w:rsidRPr="0087245D">
                              <w:rPr>
                                <w:rFonts w:asciiTheme="majorHAnsi" w:eastAsia="Times New Roman" w:hAnsiTheme="majorHAnsi" w:cstheme="majorHAnsi"/>
                                <w:sz w:val="18"/>
                                <w:szCs w:val="18"/>
                              </w:rPr>
                              <w:t>Interactive tools to analyze data, filter, and view at varying levels of granularity</w:t>
                            </w:r>
                          </w:p>
                          <w:p w14:paraId="6D41EE25" w14:textId="77777777" w:rsidR="00B31A87" w:rsidRPr="0087245D" w:rsidRDefault="00B31A87" w:rsidP="0042410D">
                            <w:pPr>
                              <w:pStyle w:val="ListParagraph"/>
                              <w:numPr>
                                <w:ilvl w:val="0"/>
                                <w:numId w:val="71"/>
                              </w:numPr>
                              <w:contextualSpacing/>
                              <w:rPr>
                                <w:rFonts w:asciiTheme="majorHAnsi" w:eastAsia="Times New Roman" w:hAnsiTheme="majorHAnsi" w:cstheme="majorHAnsi"/>
                                <w:sz w:val="18"/>
                                <w:szCs w:val="18"/>
                              </w:rPr>
                            </w:pPr>
                            <w:r w:rsidRPr="0087245D">
                              <w:rPr>
                                <w:rFonts w:asciiTheme="majorHAnsi" w:eastAsia="Times New Roman" w:hAnsiTheme="majorHAnsi" w:cstheme="majorHAnsi"/>
                                <w:sz w:val="18"/>
                                <w:szCs w:val="18"/>
                              </w:rPr>
                              <w:t>All data can be rolled up into regional view or country-specific</w:t>
                            </w:r>
                          </w:p>
                        </w:tc>
                      </w:tr>
                      <w:tr w:rsidR="00B31A87" w:rsidRPr="000811B4" w14:paraId="3F7CE3A6" w14:textId="77777777" w:rsidTr="00841D15">
                        <w:trPr>
                          <w:trHeight w:val="2490"/>
                        </w:trPr>
                        <w:tc>
                          <w:tcPr>
                            <w:tcW w:w="1418" w:type="dxa"/>
                            <w:shd w:val="clear" w:color="auto" w:fill="B4C6E7" w:themeFill="accent1" w:themeFillTint="66"/>
                            <w:vAlign w:val="center"/>
                          </w:tcPr>
                          <w:p w14:paraId="366E862D" w14:textId="77777777" w:rsidR="00B31A87" w:rsidRPr="0087245D" w:rsidRDefault="00B31A87" w:rsidP="0087245D">
                            <w:pPr>
                              <w:spacing w:after="0"/>
                              <w:jc w:val="left"/>
                              <w:rPr>
                                <w:rFonts w:asciiTheme="majorHAnsi" w:hAnsiTheme="majorHAnsi" w:cstheme="majorHAnsi"/>
                                <w:sz w:val="18"/>
                                <w:szCs w:val="18"/>
                              </w:rPr>
                            </w:pPr>
                            <w:r w:rsidRPr="0087245D">
                              <w:rPr>
                                <w:rFonts w:asciiTheme="majorHAnsi" w:hAnsiTheme="majorHAnsi" w:cstheme="majorHAnsi"/>
                                <w:sz w:val="18"/>
                                <w:szCs w:val="18"/>
                              </w:rPr>
                              <w:t>Financing platform for running tenders to select minigrid pilot beneficiaries</w:t>
                            </w:r>
                          </w:p>
                        </w:tc>
                        <w:tc>
                          <w:tcPr>
                            <w:tcW w:w="7137" w:type="dxa"/>
                            <w:shd w:val="clear" w:color="auto" w:fill="B4C6E7" w:themeFill="accent1" w:themeFillTint="66"/>
                          </w:tcPr>
                          <w:p w14:paraId="491E3939" w14:textId="77777777" w:rsidR="00B31A87" w:rsidRPr="0087245D" w:rsidRDefault="00B31A87" w:rsidP="0042410D">
                            <w:pPr>
                              <w:pStyle w:val="ListParagraph"/>
                              <w:numPr>
                                <w:ilvl w:val="0"/>
                                <w:numId w:val="72"/>
                              </w:numPr>
                              <w:contextualSpacing/>
                              <w:rPr>
                                <w:rFonts w:asciiTheme="majorHAnsi" w:eastAsia="Times New Roman" w:hAnsiTheme="majorHAnsi" w:cstheme="majorHAnsi"/>
                                <w:sz w:val="18"/>
                                <w:szCs w:val="18"/>
                              </w:rPr>
                            </w:pPr>
                            <w:r w:rsidRPr="0087245D">
                              <w:rPr>
                                <w:rFonts w:asciiTheme="majorHAnsi" w:hAnsiTheme="majorHAnsi" w:cstheme="majorHAnsi"/>
                                <w:sz w:val="18"/>
                                <w:szCs w:val="18"/>
                              </w:rPr>
                              <w:t xml:space="preserve"> Complete end-to-end management of e</w:t>
                            </w:r>
                            <w:r>
                              <w:rPr>
                                <w:rFonts w:asciiTheme="majorHAnsi" w:hAnsiTheme="majorHAnsi" w:cstheme="majorHAnsi"/>
                                <w:sz w:val="18"/>
                                <w:szCs w:val="18"/>
                              </w:rPr>
                              <w:t xml:space="preserve">lectronic </w:t>
                            </w:r>
                            <w:r w:rsidRPr="0087245D">
                              <w:rPr>
                                <w:rFonts w:asciiTheme="majorHAnsi" w:hAnsiTheme="majorHAnsi" w:cstheme="majorHAnsi"/>
                                <w:sz w:val="18"/>
                                <w:szCs w:val="18"/>
                              </w:rPr>
                              <w:t xml:space="preserve">tenders for mini-grids </w:t>
                            </w:r>
                            <w:r w:rsidRPr="0087245D">
                              <w:rPr>
                                <w:rFonts w:asciiTheme="majorHAnsi" w:eastAsia="Times New Roman" w:hAnsiTheme="majorHAnsi" w:cstheme="majorHAnsi"/>
                                <w:sz w:val="18"/>
                                <w:szCs w:val="18"/>
                              </w:rPr>
                              <w:t>customized to specific project/pilot needs (e.g. customized technology solutions, customized workflow, customized KPIs for pilot monitoring)</w:t>
                            </w:r>
                          </w:p>
                          <w:p w14:paraId="2786277C" w14:textId="77777777" w:rsidR="00B31A87" w:rsidRPr="0087245D" w:rsidRDefault="00B31A87" w:rsidP="0042410D">
                            <w:pPr>
                              <w:pStyle w:val="ListParagraph"/>
                              <w:numPr>
                                <w:ilvl w:val="0"/>
                                <w:numId w:val="72"/>
                              </w:numPr>
                              <w:contextualSpacing/>
                              <w:rPr>
                                <w:rFonts w:asciiTheme="majorHAnsi" w:eastAsia="Times New Roman" w:hAnsiTheme="majorHAnsi" w:cstheme="majorHAnsi"/>
                                <w:sz w:val="18"/>
                                <w:szCs w:val="18"/>
                              </w:rPr>
                            </w:pPr>
                            <w:r w:rsidRPr="0087245D">
                              <w:rPr>
                                <w:rFonts w:asciiTheme="majorHAnsi" w:hAnsiTheme="majorHAnsi" w:cstheme="majorHAnsi"/>
                                <w:sz w:val="18"/>
                                <w:szCs w:val="18"/>
                              </w:rPr>
                              <w:t>Data-driven tendering process, compatible with DFI e-tendering requirements</w:t>
                            </w:r>
                          </w:p>
                          <w:p w14:paraId="60A5897A" w14:textId="77777777" w:rsidR="00B31A87" w:rsidRPr="0087245D" w:rsidRDefault="00B31A87" w:rsidP="0042410D">
                            <w:pPr>
                              <w:pStyle w:val="ListParagraph"/>
                              <w:numPr>
                                <w:ilvl w:val="0"/>
                                <w:numId w:val="72"/>
                              </w:numPr>
                              <w:contextualSpacing/>
                              <w:rPr>
                                <w:rFonts w:asciiTheme="majorHAnsi" w:eastAsia="Times New Roman" w:hAnsiTheme="majorHAnsi" w:cstheme="majorHAnsi"/>
                                <w:sz w:val="18"/>
                                <w:szCs w:val="18"/>
                              </w:rPr>
                            </w:pPr>
                            <w:r w:rsidRPr="0087245D">
                              <w:rPr>
                                <w:rFonts w:asciiTheme="majorHAnsi" w:hAnsiTheme="majorHAnsi" w:cstheme="majorHAnsi"/>
                                <w:sz w:val="18"/>
                                <w:szCs w:val="18"/>
                              </w:rPr>
                              <w:t>Automated proposal analysis for quantitative proposal components</w:t>
                            </w:r>
                          </w:p>
                          <w:p w14:paraId="4997E775" w14:textId="77777777" w:rsidR="00B31A87" w:rsidRPr="0087245D" w:rsidRDefault="00B31A87" w:rsidP="0042410D">
                            <w:pPr>
                              <w:pStyle w:val="ListParagraph"/>
                              <w:numPr>
                                <w:ilvl w:val="0"/>
                                <w:numId w:val="72"/>
                              </w:numPr>
                              <w:contextualSpacing/>
                              <w:rPr>
                                <w:rFonts w:asciiTheme="majorHAnsi" w:eastAsia="Times New Roman" w:hAnsiTheme="majorHAnsi" w:cstheme="majorHAnsi"/>
                                <w:sz w:val="18"/>
                                <w:szCs w:val="18"/>
                              </w:rPr>
                            </w:pPr>
                            <w:r w:rsidRPr="0087245D">
                              <w:rPr>
                                <w:rFonts w:asciiTheme="majorHAnsi" w:hAnsiTheme="majorHAnsi" w:cstheme="majorHAnsi"/>
                                <w:sz w:val="18"/>
                                <w:szCs w:val="18"/>
                              </w:rPr>
                              <w:t>Complete data management for results-based financing schemes, including customized technology solutions for claims submissions and independent verification (including customized data validations to ensure quality claims submissions processes)</w:t>
                            </w:r>
                          </w:p>
                          <w:p w14:paraId="6397610C" w14:textId="77777777" w:rsidR="00B31A87" w:rsidRPr="0087245D" w:rsidRDefault="00B31A87" w:rsidP="0042410D">
                            <w:pPr>
                              <w:pStyle w:val="ListParagraph"/>
                              <w:numPr>
                                <w:ilvl w:val="0"/>
                                <w:numId w:val="72"/>
                              </w:numPr>
                              <w:contextualSpacing/>
                              <w:rPr>
                                <w:rFonts w:asciiTheme="majorHAnsi" w:eastAsia="Times New Roman" w:hAnsiTheme="majorHAnsi" w:cstheme="majorHAnsi"/>
                                <w:sz w:val="18"/>
                                <w:szCs w:val="18"/>
                              </w:rPr>
                            </w:pPr>
                            <w:r w:rsidRPr="0087245D">
                              <w:rPr>
                                <w:rFonts w:asciiTheme="majorHAnsi" w:hAnsiTheme="majorHAnsi" w:cstheme="majorHAnsi"/>
                                <w:sz w:val="18"/>
                                <w:szCs w:val="18"/>
                              </w:rPr>
                              <w:t xml:space="preserve">Remote verification of connections through smart meter integrations </w:t>
                            </w:r>
                          </w:p>
                          <w:p w14:paraId="4172F8A1" w14:textId="77777777" w:rsidR="00B31A87" w:rsidRPr="0087245D" w:rsidRDefault="00B31A87" w:rsidP="0042410D">
                            <w:pPr>
                              <w:pStyle w:val="ListParagraph"/>
                              <w:numPr>
                                <w:ilvl w:val="0"/>
                                <w:numId w:val="72"/>
                              </w:numPr>
                              <w:contextualSpacing/>
                              <w:rPr>
                                <w:rFonts w:asciiTheme="majorHAnsi" w:eastAsia="Times New Roman" w:hAnsiTheme="majorHAnsi" w:cstheme="majorHAnsi"/>
                                <w:sz w:val="18"/>
                                <w:szCs w:val="18"/>
                              </w:rPr>
                            </w:pPr>
                            <w:r w:rsidRPr="0087245D">
                              <w:rPr>
                                <w:rFonts w:asciiTheme="majorHAnsi" w:hAnsiTheme="majorHAnsi" w:cstheme="majorHAnsi"/>
                                <w:sz w:val="18"/>
                                <w:szCs w:val="18"/>
                              </w:rPr>
                              <w:t>Automated M&amp;E analytics for all RBF program indicators (connections deployed, amounts paid, gender/environmental impact metrics, etc.)</w:t>
                            </w:r>
                          </w:p>
                          <w:p w14:paraId="72B90836" w14:textId="77777777" w:rsidR="00B31A87" w:rsidRPr="0087245D" w:rsidRDefault="00B31A87" w:rsidP="0087245D">
                            <w:pPr>
                              <w:pStyle w:val="ListParagraph"/>
                              <w:ind w:left="360"/>
                              <w:rPr>
                                <w:rFonts w:asciiTheme="majorHAnsi" w:eastAsia="Times New Roman" w:hAnsiTheme="majorHAnsi" w:cstheme="majorHAnsi"/>
                                <w:sz w:val="18"/>
                                <w:szCs w:val="18"/>
                              </w:rPr>
                            </w:pPr>
                          </w:p>
                        </w:tc>
                      </w:tr>
                    </w:tbl>
                    <w:p w14:paraId="35361DAA" w14:textId="77777777" w:rsidR="00B31A87" w:rsidRPr="000811B4" w:rsidRDefault="00B31A87" w:rsidP="00015CC7">
                      <w:pPr>
                        <w:rPr>
                          <w:rFonts w:asciiTheme="majorHAnsi" w:hAnsiTheme="majorHAnsi" w:cstheme="majorHAnsi"/>
                        </w:rPr>
                      </w:pPr>
                    </w:p>
                  </w:txbxContent>
                </v:textbox>
                <w10:anchorlock/>
              </v:shape>
            </w:pict>
          </mc:Fallback>
        </mc:AlternateContent>
      </w:r>
    </w:p>
    <w:p w14:paraId="5A6AD18D" w14:textId="77777777" w:rsidR="002223E4" w:rsidRDefault="002223E4" w:rsidP="001354E3">
      <w:pPr>
        <w:spacing w:after="0"/>
        <w:jc w:val="left"/>
        <w:rPr>
          <w:szCs w:val="20"/>
        </w:rPr>
      </w:pPr>
    </w:p>
    <w:p w14:paraId="00377225" w14:textId="79008556" w:rsidR="002223E4" w:rsidRPr="007F3F73" w:rsidRDefault="002223E4" w:rsidP="002223E4">
      <w:pPr>
        <w:spacing w:after="0"/>
        <w:jc w:val="left"/>
        <w:rPr>
          <w:b/>
          <w:bCs/>
          <w:szCs w:val="20"/>
          <w:u w:val="single"/>
        </w:rPr>
      </w:pPr>
      <w:r w:rsidRPr="007F3F73">
        <w:rPr>
          <w:b/>
          <w:bCs/>
          <w:szCs w:val="20"/>
          <w:u w:val="single"/>
        </w:rPr>
        <w:t>Linkages to AMP Regional Project</w:t>
      </w:r>
    </w:p>
    <w:p w14:paraId="754F59DD" w14:textId="77777777" w:rsidR="002223E4" w:rsidRDefault="002223E4" w:rsidP="001354E3">
      <w:pPr>
        <w:spacing w:after="0"/>
        <w:jc w:val="left"/>
        <w:rPr>
          <w:szCs w:val="20"/>
        </w:rPr>
      </w:pPr>
    </w:p>
    <w:p w14:paraId="1D05EFD8" w14:textId="4EF601E9" w:rsidR="002B3483" w:rsidRDefault="002B3483" w:rsidP="001354E3">
      <w:pPr>
        <w:spacing w:after="0"/>
        <w:jc w:val="left"/>
        <w:rPr>
          <w:szCs w:val="20"/>
        </w:rPr>
      </w:pPr>
      <w:r w:rsidRPr="00EC4A6D">
        <w:rPr>
          <w:szCs w:val="20"/>
        </w:rPr>
        <w:t>Further</w:t>
      </w:r>
      <w:r>
        <w:rPr>
          <w:szCs w:val="20"/>
        </w:rPr>
        <w:t xml:space="preserve"> to what precedes, the Sudan project will also establish linkages with the Regional Project which, for this specific component, will be as described in the following text box</w:t>
      </w:r>
    </w:p>
    <w:p w14:paraId="7B2FAB4B" w14:textId="6ECB59F9" w:rsidR="002B3483" w:rsidRDefault="002B3483" w:rsidP="001354E3">
      <w:pPr>
        <w:spacing w:after="0"/>
        <w:jc w:val="left"/>
        <w:rPr>
          <w:szCs w:val="20"/>
        </w:rPr>
      </w:pPr>
    </w:p>
    <w:p w14:paraId="3C3AF72B" w14:textId="79794ECE" w:rsidR="00070EA4" w:rsidRDefault="001E18CE" w:rsidP="003011D4">
      <w:pPr>
        <w:pStyle w:val="Caption"/>
        <w:keepNext/>
      </w:pPr>
      <w:bookmarkStart w:id="102" w:name="_Toc84508606"/>
      <w:r w:rsidRPr="0052054E">
        <w:rPr>
          <w:b/>
          <w:bCs w:val="0"/>
        </w:rPr>
        <w:lastRenderedPageBreak/>
        <w:t xml:space="preserve">Box  </w:t>
      </w:r>
      <w:r w:rsidRPr="0052054E">
        <w:rPr>
          <w:b/>
          <w:bCs w:val="0"/>
        </w:rPr>
        <w:fldChar w:fldCharType="begin"/>
      </w:r>
      <w:r w:rsidRPr="0052054E">
        <w:rPr>
          <w:b/>
          <w:bCs w:val="0"/>
        </w:rPr>
        <w:instrText xml:space="preserve"> SEQ Box_ \* ARABIC </w:instrText>
      </w:r>
      <w:r w:rsidRPr="0052054E">
        <w:rPr>
          <w:b/>
          <w:bCs w:val="0"/>
        </w:rPr>
        <w:fldChar w:fldCharType="separate"/>
      </w:r>
      <w:r w:rsidR="00FE6865">
        <w:rPr>
          <w:b/>
          <w:bCs w:val="0"/>
          <w:noProof/>
        </w:rPr>
        <w:t>8</w:t>
      </w:r>
      <w:r w:rsidRPr="0052054E">
        <w:rPr>
          <w:b/>
          <w:bCs w:val="0"/>
        </w:rPr>
        <w:fldChar w:fldCharType="end"/>
      </w:r>
      <w:r w:rsidR="00791B02" w:rsidRPr="003011D4">
        <w:rPr>
          <w:b/>
        </w:rPr>
        <w:t xml:space="preserve"> </w:t>
      </w:r>
      <w:r w:rsidR="00070EA4" w:rsidRPr="003011D4">
        <w:rPr>
          <w:b/>
        </w:rPr>
        <w:t>Linkages to the AMP Regional Project – Component 4 – Digital, KM and M&amp;</w:t>
      </w:r>
      <w:r w:rsidR="00070EA4" w:rsidRPr="001F74AF">
        <w:rPr>
          <w:bCs w:val="0"/>
        </w:rPr>
        <w:t>E</w:t>
      </w:r>
      <w:bookmarkEnd w:id="102"/>
    </w:p>
    <w:p w14:paraId="0A479DDF" w14:textId="58A0240A" w:rsidR="002B3483" w:rsidRDefault="002B3483" w:rsidP="001354E3">
      <w:pPr>
        <w:spacing w:after="0"/>
        <w:jc w:val="left"/>
        <w:rPr>
          <w:szCs w:val="20"/>
        </w:rPr>
      </w:pPr>
      <w:r>
        <w:rPr>
          <w:b/>
          <w:bCs/>
          <w:iCs/>
          <w:noProof/>
          <w:szCs w:val="20"/>
        </w:rPr>
        <mc:AlternateContent>
          <mc:Choice Requires="wps">
            <w:drawing>
              <wp:inline distT="0" distB="0" distL="0" distR="0" wp14:anchorId="129377AA" wp14:editId="7CD43DEB">
                <wp:extent cx="5943600" cy="5693134"/>
                <wp:effectExtent l="0" t="0" r="19050" b="22225"/>
                <wp:docPr id="17" name="Text Box 17"/>
                <wp:cNvGraphicFramePr/>
                <a:graphic xmlns:a="http://schemas.openxmlformats.org/drawingml/2006/main">
                  <a:graphicData uri="http://schemas.microsoft.com/office/word/2010/wordprocessingShape">
                    <wps:wsp>
                      <wps:cNvSpPr txBox="1"/>
                      <wps:spPr>
                        <a:xfrm>
                          <a:off x="0" y="0"/>
                          <a:ext cx="5943600" cy="5693134"/>
                        </a:xfrm>
                        <a:prstGeom prst="rect">
                          <a:avLst/>
                        </a:prstGeom>
                        <a:solidFill>
                          <a:schemeClr val="lt1"/>
                        </a:solidFill>
                        <a:ln w="6350">
                          <a:solidFill>
                            <a:prstClr val="black"/>
                          </a:solidFill>
                        </a:ln>
                      </wps:spPr>
                      <wps:txbx>
                        <w:txbxContent>
                          <w:p w14:paraId="109054DB" w14:textId="0D8F4EFE" w:rsidR="00B31A87" w:rsidRDefault="00B31A87" w:rsidP="002B3483">
                            <w:pPr>
                              <w:rPr>
                                <w:rFonts w:asciiTheme="majorHAnsi" w:hAnsiTheme="majorHAnsi" w:cstheme="majorHAnsi"/>
                                <w:sz w:val="18"/>
                                <w:szCs w:val="18"/>
                              </w:rPr>
                            </w:pPr>
                            <w:r w:rsidRPr="00EC4A6D">
                              <w:rPr>
                                <w:rFonts w:asciiTheme="majorHAnsi" w:hAnsiTheme="majorHAnsi" w:cstheme="majorHAnsi"/>
                                <w:sz w:val="18"/>
                                <w:szCs w:val="18"/>
                              </w:rPr>
                              <w:t xml:space="preserve">The project </w:t>
                            </w:r>
                            <w:r w:rsidRPr="00EC4A6D">
                              <w:rPr>
                                <w:rFonts w:asciiTheme="majorHAnsi" w:hAnsiTheme="majorHAnsi" w:cstheme="majorHAnsi"/>
                                <w:sz w:val="18"/>
                                <w:szCs w:val="18"/>
                                <w:u w:val="single"/>
                              </w:rPr>
                              <w:t>will receive support and guidance from, as well as participate in activities led by the AMP Regional Project in the following key areas of interface between the AMP regional project and the AMP national projects</w:t>
                            </w:r>
                            <w:r w:rsidRPr="00EC4A6D">
                              <w:rPr>
                                <w:rFonts w:asciiTheme="majorHAnsi" w:hAnsiTheme="majorHAnsi" w:cstheme="majorHAnsi"/>
                                <w:sz w:val="18"/>
                                <w:szCs w:val="18"/>
                              </w:rPr>
                              <w:t>:</w:t>
                            </w:r>
                          </w:p>
                          <w:p w14:paraId="4DD61A6C" w14:textId="76688E2C" w:rsidR="00B31A87" w:rsidRPr="00070EA4" w:rsidRDefault="00B31A87" w:rsidP="002B3483">
                            <w:pPr>
                              <w:rPr>
                                <w:rFonts w:asciiTheme="majorHAnsi" w:hAnsiTheme="majorHAnsi" w:cstheme="majorHAnsi"/>
                                <w:sz w:val="18"/>
                                <w:szCs w:val="18"/>
                              </w:rPr>
                            </w:pPr>
                          </w:p>
                          <w:p w14:paraId="2F0FC721" w14:textId="77777777" w:rsidR="00B31A87" w:rsidRPr="003011D4" w:rsidRDefault="00B31A87" w:rsidP="00070EA4">
                            <w:pPr>
                              <w:pStyle w:val="ListParagraph"/>
                              <w:numPr>
                                <w:ilvl w:val="0"/>
                                <w:numId w:val="77"/>
                              </w:numPr>
                              <w:spacing w:after="14" w:line="248" w:lineRule="auto"/>
                              <w:contextualSpacing/>
                              <w:rPr>
                                <w:rFonts w:asciiTheme="majorHAnsi" w:eastAsia="Times New Roman" w:hAnsiTheme="majorHAnsi" w:cstheme="majorHAnsi"/>
                                <w:iCs/>
                                <w:sz w:val="18"/>
                                <w:szCs w:val="18"/>
                              </w:rPr>
                            </w:pPr>
                            <w:r w:rsidRPr="003011D4">
                              <w:rPr>
                                <w:rFonts w:asciiTheme="majorHAnsi" w:eastAsia="Times New Roman" w:hAnsiTheme="majorHAnsi" w:cstheme="majorHAnsi"/>
                                <w:b/>
                                <w:bCs/>
                                <w:iCs/>
                                <w:sz w:val="18"/>
                                <w:szCs w:val="18"/>
                              </w:rPr>
                              <w:t xml:space="preserve">Digital. </w:t>
                            </w:r>
                          </w:p>
                          <w:p w14:paraId="0B5711E3" w14:textId="77777777" w:rsidR="00B31A87" w:rsidRPr="003011D4" w:rsidRDefault="00B31A87" w:rsidP="00070EA4">
                            <w:pPr>
                              <w:pStyle w:val="ListParagraph"/>
                              <w:numPr>
                                <w:ilvl w:val="1"/>
                                <w:numId w:val="77"/>
                              </w:numPr>
                              <w:spacing w:after="14" w:line="248" w:lineRule="auto"/>
                              <w:contextualSpacing/>
                              <w:rPr>
                                <w:rFonts w:asciiTheme="majorHAnsi" w:eastAsia="Times New Roman" w:hAnsiTheme="majorHAnsi" w:cstheme="majorHAnsi"/>
                                <w:iCs/>
                                <w:sz w:val="18"/>
                                <w:szCs w:val="18"/>
                              </w:rPr>
                            </w:pPr>
                            <w:r w:rsidRPr="003011D4">
                              <w:rPr>
                                <w:rFonts w:asciiTheme="majorHAnsi" w:eastAsia="Times New Roman" w:hAnsiTheme="majorHAnsi" w:cstheme="majorHAnsi"/>
                                <w:b/>
                                <w:bCs/>
                                <w:iCs/>
                                <w:sz w:val="18"/>
                                <w:szCs w:val="18"/>
                              </w:rPr>
                              <w:t xml:space="preserve">Knowledge building/sharing. </w:t>
                            </w:r>
                            <w:r w:rsidRPr="003011D4">
                              <w:rPr>
                                <w:rFonts w:asciiTheme="majorHAnsi" w:eastAsia="Times New Roman" w:hAnsiTheme="majorHAnsi" w:cstheme="majorHAnsi"/>
                                <w:iCs/>
                                <w:sz w:val="18"/>
                                <w:szCs w:val="18"/>
                              </w:rPr>
                              <w:t xml:space="preserve">The regional project will build and share knowledge with the project on the potential for use of digital tools and solutions, including leveraging minigrid projects’ data to improve the commercial viability of renewable energy minigrids. </w:t>
                            </w:r>
                          </w:p>
                          <w:p w14:paraId="2655DD3A" w14:textId="77777777" w:rsidR="00B31A87" w:rsidRPr="003011D4" w:rsidRDefault="00B31A87" w:rsidP="00070EA4">
                            <w:pPr>
                              <w:pStyle w:val="ListParagraph"/>
                              <w:numPr>
                                <w:ilvl w:val="1"/>
                                <w:numId w:val="77"/>
                              </w:numPr>
                              <w:spacing w:after="14" w:line="248" w:lineRule="auto"/>
                              <w:contextualSpacing/>
                              <w:rPr>
                                <w:rFonts w:asciiTheme="majorHAnsi" w:eastAsia="Times New Roman" w:hAnsiTheme="majorHAnsi" w:cstheme="majorHAnsi"/>
                                <w:iCs/>
                                <w:sz w:val="18"/>
                                <w:szCs w:val="18"/>
                              </w:rPr>
                            </w:pPr>
                            <w:r w:rsidRPr="003011D4">
                              <w:rPr>
                                <w:rFonts w:asciiTheme="majorHAnsi" w:eastAsia="Times New Roman" w:hAnsiTheme="majorHAnsi" w:cstheme="majorHAnsi"/>
                                <w:b/>
                                <w:bCs/>
                                <w:iCs/>
                                <w:sz w:val="18"/>
                                <w:szCs w:val="18"/>
                              </w:rPr>
                              <w:t>Data aggregation platform.</w:t>
                            </w:r>
                            <w:r w:rsidRPr="003011D4">
                              <w:rPr>
                                <w:rFonts w:asciiTheme="majorHAnsi" w:eastAsia="Times New Roman" w:hAnsiTheme="majorHAnsi" w:cstheme="majorHAnsi"/>
                                <w:iCs/>
                                <w:sz w:val="18"/>
                                <w:szCs w:val="18"/>
                              </w:rPr>
                              <w:t xml:space="preserve"> The AMP Regional Project will make a data management platform available to aggregate data from all national project pilots based on a common M&amp;E framework to track Results Framework indicators as well as program objectives, SDG impacts and GHG emission reductions for all child projects.</w:t>
                            </w:r>
                          </w:p>
                          <w:p w14:paraId="4714B08B" w14:textId="77777777" w:rsidR="00B31A87" w:rsidRPr="003011D4" w:rsidRDefault="00B31A87" w:rsidP="00070EA4">
                            <w:pPr>
                              <w:pStyle w:val="ListParagraph"/>
                              <w:numPr>
                                <w:ilvl w:val="0"/>
                                <w:numId w:val="77"/>
                              </w:numPr>
                              <w:spacing w:after="14" w:line="248" w:lineRule="auto"/>
                              <w:contextualSpacing/>
                              <w:rPr>
                                <w:rFonts w:asciiTheme="majorHAnsi" w:eastAsia="Times New Roman" w:hAnsiTheme="majorHAnsi" w:cstheme="majorHAnsi"/>
                                <w:iCs/>
                                <w:sz w:val="18"/>
                                <w:szCs w:val="18"/>
                              </w:rPr>
                            </w:pPr>
                            <w:r w:rsidRPr="003011D4">
                              <w:rPr>
                                <w:rFonts w:asciiTheme="majorHAnsi" w:eastAsia="Times New Roman" w:hAnsiTheme="majorHAnsi" w:cstheme="majorHAnsi"/>
                                <w:b/>
                                <w:bCs/>
                                <w:iCs/>
                                <w:sz w:val="18"/>
                                <w:szCs w:val="18"/>
                              </w:rPr>
                              <w:t>Knowledge Management</w:t>
                            </w:r>
                            <w:r w:rsidRPr="003011D4">
                              <w:rPr>
                                <w:rFonts w:asciiTheme="majorHAnsi" w:eastAsia="Times New Roman" w:hAnsiTheme="majorHAnsi" w:cstheme="majorHAnsi"/>
                                <w:iCs/>
                                <w:sz w:val="18"/>
                                <w:szCs w:val="18"/>
                              </w:rPr>
                              <w:t xml:space="preserve">. </w:t>
                            </w:r>
                          </w:p>
                          <w:p w14:paraId="7FC5A05B" w14:textId="77777777" w:rsidR="00B31A87" w:rsidRPr="003011D4" w:rsidRDefault="00B31A87" w:rsidP="00070EA4">
                            <w:pPr>
                              <w:pStyle w:val="ListParagraph"/>
                              <w:numPr>
                                <w:ilvl w:val="1"/>
                                <w:numId w:val="77"/>
                              </w:numPr>
                              <w:spacing w:after="14" w:line="248" w:lineRule="auto"/>
                              <w:contextualSpacing/>
                              <w:rPr>
                                <w:rFonts w:asciiTheme="majorHAnsi" w:eastAsia="Times New Roman" w:hAnsiTheme="majorHAnsi" w:cstheme="majorHAnsi"/>
                                <w:iCs/>
                                <w:sz w:val="18"/>
                                <w:szCs w:val="18"/>
                              </w:rPr>
                            </w:pPr>
                            <w:r w:rsidRPr="003011D4">
                              <w:rPr>
                                <w:rFonts w:asciiTheme="majorHAnsi" w:eastAsia="Times New Roman" w:hAnsiTheme="majorHAnsi" w:cstheme="majorHAnsi"/>
                                <w:b/>
                                <w:bCs/>
                                <w:iCs/>
                                <w:sz w:val="18"/>
                                <w:szCs w:val="18"/>
                              </w:rPr>
                              <w:t>Information sharing</w:t>
                            </w:r>
                            <w:r w:rsidRPr="003011D4">
                              <w:rPr>
                                <w:rFonts w:asciiTheme="majorHAnsi" w:eastAsia="Times New Roman" w:hAnsiTheme="majorHAnsi" w:cstheme="majorHAnsi"/>
                                <w:iCs/>
                                <w:sz w:val="18"/>
                                <w:szCs w:val="18"/>
                              </w:rPr>
                              <w:t>. The AMP regional project will support and facilitate knowledge management and information sharing between the regional child project and national child projects, among national child projects, and between the program and the larger minigrid community.</w:t>
                            </w:r>
                          </w:p>
                          <w:p w14:paraId="5BA5B76C" w14:textId="77777777" w:rsidR="00B31A87" w:rsidRPr="003011D4" w:rsidRDefault="00B31A87" w:rsidP="00070EA4">
                            <w:pPr>
                              <w:pStyle w:val="ListParagraph"/>
                              <w:numPr>
                                <w:ilvl w:val="1"/>
                                <w:numId w:val="77"/>
                              </w:numPr>
                              <w:spacing w:after="14" w:line="248" w:lineRule="auto"/>
                              <w:contextualSpacing/>
                              <w:rPr>
                                <w:rFonts w:asciiTheme="majorHAnsi" w:eastAsia="Times New Roman" w:hAnsiTheme="majorHAnsi" w:cstheme="majorHAnsi"/>
                                <w:iCs/>
                                <w:sz w:val="18"/>
                                <w:szCs w:val="18"/>
                              </w:rPr>
                            </w:pPr>
                            <w:r w:rsidRPr="003011D4">
                              <w:rPr>
                                <w:rFonts w:asciiTheme="majorHAnsi" w:eastAsia="Times New Roman" w:hAnsiTheme="majorHAnsi" w:cstheme="majorHAnsi"/>
                                <w:b/>
                                <w:bCs/>
                                <w:iCs/>
                                <w:sz w:val="18"/>
                                <w:szCs w:val="18"/>
                              </w:rPr>
                              <w:t xml:space="preserve">Insight Briefs. </w:t>
                            </w:r>
                            <w:r w:rsidRPr="003011D4">
                              <w:rPr>
                                <w:rFonts w:asciiTheme="majorHAnsi" w:eastAsia="Times New Roman" w:hAnsiTheme="majorHAnsi" w:cstheme="majorHAnsi"/>
                                <w:iCs/>
                                <w:sz w:val="18"/>
                                <w:szCs w:val="18"/>
                              </w:rPr>
                              <w:t xml:space="preserve">National projects will gather data and audio-visual content (video footage, photos, etc.) highlighting national project activities which will be the subject of an ‘insight brief’ to be developed by the AMP Regional Project. The ‘insight brief’ will be disseminated by the regional project to regional stakeholders and published on the AMP website.  </w:t>
                            </w:r>
                          </w:p>
                          <w:p w14:paraId="7F7A8784" w14:textId="77777777" w:rsidR="00B31A87" w:rsidRPr="003011D4" w:rsidRDefault="00B31A87" w:rsidP="00070EA4">
                            <w:pPr>
                              <w:pStyle w:val="ListParagraph"/>
                              <w:numPr>
                                <w:ilvl w:val="1"/>
                                <w:numId w:val="77"/>
                              </w:numPr>
                              <w:spacing w:after="14" w:line="248" w:lineRule="auto"/>
                              <w:contextualSpacing/>
                              <w:rPr>
                                <w:rFonts w:asciiTheme="majorHAnsi" w:eastAsia="Times New Roman" w:hAnsiTheme="majorHAnsi" w:cstheme="majorHAnsi"/>
                                <w:iCs/>
                                <w:sz w:val="18"/>
                                <w:szCs w:val="18"/>
                              </w:rPr>
                            </w:pPr>
                            <w:r w:rsidRPr="003011D4">
                              <w:rPr>
                                <w:rFonts w:asciiTheme="majorHAnsi" w:eastAsia="Times New Roman" w:hAnsiTheme="majorHAnsi" w:cstheme="majorHAnsi"/>
                                <w:b/>
                                <w:bCs/>
                                <w:iCs/>
                                <w:sz w:val="18"/>
                                <w:szCs w:val="18"/>
                              </w:rPr>
                              <w:t>Communities of Practice</w:t>
                            </w:r>
                            <w:r w:rsidRPr="003011D4">
                              <w:rPr>
                                <w:rFonts w:asciiTheme="majorHAnsi" w:eastAsia="Times New Roman" w:hAnsiTheme="majorHAnsi" w:cstheme="majorHAnsi"/>
                                <w:iCs/>
                                <w:sz w:val="18"/>
                                <w:szCs w:val="18"/>
                              </w:rPr>
                              <w:t xml:space="preserve">. One of the primary ways national project staff will interface with the regional project is via the ‘Communities of Practice’ (CoPs) and associated activities/platforms. While it is expected that many of the activities will be undertaken virtually (via internet-based platforms, webinars or digital platforms) it is also expected that the CoPs will include actual in-person workshops, meetings or training events that project staff will participate on. </w:t>
                            </w:r>
                          </w:p>
                          <w:p w14:paraId="1AADD8A1" w14:textId="77777777" w:rsidR="00B31A87" w:rsidRPr="003011D4" w:rsidRDefault="00B31A87" w:rsidP="00070EA4">
                            <w:pPr>
                              <w:pStyle w:val="ListParagraph"/>
                              <w:numPr>
                                <w:ilvl w:val="0"/>
                                <w:numId w:val="77"/>
                              </w:numPr>
                              <w:spacing w:after="14" w:line="248" w:lineRule="auto"/>
                              <w:contextualSpacing/>
                              <w:rPr>
                                <w:rFonts w:asciiTheme="majorHAnsi" w:eastAsia="Times New Roman" w:hAnsiTheme="majorHAnsi" w:cstheme="majorHAnsi"/>
                                <w:iCs/>
                                <w:sz w:val="18"/>
                                <w:szCs w:val="18"/>
                              </w:rPr>
                            </w:pPr>
                            <w:r w:rsidRPr="003011D4">
                              <w:rPr>
                                <w:rFonts w:asciiTheme="majorHAnsi" w:eastAsia="Times New Roman" w:hAnsiTheme="majorHAnsi" w:cstheme="majorHAnsi"/>
                                <w:b/>
                                <w:bCs/>
                                <w:iCs/>
                                <w:sz w:val="18"/>
                                <w:szCs w:val="18"/>
                              </w:rPr>
                              <w:t>Monitoring and Evaluation (M&amp;E).</w:t>
                            </w:r>
                            <w:r w:rsidRPr="003011D4">
                              <w:rPr>
                                <w:rFonts w:asciiTheme="majorHAnsi" w:eastAsia="Times New Roman" w:hAnsiTheme="majorHAnsi" w:cstheme="majorHAnsi"/>
                                <w:iCs/>
                                <w:sz w:val="18"/>
                                <w:szCs w:val="18"/>
                              </w:rPr>
                              <w:t xml:space="preserve"> </w:t>
                            </w:r>
                          </w:p>
                          <w:p w14:paraId="1A5C4DC4" w14:textId="77777777" w:rsidR="00B31A87" w:rsidRPr="003011D4" w:rsidRDefault="00B31A87" w:rsidP="00070EA4">
                            <w:pPr>
                              <w:pStyle w:val="ListParagraph"/>
                              <w:numPr>
                                <w:ilvl w:val="1"/>
                                <w:numId w:val="77"/>
                              </w:numPr>
                              <w:spacing w:after="14" w:line="248" w:lineRule="auto"/>
                              <w:contextualSpacing/>
                              <w:rPr>
                                <w:rFonts w:asciiTheme="majorHAnsi" w:eastAsia="Times New Roman" w:hAnsiTheme="majorHAnsi" w:cstheme="majorHAnsi"/>
                                <w:iCs/>
                                <w:sz w:val="18"/>
                                <w:szCs w:val="18"/>
                              </w:rPr>
                            </w:pPr>
                            <w:r w:rsidRPr="003011D4">
                              <w:rPr>
                                <w:rFonts w:asciiTheme="majorHAnsi" w:eastAsia="Times New Roman" w:hAnsiTheme="majorHAnsi" w:cstheme="majorHAnsi"/>
                                <w:b/>
                                <w:bCs/>
                                <w:iCs/>
                                <w:sz w:val="18"/>
                                <w:szCs w:val="18"/>
                              </w:rPr>
                              <w:t xml:space="preserve">Common M&amp;E Framework/QAMF. </w:t>
                            </w:r>
                            <w:r w:rsidRPr="003011D4">
                              <w:rPr>
                                <w:rFonts w:asciiTheme="majorHAnsi" w:eastAsia="Times New Roman" w:hAnsiTheme="majorHAnsi" w:cstheme="majorHAnsi"/>
                                <w:iCs/>
                                <w:sz w:val="18"/>
                                <w:szCs w:val="18"/>
                              </w:rPr>
                              <w:t xml:space="preserve">The AMP Regional Project will develop, with inputs from national projects, a common M&amp;E framework with SMART indicators to ensure that the program is able to track progress toward its overarching objective. This common M&amp;E framework will include both the Results Framework indicators as well as additional Key Performance Indicators (KPIs) which will be adopted by the national projects to track progress toward project and program objectives (i.e. minigrid cost-reduction). The project will thereafter provide on an annual basis (and to the extent feasible if requested on an ad-hoc basis) the following M&amp;E information to the AMP regional project staff: (a) Standard reporting on all indicators in the results framework; and (b) Reporting on all additional Key Performance Indicators (KPIs) adopted by the project under the common M&amp;E framework. </w:t>
                            </w:r>
                          </w:p>
                          <w:p w14:paraId="242326C5" w14:textId="6220114C" w:rsidR="00B31A87" w:rsidRPr="00070EA4" w:rsidRDefault="00B31A87" w:rsidP="00070EA4">
                            <w:pPr>
                              <w:rPr>
                                <w:rFonts w:asciiTheme="majorHAnsi" w:hAnsiTheme="majorHAnsi" w:cstheme="majorHAnsi"/>
                                <w:sz w:val="18"/>
                                <w:szCs w:val="18"/>
                              </w:rPr>
                            </w:pPr>
                            <w:r w:rsidRPr="003011D4">
                              <w:rPr>
                                <w:rFonts w:asciiTheme="majorHAnsi" w:eastAsia="Times New Roman" w:hAnsiTheme="majorHAnsi" w:cstheme="majorHAnsi"/>
                                <w:b/>
                                <w:bCs/>
                                <w:iCs/>
                                <w:sz w:val="18"/>
                                <w:szCs w:val="18"/>
                              </w:rPr>
                              <w:t xml:space="preserve">Operational support for national project M&amp;E activities. </w:t>
                            </w:r>
                            <w:r w:rsidRPr="003011D4">
                              <w:rPr>
                                <w:rFonts w:asciiTheme="majorHAnsi" w:eastAsia="Times New Roman" w:hAnsiTheme="majorHAnsi" w:cstheme="majorHAnsi"/>
                                <w:iCs/>
                                <w:sz w:val="18"/>
                                <w:szCs w:val="18"/>
                              </w:rPr>
                              <w:t>The AMP Regional Project will provide support to the project, through its PMU staff or by hiring or recommending subject matter experts, for the project to execute M&amp;E activities such as the inception workshop, ongoing monitoring, and project evaluations. Further details provided in Section VI. MONITORING AND EVALUATION (M&amp;E) PLAN.</w:t>
                            </w:r>
                          </w:p>
                          <w:p w14:paraId="0C141E3E" w14:textId="77777777" w:rsidR="00B31A87" w:rsidRPr="00EC4A6D" w:rsidRDefault="00B31A87" w:rsidP="0042410D">
                            <w:pPr>
                              <w:pStyle w:val="ListParagraph"/>
                              <w:numPr>
                                <w:ilvl w:val="0"/>
                                <w:numId w:val="82"/>
                              </w:numPr>
                              <w:spacing w:after="14" w:line="248" w:lineRule="auto"/>
                              <w:contextualSpacing/>
                              <w:rPr>
                                <w:rFonts w:asciiTheme="majorHAnsi" w:eastAsia="Times New Roman" w:hAnsiTheme="majorHAnsi" w:cstheme="majorHAnsi"/>
                                <w:sz w:val="18"/>
                                <w:szCs w:val="18"/>
                              </w:rPr>
                            </w:pPr>
                            <w:r w:rsidRPr="00EC4A6D">
                              <w:rPr>
                                <w:rFonts w:asciiTheme="majorHAnsi" w:eastAsia="Times New Roman" w:hAnsiTheme="majorHAnsi" w:cstheme="majorHAnsi"/>
                                <w:b/>
                                <w:sz w:val="18"/>
                                <w:szCs w:val="18"/>
                              </w:rPr>
                              <w:t xml:space="preserve">Digital. </w:t>
                            </w:r>
                          </w:p>
                          <w:p w14:paraId="7AD8EB57" w14:textId="77777777" w:rsidR="00B31A87" w:rsidRPr="00EC4A6D" w:rsidRDefault="00B31A87" w:rsidP="0042410D">
                            <w:pPr>
                              <w:pStyle w:val="ListParagraph"/>
                              <w:numPr>
                                <w:ilvl w:val="1"/>
                                <w:numId w:val="82"/>
                              </w:numPr>
                              <w:spacing w:after="14" w:line="248" w:lineRule="auto"/>
                              <w:contextualSpacing/>
                              <w:rPr>
                                <w:rFonts w:asciiTheme="majorHAnsi" w:eastAsia="Times New Roman" w:hAnsiTheme="majorHAnsi" w:cstheme="majorHAnsi"/>
                                <w:sz w:val="18"/>
                                <w:szCs w:val="18"/>
                              </w:rPr>
                            </w:pPr>
                            <w:r w:rsidRPr="00EC4A6D">
                              <w:rPr>
                                <w:rFonts w:asciiTheme="majorHAnsi" w:eastAsia="Times New Roman" w:hAnsiTheme="majorHAnsi" w:cstheme="majorHAnsi"/>
                                <w:b/>
                                <w:sz w:val="18"/>
                                <w:szCs w:val="18"/>
                              </w:rPr>
                              <w:t xml:space="preserve">Knowledge building/sharing. </w:t>
                            </w:r>
                            <w:r w:rsidRPr="00EC4A6D">
                              <w:rPr>
                                <w:rFonts w:asciiTheme="majorHAnsi" w:eastAsia="Times New Roman" w:hAnsiTheme="majorHAnsi" w:cstheme="majorHAnsi"/>
                                <w:sz w:val="18"/>
                                <w:szCs w:val="18"/>
                              </w:rPr>
                              <w:t xml:space="preserve">The regional project will build and share knowledge with the project on the potential for use of digital tools and solutions, including leveraging minigrid projects’ data to improve the commercial viability of renewable energy minigrids. </w:t>
                            </w:r>
                          </w:p>
                          <w:p w14:paraId="6EC958FF" w14:textId="77777777" w:rsidR="00B31A87" w:rsidRPr="00EC4A6D" w:rsidRDefault="00B31A87" w:rsidP="0042410D">
                            <w:pPr>
                              <w:pStyle w:val="ListParagraph"/>
                              <w:numPr>
                                <w:ilvl w:val="1"/>
                                <w:numId w:val="82"/>
                              </w:numPr>
                              <w:spacing w:after="14" w:line="248" w:lineRule="auto"/>
                              <w:contextualSpacing/>
                              <w:rPr>
                                <w:rFonts w:asciiTheme="majorHAnsi" w:eastAsia="Times New Roman" w:hAnsiTheme="majorHAnsi" w:cstheme="majorHAnsi"/>
                                <w:sz w:val="18"/>
                                <w:szCs w:val="18"/>
                              </w:rPr>
                            </w:pPr>
                            <w:r w:rsidRPr="00EC4A6D">
                              <w:rPr>
                                <w:rFonts w:asciiTheme="majorHAnsi" w:eastAsia="Times New Roman" w:hAnsiTheme="majorHAnsi" w:cstheme="majorHAnsi"/>
                                <w:b/>
                                <w:sz w:val="18"/>
                                <w:szCs w:val="18"/>
                              </w:rPr>
                              <w:t>Data aggregation platform.</w:t>
                            </w:r>
                            <w:r w:rsidRPr="00EC4A6D">
                              <w:rPr>
                                <w:rFonts w:asciiTheme="majorHAnsi" w:eastAsia="Times New Roman" w:hAnsiTheme="majorHAnsi" w:cstheme="majorHAnsi"/>
                                <w:sz w:val="18"/>
                                <w:szCs w:val="18"/>
                              </w:rPr>
                              <w:t xml:space="preserve"> The AMP Regional Project will make a data management platform available to aggregate data from all national project pilots based on a common M&amp;E framework to track Results Framework indicators as well as program objectives, SDG impacts and GHG emission reductions for all child projects.</w:t>
                            </w:r>
                          </w:p>
                          <w:p w14:paraId="3D681A29" w14:textId="77777777" w:rsidR="00B31A87" w:rsidRPr="00EC4A6D" w:rsidRDefault="00B31A87" w:rsidP="0042410D">
                            <w:pPr>
                              <w:pStyle w:val="ListParagraph"/>
                              <w:numPr>
                                <w:ilvl w:val="0"/>
                                <w:numId w:val="82"/>
                              </w:numPr>
                              <w:spacing w:after="14" w:line="248" w:lineRule="auto"/>
                              <w:contextualSpacing/>
                              <w:rPr>
                                <w:rFonts w:asciiTheme="majorHAnsi" w:eastAsia="Times New Roman" w:hAnsiTheme="majorHAnsi" w:cstheme="majorHAnsi"/>
                                <w:sz w:val="18"/>
                                <w:szCs w:val="18"/>
                              </w:rPr>
                            </w:pPr>
                            <w:r w:rsidRPr="00EC4A6D">
                              <w:rPr>
                                <w:rFonts w:asciiTheme="majorHAnsi" w:eastAsia="Times New Roman" w:hAnsiTheme="majorHAnsi" w:cstheme="majorHAnsi"/>
                                <w:b/>
                                <w:sz w:val="18"/>
                                <w:szCs w:val="18"/>
                              </w:rPr>
                              <w:t>Knowledge Management</w:t>
                            </w:r>
                            <w:r w:rsidRPr="00EC4A6D">
                              <w:rPr>
                                <w:rFonts w:asciiTheme="majorHAnsi" w:eastAsia="Times New Roman" w:hAnsiTheme="majorHAnsi" w:cstheme="majorHAnsi"/>
                                <w:sz w:val="18"/>
                                <w:szCs w:val="18"/>
                              </w:rPr>
                              <w:t xml:space="preserve">. </w:t>
                            </w:r>
                          </w:p>
                          <w:p w14:paraId="5DC0638B" w14:textId="77777777" w:rsidR="00B31A87" w:rsidRPr="00EC4A6D" w:rsidRDefault="00B31A87" w:rsidP="0042410D">
                            <w:pPr>
                              <w:pStyle w:val="ListParagraph"/>
                              <w:numPr>
                                <w:ilvl w:val="1"/>
                                <w:numId w:val="82"/>
                              </w:numPr>
                              <w:spacing w:after="14" w:line="248" w:lineRule="auto"/>
                              <w:contextualSpacing/>
                              <w:rPr>
                                <w:rFonts w:asciiTheme="majorHAnsi" w:eastAsia="Times New Roman" w:hAnsiTheme="majorHAnsi" w:cstheme="majorHAnsi"/>
                                <w:sz w:val="18"/>
                                <w:szCs w:val="18"/>
                              </w:rPr>
                            </w:pPr>
                            <w:r w:rsidRPr="00EC4A6D">
                              <w:rPr>
                                <w:rFonts w:asciiTheme="majorHAnsi" w:eastAsia="Times New Roman" w:hAnsiTheme="majorHAnsi" w:cstheme="majorHAnsi"/>
                                <w:b/>
                                <w:sz w:val="18"/>
                                <w:szCs w:val="18"/>
                              </w:rPr>
                              <w:t>Information sharing</w:t>
                            </w:r>
                            <w:r w:rsidRPr="00EC4A6D">
                              <w:rPr>
                                <w:rFonts w:asciiTheme="majorHAnsi" w:eastAsia="Times New Roman" w:hAnsiTheme="majorHAnsi" w:cstheme="majorHAnsi"/>
                                <w:sz w:val="18"/>
                                <w:szCs w:val="18"/>
                              </w:rPr>
                              <w:t>. The AMP regional project will support and facilitate knowledge management and information sharing between the regional child project and national child projects, among national child projects, and between the program and the larger minigrid community.</w:t>
                            </w:r>
                          </w:p>
                          <w:p w14:paraId="38B7C4BB" w14:textId="77777777" w:rsidR="00B31A87" w:rsidRPr="00EC4A6D" w:rsidRDefault="00B31A87" w:rsidP="0042410D">
                            <w:pPr>
                              <w:pStyle w:val="ListParagraph"/>
                              <w:numPr>
                                <w:ilvl w:val="1"/>
                                <w:numId w:val="82"/>
                              </w:numPr>
                              <w:spacing w:after="14" w:line="248" w:lineRule="auto"/>
                              <w:contextualSpacing/>
                              <w:rPr>
                                <w:rFonts w:asciiTheme="majorHAnsi" w:eastAsia="Times New Roman" w:hAnsiTheme="majorHAnsi" w:cstheme="majorHAnsi"/>
                                <w:sz w:val="18"/>
                                <w:szCs w:val="18"/>
                              </w:rPr>
                            </w:pPr>
                            <w:r w:rsidRPr="00EC4A6D">
                              <w:rPr>
                                <w:rFonts w:asciiTheme="majorHAnsi" w:eastAsia="Times New Roman" w:hAnsiTheme="majorHAnsi" w:cstheme="majorHAnsi"/>
                                <w:b/>
                                <w:sz w:val="18"/>
                                <w:szCs w:val="18"/>
                              </w:rPr>
                              <w:t xml:space="preserve">Insight Briefs. </w:t>
                            </w:r>
                            <w:r w:rsidRPr="00EC4A6D">
                              <w:rPr>
                                <w:rFonts w:asciiTheme="majorHAnsi" w:eastAsia="Times New Roman" w:hAnsiTheme="majorHAnsi" w:cstheme="majorHAnsi"/>
                                <w:sz w:val="18"/>
                                <w:szCs w:val="18"/>
                              </w:rPr>
                              <w:t xml:space="preserve">National projects will gather data and audio-visual content (video footage, photos, etc.) highlighting national project activities which will be the subject of an ‘insight brief’ to be developed by the AMP Regional Project. The ‘insight brief’ will be disseminated by the regional project to regional stakeholders and published on the AMP website.  </w:t>
                            </w:r>
                          </w:p>
                          <w:p w14:paraId="7D030FB9" w14:textId="01CEFD73" w:rsidR="00B31A87" w:rsidRPr="00EC4A6D" w:rsidRDefault="00B31A87" w:rsidP="0042410D">
                            <w:pPr>
                              <w:pStyle w:val="ListParagraph"/>
                              <w:numPr>
                                <w:ilvl w:val="1"/>
                                <w:numId w:val="82"/>
                              </w:numPr>
                              <w:spacing w:after="14" w:line="248" w:lineRule="auto"/>
                              <w:contextualSpacing/>
                              <w:rPr>
                                <w:rFonts w:asciiTheme="majorHAnsi" w:eastAsia="Times New Roman" w:hAnsiTheme="majorHAnsi" w:cstheme="majorHAnsi"/>
                                <w:sz w:val="18"/>
                                <w:szCs w:val="18"/>
                              </w:rPr>
                            </w:pPr>
                            <w:r w:rsidRPr="00EC4A6D">
                              <w:rPr>
                                <w:rFonts w:asciiTheme="majorHAnsi" w:eastAsia="Times New Roman" w:hAnsiTheme="majorHAnsi" w:cstheme="majorHAnsi"/>
                                <w:b/>
                                <w:sz w:val="18"/>
                                <w:szCs w:val="18"/>
                              </w:rPr>
                              <w:t>Communities of Practice</w:t>
                            </w:r>
                            <w:r w:rsidRPr="00EC4A6D">
                              <w:rPr>
                                <w:rFonts w:asciiTheme="majorHAnsi" w:eastAsia="Times New Roman" w:hAnsiTheme="majorHAnsi" w:cstheme="majorHAnsi"/>
                                <w:sz w:val="18"/>
                                <w:szCs w:val="18"/>
                              </w:rPr>
                              <w:t xml:space="preserve">. One of the primary ways national project staff will interface with the regional project is via the ‘Communities of Practice’ (CoPs) and associated activities/platforms. While it is expected that many of the activities will be undertaken virtually (via internet-based platforms, webinars or digital platforms) it is also expected that the CoPs will include actual in-person workshops, meetings or training events that project staff will participate on. </w:t>
                            </w:r>
                          </w:p>
                          <w:p w14:paraId="797F2B95" w14:textId="77777777" w:rsidR="00B31A87" w:rsidRPr="00EC4A6D" w:rsidRDefault="00B31A87" w:rsidP="0042410D">
                            <w:pPr>
                              <w:pStyle w:val="ListParagraph"/>
                              <w:numPr>
                                <w:ilvl w:val="0"/>
                                <w:numId w:val="82"/>
                              </w:numPr>
                              <w:spacing w:after="14" w:line="248" w:lineRule="auto"/>
                              <w:contextualSpacing/>
                              <w:rPr>
                                <w:rFonts w:asciiTheme="majorHAnsi" w:eastAsia="Times New Roman" w:hAnsiTheme="majorHAnsi" w:cstheme="majorHAnsi"/>
                                <w:sz w:val="18"/>
                                <w:szCs w:val="18"/>
                              </w:rPr>
                            </w:pPr>
                            <w:r w:rsidRPr="00EC4A6D">
                              <w:rPr>
                                <w:rFonts w:asciiTheme="majorHAnsi" w:eastAsia="Times New Roman" w:hAnsiTheme="majorHAnsi" w:cstheme="majorHAnsi"/>
                                <w:b/>
                                <w:sz w:val="18"/>
                                <w:szCs w:val="18"/>
                              </w:rPr>
                              <w:t>Monitoring and Evaluation (M&amp;E).</w:t>
                            </w:r>
                            <w:r w:rsidRPr="00EC4A6D">
                              <w:rPr>
                                <w:rFonts w:asciiTheme="majorHAnsi" w:eastAsia="Times New Roman" w:hAnsiTheme="majorHAnsi" w:cstheme="majorHAnsi"/>
                                <w:sz w:val="18"/>
                                <w:szCs w:val="18"/>
                              </w:rPr>
                              <w:t xml:space="preserve"> </w:t>
                            </w:r>
                          </w:p>
                          <w:p w14:paraId="1EB7EB3E" w14:textId="328B8AF7" w:rsidR="00B31A87" w:rsidRPr="00F0046F" w:rsidRDefault="00B31A87" w:rsidP="0042410D">
                            <w:pPr>
                              <w:pStyle w:val="ListParagraph"/>
                              <w:numPr>
                                <w:ilvl w:val="1"/>
                                <w:numId w:val="82"/>
                              </w:numPr>
                              <w:spacing w:after="14" w:line="248" w:lineRule="auto"/>
                              <w:contextualSpacing/>
                              <w:rPr>
                                <w:rFonts w:asciiTheme="majorHAnsi" w:eastAsia="Times New Roman" w:hAnsiTheme="majorHAnsi" w:cstheme="majorHAnsi"/>
                                <w:sz w:val="18"/>
                                <w:szCs w:val="18"/>
                              </w:rPr>
                            </w:pPr>
                            <w:r w:rsidRPr="00EC4A6D">
                              <w:rPr>
                                <w:rFonts w:asciiTheme="majorHAnsi" w:eastAsia="Times New Roman" w:hAnsiTheme="majorHAnsi" w:cstheme="majorHAnsi"/>
                                <w:b/>
                                <w:sz w:val="18"/>
                                <w:szCs w:val="18"/>
                              </w:rPr>
                              <w:t>Common M&amp;E Framework</w:t>
                            </w:r>
                            <w:r>
                              <w:rPr>
                                <w:rFonts w:asciiTheme="majorHAnsi" w:eastAsia="Times New Roman" w:hAnsiTheme="majorHAnsi" w:cstheme="majorHAnsi"/>
                                <w:b/>
                                <w:bCs/>
                                <w:iCs/>
                                <w:sz w:val="18"/>
                                <w:szCs w:val="18"/>
                              </w:rPr>
                              <w:t>/QAMF</w:t>
                            </w:r>
                            <w:r w:rsidRPr="00F0046F">
                              <w:rPr>
                                <w:rFonts w:asciiTheme="majorHAnsi" w:eastAsia="Times New Roman" w:hAnsiTheme="majorHAnsi" w:cstheme="majorHAnsi"/>
                                <w:b/>
                                <w:sz w:val="18"/>
                                <w:szCs w:val="18"/>
                              </w:rPr>
                              <w:t xml:space="preserve">. </w:t>
                            </w:r>
                            <w:r w:rsidRPr="00F0046F">
                              <w:rPr>
                                <w:rFonts w:asciiTheme="majorHAnsi" w:eastAsia="Times New Roman" w:hAnsiTheme="majorHAnsi" w:cstheme="majorHAnsi"/>
                                <w:sz w:val="18"/>
                                <w:szCs w:val="18"/>
                              </w:rPr>
                              <w:t>The AMP Regional Project will develop, with inputs from national projects, a common M&amp;E framework with SMART indicators to ensure that the program is able to track progress toward its overarching objective. This common M&amp;E framework will include both the Results Framework indicators as well as additional Key Performance Indicators (KPIs) which will be adopted by the national projects to track progress toward project and program objectives (i.e. minigrid cost-reduction). The project will thereafter provide on an annual basis (and to the extent feasible if requested on an ad-hoc basis) the following M&amp;E information to the AMP regional project staff: (a) Standard reporting on all indicators in the results framework; and (b) Reporting on all additional Key Performance Indicators (KPIs) adopted by the project under the common M&amp;E framework</w:t>
                            </w:r>
                            <w:r>
                              <w:rPr>
                                <w:rFonts w:asciiTheme="majorHAnsi" w:eastAsia="Times New Roman" w:hAnsiTheme="majorHAnsi" w:cstheme="majorHAnsi"/>
                                <w:iCs/>
                                <w:sz w:val="18"/>
                                <w:szCs w:val="18"/>
                              </w:rPr>
                              <w:t>/QAMF</w:t>
                            </w:r>
                            <w:r w:rsidRPr="00F0046F">
                              <w:rPr>
                                <w:rFonts w:asciiTheme="majorHAnsi" w:eastAsia="Times New Roman" w:hAnsiTheme="majorHAnsi" w:cstheme="majorHAnsi"/>
                                <w:sz w:val="18"/>
                                <w:szCs w:val="18"/>
                              </w:rPr>
                              <w:t xml:space="preserve">. </w:t>
                            </w:r>
                          </w:p>
                          <w:p w14:paraId="3B02F841" w14:textId="45008B57" w:rsidR="00B31A87" w:rsidRPr="00EC48C6" w:rsidRDefault="00B31A87" w:rsidP="0042410D">
                            <w:pPr>
                              <w:pStyle w:val="ListParagraph"/>
                              <w:numPr>
                                <w:ilvl w:val="1"/>
                                <w:numId w:val="82"/>
                              </w:numPr>
                              <w:spacing w:after="160" w:line="259" w:lineRule="auto"/>
                              <w:contextualSpacing/>
                              <w:rPr>
                                <w:rFonts w:asciiTheme="majorHAnsi" w:eastAsia="Times New Roman" w:hAnsiTheme="majorHAnsi" w:cstheme="majorHAnsi"/>
                                <w:sz w:val="18"/>
                                <w:szCs w:val="18"/>
                              </w:rPr>
                            </w:pPr>
                            <w:r w:rsidRPr="00F0046F">
                              <w:rPr>
                                <w:rFonts w:asciiTheme="majorHAnsi" w:eastAsia="Times New Roman" w:hAnsiTheme="majorHAnsi" w:cstheme="majorHAnsi"/>
                                <w:b/>
                                <w:sz w:val="18"/>
                                <w:szCs w:val="18"/>
                              </w:rPr>
                              <w:t xml:space="preserve">Operational support for national project M&amp;E activities. </w:t>
                            </w:r>
                            <w:r w:rsidRPr="00F0046F">
                              <w:rPr>
                                <w:rFonts w:asciiTheme="majorHAnsi" w:eastAsia="Times New Roman" w:hAnsiTheme="majorHAnsi" w:cstheme="majorHAnsi"/>
                                <w:sz w:val="18"/>
                                <w:szCs w:val="18"/>
                              </w:rPr>
                              <w:t>The AMP Regional Project will provide support to the project, through its PMU staff or by hiring or recommending subject matter experts, for the project to execute M&amp;E activities such as the inception workshop, ongoing monitoring, and project evaluations. Further details provided in Section VI. MONITORING AND EVALUATION (M&amp;E) PLAN.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29377AA" id="Text Box 17" o:spid="_x0000_s1032" type="#_x0000_t202" style="width:468pt;height:44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" fillcolor="white [3201]" strokeweight=".5pt">
                <v:textbox>
                  <w:txbxContent>
                    <w:p w14:paraId="109054DB" w14:textId="0D8F4EFE" w:rsidR="00B31A87" w:rsidRDefault="00B31A87" w:rsidP="002B3483">
                      <w:pPr>
                        <w:rPr>
                          <w:rFonts w:asciiTheme="majorHAnsi" w:hAnsiTheme="majorHAnsi" w:cstheme="majorHAnsi"/>
                          <w:sz w:val="18"/>
                          <w:szCs w:val="18"/>
                        </w:rPr>
                      </w:pPr>
                      <w:r w:rsidRPr="00EC4A6D">
                        <w:rPr>
                          <w:rFonts w:asciiTheme="majorHAnsi" w:hAnsiTheme="majorHAnsi" w:cstheme="majorHAnsi"/>
                          <w:sz w:val="18"/>
                          <w:szCs w:val="18"/>
                        </w:rPr>
                        <w:t xml:space="preserve">The project </w:t>
                      </w:r>
                      <w:r w:rsidRPr="00EC4A6D">
                        <w:rPr>
                          <w:rFonts w:asciiTheme="majorHAnsi" w:hAnsiTheme="majorHAnsi" w:cstheme="majorHAnsi"/>
                          <w:sz w:val="18"/>
                          <w:szCs w:val="18"/>
                          <w:u w:val="single"/>
                        </w:rPr>
                        <w:t>will receive support and guidance from, as well as participate in activities led by the AMP Regional Project in the following key areas of interface between the AMP regional project and the AMP national projects</w:t>
                      </w:r>
                      <w:r w:rsidRPr="00EC4A6D">
                        <w:rPr>
                          <w:rFonts w:asciiTheme="majorHAnsi" w:hAnsiTheme="majorHAnsi" w:cstheme="majorHAnsi"/>
                          <w:sz w:val="18"/>
                          <w:szCs w:val="18"/>
                        </w:rPr>
                        <w:t>:</w:t>
                      </w:r>
                    </w:p>
                    <w:p w14:paraId="4DD61A6C" w14:textId="76688E2C" w:rsidR="00B31A87" w:rsidRPr="00070EA4" w:rsidRDefault="00B31A87" w:rsidP="002B3483">
                      <w:pPr>
                        <w:rPr>
                          <w:rFonts w:asciiTheme="majorHAnsi" w:hAnsiTheme="majorHAnsi" w:cstheme="majorHAnsi"/>
                          <w:sz w:val="18"/>
                          <w:szCs w:val="18"/>
                        </w:rPr>
                      </w:pPr>
                    </w:p>
                    <w:p w14:paraId="2F0FC721" w14:textId="77777777" w:rsidR="00B31A87" w:rsidRPr="003011D4" w:rsidRDefault="00B31A87" w:rsidP="00070EA4">
                      <w:pPr>
                        <w:pStyle w:val="ListParagraph"/>
                        <w:numPr>
                          <w:ilvl w:val="0"/>
                          <w:numId w:val="77"/>
                        </w:numPr>
                        <w:spacing w:after="14" w:line="248" w:lineRule="auto"/>
                        <w:contextualSpacing/>
                        <w:rPr>
                          <w:rFonts w:asciiTheme="majorHAnsi" w:eastAsia="Times New Roman" w:hAnsiTheme="majorHAnsi" w:cstheme="majorHAnsi"/>
                          <w:iCs/>
                          <w:sz w:val="18"/>
                          <w:szCs w:val="18"/>
                        </w:rPr>
                      </w:pPr>
                      <w:r w:rsidRPr="003011D4">
                        <w:rPr>
                          <w:rFonts w:asciiTheme="majorHAnsi" w:eastAsia="Times New Roman" w:hAnsiTheme="majorHAnsi" w:cstheme="majorHAnsi"/>
                          <w:b/>
                          <w:bCs/>
                          <w:iCs/>
                          <w:sz w:val="18"/>
                          <w:szCs w:val="18"/>
                        </w:rPr>
                        <w:t xml:space="preserve">Digital. </w:t>
                      </w:r>
                    </w:p>
                    <w:p w14:paraId="0B5711E3" w14:textId="77777777" w:rsidR="00B31A87" w:rsidRPr="003011D4" w:rsidRDefault="00B31A87" w:rsidP="00070EA4">
                      <w:pPr>
                        <w:pStyle w:val="ListParagraph"/>
                        <w:numPr>
                          <w:ilvl w:val="1"/>
                          <w:numId w:val="77"/>
                        </w:numPr>
                        <w:spacing w:after="14" w:line="248" w:lineRule="auto"/>
                        <w:contextualSpacing/>
                        <w:rPr>
                          <w:rFonts w:asciiTheme="majorHAnsi" w:eastAsia="Times New Roman" w:hAnsiTheme="majorHAnsi" w:cstheme="majorHAnsi"/>
                          <w:iCs/>
                          <w:sz w:val="18"/>
                          <w:szCs w:val="18"/>
                        </w:rPr>
                      </w:pPr>
                      <w:r w:rsidRPr="003011D4">
                        <w:rPr>
                          <w:rFonts w:asciiTheme="majorHAnsi" w:eastAsia="Times New Roman" w:hAnsiTheme="majorHAnsi" w:cstheme="majorHAnsi"/>
                          <w:b/>
                          <w:bCs/>
                          <w:iCs/>
                          <w:sz w:val="18"/>
                          <w:szCs w:val="18"/>
                        </w:rPr>
                        <w:t xml:space="preserve">Knowledge building/sharing. </w:t>
                      </w:r>
                      <w:r w:rsidRPr="003011D4">
                        <w:rPr>
                          <w:rFonts w:asciiTheme="majorHAnsi" w:eastAsia="Times New Roman" w:hAnsiTheme="majorHAnsi" w:cstheme="majorHAnsi"/>
                          <w:iCs/>
                          <w:sz w:val="18"/>
                          <w:szCs w:val="18"/>
                        </w:rPr>
                        <w:t xml:space="preserve">The regional project will build and share knowledge with the project on the potential for use of digital tools and solutions, including leveraging minigrid projects’ data to improve the commercial viability of renewable energy minigrids. </w:t>
                      </w:r>
                    </w:p>
                    <w:p w14:paraId="2655DD3A" w14:textId="77777777" w:rsidR="00B31A87" w:rsidRPr="003011D4" w:rsidRDefault="00B31A87" w:rsidP="00070EA4">
                      <w:pPr>
                        <w:pStyle w:val="ListParagraph"/>
                        <w:numPr>
                          <w:ilvl w:val="1"/>
                          <w:numId w:val="77"/>
                        </w:numPr>
                        <w:spacing w:after="14" w:line="248" w:lineRule="auto"/>
                        <w:contextualSpacing/>
                        <w:rPr>
                          <w:rFonts w:asciiTheme="majorHAnsi" w:eastAsia="Times New Roman" w:hAnsiTheme="majorHAnsi" w:cstheme="majorHAnsi"/>
                          <w:iCs/>
                          <w:sz w:val="18"/>
                          <w:szCs w:val="18"/>
                        </w:rPr>
                      </w:pPr>
                      <w:r w:rsidRPr="003011D4">
                        <w:rPr>
                          <w:rFonts w:asciiTheme="majorHAnsi" w:eastAsia="Times New Roman" w:hAnsiTheme="majorHAnsi" w:cstheme="majorHAnsi"/>
                          <w:b/>
                          <w:bCs/>
                          <w:iCs/>
                          <w:sz w:val="18"/>
                          <w:szCs w:val="18"/>
                        </w:rPr>
                        <w:t>Data aggregation platform.</w:t>
                      </w:r>
                      <w:r w:rsidRPr="003011D4">
                        <w:rPr>
                          <w:rFonts w:asciiTheme="majorHAnsi" w:eastAsia="Times New Roman" w:hAnsiTheme="majorHAnsi" w:cstheme="majorHAnsi"/>
                          <w:iCs/>
                          <w:sz w:val="18"/>
                          <w:szCs w:val="18"/>
                        </w:rPr>
                        <w:t xml:space="preserve"> The AMP Regional Project will make a data management platform available to aggregate data from all national project pilots based on a common M&amp;E framework to track Results Framework indicators as well as program objectives, SDG impacts and GHG emission reductions for all child projects.</w:t>
                      </w:r>
                    </w:p>
                    <w:p w14:paraId="4714B08B" w14:textId="77777777" w:rsidR="00B31A87" w:rsidRPr="003011D4" w:rsidRDefault="00B31A87" w:rsidP="00070EA4">
                      <w:pPr>
                        <w:pStyle w:val="ListParagraph"/>
                        <w:numPr>
                          <w:ilvl w:val="0"/>
                          <w:numId w:val="77"/>
                        </w:numPr>
                        <w:spacing w:after="14" w:line="248" w:lineRule="auto"/>
                        <w:contextualSpacing/>
                        <w:rPr>
                          <w:rFonts w:asciiTheme="majorHAnsi" w:eastAsia="Times New Roman" w:hAnsiTheme="majorHAnsi" w:cstheme="majorHAnsi"/>
                          <w:iCs/>
                          <w:sz w:val="18"/>
                          <w:szCs w:val="18"/>
                        </w:rPr>
                      </w:pPr>
                      <w:r w:rsidRPr="003011D4">
                        <w:rPr>
                          <w:rFonts w:asciiTheme="majorHAnsi" w:eastAsia="Times New Roman" w:hAnsiTheme="majorHAnsi" w:cstheme="majorHAnsi"/>
                          <w:b/>
                          <w:bCs/>
                          <w:iCs/>
                          <w:sz w:val="18"/>
                          <w:szCs w:val="18"/>
                        </w:rPr>
                        <w:t>Knowledge Management</w:t>
                      </w:r>
                      <w:r w:rsidRPr="003011D4">
                        <w:rPr>
                          <w:rFonts w:asciiTheme="majorHAnsi" w:eastAsia="Times New Roman" w:hAnsiTheme="majorHAnsi" w:cstheme="majorHAnsi"/>
                          <w:iCs/>
                          <w:sz w:val="18"/>
                          <w:szCs w:val="18"/>
                        </w:rPr>
                        <w:t xml:space="preserve">. </w:t>
                      </w:r>
                    </w:p>
                    <w:p w14:paraId="7FC5A05B" w14:textId="77777777" w:rsidR="00B31A87" w:rsidRPr="003011D4" w:rsidRDefault="00B31A87" w:rsidP="00070EA4">
                      <w:pPr>
                        <w:pStyle w:val="ListParagraph"/>
                        <w:numPr>
                          <w:ilvl w:val="1"/>
                          <w:numId w:val="77"/>
                        </w:numPr>
                        <w:spacing w:after="14" w:line="248" w:lineRule="auto"/>
                        <w:contextualSpacing/>
                        <w:rPr>
                          <w:rFonts w:asciiTheme="majorHAnsi" w:eastAsia="Times New Roman" w:hAnsiTheme="majorHAnsi" w:cstheme="majorHAnsi"/>
                          <w:iCs/>
                          <w:sz w:val="18"/>
                          <w:szCs w:val="18"/>
                        </w:rPr>
                      </w:pPr>
                      <w:r w:rsidRPr="003011D4">
                        <w:rPr>
                          <w:rFonts w:asciiTheme="majorHAnsi" w:eastAsia="Times New Roman" w:hAnsiTheme="majorHAnsi" w:cstheme="majorHAnsi"/>
                          <w:b/>
                          <w:bCs/>
                          <w:iCs/>
                          <w:sz w:val="18"/>
                          <w:szCs w:val="18"/>
                        </w:rPr>
                        <w:t>Information sharing</w:t>
                      </w:r>
                      <w:r w:rsidRPr="003011D4">
                        <w:rPr>
                          <w:rFonts w:asciiTheme="majorHAnsi" w:eastAsia="Times New Roman" w:hAnsiTheme="majorHAnsi" w:cstheme="majorHAnsi"/>
                          <w:iCs/>
                          <w:sz w:val="18"/>
                          <w:szCs w:val="18"/>
                        </w:rPr>
                        <w:t>. The AMP regional project will support and facilitate knowledge management and information sharing between the regional child project and national child projects, among national child projects, and between the program and the larger minigrid community.</w:t>
                      </w:r>
                    </w:p>
                    <w:p w14:paraId="5BA5B76C" w14:textId="77777777" w:rsidR="00B31A87" w:rsidRPr="003011D4" w:rsidRDefault="00B31A87" w:rsidP="00070EA4">
                      <w:pPr>
                        <w:pStyle w:val="ListParagraph"/>
                        <w:numPr>
                          <w:ilvl w:val="1"/>
                          <w:numId w:val="77"/>
                        </w:numPr>
                        <w:spacing w:after="14" w:line="248" w:lineRule="auto"/>
                        <w:contextualSpacing/>
                        <w:rPr>
                          <w:rFonts w:asciiTheme="majorHAnsi" w:eastAsia="Times New Roman" w:hAnsiTheme="majorHAnsi" w:cstheme="majorHAnsi"/>
                          <w:iCs/>
                          <w:sz w:val="18"/>
                          <w:szCs w:val="18"/>
                        </w:rPr>
                      </w:pPr>
                      <w:r w:rsidRPr="003011D4">
                        <w:rPr>
                          <w:rFonts w:asciiTheme="majorHAnsi" w:eastAsia="Times New Roman" w:hAnsiTheme="majorHAnsi" w:cstheme="majorHAnsi"/>
                          <w:b/>
                          <w:bCs/>
                          <w:iCs/>
                          <w:sz w:val="18"/>
                          <w:szCs w:val="18"/>
                        </w:rPr>
                        <w:t xml:space="preserve">Insight Briefs. </w:t>
                      </w:r>
                      <w:r w:rsidRPr="003011D4">
                        <w:rPr>
                          <w:rFonts w:asciiTheme="majorHAnsi" w:eastAsia="Times New Roman" w:hAnsiTheme="majorHAnsi" w:cstheme="majorHAnsi"/>
                          <w:iCs/>
                          <w:sz w:val="18"/>
                          <w:szCs w:val="18"/>
                        </w:rPr>
                        <w:t xml:space="preserve">National projects will gather data and audio-visual content (video footage, photos, etc.) highlighting national project activities which will be the subject of an ‘insight brief’ to be developed by the AMP Regional Project. The ‘insight brief’ will be disseminated by the regional project to regional stakeholders and published on the AMP website.  </w:t>
                      </w:r>
                    </w:p>
                    <w:p w14:paraId="7F7A8784" w14:textId="77777777" w:rsidR="00B31A87" w:rsidRPr="003011D4" w:rsidRDefault="00B31A87" w:rsidP="00070EA4">
                      <w:pPr>
                        <w:pStyle w:val="ListParagraph"/>
                        <w:numPr>
                          <w:ilvl w:val="1"/>
                          <w:numId w:val="77"/>
                        </w:numPr>
                        <w:spacing w:after="14" w:line="248" w:lineRule="auto"/>
                        <w:contextualSpacing/>
                        <w:rPr>
                          <w:rFonts w:asciiTheme="majorHAnsi" w:eastAsia="Times New Roman" w:hAnsiTheme="majorHAnsi" w:cstheme="majorHAnsi"/>
                          <w:iCs/>
                          <w:sz w:val="18"/>
                          <w:szCs w:val="18"/>
                        </w:rPr>
                      </w:pPr>
                      <w:r w:rsidRPr="003011D4">
                        <w:rPr>
                          <w:rFonts w:asciiTheme="majorHAnsi" w:eastAsia="Times New Roman" w:hAnsiTheme="majorHAnsi" w:cstheme="majorHAnsi"/>
                          <w:b/>
                          <w:bCs/>
                          <w:iCs/>
                          <w:sz w:val="18"/>
                          <w:szCs w:val="18"/>
                        </w:rPr>
                        <w:t>Communities of Practice</w:t>
                      </w:r>
                      <w:r w:rsidRPr="003011D4">
                        <w:rPr>
                          <w:rFonts w:asciiTheme="majorHAnsi" w:eastAsia="Times New Roman" w:hAnsiTheme="majorHAnsi" w:cstheme="majorHAnsi"/>
                          <w:iCs/>
                          <w:sz w:val="18"/>
                          <w:szCs w:val="18"/>
                        </w:rPr>
                        <w:t xml:space="preserve">. One of the primary ways national project staff will interface with the regional project is via the ‘Communities of Practice’ (CoPs) and associated activities/platforms. While it is expected that many of the activities will be undertaken virtually (via internet-based platforms, webinars or digital platforms) it is also expected that the CoPs will include actual in-person workshops, meetings or training events that project staff will participate on. </w:t>
                      </w:r>
                    </w:p>
                    <w:p w14:paraId="1AADD8A1" w14:textId="77777777" w:rsidR="00B31A87" w:rsidRPr="003011D4" w:rsidRDefault="00B31A87" w:rsidP="00070EA4">
                      <w:pPr>
                        <w:pStyle w:val="ListParagraph"/>
                        <w:numPr>
                          <w:ilvl w:val="0"/>
                          <w:numId w:val="77"/>
                        </w:numPr>
                        <w:spacing w:after="14" w:line="248" w:lineRule="auto"/>
                        <w:contextualSpacing/>
                        <w:rPr>
                          <w:rFonts w:asciiTheme="majorHAnsi" w:eastAsia="Times New Roman" w:hAnsiTheme="majorHAnsi" w:cstheme="majorHAnsi"/>
                          <w:iCs/>
                          <w:sz w:val="18"/>
                          <w:szCs w:val="18"/>
                        </w:rPr>
                      </w:pPr>
                      <w:r w:rsidRPr="003011D4">
                        <w:rPr>
                          <w:rFonts w:asciiTheme="majorHAnsi" w:eastAsia="Times New Roman" w:hAnsiTheme="majorHAnsi" w:cstheme="majorHAnsi"/>
                          <w:b/>
                          <w:bCs/>
                          <w:iCs/>
                          <w:sz w:val="18"/>
                          <w:szCs w:val="18"/>
                        </w:rPr>
                        <w:t>Monitoring and Evaluation (M&amp;E).</w:t>
                      </w:r>
                      <w:r w:rsidRPr="003011D4">
                        <w:rPr>
                          <w:rFonts w:asciiTheme="majorHAnsi" w:eastAsia="Times New Roman" w:hAnsiTheme="majorHAnsi" w:cstheme="majorHAnsi"/>
                          <w:iCs/>
                          <w:sz w:val="18"/>
                          <w:szCs w:val="18"/>
                        </w:rPr>
                        <w:t xml:space="preserve"> </w:t>
                      </w:r>
                    </w:p>
                    <w:p w14:paraId="1A5C4DC4" w14:textId="77777777" w:rsidR="00B31A87" w:rsidRPr="003011D4" w:rsidRDefault="00B31A87" w:rsidP="00070EA4">
                      <w:pPr>
                        <w:pStyle w:val="ListParagraph"/>
                        <w:numPr>
                          <w:ilvl w:val="1"/>
                          <w:numId w:val="77"/>
                        </w:numPr>
                        <w:spacing w:after="14" w:line="248" w:lineRule="auto"/>
                        <w:contextualSpacing/>
                        <w:rPr>
                          <w:rFonts w:asciiTheme="majorHAnsi" w:eastAsia="Times New Roman" w:hAnsiTheme="majorHAnsi" w:cstheme="majorHAnsi"/>
                          <w:iCs/>
                          <w:sz w:val="18"/>
                          <w:szCs w:val="18"/>
                        </w:rPr>
                      </w:pPr>
                      <w:r w:rsidRPr="003011D4">
                        <w:rPr>
                          <w:rFonts w:asciiTheme="majorHAnsi" w:eastAsia="Times New Roman" w:hAnsiTheme="majorHAnsi" w:cstheme="majorHAnsi"/>
                          <w:b/>
                          <w:bCs/>
                          <w:iCs/>
                          <w:sz w:val="18"/>
                          <w:szCs w:val="18"/>
                        </w:rPr>
                        <w:t xml:space="preserve">Common M&amp;E Framework/QAMF. </w:t>
                      </w:r>
                      <w:r w:rsidRPr="003011D4">
                        <w:rPr>
                          <w:rFonts w:asciiTheme="majorHAnsi" w:eastAsia="Times New Roman" w:hAnsiTheme="majorHAnsi" w:cstheme="majorHAnsi"/>
                          <w:iCs/>
                          <w:sz w:val="18"/>
                          <w:szCs w:val="18"/>
                        </w:rPr>
                        <w:t xml:space="preserve">The AMP Regional Project will develop, with inputs from national projects, a common M&amp;E framework with SMART indicators to ensure that the program is able to track progress toward its overarching objective. This common M&amp;E framework will include both the Results Framework indicators as well as additional Key Performance Indicators (KPIs) which will be adopted by the national projects to track progress toward project and program objectives (i.e. minigrid cost-reduction). The project will thereafter provide on an annual basis (and to the extent feasible if requested on an ad-hoc basis) the following M&amp;E information to the AMP regional project staff: (a) Standard reporting on all indicators in the results framework; and (b) Reporting on all additional Key Performance Indicators (KPIs) adopted by the project under the common M&amp;E framework. </w:t>
                      </w:r>
                    </w:p>
                    <w:p w14:paraId="242326C5" w14:textId="6220114C" w:rsidR="00B31A87" w:rsidRPr="00070EA4" w:rsidRDefault="00B31A87" w:rsidP="00070EA4">
                      <w:pPr>
                        <w:rPr>
                          <w:rFonts w:asciiTheme="majorHAnsi" w:hAnsiTheme="majorHAnsi" w:cstheme="majorHAnsi"/>
                          <w:sz w:val="18"/>
                          <w:szCs w:val="18"/>
                        </w:rPr>
                      </w:pPr>
                      <w:r w:rsidRPr="003011D4">
                        <w:rPr>
                          <w:rFonts w:asciiTheme="majorHAnsi" w:eastAsia="Times New Roman" w:hAnsiTheme="majorHAnsi" w:cstheme="majorHAnsi"/>
                          <w:b/>
                          <w:bCs/>
                          <w:iCs/>
                          <w:sz w:val="18"/>
                          <w:szCs w:val="18"/>
                        </w:rPr>
                        <w:t xml:space="preserve">Operational support for national project M&amp;E activities. </w:t>
                      </w:r>
                      <w:r w:rsidRPr="003011D4">
                        <w:rPr>
                          <w:rFonts w:asciiTheme="majorHAnsi" w:eastAsia="Times New Roman" w:hAnsiTheme="majorHAnsi" w:cstheme="majorHAnsi"/>
                          <w:iCs/>
                          <w:sz w:val="18"/>
                          <w:szCs w:val="18"/>
                        </w:rPr>
                        <w:t>The AMP Regional Project will provide support to the project, through its PMU staff or by hiring or recommending subject matter experts, for the project to execute M&amp;E activities such as the inception workshop, ongoing monitoring, and project evaluations. Further details provided in Section VI. MONITORING AND EVALUATION (M&amp;E) PLAN.</w:t>
                      </w:r>
                    </w:p>
                    <w:p w14:paraId="0C141E3E" w14:textId="77777777" w:rsidR="00B31A87" w:rsidRPr="00EC4A6D" w:rsidRDefault="00B31A87" w:rsidP="0042410D">
                      <w:pPr>
                        <w:pStyle w:val="ListParagraph"/>
                        <w:numPr>
                          <w:ilvl w:val="0"/>
                          <w:numId w:val="82"/>
                        </w:numPr>
                        <w:spacing w:after="14" w:line="248" w:lineRule="auto"/>
                        <w:contextualSpacing/>
                        <w:rPr>
                          <w:rFonts w:asciiTheme="majorHAnsi" w:eastAsia="Times New Roman" w:hAnsiTheme="majorHAnsi" w:cstheme="majorHAnsi"/>
                          <w:sz w:val="18"/>
                          <w:szCs w:val="18"/>
                        </w:rPr>
                      </w:pPr>
                      <w:r w:rsidRPr="00EC4A6D">
                        <w:rPr>
                          <w:rFonts w:asciiTheme="majorHAnsi" w:eastAsia="Times New Roman" w:hAnsiTheme="majorHAnsi" w:cstheme="majorHAnsi"/>
                          <w:b/>
                          <w:sz w:val="18"/>
                          <w:szCs w:val="18"/>
                        </w:rPr>
                        <w:t xml:space="preserve">Digital. </w:t>
                      </w:r>
                    </w:p>
                    <w:p w14:paraId="7AD8EB57" w14:textId="77777777" w:rsidR="00B31A87" w:rsidRPr="00EC4A6D" w:rsidRDefault="00B31A87" w:rsidP="0042410D">
                      <w:pPr>
                        <w:pStyle w:val="ListParagraph"/>
                        <w:numPr>
                          <w:ilvl w:val="1"/>
                          <w:numId w:val="82"/>
                        </w:numPr>
                        <w:spacing w:after="14" w:line="248" w:lineRule="auto"/>
                        <w:contextualSpacing/>
                        <w:rPr>
                          <w:rFonts w:asciiTheme="majorHAnsi" w:eastAsia="Times New Roman" w:hAnsiTheme="majorHAnsi" w:cstheme="majorHAnsi"/>
                          <w:sz w:val="18"/>
                          <w:szCs w:val="18"/>
                        </w:rPr>
                      </w:pPr>
                      <w:r w:rsidRPr="00EC4A6D">
                        <w:rPr>
                          <w:rFonts w:asciiTheme="majorHAnsi" w:eastAsia="Times New Roman" w:hAnsiTheme="majorHAnsi" w:cstheme="majorHAnsi"/>
                          <w:b/>
                          <w:sz w:val="18"/>
                          <w:szCs w:val="18"/>
                        </w:rPr>
                        <w:t xml:space="preserve">Knowledge building/sharing. </w:t>
                      </w:r>
                      <w:r w:rsidRPr="00EC4A6D">
                        <w:rPr>
                          <w:rFonts w:asciiTheme="majorHAnsi" w:eastAsia="Times New Roman" w:hAnsiTheme="majorHAnsi" w:cstheme="majorHAnsi"/>
                          <w:sz w:val="18"/>
                          <w:szCs w:val="18"/>
                        </w:rPr>
                        <w:t xml:space="preserve">The regional project will build and share knowledge with the project on the potential for use of digital tools and solutions, including leveraging minigrid projects’ data to improve the commercial viability of renewable energy minigrids. </w:t>
                      </w:r>
                    </w:p>
                    <w:p w14:paraId="6EC958FF" w14:textId="77777777" w:rsidR="00B31A87" w:rsidRPr="00EC4A6D" w:rsidRDefault="00B31A87" w:rsidP="0042410D">
                      <w:pPr>
                        <w:pStyle w:val="ListParagraph"/>
                        <w:numPr>
                          <w:ilvl w:val="1"/>
                          <w:numId w:val="82"/>
                        </w:numPr>
                        <w:spacing w:after="14" w:line="248" w:lineRule="auto"/>
                        <w:contextualSpacing/>
                        <w:rPr>
                          <w:rFonts w:asciiTheme="majorHAnsi" w:eastAsia="Times New Roman" w:hAnsiTheme="majorHAnsi" w:cstheme="majorHAnsi"/>
                          <w:sz w:val="18"/>
                          <w:szCs w:val="18"/>
                        </w:rPr>
                      </w:pPr>
                      <w:r w:rsidRPr="00EC4A6D">
                        <w:rPr>
                          <w:rFonts w:asciiTheme="majorHAnsi" w:eastAsia="Times New Roman" w:hAnsiTheme="majorHAnsi" w:cstheme="majorHAnsi"/>
                          <w:b/>
                          <w:sz w:val="18"/>
                          <w:szCs w:val="18"/>
                        </w:rPr>
                        <w:t>Data aggregation platform.</w:t>
                      </w:r>
                      <w:r w:rsidRPr="00EC4A6D">
                        <w:rPr>
                          <w:rFonts w:asciiTheme="majorHAnsi" w:eastAsia="Times New Roman" w:hAnsiTheme="majorHAnsi" w:cstheme="majorHAnsi"/>
                          <w:sz w:val="18"/>
                          <w:szCs w:val="18"/>
                        </w:rPr>
                        <w:t xml:space="preserve"> The AMP Regional Project will make a data management platform available to aggregate data from all national project pilots based on a common M&amp;E framework to track Results Framework indicators as well as program objectives, SDG impacts and GHG emission reductions for all child projects.</w:t>
                      </w:r>
                    </w:p>
                    <w:p w14:paraId="3D681A29" w14:textId="77777777" w:rsidR="00B31A87" w:rsidRPr="00EC4A6D" w:rsidRDefault="00B31A87" w:rsidP="0042410D">
                      <w:pPr>
                        <w:pStyle w:val="ListParagraph"/>
                        <w:numPr>
                          <w:ilvl w:val="0"/>
                          <w:numId w:val="82"/>
                        </w:numPr>
                        <w:spacing w:after="14" w:line="248" w:lineRule="auto"/>
                        <w:contextualSpacing/>
                        <w:rPr>
                          <w:rFonts w:asciiTheme="majorHAnsi" w:eastAsia="Times New Roman" w:hAnsiTheme="majorHAnsi" w:cstheme="majorHAnsi"/>
                          <w:sz w:val="18"/>
                          <w:szCs w:val="18"/>
                        </w:rPr>
                      </w:pPr>
                      <w:r w:rsidRPr="00EC4A6D">
                        <w:rPr>
                          <w:rFonts w:asciiTheme="majorHAnsi" w:eastAsia="Times New Roman" w:hAnsiTheme="majorHAnsi" w:cstheme="majorHAnsi"/>
                          <w:b/>
                          <w:sz w:val="18"/>
                          <w:szCs w:val="18"/>
                        </w:rPr>
                        <w:t>Knowledge Management</w:t>
                      </w:r>
                      <w:r w:rsidRPr="00EC4A6D">
                        <w:rPr>
                          <w:rFonts w:asciiTheme="majorHAnsi" w:eastAsia="Times New Roman" w:hAnsiTheme="majorHAnsi" w:cstheme="majorHAnsi"/>
                          <w:sz w:val="18"/>
                          <w:szCs w:val="18"/>
                        </w:rPr>
                        <w:t xml:space="preserve">. </w:t>
                      </w:r>
                    </w:p>
                    <w:p w14:paraId="5DC0638B" w14:textId="77777777" w:rsidR="00B31A87" w:rsidRPr="00EC4A6D" w:rsidRDefault="00B31A87" w:rsidP="0042410D">
                      <w:pPr>
                        <w:pStyle w:val="ListParagraph"/>
                        <w:numPr>
                          <w:ilvl w:val="1"/>
                          <w:numId w:val="82"/>
                        </w:numPr>
                        <w:spacing w:after="14" w:line="248" w:lineRule="auto"/>
                        <w:contextualSpacing/>
                        <w:rPr>
                          <w:rFonts w:asciiTheme="majorHAnsi" w:eastAsia="Times New Roman" w:hAnsiTheme="majorHAnsi" w:cstheme="majorHAnsi"/>
                          <w:sz w:val="18"/>
                          <w:szCs w:val="18"/>
                        </w:rPr>
                      </w:pPr>
                      <w:r w:rsidRPr="00EC4A6D">
                        <w:rPr>
                          <w:rFonts w:asciiTheme="majorHAnsi" w:eastAsia="Times New Roman" w:hAnsiTheme="majorHAnsi" w:cstheme="majorHAnsi"/>
                          <w:b/>
                          <w:sz w:val="18"/>
                          <w:szCs w:val="18"/>
                        </w:rPr>
                        <w:t>Information sharing</w:t>
                      </w:r>
                      <w:r w:rsidRPr="00EC4A6D">
                        <w:rPr>
                          <w:rFonts w:asciiTheme="majorHAnsi" w:eastAsia="Times New Roman" w:hAnsiTheme="majorHAnsi" w:cstheme="majorHAnsi"/>
                          <w:sz w:val="18"/>
                          <w:szCs w:val="18"/>
                        </w:rPr>
                        <w:t>. The AMP regional project will support and facilitate knowledge management and information sharing between the regional child project and national child projects, among national child projects, and between the program and the larger minigrid community.</w:t>
                      </w:r>
                    </w:p>
                    <w:p w14:paraId="38B7C4BB" w14:textId="77777777" w:rsidR="00B31A87" w:rsidRPr="00EC4A6D" w:rsidRDefault="00B31A87" w:rsidP="0042410D">
                      <w:pPr>
                        <w:pStyle w:val="ListParagraph"/>
                        <w:numPr>
                          <w:ilvl w:val="1"/>
                          <w:numId w:val="82"/>
                        </w:numPr>
                        <w:spacing w:after="14" w:line="248" w:lineRule="auto"/>
                        <w:contextualSpacing/>
                        <w:rPr>
                          <w:rFonts w:asciiTheme="majorHAnsi" w:eastAsia="Times New Roman" w:hAnsiTheme="majorHAnsi" w:cstheme="majorHAnsi"/>
                          <w:sz w:val="18"/>
                          <w:szCs w:val="18"/>
                        </w:rPr>
                      </w:pPr>
                      <w:r w:rsidRPr="00EC4A6D">
                        <w:rPr>
                          <w:rFonts w:asciiTheme="majorHAnsi" w:eastAsia="Times New Roman" w:hAnsiTheme="majorHAnsi" w:cstheme="majorHAnsi"/>
                          <w:b/>
                          <w:sz w:val="18"/>
                          <w:szCs w:val="18"/>
                        </w:rPr>
                        <w:t xml:space="preserve">Insight Briefs. </w:t>
                      </w:r>
                      <w:r w:rsidRPr="00EC4A6D">
                        <w:rPr>
                          <w:rFonts w:asciiTheme="majorHAnsi" w:eastAsia="Times New Roman" w:hAnsiTheme="majorHAnsi" w:cstheme="majorHAnsi"/>
                          <w:sz w:val="18"/>
                          <w:szCs w:val="18"/>
                        </w:rPr>
                        <w:t xml:space="preserve">National projects will gather data and audio-visual content (video footage, photos, etc.) highlighting national project activities which will be the subject of an ‘insight brief’ to be developed by the AMP Regional Project. The ‘insight brief’ will be disseminated by the regional project to regional stakeholders and published on the AMP website.  </w:t>
                      </w:r>
                    </w:p>
                    <w:p w14:paraId="7D030FB9" w14:textId="01CEFD73" w:rsidR="00B31A87" w:rsidRPr="00EC4A6D" w:rsidRDefault="00B31A87" w:rsidP="0042410D">
                      <w:pPr>
                        <w:pStyle w:val="ListParagraph"/>
                        <w:numPr>
                          <w:ilvl w:val="1"/>
                          <w:numId w:val="82"/>
                        </w:numPr>
                        <w:spacing w:after="14" w:line="248" w:lineRule="auto"/>
                        <w:contextualSpacing/>
                        <w:rPr>
                          <w:rFonts w:asciiTheme="majorHAnsi" w:eastAsia="Times New Roman" w:hAnsiTheme="majorHAnsi" w:cstheme="majorHAnsi"/>
                          <w:sz w:val="18"/>
                          <w:szCs w:val="18"/>
                        </w:rPr>
                      </w:pPr>
                      <w:r w:rsidRPr="00EC4A6D">
                        <w:rPr>
                          <w:rFonts w:asciiTheme="majorHAnsi" w:eastAsia="Times New Roman" w:hAnsiTheme="majorHAnsi" w:cstheme="majorHAnsi"/>
                          <w:b/>
                          <w:sz w:val="18"/>
                          <w:szCs w:val="18"/>
                        </w:rPr>
                        <w:t>Communities of Practice</w:t>
                      </w:r>
                      <w:r w:rsidRPr="00EC4A6D">
                        <w:rPr>
                          <w:rFonts w:asciiTheme="majorHAnsi" w:eastAsia="Times New Roman" w:hAnsiTheme="majorHAnsi" w:cstheme="majorHAnsi"/>
                          <w:sz w:val="18"/>
                          <w:szCs w:val="18"/>
                        </w:rPr>
                        <w:t xml:space="preserve">. One of the primary ways national project staff will interface with the regional project is via the ‘Communities of Practice’ (CoPs) and associated activities/platforms. While it is expected that many of the activities will be undertaken virtually (via internet-based platforms, webinars or digital platforms) it is also expected that the CoPs will include actual in-person workshops, meetings or training events that project staff will participate on. </w:t>
                      </w:r>
                    </w:p>
                    <w:p w14:paraId="797F2B95" w14:textId="77777777" w:rsidR="00B31A87" w:rsidRPr="00EC4A6D" w:rsidRDefault="00B31A87" w:rsidP="0042410D">
                      <w:pPr>
                        <w:pStyle w:val="ListParagraph"/>
                        <w:numPr>
                          <w:ilvl w:val="0"/>
                          <w:numId w:val="82"/>
                        </w:numPr>
                        <w:spacing w:after="14" w:line="248" w:lineRule="auto"/>
                        <w:contextualSpacing/>
                        <w:rPr>
                          <w:rFonts w:asciiTheme="majorHAnsi" w:eastAsia="Times New Roman" w:hAnsiTheme="majorHAnsi" w:cstheme="majorHAnsi"/>
                          <w:sz w:val="18"/>
                          <w:szCs w:val="18"/>
                        </w:rPr>
                      </w:pPr>
                      <w:r w:rsidRPr="00EC4A6D">
                        <w:rPr>
                          <w:rFonts w:asciiTheme="majorHAnsi" w:eastAsia="Times New Roman" w:hAnsiTheme="majorHAnsi" w:cstheme="majorHAnsi"/>
                          <w:b/>
                          <w:sz w:val="18"/>
                          <w:szCs w:val="18"/>
                        </w:rPr>
                        <w:t>Monitoring and Evaluation (M&amp;E).</w:t>
                      </w:r>
                      <w:r w:rsidRPr="00EC4A6D">
                        <w:rPr>
                          <w:rFonts w:asciiTheme="majorHAnsi" w:eastAsia="Times New Roman" w:hAnsiTheme="majorHAnsi" w:cstheme="majorHAnsi"/>
                          <w:sz w:val="18"/>
                          <w:szCs w:val="18"/>
                        </w:rPr>
                        <w:t xml:space="preserve"> </w:t>
                      </w:r>
                    </w:p>
                    <w:p w14:paraId="1EB7EB3E" w14:textId="328B8AF7" w:rsidR="00B31A87" w:rsidRPr="00F0046F" w:rsidRDefault="00B31A87" w:rsidP="0042410D">
                      <w:pPr>
                        <w:pStyle w:val="ListParagraph"/>
                        <w:numPr>
                          <w:ilvl w:val="1"/>
                          <w:numId w:val="82"/>
                        </w:numPr>
                        <w:spacing w:after="14" w:line="248" w:lineRule="auto"/>
                        <w:contextualSpacing/>
                        <w:rPr>
                          <w:rFonts w:asciiTheme="majorHAnsi" w:eastAsia="Times New Roman" w:hAnsiTheme="majorHAnsi" w:cstheme="majorHAnsi"/>
                          <w:sz w:val="18"/>
                          <w:szCs w:val="18"/>
                        </w:rPr>
                      </w:pPr>
                      <w:r w:rsidRPr="00EC4A6D">
                        <w:rPr>
                          <w:rFonts w:asciiTheme="majorHAnsi" w:eastAsia="Times New Roman" w:hAnsiTheme="majorHAnsi" w:cstheme="majorHAnsi"/>
                          <w:b/>
                          <w:sz w:val="18"/>
                          <w:szCs w:val="18"/>
                        </w:rPr>
                        <w:t>Common M&amp;E Framework</w:t>
                      </w:r>
                      <w:r>
                        <w:rPr>
                          <w:rFonts w:asciiTheme="majorHAnsi" w:eastAsia="Times New Roman" w:hAnsiTheme="majorHAnsi" w:cstheme="majorHAnsi"/>
                          <w:b/>
                          <w:bCs/>
                          <w:iCs/>
                          <w:sz w:val="18"/>
                          <w:szCs w:val="18"/>
                        </w:rPr>
                        <w:t>/QAMF</w:t>
                      </w:r>
                      <w:r w:rsidRPr="00F0046F">
                        <w:rPr>
                          <w:rFonts w:asciiTheme="majorHAnsi" w:eastAsia="Times New Roman" w:hAnsiTheme="majorHAnsi" w:cstheme="majorHAnsi"/>
                          <w:b/>
                          <w:sz w:val="18"/>
                          <w:szCs w:val="18"/>
                        </w:rPr>
                        <w:t xml:space="preserve">. </w:t>
                      </w:r>
                      <w:r w:rsidRPr="00F0046F">
                        <w:rPr>
                          <w:rFonts w:asciiTheme="majorHAnsi" w:eastAsia="Times New Roman" w:hAnsiTheme="majorHAnsi" w:cstheme="majorHAnsi"/>
                          <w:sz w:val="18"/>
                          <w:szCs w:val="18"/>
                        </w:rPr>
                        <w:t>The AMP Regional Project will develop, with inputs from national projects, a common M&amp;E framework with SMART indicators to ensure that the program is able to track progress toward its overarching objective. This common M&amp;E framework will include both the Results Framework indicators as well as additional Key Performance Indicators (KPIs) which will be adopted by the national projects to track progress toward project and program objectives (i.e. minigrid cost-reduction). The project will thereafter provide on an annual basis (and to the extent feasible if requested on an ad-hoc basis) the following M&amp;E information to the AMP regional project staff: (a) Standard reporting on all indicators in the results framework; and (b) Reporting on all additional Key Performance Indicators (KPIs) adopted by the project under the common M&amp;E framework</w:t>
                      </w:r>
                      <w:r>
                        <w:rPr>
                          <w:rFonts w:asciiTheme="majorHAnsi" w:eastAsia="Times New Roman" w:hAnsiTheme="majorHAnsi" w:cstheme="majorHAnsi"/>
                          <w:iCs/>
                          <w:sz w:val="18"/>
                          <w:szCs w:val="18"/>
                        </w:rPr>
                        <w:t>/QAMF</w:t>
                      </w:r>
                      <w:r w:rsidRPr="00F0046F">
                        <w:rPr>
                          <w:rFonts w:asciiTheme="majorHAnsi" w:eastAsia="Times New Roman" w:hAnsiTheme="majorHAnsi" w:cstheme="majorHAnsi"/>
                          <w:sz w:val="18"/>
                          <w:szCs w:val="18"/>
                        </w:rPr>
                        <w:t xml:space="preserve">. </w:t>
                      </w:r>
                    </w:p>
                    <w:p w14:paraId="3B02F841" w14:textId="45008B57" w:rsidR="00B31A87" w:rsidRPr="00EC48C6" w:rsidRDefault="00B31A87" w:rsidP="0042410D">
                      <w:pPr>
                        <w:pStyle w:val="ListParagraph"/>
                        <w:numPr>
                          <w:ilvl w:val="1"/>
                          <w:numId w:val="82"/>
                        </w:numPr>
                        <w:spacing w:after="160" w:line="259" w:lineRule="auto"/>
                        <w:contextualSpacing/>
                        <w:rPr>
                          <w:rFonts w:asciiTheme="majorHAnsi" w:eastAsia="Times New Roman" w:hAnsiTheme="majorHAnsi" w:cstheme="majorHAnsi"/>
                          <w:sz w:val="18"/>
                          <w:szCs w:val="18"/>
                        </w:rPr>
                      </w:pPr>
                      <w:r w:rsidRPr="00F0046F">
                        <w:rPr>
                          <w:rFonts w:asciiTheme="majorHAnsi" w:eastAsia="Times New Roman" w:hAnsiTheme="majorHAnsi" w:cstheme="majorHAnsi"/>
                          <w:b/>
                          <w:sz w:val="18"/>
                          <w:szCs w:val="18"/>
                        </w:rPr>
                        <w:t xml:space="preserve">Operational support for national project M&amp;E activities. </w:t>
                      </w:r>
                      <w:r w:rsidRPr="00F0046F">
                        <w:rPr>
                          <w:rFonts w:asciiTheme="majorHAnsi" w:eastAsia="Times New Roman" w:hAnsiTheme="majorHAnsi" w:cstheme="majorHAnsi"/>
                          <w:sz w:val="18"/>
                          <w:szCs w:val="18"/>
                        </w:rPr>
                        <w:t>The AMP Regional Project will provide support to the project, through its PMU staff or by hiring or recommending subject matter experts, for the project to execute M&amp;E activities such as the inception workshop, ongoing monitoring, and project evaluations. Further details provided in Section VI. MONITORING AND EVALUATION (M&amp;E) PLAN.</w:t>
                      </w:r>
                    </w:p>
                  </w:txbxContent>
                </v:textbox>
                <w10:anchorlock/>
              </v:shape>
            </w:pict>
          </mc:Fallback>
        </mc:AlternateContent>
      </w:r>
    </w:p>
    <w:p w14:paraId="115E1F01" w14:textId="6DD813F9" w:rsidR="002B3483" w:rsidRDefault="002B3483" w:rsidP="001354E3">
      <w:pPr>
        <w:spacing w:after="0"/>
        <w:jc w:val="left"/>
        <w:rPr>
          <w:szCs w:val="20"/>
        </w:rPr>
      </w:pPr>
    </w:p>
    <w:p w14:paraId="158337A0" w14:textId="5FB249A8" w:rsidR="002223E4" w:rsidRPr="007F3F73" w:rsidRDefault="002223E4" w:rsidP="001354E3">
      <w:pPr>
        <w:spacing w:after="0"/>
        <w:jc w:val="left"/>
        <w:rPr>
          <w:b/>
          <w:bCs/>
          <w:szCs w:val="20"/>
          <w:highlight w:val="yellow"/>
          <w:u w:val="single"/>
        </w:rPr>
      </w:pPr>
      <w:r w:rsidRPr="007F3F73">
        <w:rPr>
          <w:b/>
          <w:bCs/>
          <w:szCs w:val="20"/>
          <w:highlight w:val="yellow"/>
          <w:u w:val="single"/>
        </w:rPr>
        <w:t>Co-financing contributing directly to results</w:t>
      </w:r>
    </w:p>
    <w:p w14:paraId="36EB206D" w14:textId="7547D0A2" w:rsidR="002223E4" w:rsidRPr="007F3F73" w:rsidRDefault="002223E4" w:rsidP="001354E3">
      <w:pPr>
        <w:spacing w:after="0"/>
        <w:jc w:val="left"/>
        <w:rPr>
          <w:szCs w:val="20"/>
          <w:highlight w:val="yellow"/>
        </w:rPr>
      </w:pPr>
    </w:p>
    <w:p w14:paraId="05F22C55" w14:textId="77777777" w:rsidR="002223E4" w:rsidRPr="007F3F73" w:rsidRDefault="002223E4" w:rsidP="002223E4">
      <w:pPr>
        <w:spacing w:before="120"/>
        <w:rPr>
          <w:rFonts w:cs="Calibri"/>
          <w:color w:val="222222"/>
          <w:szCs w:val="20"/>
          <w:highlight w:val="yellow"/>
        </w:rPr>
      </w:pPr>
      <w:r w:rsidRPr="007F3F73">
        <w:rPr>
          <w:rFonts w:cs="Calibri"/>
          <w:color w:val="222222"/>
          <w:szCs w:val="20"/>
          <w:highlight w:val="yellow"/>
          <w:shd w:val="clear" w:color="auto" w:fill="FFFFFF"/>
        </w:rPr>
        <w:t xml:space="preserve">It is important to note that some of the abovementioned project results will be realized by co-financing activities with resources that do not flow through UNDP accounts. In particular, the mini-grid pilots to be built in the projects </w:t>
      </w:r>
      <w:r w:rsidRPr="007F3F73">
        <w:rPr>
          <w:rFonts w:cs="Calibri"/>
          <w:color w:val="222222"/>
          <w:szCs w:val="20"/>
          <w:highlight w:val="yellow"/>
        </w:rPr>
        <w:t>(Output 1.2.1)</w:t>
      </w:r>
      <w:r w:rsidRPr="007F3F73">
        <w:rPr>
          <w:rFonts w:cs="Calibri"/>
          <w:color w:val="222222"/>
          <w:szCs w:val="20"/>
          <w:highlight w:val="yellow"/>
          <w:shd w:val="clear" w:color="auto" w:fill="FFFFFF"/>
        </w:rPr>
        <w:t xml:space="preserve"> will be funded through a CAPEX (partial) subsidy from the project budget (GEF funds and UNDP TRAC), and the remaining of the CAPEX will be funded by third parties (who will likely </w:t>
      </w:r>
      <w:r w:rsidRPr="007F3F73">
        <w:rPr>
          <w:rFonts w:cs="Calibri"/>
          <w:color w:val="222222"/>
          <w:szCs w:val="20"/>
          <w:highlight w:val="yellow"/>
        </w:rPr>
        <w:t>be private sector developers or IPPs,</w:t>
      </w:r>
      <w:r w:rsidRPr="007F3F73">
        <w:rPr>
          <w:rFonts w:cs="Calibri"/>
          <w:color w:val="222222"/>
          <w:szCs w:val="20"/>
          <w:highlight w:val="yellow"/>
          <w:shd w:val="clear" w:color="auto" w:fill="FFFFFF"/>
        </w:rPr>
        <w:t xml:space="preserve"> but those are not precisely defined yet). While the funds from third parties will not flow through UNDP accounts, they will directly contribute to the same mini-grid pilots the GEF and UNDP funds are contributing to and will be essential to realizing the project objectives. For this AMP child project, these are “co-financing activities included as project results”. The precise sources and amounts of these co-financing activities will only be known at implementation stage. UNDP is accountable to monitor all project results, including results to be delivered by these co-financing activities, to ensure consistency with UNDP and GEF policies and procedures, including social and environmental safeguards policies and requirements (SES). This is further detailed in the </w:t>
      </w:r>
      <w:r w:rsidRPr="007F3F73">
        <w:rPr>
          <w:rFonts w:cs="Calibri"/>
          <w:color w:val="222222"/>
          <w:szCs w:val="20"/>
          <w:highlight w:val="yellow"/>
        </w:rPr>
        <w:t>ESMF (Annex 9).</w:t>
      </w:r>
    </w:p>
    <w:p w14:paraId="369B6A2F" w14:textId="77777777" w:rsidR="002223E4" w:rsidRPr="007F3F73" w:rsidRDefault="002223E4" w:rsidP="002223E4">
      <w:pPr>
        <w:shd w:val="clear" w:color="auto" w:fill="FFFFFF"/>
        <w:spacing w:after="0"/>
        <w:rPr>
          <w:rFonts w:eastAsia="Times New Roman" w:cs="Calibri"/>
          <w:color w:val="222222"/>
          <w:sz w:val="22"/>
          <w:szCs w:val="22"/>
          <w:highlight w:val="yellow"/>
          <w:lang w:eastAsia="es-ES"/>
        </w:rPr>
      </w:pPr>
      <w:r w:rsidRPr="007F3F73">
        <w:rPr>
          <w:rFonts w:eastAsia="Times New Roman" w:cs="Calibri"/>
          <w:color w:val="222222"/>
          <w:szCs w:val="20"/>
          <w:highlight w:val="yellow"/>
          <w:lang w:eastAsia="es-ES"/>
        </w:rPr>
        <w:lastRenderedPageBreak/>
        <w:t>For these co-financed activities included as project results with resources that do not flow through UNDP accounts, the following procedures will need to be applied before co-financing activities start:</w:t>
      </w:r>
    </w:p>
    <w:p w14:paraId="0345547C" w14:textId="77777777" w:rsidR="002223E4" w:rsidRPr="007F3F73" w:rsidRDefault="002223E4" w:rsidP="002223E4">
      <w:pPr>
        <w:shd w:val="clear" w:color="auto" w:fill="FFFFFF"/>
        <w:spacing w:after="0"/>
        <w:ind w:left="720"/>
        <w:rPr>
          <w:rFonts w:eastAsia="Times New Roman" w:cs="Calibri"/>
          <w:color w:val="222222"/>
          <w:sz w:val="22"/>
          <w:szCs w:val="22"/>
          <w:highlight w:val="yellow"/>
          <w:lang w:eastAsia="es-ES"/>
        </w:rPr>
      </w:pPr>
      <w:r w:rsidRPr="007F3F73">
        <w:rPr>
          <w:rFonts w:eastAsia="Times New Roman" w:cs="Calibri"/>
          <w:color w:val="222222"/>
          <w:szCs w:val="20"/>
          <w:highlight w:val="yellow"/>
          <w:lang w:eastAsia="es-ES"/>
        </w:rPr>
        <w:t> </w:t>
      </w:r>
    </w:p>
    <w:p w14:paraId="15C6D07F" w14:textId="77777777" w:rsidR="002223E4" w:rsidRPr="007F3F73" w:rsidRDefault="002223E4" w:rsidP="002223E4">
      <w:pPr>
        <w:pStyle w:val="ListParagraph"/>
        <w:numPr>
          <w:ilvl w:val="0"/>
          <w:numId w:val="95"/>
        </w:numPr>
        <w:shd w:val="clear" w:color="auto" w:fill="FFFFFF"/>
        <w:rPr>
          <w:rFonts w:asciiTheme="majorHAnsi" w:eastAsia="Times New Roman" w:hAnsiTheme="majorHAnsi" w:cstheme="majorHAnsi"/>
          <w:color w:val="222222"/>
          <w:sz w:val="20"/>
          <w:szCs w:val="20"/>
          <w:highlight w:val="yellow"/>
          <w:lang w:eastAsia="es-ES"/>
        </w:rPr>
      </w:pPr>
      <w:r w:rsidRPr="007F3F73">
        <w:rPr>
          <w:rFonts w:asciiTheme="majorHAnsi" w:eastAsia="Times New Roman" w:hAnsiTheme="majorHAnsi" w:cstheme="majorHAnsi"/>
          <w:color w:val="222222"/>
          <w:sz w:val="20"/>
          <w:szCs w:val="20"/>
          <w:highlight w:val="yellow"/>
          <w:lang w:eastAsia="es-ES"/>
        </w:rPr>
        <w:t>The co-financing partner’s capacities will need to be assessed through the Partner Capacity Assessment Tool (PCAT) and the co-financing partner will need to develop a risk management strategy if gaps are identified, for UNDP’s approval and subsequent oversight/assurance.</w:t>
      </w:r>
    </w:p>
    <w:p w14:paraId="07395B81" w14:textId="77777777" w:rsidR="002223E4" w:rsidRPr="007F3F73" w:rsidRDefault="002223E4" w:rsidP="002223E4">
      <w:pPr>
        <w:pStyle w:val="ListParagraph"/>
        <w:numPr>
          <w:ilvl w:val="0"/>
          <w:numId w:val="95"/>
        </w:numPr>
        <w:shd w:val="clear" w:color="auto" w:fill="FFFFFF"/>
        <w:rPr>
          <w:rFonts w:asciiTheme="majorHAnsi" w:eastAsia="Times New Roman" w:hAnsiTheme="majorHAnsi" w:cstheme="majorHAnsi"/>
          <w:color w:val="222222"/>
          <w:sz w:val="20"/>
          <w:szCs w:val="20"/>
          <w:highlight w:val="yellow"/>
          <w:lang w:eastAsia="es-ES"/>
        </w:rPr>
      </w:pPr>
      <w:r w:rsidRPr="007F3F73">
        <w:rPr>
          <w:rFonts w:asciiTheme="majorHAnsi" w:eastAsia="Times New Roman" w:hAnsiTheme="majorHAnsi" w:cstheme="majorHAnsi"/>
          <w:color w:val="222222"/>
          <w:sz w:val="20"/>
          <w:szCs w:val="20"/>
          <w:highlight w:val="yellow"/>
          <w:lang w:eastAsia="es-ES"/>
        </w:rPr>
        <w:t xml:space="preserve">The co-financing partner will need to sign a legal agreement with UNDP or the Implementing Partner to confirm accountabilities, mentioning </w:t>
      </w:r>
      <w:proofErr w:type="gramStart"/>
      <w:r w:rsidRPr="007F3F73">
        <w:rPr>
          <w:rFonts w:asciiTheme="majorHAnsi" w:eastAsia="Times New Roman" w:hAnsiTheme="majorHAnsi" w:cstheme="majorHAnsi"/>
          <w:color w:val="222222"/>
          <w:sz w:val="20"/>
          <w:szCs w:val="20"/>
          <w:highlight w:val="yellow"/>
          <w:lang w:eastAsia="es-ES"/>
        </w:rPr>
        <w:t>in particular the</w:t>
      </w:r>
      <w:proofErr w:type="gramEnd"/>
      <w:r w:rsidRPr="007F3F73">
        <w:rPr>
          <w:rFonts w:asciiTheme="majorHAnsi" w:eastAsia="Times New Roman" w:hAnsiTheme="majorHAnsi" w:cstheme="majorHAnsi"/>
          <w:color w:val="222222"/>
          <w:sz w:val="20"/>
          <w:szCs w:val="20"/>
          <w:highlight w:val="yellow"/>
          <w:lang w:eastAsia="es-ES"/>
        </w:rPr>
        <w:t xml:space="preserve"> following sentence: “</w:t>
      </w:r>
      <w:r w:rsidRPr="007F3F73">
        <w:rPr>
          <w:rFonts w:asciiTheme="majorHAnsi" w:eastAsia="Times New Roman" w:hAnsiTheme="majorHAnsi" w:cstheme="majorHAnsi"/>
          <w:i/>
          <w:iCs/>
          <w:color w:val="222222"/>
          <w:sz w:val="20"/>
          <w:szCs w:val="20"/>
          <w:highlight w:val="yellow"/>
          <w:lang w:eastAsia="es-ES"/>
        </w:rPr>
        <w:t>The co-financed activities will be undertaken in full compliance with [co-financing partner’s] policies and procedures. However, because the activities are included in the results of the project the [co-financing partner] commits to monitor these activities consistent with the UNDP Project Document. The Project Board and UNDP will also assume an oversight and assurance role to further ensure the project, including the co-financed activities covered by this letter, remains consistent with UNDP policies and procedures. These arrangements will be confirmed through [signature of Project Document OR signature of Responsible Party Agreement with reference to the Project Document]</w:t>
      </w:r>
      <w:r w:rsidRPr="007F3F73">
        <w:rPr>
          <w:rFonts w:asciiTheme="majorHAnsi" w:eastAsia="Times New Roman" w:hAnsiTheme="majorHAnsi" w:cstheme="majorHAnsi"/>
          <w:color w:val="222222"/>
          <w:sz w:val="20"/>
          <w:szCs w:val="20"/>
          <w:highlight w:val="yellow"/>
          <w:lang w:eastAsia="es-ES"/>
        </w:rPr>
        <w:t>.”.</w:t>
      </w:r>
    </w:p>
    <w:p w14:paraId="3E78134B" w14:textId="77777777" w:rsidR="002223E4" w:rsidRPr="007F3F73" w:rsidRDefault="002223E4" w:rsidP="002223E4">
      <w:pPr>
        <w:pStyle w:val="ListParagraph"/>
        <w:numPr>
          <w:ilvl w:val="0"/>
          <w:numId w:val="95"/>
        </w:numPr>
        <w:shd w:val="clear" w:color="auto" w:fill="FFFFFF"/>
        <w:rPr>
          <w:rFonts w:asciiTheme="majorHAnsi" w:eastAsia="Times New Roman" w:hAnsiTheme="majorHAnsi" w:cstheme="majorHAnsi"/>
          <w:color w:val="222222"/>
          <w:sz w:val="20"/>
          <w:szCs w:val="20"/>
          <w:highlight w:val="yellow"/>
          <w:lang w:eastAsia="es-ES"/>
        </w:rPr>
      </w:pPr>
      <w:r w:rsidRPr="007F3F73">
        <w:rPr>
          <w:rFonts w:asciiTheme="majorHAnsi" w:eastAsia="Times New Roman" w:hAnsiTheme="majorHAnsi" w:cstheme="majorHAnsi"/>
          <w:color w:val="222222"/>
          <w:sz w:val="20"/>
          <w:szCs w:val="20"/>
          <w:highlight w:val="yellow"/>
          <w:lang w:eastAsia="es-ES"/>
        </w:rPr>
        <w:t>Risks stemming from and/or to co-financed activities – as with risks from/to all other project activities – will be included in the project risk register and monitored accordingly. The risk description will clarify relation to the specific co-financing.</w:t>
      </w:r>
    </w:p>
    <w:p w14:paraId="1F88FD43" w14:textId="77777777" w:rsidR="002223E4" w:rsidRPr="007F3F73" w:rsidRDefault="002223E4" w:rsidP="002223E4">
      <w:pPr>
        <w:pStyle w:val="ListParagraph"/>
        <w:numPr>
          <w:ilvl w:val="0"/>
          <w:numId w:val="95"/>
        </w:numPr>
        <w:shd w:val="clear" w:color="auto" w:fill="FFFFFF"/>
        <w:rPr>
          <w:rFonts w:asciiTheme="majorHAnsi" w:eastAsia="Times New Roman" w:hAnsiTheme="majorHAnsi" w:cstheme="majorHAnsi"/>
          <w:color w:val="222222"/>
          <w:sz w:val="20"/>
          <w:szCs w:val="20"/>
          <w:highlight w:val="yellow"/>
          <w:lang w:eastAsia="es-ES"/>
        </w:rPr>
      </w:pPr>
      <w:r w:rsidRPr="007F3F73">
        <w:rPr>
          <w:rFonts w:asciiTheme="majorHAnsi" w:eastAsia="Times New Roman" w:hAnsiTheme="majorHAnsi" w:cstheme="majorHAnsi"/>
          <w:color w:val="222222"/>
          <w:sz w:val="20"/>
          <w:szCs w:val="20"/>
          <w:highlight w:val="yellow"/>
          <w:lang w:eastAsia="es-ES"/>
        </w:rPr>
        <w:t>Social and environmental risks associated with the co-financed activities will be identified during project design and included in the SESP and relevant safeguard management plans. Relevant safeguards instruments prepared by the co-financing partner will be reviewed by UNDP for consistency with UNDP’s SES, during project development and implementation; any gaps will be resolved in discussion with the co-financier.</w:t>
      </w:r>
    </w:p>
    <w:p w14:paraId="6568C516" w14:textId="77777777" w:rsidR="002223E4" w:rsidRPr="007F3F73" w:rsidRDefault="002223E4" w:rsidP="002223E4">
      <w:pPr>
        <w:shd w:val="clear" w:color="auto" w:fill="FFFFFF"/>
        <w:spacing w:after="0"/>
        <w:ind w:left="720"/>
        <w:rPr>
          <w:rFonts w:ascii="Roboto" w:eastAsia="Times New Roman" w:hAnsi="Roboto"/>
          <w:color w:val="222222"/>
          <w:sz w:val="24"/>
          <w:highlight w:val="yellow"/>
          <w:lang w:eastAsia="es-ES"/>
        </w:rPr>
      </w:pPr>
      <w:r w:rsidRPr="007F3F73">
        <w:rPr>
          <w:rFonts w:ascii="Roboto" w:eastAsia="Times New Roman" w:hAnsi="Roboto"/>
          <w:color w:val="222222"/>
          <w:szCs w:val="20"/>
          <w:highlight w:val="yellow"/>
          <w:lang w:eastAsia="es-ES"/>
        </w:rPr>
        <w:t> </w:t>
      </w:r>
    </w:p>
    <w:p w14:paraId="7F5DBD59" w14:textId="77777777" w:rsidR="002223E4" w:rsidRPr="007F3F73" w:rsidRDefault="002223E4" w:rsidP="002223E4">
      <w:pPr>
        <w:shd w:val="clear" w:color="auto" w:fill="FFFFFF"/>
        <w:spacing w:after="0"/>
        <w:jc w:val="left"/>
        <w:rPr>
          <w:rFonts w:asciiTheme="majorHAnsi" w:eastAsia="Times New Roman" w:hAnsiTheme="majorHAnsi" w:cstheme="majorHAnsi"/>
          <w:color w:val="222222"/>
          <w:szCs w:val="20"/>
          <w:highlight w:val="yellow"/>
          <w:lang w:eastAsia="es-ES"/>
        </w:rPr>
      </w:pPr>
      <w:r w:rsidRPr="007F3F73">
        <w:rPr>
          <w:rFonts w:asciiTheme="majorHAnsi" w:eastAsia="Times New Roman" w:hAnsiTheme="majorHAnsi" w:cstheme="majorHAnsi"/>
          <w:color w:val="222222"/>
          <w:szCs w:val="20"/>
          <w:highlight w:val="yellow"/>
          <w:lang w:eastAsia="es-ES"/>
        </w:rPr>
        <w:t>Once the co-financing activities will have started, risks will need to be monitored (as per item 3 above) and results achieved through co-financed activities will be monitored and reported in the annual GEF PIR, the independent mid-term review and the independent terminal evaluation.</w:t>
      </w:r>
    </w:p>
    <w:p w14:paraId="5F1BCB4A" w14:textId="76C3479E" w:rsidR="002223E4" w:rsidRPr="007F3F73" w:rsidRDefault="002223E4" w:rsidP="001354E3">
      <w:pPr>
        <w:spacing w:after="0"/>
        <w:jc w:val="left"/>
        <w:rPr>
          <w:szCs w:val="20"/>
          <w:highlight w:val="yellow"/>
        </w:rPr>
      </w:pPr>
    </w:p>
    <w:p w14:paraId="207203C5" w14:textId="0CD941D7" w:rsidR="002223E4" w:rsidRPr="007F3F73" w:rsidRDefault="00AC7463" w:rsidP="002223E4">
      <w:pPr>
        <w:pStyle w:val="Caption"/>
        <w:keepNext/>
        <w:rPr>
          <w:rFonts w:asciiTheme="minorHAnsi" w:hAnsiTheme="minorHAnsi"/>
          <w:b/>
          <w:bCs w:val="0"/>
          <w:sz w:val="20"/>
          <w:szCs w:val="20"/>
          <w:highlight w:val="yellow"/>
        </w:rPr>
      </w:pPr>
      <w:bookmarkStart w:id="103" w:name="_Toc84510255"/>
      <w:r w:rsidRPr="00D8159C">
        <w:rPr>
          <w:sz w:val="20"/>
          <w:szCs w:val="18"/>
        </w:rPr>
        <w:t xml:space="preserve">Table </w:t>
      </w:r>
      <w:r w:rsidRPr="00D8159C">
        <w:rPr>
          <w:sz w:val="20"/>
          <w:szCs w:val="18"/>
        </w:rPr>
        <w:fldChar w:fldCharType="begin"/>
      </w:r>
      <w:r w:rsidRPr="00D8159C">
        <w:rPr>
          <w:sz w:val="20"/>
          <w:szCs w:val="18"/>
        </w:rPr>
        <w:instrText xml:space="preserve"> SEQ Table \* ARABIC </w:instrText>
      </w:r>
      <w:r w:rsidRPr="00D8159C">
        <w:rPr>
          <w:sz w:val="20"/>
          <w:szCs w:val="18"/>
        </w:rPr>
        <w:fldChar w:fldCharType="separate"/>
      </w:r>
      <w:r>
        <w:rPr>
          <w:noProof/>
          <w:sz w:val="20"/>
          <w:szCs w:val="18"/>
        </w:rPr>
        <w:t>8</w:t>
      </w:r>
      <w:r w:rsidRPr="00D8159C">
        <w:rPr>
          <w:sz w:val="20"/>
          <w:szCs w:val="18"/>
        </w:rPr>
        <w:fldChar w:fldCharType="end"/>
      </w:r>
      <w:r>
        <w:rPr>
          <w:rFonts w:asciiTheme="minorHAnsi" w:hAnsiTheme="minorHAnsi"/>
          <w:sz w:val="20"/>
          <w:szCs w:val="20"/>
          <w:highlight w:val="yellow"/>
        </w:rPr>
        <w:t xml:space="preserve">: </w:t>
      </w:r>
      <w:r w:rsidR="002223E4" w:rsidRPr="007F3F73">
        <w:rPr>
          <w:rFonts w:asciiTheme="minorHAnsi" w:hAnsiTheme="minorHAnsi"/>
          <w:b/>
          <w:bCs w:val="0"/>
          <w:sz w:val="20"/>
          <w:szCs w:val="20"/>
          <w:highlight w:val="yellow"/>
        </w:rPr>
        <w:t>List of co-financed activities included as project results</w:t>
      </w:r>
      <w:bookmarkEnd w:id="103"/>
    </w:p>
    <w:p w14:paraId="239C96F7" w14:textId="77777777" w:rsidR="002223E4" w:rsidRPr="007F3F73" w:rsidRDefault="002223E4" w:rsidP="002223E4">
      <w:pPr>
        <w:rPr>
          <w:highlight w:val="yellow"/>
        </w:rPr>
      </w:pPr>
    </w:p>
    <w:tbl>
      <w:tblPr>
        <w:tblW w:w="0" w:type="auto"/>
        <w:tblInd w:w="720" w:type="dxa"/>
        <w:tblCellMar>
          <w:left w:w="0" w:type="dxa"/>
          <w:right w:w="0" w:type="dxa"/>
        </w:tblCellMar>
        <w:tblLook w:val="04A0" w:firstRow="1" w:lastRow="0" w:firstColumn="1" w:lastColumn="0" w:noHBand="0" w:noVBand="1"/>
      </w:tblPr>
      <w:tblGrid>
        <w:gridCol w:w="2875"/>
        <w:gridCol w:w="1715"/>
        <w:gridCol w:w="1523"/>
        <w:gridCol w:w="1170"/>
        <w:gridCol w:w="1170"/>
      </w:tblGrid>
      <w:tr w:rsidR="002223E4" w:rsidRPr="007F3F73" w14:paraId="41BD303D" w14:textId="77777777" w:rsidTr="002223E4">
        <w:tc>
          <w:tcPr>
            <w:tcW w:w="28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107726F" w14:textId="77777777" w:rsidR="002223E4" w:rsidRPr="007F3F73" w:rsidRDefault="002223E4">
            <w:pPr>
              <w:autoSpaceDE w:val="0"/>
              <w:autoSpaceDN w:val="0"/>
              <w:rPr>
                <w:b/>
                <w:bCs/>
                <w:color w:val="000000"/>
                <w:szCs w:val="20"/>
                <w:highlight w:val="yellow"/>
              </w:rPr>
            </w:pPr>
            <w:r w:rsidRPr="007F3F73">
              <w:rPr>
                <w:b/>
                <w:bCs/>
                <w:color w:val="000000"/>
                <w:szCs w:val="20"/>
                <w:highlight w:val="yellow"/>
              </w:rPr>
              <w:t>Co-financing source</w:t>
            </w:r>
          </w:p>
        </w:tc>
        <w:tc>
          <w:tcPr>
            <w:tcW w:w="171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5BDEC4F" w14:textId="77777777" w:rsidR="002223E4" w:rsidRPr="007F3F73" w:rsidRDefault="002223E4">
            <w:pPr>
              <w:autoSpaceDE w:val="0"/>
              <w:autoSpaceDN w:val="0"/>
              <w:rPr>
                <w:b/>
                <w:bCs/>
                <w:color w:val="000000"/>
                <w:szCs w:val="20"/>
                <w:highlight w:val="yellow"/>
              </w:rPr>
            </w:pPr>
            <w:r w:rsidRPr="007F3F73">
              <w:rPr>
                <w:b/>
                <w:bCs/>
                <w:color w:val="000000"/>
                <w:szCs w:val="20"/>
                <w:highlight w:val="yellow"/>
              </w:rPr>
              <w:t>Co-financing type</w:t>
            </w:r>
          </w:p>
        </w:tc>
        <w:tc>
          <w:tcPr>
            <w:tcW w:w="152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21F6054" w14:textId="77777777" w:rsidR="002223E4" w:rsidRPr="007F3F73" w:rsidRDefault="002223E4">
            <w:pPr>
              <w:autoSpaceDE w:val="0"/>
              <w:autoSpaceDN w:val="0"/>
              <w:rPr>
                <w:b/>
                <w:bCs/>
                <w:color w:val="000000"/>
                <w:szCs w:val="20"/>
                <w:highlight w:val="yellow"/>
              </w:rPr>
            </w:pPr>
            <w:r w:rsidRPr="007F3F73">
              <w:rPr>
                <w:b/>
                <w:bCs/>
                <w:color w:val="000000"/>
                <w:szCs w:val="20"/>
                <w:highlight w:val="yellow"/>
              </w:rPr>
              <w:t>Co-financing amount (USD)</w:t>
            </w: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8BF30E3" w14:textId="77777777" w:rsidR="002223E4" w:rsidRPr="007F3F73" w:rsidRDefault="002223E4">
            <w:pPr>
              <w:autoSpaceDE w:val="0"/>
              <w:autoSpaceDN w:val="0"/>
              <w:rPr>
                <w:b/>
                <w:bCs/>
                <w:szCs w:val="20"/>
                <w:highlight w:val="yellow"/>
              </w:rPr>
            </w:pPr>
            <w:r w:rsidRPr="007F3F73">
              <w:rPr>
                <w:b/>
                <w:bCs/>
                <w:szCs w:val="20"/>
                <w:highlight w:val="yellow"/>
              </w:rPr>
              <w:t>Included in project results?</w:t>
            </w: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9C33B0D" w14:textId="77777777" w:rsidR="002223E4" w:rsidRPr="007F3F73" w:rsidRDefault="002223E4">
            <w:pPr>
              <w:autoSpaceDE w:val="0"/>
              <w:autoSpaceDN w:val="0"/>
              <w:rPr>
                <w:b/>
                <w:bCs/>
                <w:szCs w:val="20"/>
                <w:highlight w:val="yellow"/>
              </w:rPr>
            </w:pPr>
            <w:r w:rsidRPr="007F3F73">
              <w:rPr>
                <w:b/>
                <w:bCs/>
                <w:szCs w:val="20"/>
                <w:highlight w:val="yellow"/>
              </w:rPr>
              <w:t>If yes, list the relevant outputs</w:t>
            </w:r>
          </w:p>
        </w:tc>
      </w:tr>
      <w:tr w:rsidR="002223E4" w:rsidRPr="007F3F73" w14:paraId="469F46B8" w14:textId="77777777" w:rsidTr="002223E4">
        <w:tc>
          <w:tcPr>
            <w:tcW w:w="28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F06C8B" w14:textId="77777777" w:rsidR="002223E4" w:rsidRPr="007F3F73" w:rsidRDefault="002223E4">
            <w:pPr>
              <w:autoSpaceDE w:val="0"/>
              <w:autoSpaceDN w:val="0"/>
              <w:rPr>
                <w:color w:val="000000"/>
                <w:szCs w:val="20"/>
                <w:highlight w:val="yellow"/>
              </w:rPr>
            </w:pPr>
            <w:r w:rsidRPr="007F3F73">
              <w:rPr>
                <w:color w:val="000000"/>
                <w:szCs w:val="20"/>
                <w:highlight w:val="yellow"/>
              </w:rPr>
              <w:t>Private sector developers (To be confirmed at implementation stage)</w:t>
            </w:r>
          </w:p>
        </w:tc>
        <w:tc>
          <w:tcPr>
            <w:tcW w:w="1715" w:type="dxa"/>
            <w:tcBorders>
              <w:top w:val="nil"/>
              <w:left w:val="nil"/>
              <w:bottom w:val="single" w:sz="8" w:space="0" w:color="auto"/>
              <w:right w:val="single" w:sz="8" w:space="0" w:color="auto"/>
            </w:tcBorders>
            <w:tcMar>
              <w:top w:w="0" w:type="dxa"/>
              <w:left w:w="108" w:type="dxa"/>
              <w:bottom w:w="0" w:type="dxa"/>
              <w:right w:w="108" w:type="dxa"/>
            </w:tcMar>
            <w:hideMark/>
          </w:tcPr>
          <w:p w14:paraId="4F80BA28" w14:textId="77777777" w:rsidR="002223E4" w:rsidRPr="007F3F73" w:rsidRDefault="002223E4">
            <w:pPr>
              <w:autoSpaceDE w:val="0"/>
              <w:autoSpaceDN w:val="0"/>
              <w:rPr>
                <w:color w:val="000000"/>
                <w:szCs w:val="20"/>
                <w:highlight w:val="yellow"/>
              </w:rPr>
            </w:pPr>
            <w:r w:rsidRPr="007F3F73">
              <w:rPr>
                <w:color w:val="000000"/>
                <w:szCs w:val="20"/>
                <w:highlight w:val="yellow"/>
              </w:rPr>
              <w:t>Grant, Loan and/or Equity investment</w:t>
            </w:r>
          </w:p>
        </w:tc>
        <w:tc>
          <w:tcPr>
            <w:tcW w:w="1523" w:type="dxa"/>
            <w:tcBorders>
              <w:top w:val="nil"/>
              <w:left w:val="nil"/>
              <w:bottom w:val="single" w:sz="8" w:space="0" w:color="auto"/>
              <w:right w:val="single" w:sz="8" w:space="0" w:color="auto"/>
            </w:tcBorders>
            <w:tcMar>
              <w:top w:w="0" w:type="dxa"/>
              <w:left w:w="108" w:type="dxa"/>
              <w:bottom w:w="0" w:type="dxa"/>
              <w:right w:w="108" w:type="dxa"/>
            </w:tcMar>
            <w:hideMark/>
          </w:tcPr>
          <w:p w14:paraId="18726A13" w14:textId="77777777" w:rsidR="002223E4" w:rsidRPr="007F3F73" w:rsidRDefault="002223E4">
            <w:pPr>
              <w:autoSpaceDE w:val="0"/>
              <w:autoSpaceDN w:val="0"/>
              <w:jc w:val="right"/>
              <w:rPr>
                <w:color w:val="000000"/>
                <w:szCs w:val="20"/>
                <w:highlight w:val="yellow"/>
              </w:rPr>
            </w:pPr>
            <w:r w:rsidRPr="007F3F73">
              <w:rPr>
                <w:color w:val="000000"/>
                <w:szCs w:val="20"/>
                <w:highlight w:val="yellow"/>
              </w:rPr>
              <w:t>To be confirmed at implementation stage</w:t>
            </w: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785C10B3" w14:textId="77777777" w:rsidR="002223E4" w:rsidRPr="007F3F73" w:rsidRDefault="002223E4">
            <w:pPr>
              <w:autoSpaceDE w:val="0"/>
              <w:autoSpaceDN w:val="0"/>
              <w:rPr>
                <w:color w:val="000000"/>
                <w:szCs w:val="20"/>
                <w:highlight w:val="yellow"/>
              </w:rPr>
            </w:pPr>
            <w:r w:rsidRPr="007F3F73">
              <w:rPr>
                <w:color w:val="000000"/>
                <w:szCs w:val="20"/>
                <w:highlight w:val="yellow"/>
              </w:rPr>
              <w:t>Yes</w:t>
            </w: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7EF98CE6" w14:textId="77777777" w:rsidR="002223E4" w:rsidRPr="007F3F73" w:rsidRDefault="002223E4">
            <w:pPr>
              <w:autoSpaceDE w:val="0"/>
              <w:autoSpaceDN w:val="0"/>
              <w:rPr>
                <w:color w:val="000000"/>
                <w:szCs w:val="20"/>
                <w:highlight w:val="yellow"/>
              </w:rPr>
            </w:pPr>
            <w:r w:rsidRPr="007F3F73">
              <w:rPr>
                <w:color w:val="000000"/>
                <w:szCs w:val="20"/>
                <w:highlight w:val="yellow"/>
              </w:rPr>
              <w:t>Output 2.1</w:t>
            </w:r>
          </w:p>
        </w:tc>
      </w:tr>
      <w:tr w:rsidR="002223E4" w:rsidRPr="007F3F73" w14:paraId="4185953A" w14:textId="77777777" w:rsidTr="002223E4">
        <w:tc>
          <w:tcPr>
            <w:tcW w:w="28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768E1B9" w14:textId="77777777" w:rsidR="002223E4" w:rsidRPr="007F3F73" w:rsidRDefault="002223E4">
            <w:pPr>
              <w:autoSpaceDE w:val="0"/>
              <w:autoSpaceDN w:val="0"/>
              <w:rPr>
                <w:b/>
                <w:bCs/>
                <w:szCs w:val="20"/>
                <w:highlight w:val="yellow"/>
              </w:rPr>
            </w:pPr>
            <w:r w:rsidRPr="007F3F73">
              <w:rPr>
                <w:b/>
                <w:bCs/>
                <w:szCs w:val="20"/>
                <w:highlight w:val="yellow"/>
              </w:rPr>
              <w:t>TOTAL</w:t>
            </w:r>
          </w:p>
        </w:tc>
        <w:tc>
          <w:tcPr>
            <w:tcW w:w="1715" w:type="dxa"/>
            <w:tcBorders>
              <w:top w:val="nil"/>
              <w:left w:val="nil"/>
              <w:bottom w:val="single" w:sz="8" w:space="0" w:color="auto"/>
              <w:right w:val="single" w:sz="8" w:space="0" w:color="auto"/>
            </w:tcBorders>
            <w:tcMar>
              <w:top w:w="0" w:type="dxa"/>
              <w:left w:w="108" w:type="dxa"/>
              <w:bottom w:w="0" w:type="dxa"/>
              <w:right w:w="108" w:type="dxa"/>
            </w:tcMar>
          </w:tcPr>
          <w:p w14:paraId="3DA87117" w14:textId="77777777" w:rsidR="002223E4" w:rsidRPr="007F3F73" w:rsidRDefault="002223E4">
            <w:pPr>
              <w:autoSpaceDE w:val="0"/>
              <w:autoSpaceDN w:val="0"/>
              <w:rPr>
                <w:color w:val="000000"/>
                <w:szCs w:val="20"/>
                <w:highlight w:val="yellow"/>
              </w:rPr>
            </w:pPr>
          </w:p>
        </w:tc>
        <w:tc>
          <w:tcPr>
            <w:tcW w:w="1523" w:type="dxa"/>
            <w:tcBorders>
              <w:top w:val="nil"/>
              <w:left w:val="nil"/>
              <w:bottom w:val="single" w:sz="8" w:space="0" w:color="auto"/>
              <w:right w:val="single" w:sz="8" w:space="0" w:color="auto"/>
            </w:tcBorders>
            <w:tcMar>
              <w:top w:w="0" w:type="dxa"/>
              <w:left w:w="108" w:type="dxa"/>
              <w:bottom w:w="0" w:type="dxa"/>
              <w:right w:w="108" w:type="dxa"/>
            </w:tcMar>
            <w:hideMark/>
          </w:tcPr>
          <w:p w14:paraId="02075501" w14:textId="77777777" w:rsidR="002223E4" w:rsidRPr="007F3F73" w:rsidRDefault="002223E4">
            <w:pPr>
              <w:autoSpaceDE w:val="0"/>
              <w:autoSpaceDN w:val="0"/>
              <w:jc w:val="right"/>
              <w:rPr>
                <w:szCs w:val="20"/>
                <w:highlight w:val="yellow"/>
                <w:lang w:val="fr-CA"/>
              </w:rPr>
            </w:pPr>
            <w:r w:rsidRPr="007F3F73">
              <w:rPr>
                <w:b/>
                <w:bCs/>
                <w:szCs w:val="20"/>
                <w:highlight w:val="yellow"/>
              </w:rPr>
              <w:t>To be confirmed</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6E54AC13" w14:textId="77777777" w:rsidR="002223E4" w:rsidRPr="007F3F73" w:rsidRDefault="002223E4">
            <w:pPr>
              <w:autoSpaceDE w:val="0"/>
              <w:autoSpaceDN w:val="0"/>
              <w:rPr>
                <w:color w:val="000000"/>
                <w:szCs w:val="20"/>
                <w:highlight w:val="yellow"/>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415A5542" w14:textId="77777777" w:rsidR="002223E4" w:rsidRPr="007F3F73" w:rsidRDefault="002223E4">
            <w:pPr>
              <w:autoSpaceDE w:val="0"/>
              <w:autoSpaceDN w:val="0"/>
              <w:rPr>
                <w:color w:val="000000"/>
                <w:szCs w:val="20"/>
                <w:highlight w:val="yellow"/>
              </w:rPr>
            </w:pPr>
          </w:p>
        </w:tc>
      </w:tr>
    </w:tbl>
    <w:p w14:paraId="3C9F6F63" w14:textId="4B80ED86" w:rsidR="002223E4" w:rsidRPr="007F3F73" w:rsidRDefault="002223E4" w:rsidP="001354E3">
      <w:pPr>
        <w:spacing w:after="0"/>
        <w:jc w:val="left"/>
        <w:rPr>
          <w:szCs w:val="20"/>
          <w:highlight w:val="yellow"/>
        </w:rPr>
      </w:pPr>
    </w:p>
    <w:p w14:paraId="2C250F3D" w14:textId="77777777" w:rsidR="002223E4" w:rsidRPr="007F3F73" w:rsidRDefault="002223E4" w:rsidP="001354E3">
      <w:pPr>
        <w:spacing w:after="0"/>
        <w:jc w:val="left"/>
        <w:rPr>
          <w:szCs w:val="20"/>
          <w:highlight w:val="yellow"/>
        </w:rPr>
      </w:pPr>
    </w:p>
    <w:p w14:paraId="16728299" w14:textId="29EBB3F6" w:rsidR="00E349BA" w:rsidRPr="007F3F73" w:rsidRDefault="00A91A62" w:rsidP="001354E3">
      <w:pPr>
        <w:spacing w:after="0"/>
        <w:jc w:val="left"/>
        <w:rPr>
          <w:rFonts w:asciiTheme="minorHAnsi" w:hAnsiTheme="minorHAnsi" w:cstheme="minorHAnsi"/>
          <w:b/>
          <w:bCs/>
          <w:i/>
          <w:highlight w:val="yellow"/>
          <w:u w:val="single"/>
        </w:rPr>
      </w:pPr>
      <w:r w:rsidRPr="007F3F73">
        <w:rPr>
          <w:b/>
          <w:bCs/>
          <w:szCs w:val="20"/>
          <w:highlight w:val="yellow"/>
          <w:u w:val="single"/>
        </w:rPr>
        <w:t>P</w:t>
      </w:r>
      <w:r w:rsidR="00C644BD" w:rsidRPr="007F3F73">
        <w:rPr>
          <w:b/>
          <w:bCs/>
          <w:szCs w:val="20"/>
          <w:highlight w:val="yellow"/>
          <w:u w:val="single"/>
        </w:rPr>
        <w:t>artnerships</w:t>
      </w:r>
      <w:r w:rsidR="007C5091" w:rsidRPr="007F3F73">
        <w:rPr>
          <w:b/>
          <w:bCs/>
          <w:szCs w:val="20"/>
          <w:highlight w:val="yellow"/>
          <w:u w:val="single"/>
        </w:rPr>
        <w:t xml:space="preserve"> and co-financing</w:t>
      </w:r>
      <w:r w:rsidR="002223E4" w:rsidRPr="007F3F73">
        <w:rPr>
          <w:b/>
          <w:bCs/>
          <w:szCs w:val="20"/>
          <w:highlight w:val="yellow"/>
          <w:u w:val="single"/>
        </w:rPr>
        <w:t xml:space="preserve"> (not contributing directly to project results)</w:t>
      </w:r>
    </w:p>
    <w:p w14:paraId="4E365013" w14:textId="689A369B" w:rsidR="00C431C6" w:rsidRPr="007F3F73" w:rsidRDefault="00C431C6" w:rsidP="001354E3">
      <w:pPr>
        <w:spacing w:after="0"/>
        <w:jc w:val="left"/>
        <w:rPr>
          <w:rFonts w:asciiTheme="minorHAnsi" w:hAnsiTheme="minorHAnsi" w:cstheme="minorHAnsi"/>
          <w:i/>
          <w:highlight w:val="yellow"/>
        </w:rPr>
      </w:pPr>
    </w:p>
    <w:p w14:paraId="7F2DC5ED" w14:textId="682BB003" w:rsidR="002223E4" w:rsidRDefault="002223E4" w:rsidP="001354E3">
      <w:pPr>
        <w:spacing w:after="0"/>
        <w:jc w:val="left"/>
        <w:rPr>
          <w:rFonts w:asciiTheme="minorHAnsi" w:hAnsiTheme="minorHAnsi" w:cstheme="minorHAnsi"/>
          <w:i/>
        </w:rPr>
      </w:pPr>
      <w:r w:rsidRPr="007F3F73">
        <w:rPr>
          <w:rFonts w:asciiTheme="minorHAnsi" w:hAnsiTheme="minorHAnsi" w:cstheme="minorHAnsi"/>
          <w:i/>
          <w:highlight w:val="yellow"/>
        </w:rPr>
        <w:t>Partnerships</w:t>
      </w:r>
    </w:p>
    <w:p w14:paraId="4E32ADFF" w14:textId="77777777" w:rsidR="002223E4" w:rsidRDefault="002223E4" w:rsidP="001354E3">
      <w:pPr>
        <w:spacing w:after="0"/>
        <w:jc w:val="left"/>
        <w:rPr>
          <w:rFonts w:asciiTheme="minorHAnsi" w:hAnsiTheme="minorHAnsi" w:cstheme="minorHAnsi"/>
          <w:i/>
        </w:rPr>
      </w:pPr>
    </w:p>
    <w:p w14:paraId="780BCD07" w14:textId="76067964" w:rsidR="00C431C6" w:rsidRDefault="00C431C6" w:rsidP="00B94237">
      <w:pPr>
        <w:spacing w:after="0"/>
        <w:rPr>
          <w:rFonts w:asciiTheme="minorHAnsi" w:hAnsiTheme="minorHAnsi" w:cstheme="minorHAnsi"/>
          <w:iCs/>
        </w:rPr>
      </w:pPr>
      <w:r>
        <w:rPr>
          <w:rFonts w:asciiTheme="minorHAnsi" w:hAnsiTheme="minorHAnsi" w:cstheme="minorHAnsi"/>
          <w:iCs/>
        </w:rPr>
        <w:t xml:space="preserve">AMP </w:t>
      </w:r>
      <w:r w:rsidR="00A14671">
        <w:rPr>
          <w:rFonts w:asciiTheme="minorHAnsi" w:hAnsiTheme="minorHAnsi" w:cstheme="minorHAnsi"/>
          <w:iCs/>
        </w:rPr>
        <w:t xml:space="preserve">Child project in </w:t>
      </w:r>
      <w:r>
        <w:rPr>
          <w:rFonts w:asciiTheme="minorHAnsi" w:hAnsiTheme="minorHAnsi" w:cstheme="minorHAnsi"/>
          <w:iCs/>
        </w:rPr>
        <w:t>Sudan</w:t>
      </w:r>
      <w:r w:rsidR="00A14671">
        <w:rPr>
          <w:rFonts w:asciiTheme="minorHAnsi" w:hAnsiTheme="minorHAnsi" w:cstheme="minorHAnsi"/>
          <w:iCs/>
        </w:rPr>
        <w:t xml:space="preserve">, through its implementing partner, </w:t>
      </w:r>
      <w:r>
        <w:rPr>
          <w:rFonts w:asciiTheme="minorHAnsi" w:hAnsiTheme="minorHAnsi" w:cstheme="minorHAnsi"/>
          <w:iCs/>
        </w:rPr>
        <w:t xml:space="preserve">Ministry of Energy and </w:t>
      </w:r>
      <w:r w:rsidR="001E69C6">
        <w:rPr>
          <w:rFonts w:asciiTheme="minorHAnsi" w:hAnsiTheme="minorHAnsi" w:cstheme="minorHAnsi"/>
          <w:iCs/>
        </w:rPr>
        <w:t>Petroleum</w:t>
      </w:r>
      <w:r>
        <w:rPr>
          <w:rFonts w:asciiTheme="minorHAnsi" w:hAnsiTheme="minorHAnsi" w:cstheme="minorHAnsi"/>
          <w:iCs/>
        </w:rPr>
        <w:t xml:space="preserve"> will create working groups and communities of practice to ensure alignment of all relevant parties and voices, while strongly taking into consideration the local context, challenges</w:t>
      </w:r>
      <w:r w:rsidR="00A14671">
        <w:rPr>
          <w:rFonts w:asciiTheme="minorHAnsi" w:hAnsiTheme="minorHAnsi" w:cstheme="minorHAnsi"/>
          <w:iCs/>
        </w:rPr>
        <w:t>,</w:t>
      </w:r>
      <w:r>
        <w:rPr>
          <w:rFonts w:asciiTheme="minorHAnsi" w:hAnsiTheme="minorHAnsi" w:cstheme="minorHAnsi"/>
          <w:iCs/>
        </w:rPr>
        <w:t xml:space="preserve"> and opportunities. </w:t>
      </w:r>
      <w:r w:rsidRPr="00B861EE">
        <w:rPr>
          <w:rFonts w:asciiTheme="minorHAnsi" w:hAnsiTheme="minorHAnsi" w:cstheme="minorHAnsi"/>
          <w:b/>
          <w:bCs/>
          <w:iCs/>
        </w:rPr>
        <w:t xml:space="preserve">Ministry of Energy and </w:t>
      </w:r>
      <w:r w:rsidR="001E69C6" w:rsidRPr="00B861EE">
        <w:rPr>
          <w:rFonts w:asciiTheme="minorHAnsi" w:hAnsiTheme="minorHAnsi" w:cstheme="minorHAnsi"/>
          <w:b/>
          <w:bCs/>
          <w:iCs/>
        </w:rPr>
        <w:t>Petroleum</w:t>
      </w:r>
      <w:r w:rsidRPr="00B861EE">
        <w:rPr>
          <w:rFonts w:asciiTheme="minorHAnsi" w:hAnsiTheme="minorHAnsi" w:cstheme="minorHAnsi"/>
          <w:b/>
          <w:bCs/>
          <w:iCs/>
        </w:rPr>
        <w:t xml:space="preserve"> (</w:t>
      </w:r>
      <w:proofErr w:type="spellStart"/>
      <w:r w:rsidRPr="00B861EE">
        <w:rPr>
          <w:rFonts w:asciiTheme="minorHAnsi" w:hAnsiTheme="minorHAnsi" w:cstheme="minorHAnsi"/>
          <w:b/>
          <w:bCs/>
          <w:iCs/>
        </w:rPr>
        <w:t>MoE</w:t>
      </w:r>
      <w:r w:rsidR="001E69C6" w:rsidRPr="00B861EE">
        <w:rPr>
          <w:rFonts w:asciiTheme="minorHAnsi" w:hAnsiTheme="minorHAnsi" w:cstheme="minorHAnsi"/>
          <w:b/>
          <w:bCs/>
          <w:iCs/>
        </w:rPr>
        <w:t>P</w:t>
      </w:r>
      <w:proofErr w:type="spellEnd"/>
      <w:r w:rsidRPr="00B861EE">
        <w:rPr>
          <w:rFonts w:asciiTheme="minorHAnsi" w:hAnsiTheme="minorHAnsi" w:cstheme="minorHAnsi"/>
          <w:b/>
          <w:bCs/>
          <w:iCs/>
        </w:rPr>
        <w:t>) will take a lead</w:t>
      </w:r>
      <w:r w:rsidR="00A14671" w:rsidRPr="00B861EE">
        <w:rPr>
          <w:rFonts w:asciiTheme="minorHAnsi" w:hAnsiTheme="minorHAnsi" w:cstheme="minorHAnsi"/>
          <w:b/>
          <w:bCs/>
          <w:iCs/>
        </w:rPr>
        <w:t>ing</w:t>
      </w:r>
      <w:r w:rsidRPr="00B861EE">
        <w:rPr>
          <w:rFonts w:asciiTheme="minorHAnsi" w:hAnsiTheme="minorHAnsi" w:cstheme="minorHAnsi"/>
          <w:b/>
          <w:bCs/>
          <w:iCs/>
        </w:rPr>
        <w:t xml:space="preserve"> role in implementing all project activities, with the support of the Energy Regulatory Authority (ERA), </w:t>
      </w:r>
      <w:r w:rsidR="001E69C6" w:rsidRPr="00B861EE">
        <w:rPr>
          <w:rFonts w:asciiTheme="minorHAnsi" w:hAnsiTheme="minorHAnsi" w:cstheme="minorHAnsi"/>
          <w:b/>
          <w:bCs/>
          <w:iCs/>
        </w:rPr>
        <w:lastRenderedPageBreak/>
        <w:t xml:space="preserve">and other </w:t>
      </w:r>
      <w:r w:rsidR="00B861EE" w:rsidRPr="00B861EE">
        <w:rPr>
          <w:rFonts w:asciiTheme="minorHAnsi" w:hAnsiTheme="minorHAnsi" w:cstheme="minorHAnsi"/>
          <w:b/>
          <w:bCs/>
          <w:iCs/>
        </w:rPr>
        <w:t>governmental entities</w:t>
      </w:r>
      <w:r w:rsidR="001E69C6" w:rsidRPr="00B861EE">
        <w:rPr>
          <w:rFonts w:asciiTheme="minorHAnsi" w:hAnsiTheme="minorHAnsi" w:cstheme="minorHAnsi"/>
          <w:b/>
          <w:bCs/>
          <w:iCs/>
        </w:rPr>
        <w:t xml:space="preserve"> under </w:t>
      </w:r>
      <w:proofErr w:type="spellStart"/>
      <w:r w:rsidR="001E69C6" w:rsidRPr="00B861EE">
        <w:rPr>
          <w:rFonts w:asciiTheme="minorHAnsi" w:hAnsiTheme="minorHAnsi" w:cstheme="minorHAnsi"/>
          <w:b/>
          <w:bCs/>
          <w:iCs/>
        </w:rPr>
        <w:t>MoEP</w:t>
      </w:r>
      <w:proofErr w:type="spellEnd"/>
      <w:r w:rsidR="001E69C6" w:rsidRPr="00B861EE">
        <w:rPr>
          <w:rFonts w:asciiTheme="minorHAnsi" w:hAnsiTheme="minorHAnsi" w:cstheme="minorHAnsi"/>
          <w:b/>
          <w:bCs/>
          <w:iCs/>
        </w:rPr>
        <w:t>.</w:t>
      </w:r>
      <w:r>
        <w:rPr>
          <w:rFonts w:asciiTheme="minorHAnsi" w:hAnsiTheme="minorHAnsi" w:cstheme="minorHAnsi"/>
          <w:iCs/>
        </w:rPr>
        <w:t xml:space="preserve"> </w:t>
      </w:r>
      <w:r w:rsidR="00B94237">
        <w:rPr>
          <w:rFonts w:asciiTheme="minorHAnsi" w:hAnsiTheme="minorHAnsi" w:cstheme="minorHAnsi"/>
          <w:iCs/>
        </w:rPr>
        <w:t xml:space="preserve">From the existing energy working group “national sustainable energy network” the delivery model working group and other appropriate working groups will derive. </w:t>
      </w:r>
    </w:p>
    <w:p w14:paraId="571ED245" w14:textId="2E2476B7" w:rsidR="00C431C6" w:rsidRDefault="00C431C6" w:rsidP="00B94237">
      <w:pPr>
        <w:spacing w:after="0"/>
        <w:rPr>
          <w:rFonts w:asciiTheme="minorHAnsi" w:hAnsiTheme="minorHAnsi" w:cstheme="minorHAnsi"/>
          <w:iCs/>
        </w:rPr>
      </w:pPr>
    </w:p>
    <w:p w14:paraId="47EB06A6" w14:textId="52E4C662" w:rsidR="00C431C6" w:rsidRDefault="00C431C6" w:rsidP="00B94237">
      <w:pPr>
        <w:spacing w:after="0"/>
        <w:rPr>
          <w:rFonts w:asciiTheme="minorHAnsi" w:hAnsiTheme="minorHAnsi" w:cstheme="minorHAnsi"/>
          <w:iCs/>
        </w:rPr>
      </w:pPr>
      <w:proofErr w:type="gramStart"/>
      <w:r>
        <w:rPr>
          <w:rFonts w:asciiTheme="minorHAnsi" w:hAnsiTheme="minorHAnsi" w:cstheme="minorHAnsi"/>
          <w:iCs/>
        </w:rPr>
        <w:t>In particular, two</w:t>
      </w:r>
      <w:proofErr w:type="gramEnd"/>
      <w:r>
        <w:rPr>
          <w:rFonts w:asciiTheme="minorHAnsi" w:hAnsiTheme="minorHAnsi" w:cstheme="minorHAnsi"/>
          <w:iCs/>
        </w:rPr>
        <w:t xml:space="preserve"> partnerships will be key for the project success:</w:t>
      </w:r>
    </w:p>
    <w:p w14:paraId="2D9B7126" w14:textId="77777777" w:rsidR="00B94237" w:rsidRDefault="00B94237" w:rsidP="00B94237">
      <w:pPr>
        <w:spacing w:after="0"/>
        <w:rPr>
          <w:rFonts w:asciiTheme="minorHAnsi" w:hAnsiTheme="minorHAnsi" w:cstheme="minorHAnsi"/>
          <w:iCs/>
        </w:rPr>
      </w:pPr>
    </w:p>
    <w:p w14:paraId="7984EC1B" w14:textId="15583F34" w:rsidR="00C431C6" w:rsidRDefault="00C431C6" w:rsidP="0042410D">
      <w:pPr>
        <w:pStyle w:val="ListParagraph"/>
        <w:numPr>
          <w:ilvl w:val="0"/>
          <w:numId w:val="26"/>
        </w:numPr>
        <w:jc w:val="both"/>
        <w:rPr>
          <w:rFonts w:asciiTheme="minorHAnsi" w:hAnsiTheme="minorHAnsi" w:cstheme="minorHAnsi"/>
          <w:iCs/>
          <w:sz w:val="20"/>
        </w:rPr>
      </w:pPr>
      <w:r w:rsidRPr="00B861EE">
        <w:rPr>
          <w:rFonts w:asciiTheme="minorHAnsi" w:hAnsiTheme="minorHAnsi" w:cstheme="minorHAnsi"/>
          <w:b/>
          <w:bCs/>
          <w:iCs/>
          <w:sz w:val="20"/>
        </w:rPr>
        <w:t>Private sector partnership.</w:t>
      </w:r>
      <w:r w:rsidRPr="00A14671">
        <w:rPr>
          <w:rFonts w:asciiTheme="minorHAnsi" w:hAnsiTheme="minorHAnsi" w:cstheme="minorHAnsi"/>
          <w:iCs/>
          <w:sz w:val="20"/>
        </w:rPr>
        <w:t xml:space="preserve"> Ministry of Energy and </w:t>
      </w:r>
      <w:r w:rsidR="001E69C6">
        <w:rPr>
          <w:rFonts w:asciiTheme="minorHAnsi" w:hAnsiTheme="minorHAnsi" w:cstheme="minorHAnsi"/>
          <w:iCs/>
          <w:sz w:val="20"/>
        </w:rPr>
        <w:t>Petroleum</w:t>
      </w:r>
      <w:r w:rsidRPr="00A14671">
        <w:rPr>
          <w:rFonts w:asciiTheme="minorHAnsi" w:hAnsiTheme="minorHAnsi" w:cstheme="minorHAnsi"/>
          <w:iCs/>
          <w:sz w:val="20"/>
        </w:rPr>
        <w:t xml:space="preserve"> will have to lead a partnership with the private sector for the implementation under a BOOT arrangement</w:t>
      </w:r>
      <w:r w:rsidR="001E69C6">
        <w:rPr>
          <w:rFonts w:asciiTheme="minorHAnsi" w:hAnsiTheme="minorHAnsi" w:cstheme="minorHAnsi"/>
          <w:iCs/>
          <w:sz w:val="20"/>
        </w:rPr>
        <w:t xml:space="preserve"> (or similar)</w:t>
      </w:r>
      <w:r w:rsidRPr="00A14671">
        <w:rPr>
          <w:rFonts w:asciiTheme="minorHAnsi" w:hAnsiTheme="minorHAnsi" w:cstheme="minorHAnsi"/>
          <w:iCs/>
          <w:sz w:val="20"/>
        </w:rPr>
        <w:t xml:space="preserve"> for the hybridization of existing diesel-based </w:t>
      </w:r>
      <w:proofErr w:type="spellStart"/>
      <w:r w:rsidR="00F75713">
        <w:rPr>
          <w:rFonts w:asciiTheme="minorHAnsi" w:hAnsiTheme="minorHAnsi" w:cstheme="minorHAnsi"/>
          <w:iCs/>
          <w:sz w:val="20"/>
        </w:rPr>
        <w:t>minigrid</w:t>
      </w:r>
      <w:r w:rsidRPr="00A14671">
        <w:rPr>
          <w:rFonts w:asciiTheme="minorHAnsi" w:hAnsiTheme="minorHAnsi" w:cstheme="minorHAnsi"/>
          <w:iCs/>
          <w:sz w:val="20"/>
        </w:rPr>
        <w:t>s</w:t>
      </w:r>
      <w:proofErr w:type="spellEnd"/>
      <w:r w:rsidRPr="00A14671">
        <w:rPr>
          <w:rFonts w:asciiTheme="minorHAnsi" w:hAnsiTheme="minorHAnsi" w:cstheme="minorHAnsi"/>
          <w:iCs/>
          <w:sz w:val="20"/>
        </w:rPr>
        <w:t xml:space="preserve">. A concession agreement is envisioned to be the most appropriate legal arrangement to provide the necessary trust and environment for a private company to </w:t>
      </w:r>
      <w:r w:rsidR="00B861EE">
        <w:rPr>
          <w:rFonts w:asciiTheme="minorHAnsi" w:hAnsiTheme="minorHAnsi" w:cstheme="minorHAnsi"/>
          <w:iCs/>
          <w:sz w:val="20"/>
        </w:rPr>
        <w:t>co-</w:t>
      </w:r>
      <w:r w:rsidRPr="00A14671">
        <w:rPr>
          <w:rFonts w:asciiTheme="minorHAnsi" w:hAnsiTheme="minorHAnsi" w:cstheme="minorHAnsi"/>
          <w:iCs/>
          <w:sz w:val="20"/>
        </w:rPr>
        <w:t>invest</w:t>
      </w:r>
      <w:r w:rsidR="00B861EE">
        <w:rPr>
          <w:rFonts w:asciiTheme="minorHAnsi" w:hAnsiTheme="minorHAnsi" w:cstheme="minorHAnsi"/>
          <w:iCs/>
          <w:sz w:val="20"/>
        </w:rPr>
        <w:t xml:space="preserve"> in the designed, proposed pilot project</w:t>
      </w:r>
      <w:r w:rsidR="001D233F">
        <w:rPr>
          <w:rFonts w:asciiTheme="minorHAnsi" w:hAnsiTheme="minorHAnsi" w:cstheme="minorHAnsi"/>
          <w:iCs/>
          <w:sz w:val="20"/>
        </w:rPr>
        <w:t>.</w:t>
      </w:r>
      <w:r w:rsidRPr="00A14671">
        <w:rPr>
          <w:rFonts w:asciiTheme="minorHAnsi" w:hAnsiTheme="minorHAnsi" w:cstheme="minorHAnsi"/>
          <w:iCs/>
          <w:sz w:val="20"/>
        </w:rPr>
        <w:t xml:space="preserve"> </w:t>
      </w:r>
      <w:r w:rsidR="001E69C6">
        <w:rPr>
          <w:rFonts w:asciiTheme="minorHAnsi" w:hAnsiTheme="minorHAnsi" w:cstheme="minorHAnsi"/>
          <w:iCs/>
          <w:sz w:val="20"/>
        </w:rPr>
        <w:t xml:space="preserve">The </w:t>
      </w:r>
      <w:r w:rsidR="000146D9">
        <w:rPr>
          <w:rFonts w:asciiTheme="minorHAnsi" w:hAnsiTheme="minorHAnsi" w:cstheme="minorHAnsi"/>
          <w:iCs/>
          <w:sz w:val="20"/>
        </w:rPr>
        <w:t>following analysis has been performed to select a BOOT through a concession for the PPP delivery model:</w:t>
      </w:r>
    </w:p>
    <w:p w14:paraId="2F0D3089" w14:textId="3517B863" w:rsidR="000146D9" w:rsidRDefault="000146D9" w:rsidP="000146D9">
      <w:pPr>
        <w:rPr>
          <w:rFonts w:asciiTheme="minorHAnsi" w:hAnsiTheme="minorHAnsi" w:cstheme="minorHAnsi"/>
          <w:iCs/>
        </w:rPr>
      </w:pPr>
    </w:p>
    <w:p w14:paraId="7CBAE0F2" w14:textId="05BF837D" w:rsidR="008C4808" w:rsidRDefault="008C4808" w:rsidP="008C4808">
      <w:pPr>
        <w:pStyle w:val="Caption"/>
        <w:keepNext/>
        <w:jc w:val="center"/>
      </w:pPr>
      <w:bookmarkStart w:id="104" w:name="_Ref72163413"/>
      <w:bookmarkStart w:id="105" w:name="_Toc84510256"/>
      <w:r>
        <w:t xml:space="preserve">Table </w:t>
      </w:r>
      <w:r w:rsidR="009C2C70">
        <w:fldChar w:fldCharType="begin"/>
      </w:r>
      <w:r w:rsidR="009C2C70">
        <w:instrText xml:space="preserve"> SEQ Table \* ARABIC </w:instrText>
      </w:r>
      <w:r w:rsidR="009C2C70">
        <w:fldChar w:fldCharType="separate"/>
      </w:r>
      <w:r w:rsidR="00AC7463">
        <w:rPr>
          <w:noProof/>
        </w:rPr>
        <w:t>9</w:t>
      </w:r>
      <w:r w:rsidR="009C2C70">
        <w:rPr>
          <w:noProof/>
        </w:rPr>
        <w:fldChar w:fldCharType="end"/>
      </w:r>
      <w:r>
        <w:t>: Delivery models for pilot projects: PPG team lead evaluation</w:t>
      </w:r>
      <w:bookmarkEnd w:id="104"/>
      <w:bookmarkEnd w:id="105"/>
    </w:p>
    <w:tbl>
      <w:tblPr>
        <w:tblW w:w="5000" w:type="pct"/>
        <w:tblCellMar>
          <w:left w:w="0" w:type="dxa"/>
          <w:right w:w="0" w:type="dxa"/>
        </w:tblCellMar>
        <w:tblLook w:val="0420" w:firstRow="1" w:lastRow="0" w:firstColumn="0" w:lastColumn="0" w:noHBand="0" w:noVBand="1"/>
      </w:tblPr>
      <w:tblGrid>
        <w:gridCol w:w="2395"/>
        <w:gridCol w:w="2275"/>
        <w:gridCol w:w="2335"/>
        <w:gridCol w:w="2335"/>
      </w:tblGrid>
      <w:tr w:rsidR="000146D9" w:rsidRPr="000146D9" w14:paraId="33C82472" w14:textId="77777777" w:rsidTr="000146D9">
        <w:trPr>
          <w:trHeight w:val="251"/>
        </w:trPr>
        <w:tc>
          <w:tcPr>
            <w:tcW w:w="1282" w:type="pct"/>
            <w:tcBorders>
              <w:top w:val="single" w:sz="8" w:space="0" w:color="FFFFFF"/>
              <w:left w:val="single" w:sz="8" w:space="0" w:color="FFFFFF"/>
              <w:bottom w:val="single" w:sz="24" w:space="0" w:color="FFFFFF"/>
              <w:right w:val="single" w:sz="8" w:space="0" w:color="FFFFFF"/>
            </w:tcBorders>
            <w:shd w:val="clear" w:color="auto" w:fill="0468B1"/>
            <w:tcMar>
              <w:top w:w="72" w:type="dxa"/>
              <w:left w:w="144" w:type="dxa"/>
              <w:bottom w:w="72" w:type="dxa"/>
              <w:right w:w="144" w:type="dxa"/>
            </w:tcMar>
            <w:hideMark/>
          </w:tcPr>
          <w:p w14:paraId="64D6AF62" w14:textId="77777777" w:rsidR="000146D9" w:rsidRPr="00CC0C34" w:rsidRDefault="000146D9" w:rsidP="000146D9">
            <w:pPr>
              <w:rPr>
                <w:rFonts w:asciiTheme="minorHAnsi" w:hAnsiTheme="minorHAnsi" w:cstheme="minorHAnsi"/>
                <w:color w:val="FFFFFF" w:themeColor="background1"/>
                <w:sz w:val="18"/>
                <w:szCs w:val="18"/>
                <w:lang w:val="es-ES"/>
              </w:rPr>
            </w:pPr>
            <w:r w:rsidRPr="00CC0C34">
              <w:rPr>
                <w:rFonts w:asciiTheme="minorHAnsi" w:hAnsiTheme="minorHAnsi" w:cstheme="minorHAnsi"/>
                <w:b/>
                <w:color w:val="FFFFFF" w:themeColor="background1"/>
                <w:sz w:val="18"/>
                <w:szCs w:val="18"/>
                <w:lang w:val="en-GB"/>
              </w:rPr>
              <w:t>Dimension</w:t>
            </w:r>
          </w:p>
        </w:tc>
        <w:tc>
          <w:tcPr>
            <w:tcW w:w="1218" w:type="pct"/>
            <w:tcBorders>
              <w:top w:val="single" w:sz="8" w:space="0" w:color="FFFFFF"/>
              <w:left w:val="single" w:sz="8" w:space="0" w:color="FFFFFF"/>
              <w:bottom w:val="single" w:sz="24" w:space="0" w:color="FFFFFF"/>
              <w:right w:val="single" w:sz="8" w:space="0" w:color="FFFFFF"/>
            </w:tcBorders>
            <w:shd w:val="clear" w:color="auto" w:fill="0468B1"/>
            <w:tcMar>
              <w:top w:w="72" w:type="dxa"/>
              <w:left w:w="144" w:type="dxa"/>
              <w:bottom w:w="72" w:type="dxa"/>
              <w:right w:w="144" w:type="dxa"/>
            </w:tcMar>
            <w:hideMark/>
          </w:tcPr>
          <w:p w14:paraId="1B131D6B" w14:textId="77777777" w:rsidR="000146D9" w:rsidRPr="00CC0C34" w:rsidRDefault="000146D9" w:rsidP="000146D9">
            <w:pPr>
              <w:rPr>
                <w:rFonts w:asciiTheme="minorHAnsi" w:hAnsiTheme="minorHAnsi" w:cstheme="minorHAnsi"/>
                <w:color w:val="FFFFFF" w:themeColor="background1"/>
                <w:sz w:val="18"/>
                <w:szCs w:val="18"/>
                <w:lang w:val="es-ES"/>
              </w:rPr>
            </w:pPr>
            <w:r w:rsidRPr="00CC0C34">
              <w:rPr>
                <w:rFonts w:asciiTheme="minorHAnsi" w:hAnsiTheme="minorHAnsi" w:cstheme="minorHAnsi"/>
                <w:b/>
                <w:color w:val="FFFFFF" w:themeColor="background1"/>
                <w:sz w:val="18"/>
                <w:szCs w:val="18"/>
                <w:lang w:val="en-GB"/>
              </w:rPr>
              <w:t>EPC</w:t>
            </w:r>
          </w:p>
        </w:tc>
        <w:tc>
          <w:tcPr>
            <w:tcW w:w="1250" w:type="pct"/>
            <w:tcBorders>
              <w:top w:val="single" w:sz="8" w:space="0" w:color="FFFFFF"/>
              <w:left w:val="single" w:sz="8" w:space="0" w:color="FFFFFF"/>
              <w:bottom w:val="single" w:sz="24" w:space="0" w:color="FFFFFF"/>
              <w:right w:val="single" w:sz="8" w:space="0" w:color="FFFFFF"/>
            </w:tcBorders>
            <w:shd w:val="clear" w:color="auto" w:fill="0468B1"/>
            <w:tcMar>
              <w:top w:w="72" w:type="dxa"/>
              <w:left w:w="144" w:type="dxa"/>
              <w:bottom w:w="72" w:type="dxa"/>
              <w:right w:w="144" w:type="dxa"/>
            </w:tcMar>
            <w:hideMark/>
          </w:tcPr>
          <w:p w14:paraId="475C4B0B" w14:textId="77777777" w:rsidR="000146D9" w:rsidRPr="00CC0C34" w:rsidRDefault="000146D9" w:rsidP="000146D9">
            <w:pPr>
              <w:rPr>
                <w:rFonts w:asciiTheme="minorHAnsi" w:hAnsiTheme="minorHAnsi" w:cstheme="minorHAnsi"/>
                <w:color w:val="FFFFFF" w:themeColor="background1"/>
                <w:sz w:val="18"/>
                <w:szCs w:val="18"/>
                <w:lang w:val="es-ES"/>
              </w:rPr>
            </w:pPr>
            <w:r w:rsidRPr="00CC0C34">
              <w:rPr>
                <w:rFonts w:asciiTheme="minorHAnsi" w:hAnsiTheme="minorHAnsi" w:cstheme="minorHAnsi"/>
                <w:b/>
                <w:color w:val="FFFFFF" w:themeColor="background1"/>
                <w:sz w:val="18"/>
                <w:szCs w:val="18"/>
                <w:lang w:val="en-GB"/>
              </w:rPr>
              <w:t>BOOT (concession)</w:t>
            </w:r>
          </w:p>
        </w:tc>
        <w:tc>
          <w:tcPr>
            <w:tcW w:w="1250" w:type="pct"/>
            <w:tcBorders>
              <w:top w:val="single" w:sz="8" w:space="0" w:color="FFFFFF"/>
              <w:left w:val="single" w:sz="8" w:space="0" w:color="FFFFFF"/>
              <w:bottom w:val="single" w:sz="24" w:space="0" w:color="FFFFFF"/>
              <w:right w:val="single" w:sz="8" w:space="0" w:color="FFFFFF"/>
            </w:tcBorders>
            <w:shd w:val="clear" w:color="auto" w:fill="0468B1"/>
            <w:tcMar>
              <w:top w:w="72" w:type="dxa"/>
              <w:left w:w="144" w:type="dxa"/>
              <w:bottom w:w="72" w:type="dxa"/>
              <w:right w:w="144" w:type="dxa"/>
            </w:tcMar>
            <w:hideMark/>
          </w:tcPr>
          <w:p w14:paraId="3AB7AF2D" w14:textId="77777777" w:rsidR="000146D9" w:rsidRPr="00CC0C34" w:rsidRDefault="000146D9" w:rsidP="000146D9">
            <w:pPr>
              <w:rPr>
                <w:rFonts w:asciiTheme="minorHAnsi" w:hAnsiTheme="minorHAnsi" w:cstheme="minorHAnsi"/>
                <w:color w:val="FFFFFF" w:themeColor="background1"/>
                <w:sz w:val="18"/>
                <w:szCs w:val="18"/>
                <w:lang w:val="es-ES"/>
              </w:rPr>
            </w:pPr>
            <w:r w:rsidRPr="00CC0C34">
              <w:rPr>
                <w:rFonts w:asciiTheme="minorHAnsi" w:hAnsiTheme="minorHAnsi" w:cstheme="minorHAnsi"/>
                <w:b/>
                <w:color w:val="FFFFFF" w:themeColor="background1"/>
                <w:sz w:val="18"/>
                <w:szCs w:val="18"/>
                <w:lang w:val="en-GB"/>
              </w:rPr>
              <w:t>Off-grid IPP</w:t>
            </w:r>
          </w:p>
        </w:tc>
      </w:tr>
      <w:tr w:rsidR="000146D9" w:rsidRPr="000146D9" w14:paraId="640FAADC" w14:textId="77777777" w:rsidTr="000146D9">
        <w:trPr>
          <w:trHeight w:val="303"/>
        </w:trPr>
        <w:tc>
          <w:tcPr>
            <w:tcW w:w="1282" w:type="pct"/>
            <w:tcBorders>
              <w:top w:val="single" w:sz="24" w:space="0" w:color="FFFFFF"/>
              <w:left w:val="single" w:sz="8" w:space="0" w:color="FFFFFF"/>
              <w:bottom w:val="single" w:sz="8" w:space="0" w:color="FFFFFF"/>
              <w:right w:val="single" w:sz="8" w:space="0" w:color="FFFFFF"/>
            </w:tcBorders>
            <w:shd w:val="clear" w:color="auto" w:fill="CBD4E4"/>
            <w:tcMar>
              <w:top w:w="72" w:type="dxa"/>
              <w:left w:w="144" w:type="dxa"/>
              <w:bottom w:w="72" w:type="dxa"/>
              <w:right w:w="144" w:type="dxa"/>
            </w:tcMar>
            <w:hideMark/>
          </w:tcPr>
          <w:p w14:paraId="202AEDC0" w14:textId="77777777" w:rsidR="000146D9" w:rsidRPr="00CC0C34" w:rsidRDefault="000146D9" w:rsidP="000146D9">
            <w:pPr>
              <w:rPr>
                <w:rFonts w:asciiTheme="minorHAnsi" w:hAnsiTheme="minorHAnsi" w:cstheme="minorHAnsi"/>
                <w:sz w:val="18"/>
                <w:szCs w:val="18"/>
                <w:lang w:val="es-ES"/>
              </w:rPr>
            </w:pPr>
            <w:r w:rsidRPr="00CC0C34">
              <w:rPr>
                <w:rFonts w:asciiTheme="minorHAnsi" w:hAnsiTheme="minorHAnsi" w:cstheme="minorHAnsi"/>
                <w:sz w:val="18"/>
                <w:szCs w:val="18"/>
                <w:lang w:val="en-GB"/>
              </w:rPr>
              <w:t>CAPEX subsidy</w:t>
            </w:r>
          </w:p>
        </w:tc>
        <w:tc>
          <w:tcPr>
            <w:tcW w:w="1218" w:type="pct"/>
            <w:tcBorders>
              <w:top w:val="single" w:sz="24" w:space="0" w:color="FFFFFF"/>
              <w:left w:val="single" w:sz="8" w:space="0" w:color="FFFFFF"/>
              <w:bottom w:val="single" w:sz="8" w:space="0" w:color="FFFFFF"/>
              <w:right w:val="single" w:sz="8" w:space="0" w:color="FFFFFF"/>
            </w:tcBorders>
            <w:shd w:val="clear" w:color="auto" w:fill="CBD4E4"/>
            <w:tcMar>
              <w:top w:w="72" w:type="dxa"/>
              <w:left w:w="144" w:type="dxa"/>
              <w:bottom w:w="72" w:type="dxa"/>
              <w:right w:w="144" w:type="dxa"/>
            </w:tcMar>
            <w:hideMark/>
          </w:tcPr>
          <w:p w14:paraId="29EFAB67" w14:textId="051F3629" w:rsidR="000146D9" w:rsidRPr="00CC0C34" w:rsidRDefault="000146D9" w:rsidP="000146D9">
            <w:pPr>
              <w:rPr>
                <w:rFonts w:asciiTheme="minorHAnsi" w:hAnsiTheme="minorHAnsi" w:cstheme="minorHAnsi"/>
                <w:sz w:val="18"/>
                <w:szCs w:val="18"/>
                <w:lang w:val="es-ES"/>
              </w:rPr>
            </w:pPr>
            <w:r w:rsidRPr="00CC0C34">
              <w:rPr>
                <w:rFonts w:asciiTheme="minorHAnsi" w:hAnsiTheme="minorHAnsi" w:cstheme="minorHAnsi"/>
                <w:sz w:val="18"/>
                <w:szCs w:val="18"/>
                <w:lang w:val="en-GB"/>
              </w:rPr>
              <w:t>High</w:t>
            </w:r>
          </w:p>
        </w:tc>
        <w:tc>
          <w:tcPr>
            <w:tcW w:w="1250" w:type="pct"/>
            <w:tcBorders>
              <w:top w:val="single" w:sz="24" w:space="0" w:color="FFFFFF"/>
              <w:left w:val="single" w:sz="8" w:space="0" w:color="FFFFFF"/>
              <w:bottom w:val="single" w:sz="8" w:space="0" w:color="FFFFFF"/>
              <w:right w:val="single" w:sz="8" w:space="0" w:color="FFFFFF"/>
            </w:tcBorders>
            <w:shd w:val="clear" w:color="auto" w:fill="CBD4E4"/>
            <w:tcMar>
              <w:top w:w="72" w:type="dxa"/>
              <w:left w:w="144" w:type="dxa"/>
              <w:bottom w:w="72" w:type="dxa"/>
              <w:right w:w="144" w:type="dxa"/>
            </w:tcMar>
            <w:hideMark/>
          </w:tcPr>
          <w:p w14:paraId="6A8F6149" w14:textId="76C7720D" w:rsidR="000146D9" w:rsidRPr="00CC0C34" w:rsidRDefault="000146D9" w:rsidP="000146D9">
            <w:pPr>
              <w:rPr>
                <w:rFonts w:asciiTheme="minorHAnsi" w:hAnsiTheme="minorHAnsi" w:cstheme="minorHAnsi"/>
                <w:sz w:val="18"/>
                <w:szCs w:val="18"/>
                <w:lang w:val="es-ES"/>
              </w:rPr>
            </w:pPr>
            <w:r w:rsidRPr="00CC0C34">
              <w:rPr>
                <w:rFonts w:asciiTheme="minorHAnsi" w:hAnsiTheme="minorHAnsi" w:cstheme="minorHAnsi"/>
                <w:sz w:val="18"/>
                <w:szCs w:val="18"/>
                <w:lang w:val="en-GB"/>
              </w:rPr>
              <w:t>Medium</w:t>
            </w:r>
          </w:p>
        </w:tc>
        <w:tc>
          <w:tcPr>
            <w:tcW w:w="1250" w:type="pct"/>
            <w:tcBorders>
              <w:top w:val="single" w:sz="24" w:space="0" w:color="FFFFFF"/>
              <w:left w:val="single" w:sz="8" w:space="0" w:color="FFFFFF"/>
              <w:bottom w:val="single" w:sz="8" w:space="0" w:color="FFFFFF"/>
              <w:right w:val="single" w:sz="8" w:space="0" w:color="FFFFFF"/>
            </w:tcBorders>
            <w:shd w:val="clear" w:color="auto" w:fill="CBD4E4"/>
            <w:tcMar>
              <w:top w:w="72" w:type="dxa"/>
              <w:left w:w="144" w:type="dxa"/>
              <w:bottom w:w="72" w:type="dxa"/>
              <w:right w:w="144" w:type="dxa"/>
            </w:tcMar>
            <w:hideMark/>
          </w:tcPr>
          <w:p w14:paraId="199429AE" w14:textId="77777777" w:rsidR="000146D9" w:rsidRPr="00CC0C34" w:rsidRDefault="000146D9" w:rsidP="000146D9">
            <w:pPr>
              <w:rPr>
                <w:rFonts w:asciiTheme="minorHAnsi" w:hAnsiTheme="minorHAnsi" w:cstheme="minorHAnsi"/>
                <w:sz w:val="18"/>
                <w:szCs w:val="18"/>
                <w:lang w:val="es-ES"/>
              </w:rPr>
            </w:pPr>
            <w:r w:rsidRPr="00CC0C34">
              <w:rPr>
                <w:rFonts w:asciiTheme="minorHAnsi" w:hAnsiTheme="minorHAnsi" w:cstheme="minorHAnsi"/>
                <w:sz w:val="18"/>
                <w:szCs w:val="18"/>
                <w:lang w:val="en-GB"/>
              </w:rPr>
              <w:t>Low or none</w:t>
            </w:r>
          </w:p>
        </w:tc>
      </w:tr>
      <w:tr w:rsidR="000146D9" w:rsidRPr="000146D9" w14:paraId="472E46F9" w14:textId="77777777" w:rsidTr="000146D9">
        <w:trPr>
          <w:trHeight w:val="265"/>
        </w:trPr>
        <w:tc>
          <w:tcPr>
            <w:tcW w:w="1282" w:type="pct"/>
            <w:tcBorders>
              <w:top w:val="single" w:sz="8" w:space="0" w:color="FFFFFF"/>
              <w:left w:val="single" w:sz="8" w:space="0" w:color="FFFFFF"/>
              <w:bottom w:val="single" w:sz="8" w:space="0" w:color="FFFFFF"/>
              <w:right w:val="single" w:sz="8" w:space="0" w:color="FFFFFF"/>
            </w:tcBorders>
            <w:shd w:val="clear" w:color="auto" w:fill="E7EBF2"/>
            <w:tcMar>
              <w:top w:w="72" w:type="dxa"/>
              <w:left w:w="144" w:type="dxa"/>
              <w:bottom w:w="72" w:type="dxa"/>
              <w:right w:w="144" w:type="dxa"/>
            </w:tcMar>
            <w:hideMark/>
          </w:tcPr>
          <w:p w14:paraId="481AB208" w14:textId="77777777" w:rsidR="000146D9" w:rsidRPr="00CC0C34" w:rsidRDefault="000146D9" w:rsidP="000146D9">
            <w:pPr>
              <w:rPr>
                <w:rFonts w:asciiTheme="minorHAnsi" w:hAnsiTheme="minorHAnsi" w:cstheme="minorHAnsi"/>
                <w:sz w:val="18"/>
                <w:szCs w:val="18"/>
                <w:lang w:val="es-ES"/>
              </w:rPr>
            </w:pPr>
            <w:r w:rsidRPr="00CC0C34">
              <w:rPr>
                <w:rFonts w:asciiTheme="minorHAnsi" w:hAnsiTheme="minorHAnsi" w:cstheme="minorHAnsi"/>
                <w:sz w:val="18"/>
                <w:szCs w:val="18"/>
                <w:lang w:val="en-GB"/>
              </w:rPr>
              <w:t>OPEX subsidy</w:t>
            </w:r>
          </w:p>
        </w:tc>
        <w:tc>
          <w:tcPr>
            <w:tcW w:w="1218" w:type="pct"/>
            <w:tcBorders>
              <w:top w:val="single" w:sz="8" w:space="0" w:color="FFFFFF"/>
              <w:left w:val="single" w:sz="8" w:space="0" w:color="FFFFFF"/>
              <w:bottom w:val="single" w:sz="8" w:space="0" w:color="FFFFFF"/>
              <w:right w:val="single" w:sz="8" w:space="0" w:color="FFFFFF"/>
            </w:tcBorders>
            <w:shd w:val="clear" w:color="auto" w:fill="E7EBF2"/>
            <w:tcMar>
              <w:top w:w="72" w:type="dxa"/>
              <w:left w:w="144" w:type="dxa"/>
              <w:bottom w:w="72" w:type="dxa"/>
              <w:right w:w="144" w:type="dxa"/>
            </w:tcMar>
            <w:hideMark/>
          </w:tcPr>
          <w:p w14:paraId="432CBD44" w14:textId="77777777" w:rsidR="000146D9" w:rsidRPr="00CC0C34" w:rsidRDefault="000146D9" w:rsidP="000146D9">
            <w:pPr>
              <w:rPr>
                <w:rFonts w:asciiTheme="minorHAnsi" w:hAnsiTheme="minorHAnsi" w:cstheme="minorHAnsi"/>
                <w:sz w:val="18"/>
                <w:szCs w:val="18"/>
                <w:lang w:val="es-ES"/>
              </w:rPr>
            </w:pPr>
            <w:r w:rsidRPr="00CC0C34">
              <w:rPr>
                <w:rFonts w:asciiTheme="minorHAnsi" w:hAnsiTheme="minorHAnsi" w:cstheme="minorHAnsi"/>
                <w:sz w:val="18"/>
                <w:szCs w:val="18"/>
                <w:lang w:val="en-GB"/>
              </w:rPr>
              <w:t>Low or none</w:t>
            </w:r>
          </w:p>
        </w:tc>
        <w:tc>
          <w:tcPr>
            <w:tcW w:w="1250" w:type="pct"/>
            <w:tcBorders>
              <w:top w:val="single" w:sz="8" w:space="0" w:color="FFFFFF"/>
              <w:left w:val="single" w:sz="8" w:space="0" w:color="FFFFFF"/>
              <w:bottom w:val="single" w:sz="8" w:space="0" w:color="FFFFFF"/>
              <w:right w:val="single" w:sz="8" w:space="0" w:color="FFFFFF"/>
            </w:tcBorders>
            <w:shd w:val="clear" w:color="auto" w:fill="E7EBF2"/>
            <w:tcMar>
              <w:top w:w="72" w:type="dxa"/>
              <w:left w:w="144" w:type="dxa"/>
              <w:bottom w:w="72" w:type="dxa"/>
              <w:right w:w="144" w:type="dxa"/>
            </w:tcMar>
            <w:hideMark/>
          </w:tcPr>
          <w:p w14:paraId="2665A3CF" w14:textId="71A0536B" w:rsidR="000146D9" w:rsidRPr="00CC0C34" w:rsidRDefault="000146D9" w:rsidP="000146D9">
            <w:pPr>
              <w:rPr>
                <w:rFonts w:asciiTheme="minorHAnsi" w:hAnsiTheme="minorHAnsi" w:cstheme="minorHAnsi"/>
                <w:sz w:val="18"/>
                <w:szCs w:val="18"/>
                <w:lang w:val="es-ES"/>
              </w:rPr>
            </w:pPr>
            <w:r w:rsidRPr="00CC0C34">
              <w:rPr>
                <w:rFonts w:asciiTheme="minorHAnsi" w:hAnsiTheme="minorHAnsi" w:cstheme="minorHAnsi"/>
                <w:sz w:val="18"/>
                <w:szCs w:val="18"/>
                <w:lang w:val="en-GB"/>
              </w:rPr>
              <w:t>Medium</w:t>
            </w:r>
            <w:r w:rsidR="00B861EE" w:rsidRPr="00CC0C34">
              <w:rPr>
                <w:rFonts w:asciiTheme="minorHAnsi" w:hAnsiTheme="minorHAnsi" w:cstheme="minorHAnsi"/>
                <w:sz w:val="18"/>
                <w:szCs w:val="18"/>
                <w:lang w:val="en-GB"/>
              </w:rPr>
              <w:t xml:space="preserve"> or low</w:t>
            </w:r>
          </w:p>
        </w:tc>
        <w:tc>
          <w:tcPr>
            <w:tcW w:w="1250" w:type="pct"/>
            <w:tcBorders>
              <w:top w:val="single" w:sz="8" w:space="0" w:color="FFFFFF"/>
              <w:left w:val="single" w:sz="8" w:space="0" w:color="FFFFFF"/>
              <w:bottom w:val="single" w:sz="8" w:space="0" w:color="FFFFFF"/>
              <w:right w:val="single" w:sz="8" w:space="0" w:color="FFFFFF"/>
            </w:tcBorders>
            <w:shd w:val="clear" w:color="auto" w:fill="E7EBF2"/>
            <w:tcMar>
              <w:top w:w="72" w:type="dxa"/>
              <w:left w:w="144" w:type="dxa"/>
              <w:bottom w:w="72" w:type="dxa"/>
              <w:right w:w="144" w:type="dxa"/>
            </w:tcMar>
            <w:hideMark/>
          </w:tcPr>
          <w:p w14:paraId="244A0854" w14:textId="77777777" w:rsidR="000146D9" w:rsidRPr="00CC0C34" w:rsidRDefault="000146D9" w:rsidP="000146D9">
            <w:pPr>
              <w:rPr>
                <w:rFonts w:asciiTheme="minorHAnsi" w:hAnsiTheme="minorHAnsi" w:cstheme="minorHAnsi"/>
                <w:sz w:val="18"/>
                <w:szCs w:val="18"/>
                <w:lang w:val="es-ES"/>
              </w:rPr>
            </w:pPr>
            <w:r w:rsidRPr="00CC0C34">
              <w:rPr>
                <w:rFonts w:asciiTheme="minorHAnsi" w:hAnsiTheme="minorHAnsi" w:cstheme="minorHAnsi"/>
                <w:sz w:val="18"/>
                <w:szCs w:val="18"/>
                <w:lang w:val="en-GB"/>
              </w:rPr>
              <w:t>Medium</w:t>
            </w:r>
          </w:p>
        </w:tc>
      </w:tr>
      <w:tr w:rsidR="000146D9" w:rsidRPr="000146D9" w14:paraId="5853F2F5" w14:textId="77777777" w:rsidTr="000146D9">
        <w:trPr>
          <w:trHeight w:val="584"/>
        </w:trPr>
        <w:tc>
          <w:tcPr>
            <w:tcW w:w="1282" w:type="pct"/>
            <w:tcBorders>
              <w:top w:val="single" w:sz="8" w:space="0" w:color="FFFFFF"/>
              <w:left w:val="single" w:sz="8" w:space="0" w:color="FFFFFF"/>
              <w:bottom w:val="single" w:sz="8" w:space="0" w:color="FFFFFF"/>
              <w:right w:val="single" w:sz="8" w:space="0" w:color="FFFFFF"/>
            </w:tcBorders>
            <w:shd w:val="clear" w:color="auto" w:fill="CBD4E4"/>
            <w:tcMar>
              <w:top w:w="72" w:type="dxa"/>
              <w:left w:w="144" w:type="dxa"/>
              <w:bottom w:w="72" w:type="dxa"/>
              <w:right w:w="144" w:type="dxa"/>
            </w:tcMar>
            <w:hideMark/>
          </w:tcPr>
          <w:p w14:paraId="55658ABC" w14:textId="77777777" w:rsidR="000146D9" w:rsidRPr="00CC0C34" w:rsidRDefault="000146D9" w:rsidP="000146D9">
            <w:pPr>
              <w:jc w:val="left"/>
              <w:rPr>
                <w:rFonts w:asciiTheme="minorHAnsi" w:hAnsiTheme="minorHAnsi" w:cstheme="minorHAnsi"/>
                <w:sz w:val="18"/>
                <w:szCs w:val="18"/>
                <w:lang w:val="es-ES"/>
              </w:rPr>
            </w:pPr>
            <w:r w:rsidRPr="00CC0C34">
              <w:rPr>
                <w:rFonts w:asciiTheme="minorHAnsi" w:hAnsiTheme="minorHAnsi" w:cstheme="minorHAnsi"/>
                <w:sz w:val="18"/>
                <w:szCs w:val="18"/>
                <w:lang w:val="en-GB"/>
              </w:rPr>
              <w:t>Private sector strengthening</w:t>
            </w:r>
          </w:p>
        </w:tc>
        <w:tc>
          <w:tcPr>
            <w:tcW w:w="1218" w:type="pct"/>
            <w:tcBorders>
              <w:top w:val="single" w:sz="8" w:space="0" w:color="FFFFFF"/>
              <w:left w:val="single" w:sz="8" w:space="0" w:color="FFFFFF"/>
              <w:bottom w:val="single" w:sz="8" w:space="0" w:color="FFFFFF"/>
              <w:right w:val="single" w:sz="8" w:space="0" w:color="FFFFFF"/>
            </w:tcBorders>
            <w:shd w:val="clear" w:color="auto" w:fill="CBD4E4"/>
            <w:tcMar>
              <w:top w:w="72" w:type="dxa"/>
              <w:left w:w="144" w:type="dxa"/>
              <w:bottom w:w="72" w:type="dxa"/>
              <w:right w:w="144" w:type="dxa"/>
            </w:tcMar>
            <w:hideMark/>
          </w:tcPr>
          <w:p w14:paraId="338824B1" w14:textId="77777777" w:rsidR="000146D9" w:rsidRPr="00CC0C34" w:rsidRDefault="000146D9" w:rsidP="000146D9">
            <w:pPr>
              <w:rPr>
                <w:rFonts w:asciiTheme="minorHAnsi" w:hAnsiTheme="minorHAnsi" w:cstheme="minorHAnsi"/>
                <w:sz w:val="18"/>
                <w:szCs w:val="18"/>
                <w:lang w:val="es-ES"/>
              </w:rPr>
            </w:pPr>
            <w:r w:rsidRPr="00CC0C34">
              <w:rPr>
                <w:rFonts w:asciiTheme="minorHAnsi" w:hAnsiTheme="minorHAnsi" w:cstheme="minorHAnsi"/>
                <w:sz w:val="18"/>
                <w:szCs w:val="18"/>
                <w:lang w:val="en-GB"/>
              </w:rPr>
              <w:t>Medium</w:t>
            </w:r>
          </w:p>
        </w:tc>
        <w:tc>
          <w:tcPr>
            <w:tcW w:w="1250" w:type="pct"/>
            <w:tcBorders>
              <w:top w:val="single" w:sz="8" w:space="0" w:color="FFFFFF"/>
              <w:left w:val="single" w:sz="8" w:space="0" w:color="FFFFFF"/>
              <w:bottom w:val="single" w:sz="8" w:space="0" w:color="FFFFFF"/>
              <w:right w:val="single" w:sz="8" w:space="0" w:color="FFFFFF"/>
            </w:tcBorders>
            <w:shd w:val="clear" w:color="auto" w:fill="CBD4E4"/>
            <w:tcMar>
              <w:top w:w="72" w:type="dxa"/>
              <w:left w:w="144" w:type="dxa"/>
              <w:bottom w:w="72" w:type="dxa"/>
              <w:right w:w="144" w:type="dxa"/>
            </w:tcMar>
            <w:hideMark/>
          </w:tcPr>
          <w:p w14:paraId="08F45E57" w14:textId="77777777" w:rsidR="000146D9" w:rsidRPr="00CC0C34" w:rsidRDefault="000146D9" w:rsidP="000146D9">
            <w:pPr>
              <w:rPr>
                <w:rFonts w:asciiTheme="minorHAnsi" w:hAnsiTheme="minorHAnsi" w:cstheme="minorHAnsi"/>
                <w:sz w:val="18"/>
                <w:szCs w:val="18"/>
                <w:lang w:val="es-ES"/>
              </w:rPr>
            </w:pPr>
            <w:r w:rsidRPr="00CC0C34">
              <w:rPr>
                <w:rFonts w:asciiTheme="minorHAnsi" w:hAnsiTheme="minorHAnsi" w:cstheme="minorHAnsi"/>
                <w:sz w:val="18"/>
                <w:szCs w:val="18"/>
                <w:lang w:val="en-GB"/>
              </w:rPr>
              <w:t>High</w:t>
            </w:r>
          </w:p>
        </w:tc>
        <w:tc>
          <w:tcPr>
            <w:tcW w:w="1250" w:type="pct"/>
            <w:tcBorders>
              <w:top w:val="single" w:sz="8" w:space="0" w:color="FFFFFF"/>
              <w:left w:val="single" w:sz="8" w:space="0" w:color="FFFFFF"/>
              <w:bottom w:val="single" w:sz="8" w:space="0" w:color="FFFFFF"/>
              <w:right w:val="single" w:sz="8" w:space="0" w:color="FFFFFF"/>
            </w:tcBorders>
            <w:shd w:val="clear" w:color="auto" w:fill="CBD4E4"/>
            <w:tcMar>
              <w:top w:w="72" w:type="dxa"/>
              <w:left w:w="144" w:type="dxa"/>
              <w:bottom w:w="72" w:type="dxa"/>
              <w:right w:w="144" w:type="dxa"/>
            </w:tcMar>
            <w:hideMark/>
          </w:tcPr>
          <w:p w14:paraId="21D3E063" w14:textId="77777777" w:rsidR="000146D9" w:rsidRPr="00CC0C34" w:rsidRDefault="000146D9" w:rsidP="000146D9">
            <w:pPr>
              <w:rPr>
                <w:rFonts w:asciiTheme="minorHAnsi" w:hAnsiTheme="minorHAnsi" w:cstheme="minorHAnsi"/>
                <w:sz w:val="18"/>
                <w:szCs w:val="18"/>
                <w:lang w:val="es-ES"/>
              </w:rPr>
            </w:pPr>
            <w:r w:rsidRPr="00CC0C34">
              <w:rPr>
                <w:rFonts w:asciiTheme="minorHAnsi" w:hAnsiTheme="minorHAnsi" w:cstheme="minorHAnsi"/>
                <w:sz w:val="18"/>
                <w:szCs w:val="18"/>
                <w:lang w:val="en-GB"/>
              </w:rPr>
              <w:t>Medium</w:t>
            </w:r>
          </w:p>
        </w:tc>
      </w:tr>
      <w:tr w:rsidR="000146D9" w:rsidRPr="000146D9" w14:paraId="09033FE4" w14:textId="77777777" w:rsidTr="000146D9">
        <w:trPr>
          <w:trHeight w:val="325"/>
        </w:trPr>
        <w:tc>
          <w:tcPr>
            <w:tcW w:w="1282" w:type="pct"/>
            <w:tcBorders>
              <w:top w:val="single" w:sz="8" w:space="0" w:color="FFFFFF"/>
              <w:left w:val="single" w:sz="8" w:space="0" w:color="FFFFFF"/>
              <w:bottom w:val="single" w:sz="8" w:space="0" w:color="FFFFFF"/>
              <w:right w:val="single" w:sz="8" w:space="0" w:color="FFFFFF"/>
            </w:tcBorders>
            <w:shd w:val="clear" w:color="auto" w:fill="E7EBF2"/>
            <w:tcMar>
              <w:top w:w="72" w:type="dxa"/>
              <w:left w:w="144" w:type="dxa"/>
              <w:bottom w:w="72" w:type="dxa"/>
              <w:right w:w="144" w:type="dxa"/>
            </w:tcMar>
            <w:hideMark/>
          </w:tcPr>
          <w:p w14:paraId="279C754D" w14:textId="77777777" w:rsidR="000146D9" w:rsidRPr="00CC0C34" w:rsidRDefault="000146D9" w:rsidP="000146D9">
            <w:pPr>
              <w:rPr>
                <w:rFonts w:asciiTheme="minorHAnsi" w:hAnsiTheme="minorHAnsi" w:cstheme="minorHAnsi"/>
                <w:sz w:val="18"/>
                <w:szCs w:val="18"/>
                <w:lang w:val="es-ES"/>
              </w:rPr>
            </w:pPr>
            <w:r w:rsidRPr="00CC0C34">
              <w:rPr>
                <w:rFonts w:asciiTheme="minorHAnsi" w:hAnsiTheme="minorHAnsi" w:cstheme="minorHAnsi"/>
                <w:sz w:val="18"/>
                <w:szCs w:val="18"/>
                <w:lang w:val="en-GB"/>
              </w:rPr>
              <w:t>Job creation</w:t>
            </w:r>
          </w:p>
        </w:tc>
        <w:tc>
          <w:tcPr>
            <w:tcW w:w="1218" w:type="pct"/>
            <w:tcBorders>
              <w:top w:val="single" w:sz="8" w:space="0" w:color="FFFFFF"/>
              <w:left w:val="single" w:sz="8" w:space="0" w:color="FFFFFF"/>
              <w:bottom w:val="single" w:sz="8" w:space="0" w:color="FFFFFF"/>
              <w:right w:val="single" w:sz="8" w:space="0" w:color="FFFFFF"/>
            </w:tcBorders>
            <w:shd w:val="clear" w:color="auto" w:fill="E7EBF2"/>
            <w:tcMar>
              <w:top w:w="72" w:type="dxa"/>
              <w:left w:w="144" w:type="dxa"/>
              <w:bottom w:w="72" w:type="dxa"/>
              <w:right w:w="144" w:type="dxa"/>
            </w:tcMar>
            <w:hideMark/>
          </w:tcPr>
          <w:p w14:paraId="384CCBB6" w14:textId="77777777" w:rsidR="000146D9" w:rsidRPr="00CC0C34" w:rsidRDefault="000146D9" w:rsidP="000146D9">
            <w:pPr>
              <w:rPr>
                <w:rFonts w:asciiTheme="minorHAnsi" w:hAnsiTheme="minorHAnsi" w:cstheme="minorHAnsi"/>
                <w:sz w:val="18"/>
                <w:szCs w:val="18"/>
                <w:lang w:val="es-ES"/>
              </w:rPr>
            </w:pPr>
            <w:r w:rsidRPr="00CC0C34">
              <w:rPr>
                <w:rFonts w:asciiTheme="minorHAnsi" w:hAnsiTheme="minorHAnsi" w:cstheme="minorHAnsi"/>
                <w:sz w:val="18"/>
                <w:szCs w:val="18"/>
                <w:lang w:val="en-GB"/>
              </w:rPr>
              <w:t>Short-term</w:t>
            </w:r>
          </w:p>
        </w:tc>
        <w:tc>
          <w:tcPr>
            <w:tcW w:w="1250" w:type="pct"/>
            <w:tcBorders>
              <w:top w:val="single" w:sz="8" w:space="0" w:color="FFFFFF"/>
              <w:left w:val="single" w:sz="8" w:space="0" w:color="FFFFFF"/>
              <w:bottom w:val="single" w:sz="8" w:space="0" w:color="FFFFFF"/>
              <w:right w:val="single" w:sz="8" w:space="0" w:color="FFFFFF"/>
            </w:tcBorders>
            <w:shd w:val="clear" w:color="auto" w:fill="E7EBF2"/>
            <w:tcMar>
              <w:top w:w="72" w:type="dxa"/>
              <w:left w:w="144" w:type="dxa"/>
              <w:bottom w:w="72" w:type="dxa"/>
              <w:right w:w="144" w:type="dxa"/>
            </w:tcMar>
            <w:hideMark/>
          </w:tcPr>
          <w:p w14:paraId="752FDC8E" w14:textId="77777777" w:rsidR="000146D9" w:rsidRPr="00CC0C34" w:rsidRDefault="000146D9" w:rsidP="000146D9">
            <w:pPr>
              <w:rPr>
                <w:rFonts w:asciiTheme="minorHAnsi" w:hAnsiTheme="minorHAnsi" w:cstheme="minorHAnsi"/>
                <w:sz w:val="18"/>
                <w:szCs w:val="18"/>
                <w:lang w:val="es-ES"/>
              </w:rPr>
            </w:pPr>
            <w:r w:rsidRPr="00CC0C34">
              <w:rPr>
                <w:rFonts w:asciiTheme="minorHAnsi" w:hAnsiTheme="minorHAnsi" w:cstheme="minorHAnsi"/>
                <w:sz w:val="18"/>
                <w:szCs w:val="18"/>
                <w:lang w:val="en-GB"/>
              </w:rPr>
              <w:t>High</w:t>
            </w:r>
          </w:p>
        </w:tc>
        <w:tc>
          <w:tcPr>
            <w:tcW w:w="1250" w:type="pct"/>
            <w:tcBorders>
              <w:top w:val="single" w:sz="8" w:space="0" w:color="FFFFFF"/>
              <w:left w:val="single" w:sz="8" w:space="0" w:color="FFFFFF"/>
              <w:bottom w:val="single" w:sz="8" w:space="0" w:color="FFFFFF"/>
              <w:right w:val="single" w:sz="8" w:space="0" w:color="FFFFFF"/>
            </w:tcBorders>
            <w:shd w:val="clear" w:color="auto" w:fill="E7EBF2"/>
            <w:tcMar>
              <w:top w:w="72" w:type="dxa"/>
              <w:left w:w="144" w:type="dxa"/>
              <w:bottom w:w="72" w:type="dxa"/>
              <w:right w:w="144" w:type="dxa"/>
            </w:tcMar>
            <w:hideMark/>
          </w:tcPr>
          <w:p w14:paraId="482D32D0" w14:textId="77777777" w:rsidR="000146D9" w:rsidRPr="00CC0C34" w:rsidRDefault="000146D9" w:rsidP="000146D9">
            <w:pPr>
              <w:rPr>
                <w:rFonts w:asciiTheme="minorHAnsi" w:hAnsiTheme="minorHAnsi" w:cstheme="minorHAnsi"/>
                <w:sz w:val="18"/>
                <w:szCs w:val="18"/>
                <w:lang w:val="es-ES"/>
              </w:rPr>
            </w:pPr>
            <w:r w:rsidRPr="00CC0C34">
              <w:rPr>
                <w:rFonts w:asciiTheme="minorHAnsi" w:hAnsiTheme="minorHAnsi" w:cstheme="minorHAnsi"/>
                <w:sz w:val="18"/>
                <w:szCs w:val="18"/>
                <w:lang w:val="en-GB"/>
              </w:rPr>
              <w:t>High</w:t>
            </w:r>
          </w:p>
        </w:tc>
      </w:tr>
      <w:tr w:rsidR="000146D9" w:rsidRPr="000146D9" w14:paraId="2301FAC7" w14:textId="77777777" w:rsidTr="000146D9">
        <w:trPr>
          <w:trHeight w:val="261"/>
        </w:trPr>
        <w:tc>
          <w:tcPr>
            <w:tcW w:w="1282" w:type="pct"/>
            <w:tcBorders>
              <w:top w:val="single" w:sz="8" w:space="0" w:color="FFFFFF"/>
              <w:left w:val="single" w:sz="8" w:space="0" w:color="FFFFFF"/>
              <w:bottom w:val="single" w:sz="8" w:space="0" w:color="FFFFFF"/>
              <w:right w:val="single" w:sz="8" w:space="0" w:color="FFFFFF"/>
            </w:tcBorders>
            <w:shd w:val="clear" w:color="auto" w:fill="CBD4E4"/>
            <w:tcMar>
              <w:top w:w="72" w:type="dxa"/>
              <w:left w:w="144" w:type="dxa"/>
              <w:bottom w:w="72" w:type="dxa"/>
              <w:right w:w="144" w:type="dxa"/>
            </w:tcMar>
            <w:hideMark/>
          </w:tcPr>
          <w:p w14:paraId="5CB6B7A3" w14:textId="77777777" w:rsidR="000146D9" w:rsidRPr="00CC0C34" w:rsidRDefault="000146D9" w:rsidP="000146D9">
            <w:pPr>
              <w:rPr>
                <w:rFonts w:asciiTheme="minorHAnsi" w:hAnsiTheme="minorHAnsi" w:cstheme="minorHAnsi"/>
                <w:sz w:val="18"/>
                <w:szCs w:val="18"/>
                <w:lang w:val="es-ES"/>
              </w:rPr>
            </w:pPr>
            <w:r w:rsidRPr="00CC0C34">
              <w:rPr>
                <w:rFonts w:asciiTheme="minorHAnsi" w:hAnsiTheme="minorHAnsi" w:cstheme="minorHAnsi"/>
                <w:sz w:val="18"/>
                <w:szCs w:val="18"/>
                <w:lang w:val="en-GB"/>
              </w:rPr>
              <w:t>Replication potential</w:t>
            </w:r>
          </w:p>
        </w:tc>
        <w:tc>
          <w:tcPr>
            <w:tcW w:w="1218" w:type="pct"/>
            <w:tcBorders>
              <w:top w:val="single" w:sz="8" w:space="0" w:color="FFFFFF"/>
              <w:left w:val="single" w:sz="8" w:space="0" w:color="FFFFFF"/>
              <w:bottom w:val="single" w:sz="8" w:space="0" w:color="FFFFFF"/>
              <w:right w:val="single" w:sz="8" w:space="0" w:color="FFFFFF"/>
            </w:tcBorders>
            <w:shd w:val="clear" w:color="auto" w:fill="CBD4E4"/>
            <w:tcMar>
              <w:top w:w="72" w:type="dxa"/>
              <w:left w:w="144" w:type="dxa"/>
              <w:bottom w:w="72" w:type="dxa"/>
              <w:right w:w="144" w:type="dxa"/>
            </w:tcMar>
            <w:hideMark/>
          </w:tcPr>
          <w:p w14:paraId="68AFCFB0" w14:textId="77777777" w:rsidR="000146D9" w:rsidRPr="00CC0C34" w:rsidRDefault="000146D9" w:rsidP="000146D9">
            <w:pPr>
              <w:rPr>
                <w:rFonts w:asciiTheme="minorHAnsi" w:hAnsiTheme="minorHAnsi" w:cstheme="minorHAnsi"/>
                <w:sz w:val="18"/>
                <w:szCs w:val="18"/>
                <w:lang w:val="es-ES"/>
              </w:rPr>
            </w:pPr>
            <w:r w:rsidRPr="00CC0C34">
              <w:rPr>
                <w:rFonts w:asciiTheme="minorHAnsi" w:hAnsiTheme="minorHAnsi" w:cstheme="minorHAnsi"/>
                <w:sz w:val="18"/>
                <w:szCs w:val="18"/>
                <w:lang w:val="en-GB"/>
              </w:rPr>
              <w:t>High</w:t>
            </w:r>
          </w:p>
        </w:tc>
        <w:tc>
          <w:tcPr>
            <w:tcW w:w="1250" w:type="pct"/>
            <w:tcBorders>
              <w:top w:val="single" w:sz="8" w:space="0" w:color="FFFFFF"/>
              <w:left w:val="single" w:sz="8" w:space="0" w:color="FFFFFF"/>
              <w:bottom w:val="single" w:sz="8" w:space="0" w:color="FFFFFF"/>
              <w:right w:val="single" w:sz="8" w:space="0" w:color="FFFFFF"/>
            </w:tcBorders>
            <w:shd w:val="clear" w:color="auto" w:fill="CBD4E4"/>
            <w:tcMar>
              <w:top w:w="72" w:type="dxa"/>
              <w:left w:w="144" w:type="dxa"/>
              <w:bottom w:w="72" w:type="dxa"/>
              <w:right w:w="144" w:type="dxa"/>
            </w:tcMar>
            <w:hideMark/>
          </w:tcPr>
          <w:p w14:paraId="3BBF8D39" w14:textId="77777777" w:rsidR="000146D9" w:rsidRPr="00CC0C34" w:rsidRDefault="000146D9" w:rsidP="000146D9">
            <w:pPr>
              <w:rPr>
                <w:rFonts w:asciiTheme="minorHAnsi" w:hAnsiTheme="minorHAnsi" w:cstheme="minorHAnsi"/>
                <w:sz w:val="18"/>
                <w:szCs w:val="18"/>
                <w:lang w:val="es-ES"/>
              </w:rPr>
            </w:pPr>
            <w:r w:rsidRPr="00CC0C34">
              <w:rPr>
                <w:rFonts w:asciiTheme="minorHAnsi" w:hAnsiTheme="minorHAnsi" w:cstheme="minorHAnsi"/>
                <w:sz w:val="18"/>
                <w:szCs w:val="18"/>
                <w:lang w:val="en-GB"/>
              </w:rPr>
              <w:t>High</w:t>
            </w:r>
          </w:p>
        </w:tc>
        <w:tc>
          <w:tcPr>
            <w:tcW w:w="1250" w:type="pct"/>
            <w:tcBorders>
              <w:top w:val="single" w:sz="8" w:space="0" w:color="FFFFFF"/>
              <w:left w:val="single" w:sz="8" w:space="0" w:color="FFFFFF"/>
              <w:bottom w:val="single" w:sz="8" w:space="0" w:color="FFFFFF"/>
              <w:right w:val="single" w:sz="8" w:space="0" w:color="FFFFFF"/>
            </w:tcBorders>
            <w:shd w:val="clear" w:color="auto" w:fill="CBD4E4"/>
            <w:tcMar>
              <w:top w:w="72" w:type="dxa"/>
              <w:left w:w="144" w:type="dxa"/>
              <w:bottom w:w="72" w:type="dxa"/>
              <w:right w:w="144" w:type="dxa"/>
            </w:tcMar>
            <w:hideMark/>
          </w:tcPr>
          <w:p w14:paraId="3E9987F8" w14:textId="77777777" w:rsidR="000146D9" w:rsidRPr="00CC0C34" w:rsidRDefault="000146D9" w:rsidP="000146D9">
            <w:pPr>
              <w:rPr>
                <w:rFonts w:asciiTheme="minorHAnsi" w:hAnsiTheme="minorHAnsi" w:cstheme="minorHAnsi"/>
                <w:sz w:val="18"/>
                <w:szCs w:val="18"/>
                <w:lang w:val="es-ES"/>
              </w:rPr>
            </w:pPr>
            <w:r w:rsidRPr="00CC0C34">
              <w:rPr>
                <w:rFonts w:asciiTheme="minorHAnsi" w:hAnsiTheme="minorHAnsi" w:cstheme="minorHAnsi"/>
                <w:sz w:val="18"/>
                <w:szCs w:val="18"/>
                <w:lang w:val="en-GB"/>
              </w:rPr>
              <w:t>High</w:t>
            </w:r>
          </w:p>
        </w:tc>
      </w:tr>
      <w:tr w:rsidR="000146D9" w:rsidRPr="000146D9" w14:paraId="0B38FE70" w14:textId="77777777" w:rsidTr="000146D9">
        <w:trPr>
          <w:trHeight w:val="367"/>
        </w:trPr>
        <w:tc>
          <w:tcPr>
            <w:tcW w:w="1282" w:type="pct"/>
            <w:tcBorders>
              <w:top w:val="single" w:sz="8" w:space="0" w:color="FFFFFF"/>
              <w:left w:val="single" w:sz="8" w:space="0" w:color="FFFFFF"/>
              <w:bottom w:val="single" w:sz="8" w:space="0" w:color="FFFFFF"/>
              <w:right w:val="single" w:sz="8" w:space="0" w:color="FFFFFF"/>
            </w:tcBorders>
            <w:shd w:val="clear" w:color="auto" w:fill="E7EBF2"/>
            <w:tcMar>
              <w:top w:w="72" w:type="dxa"/>
              <w:left w:w="144" w:type="dxa"/>
              <w:bottom w:w="72" w:type="dxa"/>
              <w:right w:w="144" w:type="dxa"/>
            </w:tcMar>
            <w:hideMark/>
          </w:tcPr>
          <w:p w14:paraId="1DFE7B4A" w14:textId="77777777" w:rsidR="000146D9" w:rsidRPr="00CC0C34" w:rsidRDefault="000146D9" w:rsidP="000146D9">
            <w:pPr>
              <w:rPr>
                <w:rFonts w:asciiTheme="minorHAnsi" w:hAnsiTheme="minorHAnsi" w:cstheme="minorHAnsi"/>
                <w:sz w:val="18"/>
                <w:szCs w:val="18"/>
                <w:lang w:val="es-ES"/>
              </w:rPr>
            </w:pPr>
            <w:r w:rsidRPr="00CC0C34">
              <w:rPr>
                <w:rFonts w:asciiTheme="minorHAnsi" w:hAnsiTheme="minorHAnsi" w:cstheme="minorHAnsi"/>
                <w:sz w:val="18"/>
                <w:szCs w:val="18"/>
                <w:lang w:val="en-GB"/>
              </w:rPr>
              <w:t>Private sector capital</w:t>
            </w:r>
          </w:p>
        </w:tc>
        <w:tc>
          <w:tcPr>
            <w:tcW w:w="1218" w:type="pct"/>
            <w:tcBorders>
              <w:top w:val="single" w:sz="8" w:space="0" w:color="FFFFFF"/>
              <w:left w:val="single" w:sz="8" w:space="0" w:color="FFFFFF"/>
              <w:bottom w:val="single" w:sz="8" w:space="0" w:color="FFFFFF"/>
              <w:right w:val="single" w:sz="8" w:space="0" w:color="FFFFFF"/>
            </w:tcBorders>
            <w:shd w:val="clear" w:color="auto" w:fill="E7EBF2"/>
            <w:tcMar>
              <w:top w:w="72" w:type="dxa"/>
              <w:left w:w="144" w:type="dxa"/>
              <w:bottom w:w="72" w:type="dxa"/>
              <w:right w:w="144" w:type="dxa"/>
            </w:tcMar>
            <w:hideMark/>
          </w:tcPr>
          <w:p w14:paraId="46CC74F0" w14:textId="77777777" w:rsidR="000146D9" w:rsidRPr="00CC0C34" w:rsidRDefault="000146D9" w:rsidP="000146D9">
            <w:pPr>
              <w:rPr>
                <w:rFonts w:asciiTheme="minorHAnsi" w:hAnsiTheme="minorHAnsi" w:cstheme="minorHAnsi"/>
                <w:sz w:val="18"/>
                <w:szCs w:val="18"/>
                <w:lang w:val="es-ES"/>
              </w:rPr>
            </w:pPr>
            <w:r w:rsidRPr="00CC0C34">
              <w:rPr>
                <w:rFonts w:asciiTheme="minorHAnsi" w:hAnsiTheme="minorHAnsi" w:cstheme="minorHAnsi"/>
                <w:sz w:val="18"/>
                <w:szCs w:val="18"/>
                <w:lang w:val="en-GB"/>
              </w:rPr>
              <w:t>NA</w:t>
            </w:r>
          </w:p>
        </w:tc>
        <w:tc>
          <w:tcPr>
            <w:tcW w:w="1250" w:type="pct"/>
            <w:tcBorders>
              <w:top w:val="single" w:sz="8" w:space="0" w:color="FFFFFF"/>
              <w:left w:val="single" w:sz="8" w:space="0" w:color="FFFFFF"/>
              <w:bottom w:val="single" w:sz="8" w:space="0" w:color="FFFFFF"/>
              <w:right w:val="single" w:sz="8" w:space="0" w:color="FFFFFF"/>
            </w:tcBorders>
            <w:shd w:val="clear" w:color="auto" w:fill="E7EBF2"/>
            <w:tcMar>
              <w:top w:w="72" w:type="dxa"/>
              <w:left w:w="144" w:type="dxa"/>
              <w:bottom w:w="72" w:type="dxa"/>
              <w:right w:w="144" w:type="dxa"/>
            </w:tcMar>
            <w:hideMark/>
          </w:tcPr>
          <w:p w14:paraId="2CAEF7BA" w14:textId="77777777" w:rsidR="000146D9" w:rsidRPr="00CC0C34" w:rsidRDefault="000146D9" w:rsidP="000146D9">
            <w:pPr>
              <w:rPr>
                <w:rFonts w:asciiTheme="minorHAnsi" w:hAnsiTheme="minorHAnsi" w:cstheme="minorHAnsi"/>
                <w:sz w:val="18"/>
                <w:szCs w:val="18"/>
                <w:lang w:val="es-ES"/>
              </w:rPr>
            </w:pPr>
            <w:r w:rsidRPr="00CC0C34">
              <w:rPr>
                <w:rFonts w:asciiTheme="minorHAnsi" w:hAnsiTheme="minorHAnsi" w:cstheme="minorHAnsi"/>
                <w:sz w:val="18"/>
                <w:szCs w:val="18"/>
                <w:lang w:val="en-GB"/>
              </w:rPr>
              <w:t>Yes</w:t>
            </w:r>
          </w:p>
        </w:tc>
        <w:tc>
          <w:tcPr>
            <w:tcW w:w="1250" w:type="pct"/>
            <w:tcBorders>
              <w:top w:val="single" w:sz="8" w:space="0" w:color="FFFFFF"/>
              <w:left w:val="single" w:sz="8" w:space="0" w:color="FFFFFF"/>
              <w:bottom w:val="single" w:sz="8" w:space="0" w:color="FFFFFF"/>
              <w:right w:val="single" w:sz="8" w:space="0" w:color="FFFFFF"/>
            </w:tcBorders>
            <w:shd w:val="clear" w:color="auto" w:fill="E7EBF2"/>
            <w:tcMar>
              <w:top w:w="72" w:type="dxa"/>
              <w:left w:w="144" w:type="dxa"/>
              <w:bottom w:w="72" w:type="dxa"/>
              <w:right w:w="144" w:type="dxa"/>
            </w:tcMar>
            <w:hideMark/>
          </w:tcPr>
          <w:p w14:paraId="4F625A8F" w14:textId="77777777" w:rsidR="000146D9" w:rsidRPr="00CC0C34" w:rsidRDefault="000146D9" w:rsidP="000146D9">
            <w:pPr>
              <w:rPr>
                <w:rFonts w:asciiTheme="minorHAnsi" w:hAnsiTheme="minorHAnsi" w:cstheme="minorHAnsi"/>
                <w:sz w:val="18"/>
                <w:szCs w:val="18"/>
                <w:lang w:val="es-ES"/>
              </w:rPr>
            </w:pPr>
            <w:r w:rsidRPr="00CC0C34">
              <w:rPr>
                <w:rFonts w:asciiTheme="minorHAnsi" w:hAnsiTheme="minorHAnsi" w:cstheme="minorHAnsi"/>
                <w:sz w:val="18"/>
                <w:szCs w:val="18"/>
                <w:lang w:val="en-GB"/>
              </w:rPr>
              <w:t>Yes</w:t>
            </w:r>
          </w:p>
        </w:tc>
      </w:tr>
      <w:tr w:rsidR="000146D9" w:rsidRPr="000146D9" w14:paraId="1C50168D" w14:textId="77777777" w:rsidTr="000146D9">
        <w:trPr>
          <w:trHeight w:val="584"/>
        </w:trPr>
        <w:tc>
          <w:tcPr>
            <w:tcW w:w="1282" w:type="pct"/>
            <w:tcBorders>
              <w:top w:val="single" w:sz="8" w:space="0" w:color="FFFFFF"/>
              <w:left w:val="single" w:sz="8" w:space="0" w:color="FFFFFF"/>
              <w:bottom w:val="single" w:sz="8" w:space="0" w:color="FFFFFF"/>
              <w:right w:val="single" w:sz="8" w:space="0" w:color="FFFFFF"/>
            </w:tcBorders>
            <w:shd w:val="clear" w:color="auto" w:fill="CBD4E4"/>
            <w:tcMar>
              <w:top w:w="72" w:type="dxa"/>
              <w:left w:w="144" w:type="dxa"/>
              <w:bottom w:w="72" w:type="dxa"/>
              <w:right w:w="144" w:type="dxa"/>
            </w:tcMar>
            <w:hideMark/>
          </w:tcPr>
          <w:p w14:paraId="2485C40A" w14:textId="77777777" w:rsidR="000146D9" w:rsidRPr="00CC0C34" w:rsidRDefault="000146D9" w:rsidP="000146D9">
            <w:pPr>
              <w:rPr>
                <w:rFonts w:asciiTheme="minorHAnsi" w:hAnsiTheme="minorHAnsi" w:cstheme="minorHAnsi"/>
                <w:sz w:val="18"/>
                <w:szCs w:val="18"/>
                <w:lang w:val="es-ES"/>
              </w:rPr>
            </w:pPr>
            <w:r w:rsidRPr="00CC0C34">
              <w:rPr>
                <w:rFonts w:asciiTheme="minorHAnsi" w:hAnsiTheme="minorHAnsi" w:cstheme="minorHAnsi"/>
                <w:sz w:val="18"/>
                <w:szCs w:val="18"/>
                <w:lang w:val="en-GB"/>
              </w:rPr>
              <w:t>Risks / Comments</w:t>
            </w:r>
          </w:p>
        </w:tc>
        <w:tc>
          <w:tcPr>
            <w:tcW w:w="1218" w:type="pct"/>
            <w:tcBorders>
              <w:top w:val="single" w:sz="8" w:space="0" w:color="FFFFFF"/>
              <w:left w:val="single" w:sz="8" w:space="0" w:color="FFFFFF"/>
              <w:bottom w:val="single" w:sz="8" w:space="0" w:color="FFFFFF"/>
              <w:right w:val="single" w:sz="8" w:space="0" w:color="FFFFFF"/>
            </w:tcBorders>
            <w:shd w:val="clear" w:color="auto" w:fill="CBD4E4"/>
            <w:tcMar>
              <w:top w:w="72" w:type="dxa"/>
              <w:left w:w="144" w:type="dxa"/>
              <w:bottom w:w="72" w:type="dxa"/>
              <w:right w:w="144" w:type="dxa"/>
            </w:tcMar>
            <w:hideMark/>
          </w:tcPr>
          <w:p w14:paraId="3ABE73B2" w14:textId="77777777" w:rsidR="000146D9" w:rsidRPr="00CC0C34" w:rsidRDefault="000146D9" w:rsidP="000146D9">
            <w:pPr>
              <w:rPr>
                <w:rFonts w:asciiTheme="minorHAnsi" w:hAnsiTheme="minorHAnsi" w:cstheme="minorHAnsi"/>
                <w:sz w:val="18"/>
                <w:szCs w:val="18"/>
              </w:rPr>
            </w:pPr>
            <w:r w:rsidRPr="00CC0C34">
              <w:rPr>
                <w:rFonts w:asciiTheme="minorHAnsi" w:hAnsiTheme="minorHAnsi" w:cstheme="minorHAnsi"/>
                <w:sz w:val="18"/>
                <w:szCs w:val="18"/>
                <w:lang w:val="en-GB"/>
              </w:rPr>
              <w:t>Lack of government capacity to operate after EPC</w:t>
            </w:r>
          </w:p>
          <w:p w14:paraId="3769591E" w14:textId="77777777" w:rsidR="000146D9" w:rsidRPr="00CC0C34" w:rsidRDefault="000146D9" w:rsidP="000146D9">
            <w:pPr>
              <w:jc w:val="left"/>
              <w:rPr>
                <w:rFonts w:asciiTheme="minorHAnsi" w:hAnsiTheme="minorHAnsi" w:cstheme="minorHAnsi"/>
                <w:sz w:val="18"/>
                <w:szCs w:val="18"/>
              </w:rPr>
            </w:pPr>
            <w:r w:rsidRPr="00CC0C34">
              <w:rPr>
                <w:rFonts w:asciiTheme="minorHAnsi" w:hAnsiTheme="minorHAnsi" w:cstheme="minorHAnsi"/>
                <w:sz w:val="18"/>
                <w:szCs w:val="18"/>
                <w:lang w:val="en-GB"/>
              </w:rPr>
              <w:t>Not enough private sector participation (AMP)</w:t>
            </w:r>
          </w:p>
        </w:tc>
        <w:tc>
          <w:tcPr>
            <w:tcW w:w="1250" w:type="pct"/>
            <w:tcBorders>
              <w:top w:val="single" w:sz="8" w:space="0" w:color="FFFFFF"/>
              <w:left w:val="single" w:sz="8" w:space="0" w:color="FFFFFF"/>
              <w:bottom w:val="single" w:sz="8" w:space="0" w:color="FFFFFF"/>
              <w:right w:val="single" w:sz="8" w:space="0" w:color="FFFFFF"/>
            </w:tcBorders>
            <w:shd w:val="clear" w:color="auto" w:fill="CBD4E4"/>
            <w:tcMar>
              <w:top w:w="72" w:type="dxa"/>
              <w:left w:w="144" w:type="dxa"/>
              <w:bottom w:w="72" w:type="dxa"/>
              <w:right w:w="144" w:type="dxa"/>
            </w:tcMar>
            <w:hideMark/>
          </w:tcPr>
          <w:p w14:paraId="5F8CAB7D" w14:textId="3AC56594" w:rsidR="000146D9" w:rsidRPr="00CC0C34" w:rsidRDefault="000146D9" w:rsidP="000146D9">
            <w:pPr>
              <w:jc w:val="left"/>
              <w:rPr>
                <w:rFonts w:asciiTheme="minorHAnsi" w:hAnsiTheme="minorHAnsi" w:cstheme="minorHAnsi"/>
                <w:sz w:val="18"/>
                <w:szCs w:val="18"/>
              </w:rPr>
            </w:pPr>
            <w:r w:rsidRPr="00CC0C34">
              <w:rPr>
                <w:rFonts w:asciiTheme="minorHAnsi" w:hAnsiTheme="minorHAnsi" w:cstheme="minorHAnsi"/>
                <w:sz w:val="18"/>
                <w:szCs w:val="18"/>
                <w:lang w:val="en-GB"/>
              </w:rPr>
              <w:t>A concession may be a good trade-off in between both models</w:t>
            </w:r>
          </w:p>
        </w:tc>
        <w:tc>
          <w:tcPr>
            <w:tcW w:w="1250" w:type="pct"/>
            <w:tcBorders>
              <w:top w:val="single" w:sz="8" w:space="0" w:color="FFFFFF"/>
              <w:left w:val="single" w:sz="8" w:space="0" w:color="FFFFFF"/>
              <w:bottom w:val="single" w:sz="8" w:space="0" w:color="FFFFFF"/>
              <w:right w:val="single" w:sz="8" w:space="0" w:color="FFFFFF"/>
            </w:tcBorders>
            <w:shd w:val="clear" w:color="auto" w:fill="CBD4E4"/>
            <w:tcMar>
              <w:top w:w="72" w:type="dxa"/>
              <w:left w:w="144" w:type="dxa"/>
              <w:bottom w:w="72" w:type="dxa"/>
              <w:right w:w="144" w:type="dxa"/>
            </w:tcMar>
            <w:hideMark/>
          </w:tcPr>
          <w:p w14:paraId="329BC137" w14:textId="77777777" w:rsidR="000146D9" w:rsidRPr="00CC0C34" w:rsidRDefault="000146D9" w:rsidP="000146D9">
            <w:pPr>
              <w:jc w:val="left"/>
              <w:rPr>
                <w:rFonts w:asciiTheme="minorHAnsi" w:hAnsiTheme="minorHAnsi" w:cstheme="minorHAnsi"/>
                <w:sz w:val="18"/>
                <w:szCs w:val="18"/>
              </w:rPr>
            </w:pPr>
            <w:r w:rsidRPr="00CC0C34">
              <w:rPr>
                <w:rFonts w:asciiTheme="minorHAnsi" w:hAnsiTheme="minorHAnsi" w:cstheme="minorHAnsi"/>
                <w:sz w:val="18"/>
                <w:szCs w:val="18"/>
                <w:lang w:val="en-GB"/>
              </w:rPr>
              <w:t>Lack of international players responding, technically sound proposals</w:t>
            </w:r>
          </w:p>
        </w:tc>
      </w:tr>
    </w:tbl>
    <w:p w14:paraId="2D08638E" w14:textId="77777777" w:rsidR="001E69C6" w:rsidRPr="00A14671" w:rsidRDefault="001E69C6" w:rsidP="001E69C6">
      <w:pPr>
        <w:pStyle w:val="ListParagraph"/>
        <w:jc w:val="both"/>
        <w:rPr>
          <w:rFonts w:asciiTheme="minorHAnsi" w:hAnsiTheme="minorHAnsi" w:cstheme="minorHAnsi"/>
          <w:iCs/>
          <w:sz w:val="20"/>
        </w:rPr>
      </w:pPr>
    </w:p>
    <w:p w14:paraId="41392229" w14:textId="420931C9" w:rsidR="00C431C6" w:rsidRPr="00A14671" w:rsidRDefault="00A14671" w:rsidP="0042410D">
      <w:pPr>
        <w:pStyle w:val="ListParagraph"/>
        <w:numPr>
          <w:ilvl w:val="0"/>
          <w:numId w:val="26"/>
        </w:numPr>
        <w:jc w:val="both"/>
        <w:rPr>
          <w:rFonts w:asciiTheme="minorHAnsi" w:hAnsiTheme="minorHAnsi" w:cstheme="minorHAnsi"/>
          <w:iCs/>
          <w:sz w:val="20"/>
        </w:rPr>
      </w:pPr>
      <w:r w:rsidRPr="00B861EE">
        <w:rPr>
          <w:rFonts w:asciiTheme="minorHAnsi" w:hAnsiTheme="minorHAnsi" w:cstheme="minorHAnsi"/>
          <w:b/>
          <w:bCs/>
          <w:iCs/>
          <w:sz w:val="20"/>
        </w:rPr>
        <w:t>Gender focus</w:t>
      </w:r>
      <w:r w:rsidR="00C431C6" w:rsidRPr="00B861EE">
        <w:rPr>
          <w:rFonts w:asciiTheme="minorHAnsi" w:hAnsiTheme="minorHAnsi" w:cstheme="minorHAnsi"/>
          <w:b/>
          <w:bCs/>
          <w:iCs/>
          <w:sz w:val="20"/>
        </w:rPr>
        <w:t xml:space="preserve"> </w:t>
      </w:r>
      <w:proofErr w:type="spellStart"/>
      <w:r w:rsidR="00C431C6" w:rsidRPr="00B861EE">
        <w:rPr>
          <w:rFonts w:asciiTheme="minorHAnsi" w:hAnsiTheme="minorHAnsi" w:cstheme="minorHAnsi"/>
          <w:b/>
          <w:bCs/>
          <w:iCs/>
          <w:sz w:val="20"/>
        </w:rPr>
        <w:t>programme</w:t>
      </w:r>
      <w:proofErr w:type="spellEnd"/>
      <w:r w:rsidR="00C431C6" w:rsidRPr="00B861EE">
        <w:rPr>
          <w:rFonts w:asciiTheme="minorHAnsi" w:hAnsiTheme="minorHAnsi" w:cstheme="minorHAnsi"/>
          <w:b/>
          <w:bCs/>
          <w:iCs/>
          <w:sz w:val="20"/>
        </w:rPr>
        <w:t xml:space="preserve"> partnership</w:t>
      </w:r>
      <w:r w:rsidRPr="00B861EE">
        <w:rPr>
          <w:rFonts w:asciiTheme="minorHAnsi" w:hAnsiTheme="minorHAnsi" w:cstheme="minorHAnsi"/>
          <w:b/>
          <w:bCs/>
          <w:iCs/>
          <w:sz w:val="20"/>
        </w:rPr>
        <w:t>.</w:t>
      </w:r>
      <w:r w:rsidRPr="00A14671">
        <w:rPr>
          <w:rFonts w:asciiTheme="minorHAnsi" w:hAnsiTheme="minorHAnsi" w:cstheme="minorHAnsi"/>
          <w:iCs/>
          <w:sz w:val="20"/>
        </w:rPr>
        <w:t xml:space="preserve"> A partnership with the Sudanese Knowledge Society (SKS) and Practical Action to piggyback on their previous efforts in gender and understanding of gender issues in Sudan. This </w:t>
      </w:r>
      <w:proofErr w:type="spellStart"/>
      <w:r w:rsidRPr="00A14671">
        <w:rPr>
          <w:rFonts w:asciiTheme="minorHAnsi" w:hAnsiTheme="minorHAnsi" w:cstheme="minorHAnsi"/>
          <w:iCs/>
          <w:sz w:val="20"/>
        </w:rPr>
        <w:t>programme</w:t>
      </w:r>
      <w:proofErr w:type="spellEnd"/>
      <w:r w:rsidRPr="00A14671">
        <w:rPr>
          <w:rFonts w:asciiTheme="minorHAnsi" w:hAnsiTheme="minorHAnsi" w:cstheme="minorHAnsi"/>
          <w:iCs/>
          <w:sz w:val="20"/>
        </w:rPr>
        <w:t xml:space="preserve"> will target to provide training in the design and O&amp;M of solar PV </w:t>
      </w:r>
      <w:proofErr w:type="spellStart"/>
      <w:r w:rsidR="00F75713">
        <w:rPr>
          <w:rFonts w:asciiTheme="minorHAnsi" w:hAnsiTheme="minorHAnsi" w:cstheme="minorHAnsi"/>
          <w:iCs/>
          <w:sz w:val="20"/>
        </w:rPr>
        <w:t>minigrid</w:t>
      </w:r>
      <w:r w:rsidRPr="00A14671">
        <w:rPr>
          <w:rFonts w:asciiTheme="minorHAnsi" w:hAnsiTheme="minorHAnsi" w:cstheme="minorHAnsi"/>
          <w:iCs/>
          <w:sz w:val="20"/>
        </w:rPr>
        <w:t>s</w:t>
      </w:r>
      <w:proofErr w:type="spellEnd"/>
      <w:r w:rsidRPr="00A14671">
        <w:rPr>
          <w:rFonts w:asciiTheme="minorHAnsi" w:hAnsiTheme="minorHAnsi" w:cstheme="minorHAnsi"/>
          <w:iCs/>
          <w:sz w:val="20"/>
        </w:rPr>
        <w:t xml:space="preserve"> to women who live in rural communities</w:t>
      </w:r>
      <w:r>
        <w:rPr>
          <w:rFonts w:asciiTheme="minorHAnsi" w:hAnsiTheme="minorHAnsi" w:cstheme="minorHAnsi"/>
          <w:iCs/>
          <w:sz w:val="20"/>
        </w:rPr>
        <w:t>, to empower women who live in the targeted communities and beyond</w:t>
      </w:r>
      <w:r w:rsidR="00B94237">
        <w:rPr>
          <w:rFonts w:asciiTheme="minorHAnsi" w:hAnsiTheme="minorHAnsi" w:cstheme="minorHAnsi"/>
          <w:iCs/>
          <w:sz w:val="20"/>
        </w:rPr>
        <w:t>,</w:t>
      </w:r>
      <w:r>
        <w:rPr>
          <w:rFonts w:asciiTheme="minorHAnsi" w:hAnsiTheme="minorHAnsi" w:cstheme="minorHAnsi"/>
          <w:iCs/>
          <w:sz w:val="20"/>
        </w:rPr>
        <w:t xml:space="preserve"> in technical and engineering issues around solar PV </w:t>
      </w:r>
      <w:proofErr w:type="spellStart"/>
      <w:r w:rsidR="00F75713">
        <w:rPr>
          <w:rFonts w:asciiTheme="minorHAnsi" w:hAnsiTheme="minorHAnsi" w:cstheme="minorHAnsi"/>
          <w:iCs/>
          <w:sz w:val="20"/>
        </w:rPr>
        <w:t>minigrid</w:t>
      </w:r>
      <w:r>
        <w:rPr>
          <w:rFonts w:asciiTheme="minorHAnsi" w:hAnsiTheme="minorHAnsi" w:cstheme="minorHAnsi"/>
          <w:iCs/>
          <w:sz w:val="20"/>
        </w:rPr>
        <w:t>s</w:t>
      </w:r>
      <w:proofErr w:type="spellEnd"/>
      <w:r>
        <w:rPr>
          <w:rFonts w:asciiTheme="minorHAnsi" w:hAnsiTheme="minorHAnsi" w:cstheme="minorHAnsi"/>
          <w:iCs/>
          <w:sz w:val="20"/>
        </w:rPr>
        <w:t>. T</w:t>
      </w:r>
      <w:r w:rsidRPr="00A14671">
        <w:rPr>
          <w:rFonts w:asciiTheme="minorHAnsi" w:hAnsiTheme="minorHAnsi" w:cstheme="minorHAnsi"/>
          <w:iCs/>
          <w:sz w:val="20"/>
        </w:rPr>
        <w:t xml:space="preserve">he </w:t>
      </w:r>
      <w:proofErr w:type="spellStart"/>
      <w:r w:rsidRPr="00A14671">
        <w:rPr>
          <w:rFonts w:asciiTheme="minorHAnsi" w:hAnsiTheme="minorHAnsi" w:cstheme="minorHAnsi"/>
          <w:iCs/>
          <w:sz w:val="20"/>
        </w:rPr>
        <w:t>programme</w:t>
      </w:r>
      <w:proofErr w:type="spellEnd"/>
      <w:r w:rsidRPr="00A14671">
        <w:rPr>
          <w:rFonts w:asciiTheme="minorHAnsi" w:hAnsiTheme="minorHAnsi" w:cstheme="minorHAnsi"/>
          <w:iCs/>
          <w:sz w:val="20"/>
        </w:rPr>
        <w:t xml:space="preserve"> could be called “solar sister” or simil</w:t>
      </w:r>
      <w:r w:rsidR="005911E2">
        <w:rPr>
          <w:rFonts w:asciiTheme="minorHAnsi" w:hAnsiTheme="minorHAnsi" w:cstheme="minorHAnsi"/>
          <w:iCs/>
          <w:sz w:val="20"/>
        </w:rPr>
        <w:t>ar</w:t>
      </w:r>
      <w:r w:rsidRPr="00A14671">
        <w:rPr>
          <w:rFonts w:asciiTheme="minorHAnsi" w:hAnsiTheme="minorHAnsi" w:cstheme="minorHAnsi"/>
          <w:iCs/>
          <w:sz w:val="20"/>
        </w:rPr>
        <w:t xml:space="preserve">.  </w:t>
      </w:r>
    </w:p>
    <w:p w14:paraId="62B95272" w14:textId="7A9CC5C3" w:rsidR="00F373FB" w:rsidRDefault="00F373FB" w:rsidP="001354E3">
      <w:pPr>
        <w:spacing w:after="0"/>
        <w:jc w:val="left"/>
        <w:rPr>
          <w:rFonts w:asciiTheme="minorHAnsi" w:hAnsiTheme="minorHAnsi" w:cstheme="minorHAnsi"/>
          <w:i/>
        </w:rPr>
      </w:pPr>
    </w:p>
    <w:p w14:paraId="1D70FF91" w14:textId="75B3299B" w:rsidR="007C5091" w:rsidRPr="007F3F73" w:rsidRDefault="002223E4" w:rsidP="00925D33">
      <w:pPr>
        <w:rPr>
          <w:rFonts w:asciiTheme="majorHAnsi" w:hAnsiTheme="majorHAnsi" w:cstheme="majorHAnsi"/>
          <w:i/>
          <w:iCs/>
          <w:szCs w:val="20"/>
          <w:highlight w:val="yellow"/>
        </w:rPr>
      </w:pPr>
      <w:r w:rsidRPr="007F3F73">
        <w:rPr>
          <w:rFonts w:asciiTheme="majorHAnsi" w:hAnsiTheme="majorHAnsi" w:cstheme="majorHAnsi"/>
          <w:i/>
          <w:iCs/>
          <w:szCs w:val="20"/>
          <w:highlight w:val="yellow"/>
        </w:rPr>
        <w:t>Co-financing (not contributing directly to project results)</w:t>
      </w:r>
    </w:p>
    <w:p w14:paraId="75502906" w14:textId="77777777" w:rsidR="002223E4" w:rsidRPr="007F3F73" w:rsidRDefault="002223E4" w:rsidP="00925D33">
      <w:pPr>
        <w:rPr>
          <w:rFonts w:asciiTheme="majorHAnsi" w:hAnsiTheme="majorHAnsi" w:cstheme="majorHAnsi"/>
          <w:szCs w:val="20"/>
          <w:highlight w:val="yellow"/>
          <w:u w:val="single"/>
        </w:rPr>
      </w:pPr>
    </w:p>
    <w:p w14:paraId="25BCA405" w14:textId="33E37769" w:rsidR="007C5091" w:rsidRPr="00164B7E" w:rsidRDefault="007C5091" w:rsidP="007C5091">
      <w:pPr>
        <w:shd w:val="clear" w:color="auto" w:fill="FFFFFF"/>
        <w:spacing w:after="0"/>
        <w:rPr>
          <w:rFonts w:asciiTheme="majorHAnsi" w:eastAsia="Times New Roman" w:hAnsiTheme="majorHAnsi" w:cstheme="majorHAnsi"/>
          <w:color w:val="222222"/>
          <w:szCs w:val="20"/>
          <w:lang w:eastAsia="es-ES"/>
        </w:rPr>
      </w:pPr>
      <w:proofErr w:type="gramStart"/>
      <w:r w:rsidRPr="007F3F73">
        <w:rPr>
          <w:rFonts w:asciiTheme="majorHAnsi" w:eastAsia="Times New Roman" w:hAnsiTheme="majorHAnsi" w:cstheme="majorHAnsi"/>
          <w:color w:val="222222"/>
          <w:szCs w:val="20"/>
          <w:highlight w:val="yellow"/>
          <w:lang w:eastAsia="es-ES"/>
        </w:rPr>
        <w:t>A number of</w:t>
      </w:r>
      <w:proofErr w:type="gramEnd"/>
      <w:r w:rsidRPr="007F3F73">
        <w:rPr>
          <w:rFonts w:asciiTheme="majorHAnsi" w:eastAsia="Times New Roman" w:hAnsiTheme="majorHAnsi" w:cstheme="majorHAnsi"/>
          <w:color w:val="222222"/>
          <w:szCs w:val="20"/>
          <w:highlight w:val="yellow"/>
          <w:lang w:eastAsia="es-ES"/>
        </w:rPr>
        <w:t xml:space="preserve"> the abovementioned partners have provided letters of co-financing for this project, as attached in Annex 1</w:t>
      </w:r>
      <w:r w:rsidR="00164B7E" w:rsidRPr="007F3F73">
        <w:rPr>
          <w:rFonts w:asciiTheme="majorHAnsi" w:eastAsia="Times New Roman" w:hAnsiTheme="majorHAnsi" w:cstheme="majorHAnsi"/>
          <w:color w:val="222222"/>
          <w:szCs w:val="20"/>
          <w:highlight w:val="yellow"/>
          <w:lang w:eastAsia="es-ES"/>
        </w:rPr>
        <w:t>6</w:t>
      </w:r>
      <w:r w:rsidRPr="007F3F73">
        <w:rPr>
          <w:rFonts w:asciiTheme="majorHAnsi" w:eastAsia="Times New Roman" w:hAnsiTheme="majorHAnsi" w:cstheme="majorHAnsi"/>
          <w:color w:val="222222"/>
          <w:szCs w:val="20"/>
          <w:highlight w:val="yellow"/>
          <w:lang w:eastAsia="es-ES"/>
        </w:rPr>
        <w:t> to this project document. As further described in </w:t>
      </w:r>
      <w:r w:rsidR="00164B7E" w:rsidRPr="007F3F73">
        <w:rPr>
          <w:rFonts w:asciiTheme="majorHAnsi" w:eastAsia="Times New Roman" w:hAnsiTheme="majorHAnsi" w:cstheme="majorHAnsi"/>
          <w:color w:val="222222"/>
          <w:szCs w:val="20"/>
          <w:highlight w:val="yellow"/>
          <w:lang w:eastAsia="es-ES"/>
        </w:rPr>
        <w:t xml:space="preserve">the </w:t>
      </w:r>
      <w:r w:rsidRPr="007F3F73">
        <w:rPr>
          <w:rFonts w:asciiTheme="majorHAnsi" w:eastAsia="Times New Roman" w:hAnsiTheme="majorHAnsi" w:cstheme="majorHAnsi"/>
          <w:color w:val="222222"/>
          <w:szCs w:val="20"/>
          <w:highlight w:val="yellow"/>
          <w:lang w:eastAsia="es-ES"/>
        </w:rPr>
        <w:t>Table</w:t>
      </w:r>
      <w:r w:rsidR="00164B7E" w:rsidRPr="007F3F73">
        <w:rPr>
          <w:rFonts w:asciiTheme="majorHAnsi" w:eastAsia="Times New Roman" w:hAnsiTheme="majorHAnsi" w:cstheme="majorHAnsi"/>
          <w:color w:val="222222"/>
          <w:szCs w:val="20"/>
          <w:highlight w:val="yellow"/>
          <w:lang w:eastAsia="es-ES"/>
        </w:rPr>
        <w:t xml:space="preserve"> </w:t>
      </w:r>
      <w:r w:rsidRPr="007F3F73">
        <w:rPr>
          <w:rFonts w:asciiTheme="majorHAnsi" w:eastAsia="Times New Roman" w:hAnsiTheme="majorHAnsi" w:cstheme="majorHAnsi"/>
          <w:color w:val="222222"/>
          <w:szCs w:val="20"/>
          <w:highlight w:val="yellow"/>
          <w:lang w:eastAsia="es-ES"/>
        </w:rPr>
        <w:t xml:space="preserve">below, most of these co-financed activities correspond to funds not flowing through UNDP accounts and whose results are not included in the project results framework. In this case, UNDP is accountable to monitor the risk to realization of co-financing amounts and realization amounts annually in the GEF PIR, at mid-term and at terminal evaluation. Specifically, potential risks associated with co-financing that may affect the Project, including safeguards related risks that fall within the project context or area of influence, will be considered in safeguards due diligence and the project risk register and monitored accordingly. Risk management measures identified will be only those within the control of the UNDP </w:t>
      </w:r>
      <w:r w:rsidRPr="007F3F73">
        <w:rPr>
          <w:rFonts w:asciiTheme="majorHAnsi" w:eastAsia="Times New Roman" w:hAnsiTheme="majorHAnsi" w:cstheme="majorHAnsi"/>
          <w:color w:val="222222"/>
          <w:szCs w:val="20"/>
          <w:highlight w:val="yellow"/>
          <w:lang w:eastAsia="es-ES"/>
        </w:rPr>
        <w:lastRenderedPageBreak/>
        <w:t>project (</w:t>
      </w:r>
      <w:proofErr w:type="gramStart"/>
      <w:r w:rsidRPr="007F3F73">
        <w:rPr>
          <w:rFonts w:asciiTheme="majorHAnsi" w:eastAsia="Times New Roman" w:hAnsiTheme="majorHAnsi" w:cstheme="majorHAnsi"/>
          <w:color w:val="222222"/>
          <w:szCs w:val="20"/>
          <w:highlight w:val="yellow"/>
          <w:lang w:eastAsia="es-ES"/>
        </w:rPr>
        <w:t>e.g.</w:t>
      </w:r>
      <w:proofErr w:type="gramEnd"/>
      <w:r w:rsidRPr="007F3F73">
        <w:rPr>
          <w:rFonts w:asciiTheme="majorHAnsi" w:eastAsia="Times New Roman" w:hAnsiTheme="majorHAnsi" w:cstheme="majorHAnsi"/>
          <w:color w:val="222222"/>
          <w:szCs w:val="20"/>
          <w:highlight w:val="yellow"/>
          <w:lang w:eastAsia="es-ES"/>
        </w:rPr>
        <w:t xml:space="preserve"> managing reputational risk). See the ESMF (Annex 10) for more details on the management of risks related to the different types of co-financed activities in this project.</w:t>
      </w:r>
    </w:p>
    <w:p w14:paraId="50ED1A66" w14:textId="44CB02E1" w:rsidR="007C5091" w:rsidRPr="00164B7E" w:rsidRDefault="007C5091" w:rsidP="007C5091">
      <w:pPr>
        <w:shd w:val="clear" w:color="auto" w:fill="FFFFFF"/>
        <w:spacing w:after="0"/>
        <w:jc w:val="left"/>
        <w:rPr>
          <w:rFonts w:asciiTheme="majorHAnsi" w:eastAsia="Times New Roman" w:hAnsiTheme="majorHAnsi" w:cstheme="majorHAnsi"/>
          <w:b/>
          <w:bCs/>
          <w:color w:val="000000"/>
          <w:szCs w:val="20"/>
          <w:u w:val="single"/>
          <w:lang w:eastAsia="es-ES"/>
        </w:rPr>
      </w:pPr>
    </w:p>
    <w:p w14:paraId="77AD46D5" w14:textId="0E8EF7DB" w:rsidR="00164B7E" w:rsidRDefault="00164B7E" w:rsidP="00164B7E">
      <w:pPr>
        <w:pStyle w:val="Caption"/>
        <w:keepNext/>
        <w:jc w:val="center"/>
      </w:pPr>
    </w:p>
    <w:p w14:paraId="4EDDC688" w14:textId="5A666471" w:rsidR="00164B7E" w:rsidRPr="00CB718E" w:rsidRDefault="00164B7E" w:rsidP="00164B7E">
      <w:pPr>
        <w:pStyle w:val="Caption"/>
        <w:keepNext/>
        <w:jc w:val="center"/>
        <w:rPr>
          <w:highlight w:val="yellow"/>
        </w:rPr>
      </w:pPr>
      <w:bookmarkStart w:id="106" w:name="_Toc84510257"/>
      <w:r w:rsidRPr="00CB718E">
        <w:rPr>
          <w:highlight w:val="yellow"/>
        </w:rPr>
        <w:t xml:space="preserve">Table </w:t>
      </w:r>
      <w:r w:rsidR="006335F4" w:rsidRPr="00CB718E">
        <w:rPr>
          <w:highlight w:val="yellow"/>
        </w:rPr>
        <w:fldChar w:fldCharType="begin"/>
      </w:r>
      <w:r w:rsidR="006335F4" w:rsidRPr="00CB718E">
        <w:rPr>
          <w:highlight w:val="yellow"/>
        </w:rPr>
        <w:instrText xml:space="preserve"> SEQ Table \* ARABIC </w:instrText>
      </w:r>
      <w:r w:rsidR="006335F4" w:rsidRPr="00CB718E">
        <w:rPr>
          <w:highlight w:val="yellow"/>
        </w:rPr>
        <w:fldChar w:fldCharType="separate"/>
      </w:r>
      <w:r w:rsidR="00AC7463" w:rsidRPr="00CB718E">
        <w:rPr>
          <w:noProof/>
          <w:highlight w:val="yellow"/>
        </w:rPr>
        <w:t>10</w:t>
      </w:r>
      <w:r w:rsidR="006335F4" w:rsidRPr="00CB718E">
        <w:rPr>
          <w:noProof/>
          <w:highlight w:val="yellow"/>
        </w:rPr>
        <w:fldChar w:fldCharType="end"/>
      </w:r>
      <w:r w:rsidRPr="00CB718E">
        <w:rPr>
          <w:highlight w:val="yellow"/>
        </w:rPr>
        <w:t>: List of co-financed activities not included as project results</w:t>
      </w:r>
      <w:bookmarkEnd w:id="106"/>
    </w:p>
    <w:tbl>
      <w:tblPr>
        <w:tblW w:w="0" w:type="auto"/>
        <w:tblInd w:w="720" w:type="dxa"/>
        <w:shd w:val="clear" w:color="auto" w:fill="FFFFFF"/>
        <w:tblCellMar>
          <w:left w:w="0" w:type="dxa"/>
          <w:right w:w="0" w:type="dxa"/>
        </w:tblCellMar>
        <w:tblLook w:val="04A0" w:firstRow="1" w:lastRow="0" w:firstColumn="1" w:lastColumn="0" w:noHBand="0" w:noVBand="1"/>
      </w:tblPr>
      <w:tblGrid>
        <w:gridCol w:w="2875"/>
        <w:gridCol w:w="1715"/>
        <w:gridCol w:w="1232"/>
        <w:gridCol w:w="1170"/>
        <w:gridCol w:w="1170"/>
      </w:tblGrid>
      <w:tr w:rsidR="00164B7E" w:rsidRPr="00483727" w14:paraId="291AEC77" w14:textId="77777777" w:rsidTr="00164B7E">
        <w:tc>
          <w:tcPr>
            <w:tcW w:w="287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331A98F1" w14:textId="77777777" w:rsidR="007C5091" w:rsidRPr="00CB718E" w:rsidRDefault="007C5091" w:rsidP="007C5091">
            <w:pPr>
              <w:rPr>
                <w:rFonts w:asciiTheme="majorHAnsi" w:eastAsia="Times New Roman" w:hAnsiTheme="majorHAnsi" w:cstheme="majorHAnsi"/>
                <w:color w:val="222222"/>
                <w:szCs w:val="20"/>
                <w:highlight w:val="yellow"/>
                <w:lang w:val="en-GB" w:eastAsia="es-ES"/>
              </w:rPr>
            </w:pPr>
            <w:r w:rsidRPr="00CB718E">
              <w:rPr>
                <w:rFonts w:asciiTheme="majorHAnsi" w:eastAsia="Times New Roman" w:hAnsiTheme="majorHAnsi" w:cstheme="majorHAnsi"/>
                <w:b/>
                <w:bCs/>
                <w:color w:val="000000"/>
                <w:szCs w:val="20"/>
                <w:highlight w:val="yellow"/>
                <w:lang w:val="en-GB" w:eastAsia="es-ES"/>
              </w:rPr>
              <w:t>Co-financing source</w:t>
            </w:r>
          </w:p>
        </w:tc>
        <w:tc>
          <w:tcPr>
            <w:tcW w:w="171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14:paraId="1E6A1FE2" w14:textId="77777777" w:rsidR="007C5091" w:rsidRPr="00CB718E" w:rsidRDefault="007C5091" w:rsidP="007C5091">
            <w:pPr>
              <w:rPr>
                <w:rFonts w:asciiTheme="majorHAnsi" w:eastAsia="Times New Roman" w:hAnsiTheme="majorHAnsi" w:cstheme="majorHAnsi"/>
                <w:color w:val="222222"/>
                <w:szCs w:val="20"/>
                <w:highlight w:val="yellow"/>
                <w:lang w:val="en-GB" w:eastAsia="es-ES"/>
              </w:rPr>
            </w:pPr>
            <w:r w:rsidRPr="00CB718E">
              <w:rPr>
                <w:rFonts w:asciiTheme="majorHAnsi" w:eastAsia="Times New Roman" w:hAnsiTheme="majorHAnsi" w:cstheme="majorHAnsi"/>
                <w:b/>
                <w:bCs/>
                <w:color w:val="000000"/>
                <w:szCs w:val="20"/>
                <w:highlight w:val="yellow"/>
                <w:lang w:val="en-GB" w:eastAsia="es-ES"/>
              </w:rPr>
              <w:t>Co-financing type</w:t>
            </w:r>
          </w:p>
        </w:tc>
        <w:tc>
          <w:tcPr>
            <w:tcW w:w="1232"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14:paraId="6855DBC5" w14:textId="77777777" w:rsidR="007C5091" w:rsidRPr="00CB718E" w:rsidRDefault="007C5091" w:rsidP="007C5091">
            <w:pPr>
              <w:rPr>
                <w:rFonts w:asciiTheme="majorHAnsi" w:eastAsia="Times New Roman" w:hAnsiTheme="majorHAnsi" w:cstheme="majorHAnsi"/>
                <w:color w:val="222222"/>
                <w:szCs w:val="20"/>
                <w:highlight w:val="yellow"/>
                <w:lang w:val="en-GB" w:eastAsia="es-ES"/>
              </w:rPr>
            </w:pPr>
            <w:r w:rsidRPr="00CB718E">
              <w:rPr>
                <w:rFonts w:asciiTheme="majorHAnsi" w:eastAsia="Times New Roman" w:hAnsiTheme="majorHAnsi" w:cstheme="majorHAnsi"/>
                <w:b/>
                <w:bCs/>
                <w:color w:val="000000"/>
                <w:szCs w:val="20"/>
                <w:highlight w:val="yellow"/>
                <w:lang w:val="en-GB" w:eastAsia="es-ES"/>
              </w:rPr>
              <w:t>Co-financing amount (USD)</w:t>
            </w:r>
          </w:p>
        </w:tc>
        <w:tc>
          <w:tcPr>
            <w:tcW w:w="117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14:paraId="40DCF706" w14:textId="77777777" w:rsidR="007C5091" w:rsidRPr="00CB718E" w:rsidRDefault="007C5091" w:rsidP="007C5091">
            <w:pPr>
              <w:rPr>
                <w:rFonts w:asciiTheme="majorHAnsi" w:eastAsia="Times New Roman" w:hAnsiTheme="majorHAnsi" w:cstheme="majorHAnsi"/>
                <w:color w:val="222222"/>
                <w:szCs w:val="20"/>
                <w:highlight w:val="yellow"/>
                <w:lang w:val="en-GB" w:eastAsia="es-ES"/>
              </w:rPr>
            </w:pPr>
            <w:r w:rsidRPr="00CB718E">
              <w:rPr>
                <w:rFonts w:asciiTheme="majorHAnsi" w:eastAsia="Times New Roman" w:hAnsiTheme="majorHAnsi" w:cstheme="majorHAnsi"/>
                <w:b/>
                <w:bCs/>
                <w:color w:val="222222"/>
                <w:szCs w:val="20"/>
                <w:highlight w:val="yellow"/>
                <w:lang w:val="en-GB" w:eastAsia="es-ES"/>
              </w:rPr>
              <w:t>Included in project results?</w:t>
            </w:r>
          </w:p>
        </w:tc>
        <w:tc>
          <w:tcPr>
            <w:tcW w:w="117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14:paraId="77FD6E94" w14:textId="77777777" w:rsidR="007C5091" w:rsidRPr="00CB718E" w:rsidRDefault="007C5091" w:rsidP="007C5091">
            <w:pPr>
              <w:rPr>
                <w:rFonts w:asciiTheme="majorHAnsi" w:eastAsia="Times New Roman" w:hAnsiTheme="majorHAnsi" w:cstheme="majorHAnsi"/>
                <w:color w:val="222222"/>
                <w:szCs w:val="20"/>
                <w:highlight w:val="yellow"/>
                <w:lang w:val="en-GB" w:eastAsia="es-ES"/>
              </w:rPr>
            </w:pPr>
            <w:r w:rsidRPr="00CB718E">
              <w:rPr>
                <w:rFonts w:asciiTheme="majorHAnsi" w:eastAsia="Times New Roman" w:hAnsiTheme="majorHAnsi" w:cstheme="majorHAnsi"/>
                <w:b/>
                <w:bCs/>
                <w:color w:val="222222"/>
                <w:szCs w:val="20"/>
                <w:highlight w:val="yellow"/>
                <w:lang w:val="en-GB" w:eastAsia="es-ES"/>
              </w:rPr>
              <w:t>If yes, list the relevant outputs</w:t>
            </w:r>
          </w:p>
        </w:tc>
      </w:tr>
      <w:tr w:rsidR="00B04212" w:rsidRPr="00483727" w14:paraId="481414C4" w14:textId="77777777" w:rsidTr="00164B7E">
        <w:tc>
          <w:tcPr>
            <w:tcW w:w="287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0FBF2AF4" w14:textId="082A36C1" w:rsidR="007C5091" w:rsidRPr="00CB718E" w:rsidRDefault="00164B7E" w:rsidP="007C5091">
            <w:pPr>
              <w:rPr>
                <w:rFonts w:asciiTheme="majorHAnsi" w:eastAsia="Times New Roman" w:hAnsiTheme="majorHAnsi" w:cstheme="majorHAnsi"/>
                <w:color w:val="222222"/>
                <w:szCs w:val="20"/>
                <w:highlight w:val="yellow"/>
                <w:lang w:val="en-GB" w:eastAsia="es-ES"/>
              </w:rPr>
            </w:pPr>
            <w:r w:rsidRPr="00CB718E">
              <w:rPr>
                <w:rFonts w:asciiTheme="majorHAnsi" w:eastAsia="Times New Roman" w:hAnsiTheme="majorHAnsi" w:cstheme="majorHAnsi"/>
                <w:color w:val="222222"/>
                <w:szCs w:val="20"/>
                <w:highlight w:val="yellow"/>
                <w:lang w:val="en-GB" w:eastAsia="es-ES"/>
              </w:rPr>
              <w:t>National Energy Research Centre</w:t>
            </w:r>
          </w:p>
        </w:tc>
        <w:tc>
          <w:tcPr>
            <w:tcW w:w="1715"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33DF890A" w14:textId="751DE38E" w:rsidR="007C5091" w:rsidRPr="00CB718E" w:rsidRDefault="00164B7E" w:rsidP="007C5091">
            <w:pPr>
              <w:rPr>
                <w:rFonts w:asciiTheme="majorHAnsi" w:eastAsia="Times New Roman" w:hAnsiTheme="majorHAnsi" w:cstheme="majorHAnsi"/>
                <w:color w:val="222222"/>
                <w:szCs w:val="20"/>
                <w:highlight w:val="yellow"/>
                <w:lang w:val="en-GB" w:eastAsia="es-ES"/>
              </w:rPr>
            </w:pPr>
            <w:r w:rsidRPr="00CB718E">
              <w:rPr>
                <w:rFonts w:asciiTheme="majorHAnsi" w:eastAsia="Times New Roman" w:hAnsiTheme="majorHAnsi" w:cstheme="majorHAnsi"/>
                <w:color w:val="000000"/>
                <w:szCs w:val="20"/>
                <w:highlight w:val="yellow"/>
                <w:lang w:val="en-GB" w:eastAsia="es-ES"/>
              </w:rPr>
              <w:t>In-kind</w:t>
            </w:r>
          </w:p>
        </w:tc>
        <w:tc>
          <w:tcPr>
            <w:tcW w:w="1232"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21991987" w14:textId="6314A9D9" w:rsidR="007C5091" w:rsidRPr="00CB718E" w:rsidRDefault="00B04212" w:rsidP="005653CA">
            <w:pPr>
              <w:jc w:val="right"/>
              <w:rPr>
                <w:rFonts w:asciiTheme="majorHAnsi" w:eastAsia="Times New Roman" w:hAnsiTheme="majorHAnsi" w:cstheme="majorHAnsi"/>
                <w:color w:val="222222"/>
                <w:szCs w:val="20"/>
                <w:highlight w:val="yellow"/>
                <w:lang w:val="en-GB" w:eastAsia="es-ES"/>
              </w:rPr>
            </w:pPr>
            <w:r w:rsidRPr="00CB718E">
              <w:rPr>
                <w:rFonts w:asciiTheme="majorHAnsi" w:eastAsia="Times New Roman" w:hAnsiTheme="majorHAnsi" w:cstheme="majorHAnsi"/>
                <w:color w:val="000000"/>
                <w:szCs w:val="20"/>
                <w:highlight w:val="yellow"/>
                <w:lang w:val="en-GB" w:eastAsia="es-ES"/>
              </w:rPr>
              <w:t>3,000,000</w:t>
            </w:r>
          </w:p>
        </w:tc>
        <w:tc>
          <w:tcPr>
            <w:tcW w:w="117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0975222B" w14:textId="77777777" w:rsidR="007C5091" w:rsidRPr="00CB718E" w:rsidRDefault="007C5091" w:rsidP="007C5091">
            <w:pPr>
              <w:rPr>
                <w:rFonts w:asciiTheme="majorHAnsi" w:eastAsia="Times New Roman" w:hAnsiTheme="majorHAnsi" w:cstheme="majorHAnsi"/>
                <w:color w:val="222222"/>
                <w:szCs w:val="20"/>
                <w:highlight w:val="yellow"/>
                <w:lang w:val="en-GB" w:eastAsia="es-ES"/>
              </w:rPr>
            </w:pPr>
            <w:r w:rsidRPr="00CB718E">
              <w:rPr>
                <w:rFonts w:asciiTheme="majorHAnsi" w:eastAsia="Times New Roman" w:hAnsiTheme="majorHAnsi" w:cstheme="majorHAnsi"/>
                <w:color w:val="000000"/>
                <w:szCs w:val="20"/>
                <w:highlight w:val="yellow"/>
                <w:lang w:val="en-GB" w:eastAsia="es-ES"/>
              </w:rPr>
              <w:t>No</w:t>
            </w:r>
          </w:p>
        </w:tc>
        <w:tc>
          <w:tcPr>
            <w:tcW w:w="117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6DAC8217" w14:textId="77777777" w:rsidR="007C5091" w:rsidRPr="00CB718E" w:rsidRDefault="007C5091" w:rsidP="007C5091">
            <w:pPr>
              <w:rPr>
                <w:rFonts w:asciiTheme="majorHAnsi" w:eastAsia="Times New Roman" w:hAnsiTheme="majorHAnsi" w:cstheme="majorHAnsi"/>
                <w:color w:val="222222"/>
                <w:szCs w:val="20"/>
                <w:highlight w:val="yellow"/>
                <w:lang w:val="en-GB" w:eastAsia="es-ES"/>
              </w:rPr>
            </w:pPr>
            <w:r w:rsidRPr="00CB718E">
              <w:rPr>
                <w:rFonts w:asciiTheme="majorHAnsi" w:eastAsia="Times New Roman" w:hAnsiTheme="majorHAnsi" w:cstheme="majorHAnsi"/>
                <w:color w:val="000000"/>
                <w:szCs w:val="20"/>
                <w:highlight w:val="yellow"/>
                <w:lang w:val="en-GB" w:eastAsia="es-ES"/>
              </w:rPr>
              <w:t>N/A</w:t>
            </w:r>
          </w:p>
        </w:tc>
      </w:tr>
      <w:tr w:rsidR="00164B7E" w:rsidRPr="00483727" w14:paraId="74C1E702" w14:textId="77777777" w:rsidTr="00164B7E">
        <w:tc>
          <w:tcPr>
            <w:tcW w:w="287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57C15847" w14:textId="315BC892" w:rsidR="00164B7E" w:rsidRPr="00CB718E" w:rsidRDefault="00164B7E" w:rsidP="00164B7E">
            <w:pPr>
              <w:rPr>
                <w:rFonts w:asciiTheme="majorHAnsi" w:eastAsia="Times New Roman" w:hAnsiTheme="majorHAnsi" w:cstheme="majorHAnsi"/>
                <w:color w:val="222222"/>
                <w:szCs w:val="20"/>
                <w:highlight w:val="yellow"/>
                <w:lang w:val="en-GB" w:eastAsia="es-ES"/>
              </w:rPr>
            </w:pPr>
            <w:r w:rsidRPr="00CB718E">
              <w:rPr>
                <w:rFonts w:asciiTheme="majorHAnsi" w:eastAsia="Times New Roman" w:hAnsiTheme="majorHAnsi" w:cstheme="majorHAnsi"/>
                <w:color w:val="222222"/>
                <w:szCs w:val="20"/>
                <w:highlight w:val="yellow"/>
                <w:lang w:val="en-GB" w:eastAsia="es-ES"/>
              </w:rPr>
              <w:t>Electricity Regulatory Authority</w:t>
            </w:r>
          </w:p>
        </w:tc>
        <w:tc>
          <w:tcPr>
            <w:tcW w:w="1715"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2F6486F1" w14:textId="10F411AD" w:rsidR="00164B7E" w:rsidRPr="00CB718E" w:rsidRDefault="00164B7E" w:rsidP="00164B7E">
            <w:pPr>
              <w:rPr>
                <w:rFonts w:asciiTheme="majorHAnsi" w:eastAsia="Times New Roman" w:hAnsiTheme="majorHAnsi" w:cstheme="majorHAnsi"/>
                <w:color w:val="222222"/>
                <w:szCs w:val="20"/>
                <w:highlight w:val="yellow"/>
                <w:lang w:val="en-GB" w:eastAsia="es-ES"/>
              </w:rPr>
            </w:pPr>
            <w:r w:rsidRPr="00CB718E">
              <w:rPr>
                <w:rFonts w:asciiTheme="majorHAnsi" w:eastAsia="Times New Roman" w:hAnsiTheme="majorHAnsi" w:cstheme="majorHAnsi"/>
                <w:color w:val="000000"/>
                <w:szCs w:val="20"/>
                <w:highlight w:val="yellow"/>
                <w:lang w:val="en-GB" w:eastAsia="es-ES"/>
              </w:rPr>
              <w:t>In-kind</w:t>
            </w:r>
          </w:p>
        </w:tc>
        <w:tc>
          <w:tcPr>
            <w:tcW w:w="1232"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3E999BA6" w14:textId="3D8CFA83" w:rsidR="00164B7E" w:rsidRPr="00CB718E" w:rsidRDefault="00B04212" w:rsidP="00B04212">
            <w:pPr>
              <w:jc w:val="right"/>
              <w:rPr>
                <w:rFonts w:asciiTheme="majorHAnsi" w:eastAsia="Times New Roman" w:hAnsiTheme="majorHAnsi" w:cstheme="majorHAnsi"/>
                <w:color w:val="222222"/>
                <w:szCs w:val="20"/>
                <w:highlight w:val="yellow"/>
                <w:shd w:val="clear" w:color="auto" w:fill="00FF00"/>
                <w:lang w:val="en-GB" w:eastAsia="es-ES"/>
              </w:rPr>
            </w:pPr>
            <w:r w:rsidRPr="00CB718E">
              <w:rPr>
                <w:rFonts w:asciiTheme="majorHAnsi" w:eastAsia="Times New Roman" w:hAnsiTheme="majorHAnsi" w:cstheme="majorHAnsi"/>
                <w:color w:val="000000"/>
                <w:szCs w:val="20"/>
                <w:highlight w:val="yellow"/>
                <w:lang w:val="en-GB" w:eastAsia="es-ES"/>
              </w:rPr>
              <w:t>1,000,000</w:t>
            </w:r>
          </w:p>
        </w:tc>
        <w:tc>
          <w:tcPr>
            <w:tcW w:w="117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25F50FD0" w14:textId="77777777" w:rsidR="00164B7E" w:rsidRPr="00CB718E" w:rsidRDefault="00164B7E" w:rsidP="00164B7E">
            <w:pPr>
              <w:rPr>
                <w:rFonts w:asciiTheme="majorHAnsi" w:eastAsia="Times New Roman" w:hAnsiTheme="majorHAnsi" w:cstheme="majorHAnsi"/>
                <w:color w:val="222222"/>
                <w:szCs w:val="20"/>
                <w:highlight w:val="yellow"/>
                <w:lang w:val="en-GB" w:eastAsia="es-ES"/>
              </w:rPr>
            </w:pPr>
            <w:r w:rsidRPr="00CB718E">
              <w:rPr>
                <w:rFonts w:asciiTheme="majorHAnsi" w:eastAsia="Times New Roman" w:hAnsiTheme="majorHAnsi" w:cstheme="majorHAnsi"/>
                <w:color w:val="000000"/>
                <w:szCs w:val="20"/>
                <w:highlight w:val="yellow"/>
                <w:lang w:val="en-GB" w:eastAsia="es-ES"/>
              </w:rPr>
              <w:t>No</w:t>
            </w:r>
          </w:p>
        </w:tc>
        <w:tc>
          <w:tcPr>
            <w:tcW w:w="117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456C769A" w14:textId="77777777" w:rsidR="00164B7E" w:rsidRPr="00CB718E" w:rsidRDefault="00164B7E" w:rsidP="00164B7E">
            <w:pPr>
              <w:rPr>
                <w:rFonts w:asciiTheme="majorHAnsi" w:eastAsia="Times New Roman" w:hAnsiTheme="majorHAnsi" w:cstheme="majorHAnsi"/>
                <w:color w:val="222222"/>
                <w:szCs w:val="20"/>
                <w:highlight w:val="yellow"/>
                <w:lang w:val="en-GB" w:eastAsia="es-ES"/>
              </w:rPr>
            </w:pPr>
            <w:r w:rsidRPr="00CB718E">
              <w:rPr>
                <w:rFonts w:asciiTheme="majorHAnsi" w:eastAsia="Times New Roman" w:hAnsiTheme="majorHAnsi" w:cstheme="majorHAnsi"/>
                <w:color w:val="000000"/>
                <w:szCs w:val="20"/>
                <w:highlight w:val="yellow"/>
                <w:lang w:val="en-GB" w:eastAsia="es-ES"/>
              </w:rPr>
              <w:t>N/A</w:t>
            </w:r>
          </w:p>
        </w:tc>
      </w:tr>
      <w:tr w:rsidR="00164B7E" w:rsidRPr="00483727" w14:paraId="508F33D6" w14:textId="77777777" w:rsidTr="00164B7E">
        <w:tc>
          <w:tcPr>
            <w:tcW w:w="287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6E22335E" w14:textId="7DBA0387" w:rsidR="00164B7E" w:rsidRPr="00CB718E" w:rsidRDefault="00164B7E" w:rsidP="00164B7E">
            <w:pPr>
              <w:jc w:val="left"/>
              <w:rPr>
                <w:rFonts w:asciiTheme="majorHAnsi" w:eastAsia="Times New Roman" w:hAnsiTheme="majorHAnsi" w:cstheme="majorHAnsi"/>
                <w:color w:val="222222"/>
                <w:szCs w:val="20"/>
                <w:highlight w:val="yellow"/>
                <w:lang w:val="en-GB" w:eastAsia="es-ES"/>
              </w:rPr>
            </w:pPr>
            <w:r w:rsidRPr="00CB718E">
              <w:rPr>
                <w:rFonts w:asciiTheme="majorHAnsi" w:eastAsia="Times New Roman" w:hAnsiTheme="majorHAnsi" w:cstheme="majorHAnsi"/>
                <w:color w:val="222222"/>
                <w:szCs w:val="20"/>
                <w:highlight w:val="yellow"/>
                <w:lang w:val="en-GB" w:eastAsia="es-ES"/>
              </w:rPr>
              <w:t>Sudan Electricity Holding Company</w:t>
            </w:r>
          </w:p>
        </w:tc>
        <w:tc>
          <w:tcPr>
            <w:tcW w:w="1715"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311988D2" w14:textId="664B9594" w:rsidR="00164B7E" w:rsidRPr="00CB718E" w:rsidRDefault="00164B7E" w:rsidP="00164B7E">
            <w:pPr>
              <w:rPr>
                <w:rFonts w:asciiTheme="majorHAnsi" w:eastAsia="Times New Roman" w:hAnsiTheme="majorHAnsi" w:cstheme="majorHAnsi"/>
                <w:color w:val="222222"/>
                <w:szCs w:val="20"/>
                <w:highlight w:val="yellow"/>
                <w:lang w:val="en-GB" w:eastAsia="es-ES"/>
              </w:rPr>
            </w:pPr>
            <w:r w:rsidRPr="00CB718E">
              <w:rPr>
                <w:rFonts w:asciiTheme="majorHAnsi" w:eastAsia="Times New Roman" w:hAnsiTheme="majorHAnsi" w:cstheme="majorHAnsi"/>
                <w:color w:val="000000"/>
                <w:szCs w:val="20"/>
                <w:highlight w:val="yellow"/>
                <w:lang w:val="en-GB" w:eastAsia="es-ES"/>
              </w:rPr>
              <w:t>In-kind</w:t>
            </w:r>
          </w:p>
        </w:tc>
        <w:tc>
          <w:tcPr>
            <w:tcW w:w="1232"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3BA2BAE1" w14:textId="285B0A90" w:rsidR="00164B7E" w:rsidRPr="00CB718E" w:rsidRDefault="00B04212" w:rsidP="00B04212">
            <w:pPr>
              <w:jc w:val="right"/>
              <w:rPr>
                <w:rFonts w:asciiTheme="majorHAnsi" w:eastAsia="Times New Roman" w:hAnsiTheme="majorHAnsi" w:cstheme="majorHAnsi"/>
                <w:color w:val="222222"/>
                <w:szCs w:val="20"/>
                <w:highlight w:val="yellow"/>
                <w:shd w:val="clear" w:color="auto" w:fill="00FF00"/>
                <w:lang w:val="en-GB" w:eastAsia="es-ES"/>
              </w:rPr>
            </w:pPr>
            <w:r w:rsidRPr="00CB718E">
              <w:rPr>
                <w:rFonts w:asciiTheme="majorHAnsi" w:eastAsia="Times New Roman" w:hAnsiTheme="majorHAnsi" w:cstheme="majorHAnsi"/>
                <w:color w:val="000000"/>
                <w:szCs w:val="20"/>
                <w:highlight w:val="yellow"/>
                <w:lang w:val="en-GB" w:eastAsia="es-ES"/>
              </w:rPr>
              <w:t>500,000</w:t>
            </w:r>
          </w:p>
        </w:tc>
        <w:tc>
          <w:tcPr>
            <w:tcW w:w="117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6CE8145D" w14:textId="77777777" w:rsidR="00164B7E" w:rsidRPr="00CB718E" w:rsidRDefault="00164B7E" w:rsidP="00164B7E">
            <w:pPr>
              <w:rPr>
                <w:rFonts w:asciiTheme="majorHAnsi" w:eastAsia="Times New Roman" w:hAnsiTheme="majorHAnsi" w:cstheme="majorHAnsi"/>
                <w:color w:val="222222"/>
                <w:szCs w:val="20"/>
                <w:highlight w:val="yellow"/>
                <w:lang w:val="en-GB" w:eastAsia="es-ES"/>
              </w:rPr>
            </w:pPr>
            <w:r w:rsidRPr="00CB718E">
              <w:rPr>
                <w:rFonts w:asciiTheme="majorHAnsi" w:eastAsia="Times New Roman" w:hAnsiTheme="majorHAnsi" w:cstheme="majorHAnsi"/>
                <w:color w:val="000000"/>
                <w:szCs w:val="20"/>
                <w:highlight w:val="yellow"/>
                <w:lang w:val="en-GB" w:eastAsia="es-ES"/>
              </w:rPr>
              <w:t>No</w:t>
            </w:r>
          </w:p>
        </w:tc>
        <w:tc>
          <w:tcPr>
            <w:tcW w:w="117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1E6230B1" w14:textId="77777777" w:rsidR="00164B7E" w:rsidRPr="00CB718E" w:rsidRDefault="00164B7E" w:rsidP="00164B7E">
            <w:pPr>
              <w:rPr>
                <w:rFonts w:asciiTheme="majorHAnsi" w:eastAsia="Times New Roman" w:hAnsiTheme="majorHAnsi" w:cstheme="majorHAnsi"/>
                <w:color w:val="222222"/>
                <w:szCs w:val="20"/>
                <w:highlight w:val="yellow"/>
                <w:lang w:val="en-GB" w:eastAsia="es-ES"/>
              </w:rPr>
            </w:pPr>
            <w:r w:rsidRPr="00CB718E">
              <w:rPr>
                <w:rFonts w:asciiTheme="majorHAnsi" w:eastAsia="Times New Roman" w:hAnsiTheme="majorHAnsi" w:cstheme="majorHAnsi"/>
                <w:color w:val="000000"/>
                <w:szCs w:val="20"/>
                <w:highlight w:val="yellow"/>
                <w:lang w:val="en-GB" w:eastAsia="es-ES"/>
              </w:rPr>
              <w:t>N/A</w:t>
            </w:r>
          </w:p>
        </w:tc>
      </w:tr>
      <w:tr w:rsidR="00164B7E" w:rsidRPr="00483727" w14:paraId="26114399" w14:textId="77777777" w:rsidTr="00164B7E">
        <w:tc>
          <w:tcPr>
            <w:tcW w:w="287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77FCD432" w14:textId="2DD5E77E" w:rsidR="00164B7E" w:rsidRPr="00CB718E" w:rsidRDefault="00164B7E" w:rsidP="00164B7E">
            <w:pPr>
              <w:rPr>
                <w:rFonts w:asciiTheme="majorHAnsi" w:eastAsia="Times New Roman" w:hAnsiTheme="majorHAnsi" w:cstheme="majorHAnsi"/>
                <w:color w:val="222222"/>
                <w:szCs w:val="20"/>
                <w:highlight w:val="yellow"/>
                <w:lang w:val="en-GB" w:eastAsia="es-ES"/>
              </w:rPr>
            </w:pPr>
            <w:r w:rsidRPr="00CB718E">
              <w:rPr>
                <w:rFonts w:asciiTheme="majorHAnsi" w:eastAsia="Times New Roman" w:hAnsiTheme="majorHAnsi" w:cstheme="majorHAnsi"/>
                <w:color w:val="222222"/>
                <w:szCs w:val="20"/>
                <w:highlight w:val="yellow"/>
                <w:lang w:val="en-GB" w:eastAsia="es-ES"/>
              </w:rPr>
              <w:t>Renewable Energy General Directorate, Ministry of Energy and Petroleum</w:t>
            </w:r>
          </w:p>
        </w:tc>
        <w:tc>
          <w:tcPr>
            <w:tcW w:w="1715"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39658883" w14:textId="7391105B" w:rsidR="00164B7E" w:rsidRPr="00CB718E" w:rsidRDefault="00164B7E" w:rsidP="00164B7E">
            <w:pPr>
              <w:rPr>
                <w:rFonts w:asciiTheme="majorHAnsi" w:eastAsia="Times New Roman" w:hAnsiTheme="majorHAnsi" w:cstheme="majorHAnsi"/>
                <w:color w:val="222222"/>
                <w:szCs w:val="20"/>
                <w:highlight w:val="yellow"/>
                <w:lang w:val="en-GB" w:eastAsia="es-ES"/>
              </w:rPr>
            </w:pPr>
            <w:r w:rsidRPr="00CB718E">
              <w:rPr>
                <w:rFonts w:asciiTheme="majorHAnsi" w:eastAsia="Times New Roman" w:hAnsiTheme="majorHAnsi" w:cstheme="majorHAnsi"/>
                <w:color w:val="000000"/>
                <w:szCs w:val="20"/>
                <w:highlight w:val="yellow"/>
                <w:lang w:val="en-GB" w:eastAsia="es-ES"/>
              </w:rPr>
              <w:t>In-kind</w:t>
            </w:r>
          </w:p>
        </w:tc>
        <w:tc>
          <w:tcPr>
            <w:tcW w:w="1232"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0732D74B" w14:textId="0B52C438" w:rsidR="00164B7E" w:rsidRPr="00CB718E" w:rsidRDefault="00B04212" w:rsidP="00B04212">
            <w:pPr>
              <w:jc w:val="right"/>
              <w:rPr>
                <w:rFonts w:asciiTheme="majorHAnsi" w:eastAsia="Times New Roman" w:hAnsiTheme="majorHAnsi" w:cstheme="majorHAnsi"/>
                <w:color w:val="222222"/>
                <w:szCs w:val="20"/>
                <w:highlight w:val="yellow"/>
                <w:shd w:val="clear" w:color="auto" w:fill="00FF00"/>
                <w:lang w:val="en-GB" w:eastAsia="es-ES"/>
              </w:rPr>
            </w:pPr>
            <w:r w:rsidRPr="00CB718E">
              <w:rPr>
                <w:rFonts w:asciiTheme="majorHAnsi" w:eastAsia="Times New Roman" w:hAnsiTheme="majorHAnsi" w:cstheme="majorHAnsi"/>
                <w:color w:val="000000"/>
                <w:szCs w:val="20"/>
                <w:highlight w:val="yellow"/>
                <w:lang w:val="en-GB" w:eastAsia="es-ES"/>
              </w:rPr>
              <w:t>500,000</w:t>
            </w:r>
          </w:p>
        </w:tc>
        <w:tc>
          <w:tcPr>
            <w:tcW w:w="117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447A1995" w14:textId="77777777" w:rsidR="00164B7E" w:rsidRPr="00CB718E" w:rsidRDefault="00164B7E" w:rsidP="00164B7E">
            <w:pPr>
              <w:rPr>
                <w:rFonts w:asciiTheme="majorHAnsi" w:eastAsia="Times New Roman" w:hAnsiTheme="majorHAnsi" w:cstheme="majorHAnsi"/>
                <w:color w:val="222222"/>
                <w:szCs w:val="20"/>
                <w:highlight w:val="yellow"/>
                <w:lang w:val="en-GB" w:eastAsia="es-ES"/>
              </w:rPr>
            </w:pPr>
            <w:r w:rsidRPr="00CB718E">
              <w:rPr>
                <w:rFonts w:asciiTheme="majorHAnsi" w:eastAsia="Times New Roman" w:hAnsiTheme="majorHAnsi" w:cstheme="majorHAnsi"/>
                <w:color w:val="000000"/>
                <w:szCs w:val="20"/>
                <w:highlight w:val="yellow"/>
                <w:lang w:val="en-GB" w:eastAsia="es-ES"/>
              </w:rPr>
              <w:t>No</w:t>
            </w:r>
          </w:p>
        </w:tc>
        <w:tc>
          <w:tcPr>
            <w:tcW w:w="117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1B3451F5" w14:textId="77777777" w:rsidR="00164B7E" w:rsidRPr="00CB718E" w:rsidRDefault="00164B7E" w:rsidP="00164B7E">
            <w:pPr>
              <w:rPr>
                <w:rFonts w:asciiTheme="majorHAnsi" w:eastAsia="Times New Roman" w:hAnsiTheme="majorHAnsi" w:cstheme="majorHAnsi"/>
                <w:color w:val="222222"/>
                <w:szCs w:val="20"/>
                <w:highlight w:val="yellow"/>
                <w:lang w:val="en-GB" w:eastAsia="es-ES"/>
              </w:rPr>
            </w:pPr>
            <w:r w:rsidRPr="00CB718E">
              <w:rPr>
                <w:rFonts w:asciiTheme="majorHAnsi" w:eastAsia="Times New Roman" w:hAnsiTheme="majorHAnsi" w:cstheme="majorHAnsi"/>
                <w:color w:val="000000"/>
                <w:szCs w:val="20"/>
                <w:highlight w:val="yellow"/>
                <w:lang w:val="en-GB" w:eastAsia="es-ES"/>
              </w:rPr>
              <w:t>N/A</w:t>
            </w:r>
          </w:p>
        </w:tc>
      </w:tr>
      <w:tr w:rsidR="00164B7E" w:rsidRPr="00483727" w14:paraId="3C0EE1D3" w14:textId="77777777" w:rsidTr="00164B7E">
        <w:tc>
          <w:tcPr>
            <w:tcW w:w="287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3D58F3BA" w14:textId="3F9486BB" w:rsidR="00164B7E" w:rsidRPr="00CB718E" w:rsidRDefault="00164B7E" w:rsidP="00164B7E">
            <w:pPr>
              <w:rPr>
                <w:rFonts w:asciiTheme="majorHAnsi" w:eastAsia="Times New Roman" w:hAnsiTheme="majorHAnsi" w:cstheme="majorHAnsi"/>
                <w:color w:val="222222"/>
                <w:szCs w:val="20"/>
                <w:highlight w:val="yellow"/>
                <w:lang w:val="en-GB" w:eastAsia="es-ES"/>
              </w:rPr>
            </w:pPr>
            <w:r w:rsidRPr="00CB718E">
              <w:rPr>
                <w:rFonts w:asciiTheme="majorHAnsi" w:eastAsia="Times New Roman" w:hAnsiTheme="majorHAnsi" w:cstheme="majorHAnsi"/>
                <w:color w:val="222222"/>
                <w:szCs w:val="20"/>
                <w:highlight w:val="yellow"/>
                <w:lang w:val="en-GB" w:eastAsia="es-ES"/>
              </w:rPr>
              <w:t>Higher Council for Environment and Natural Rescues</w:t>
            </w:r>
          </w:p>
        </w:tc>
        <w:tc>
          <w:tcPr>
            <w:tcW w:w="1715"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188AF300" w14:textId="2D94A41F" w:rsidR="00164B7E" w:rsidRPr="00CB718E" w:rsidRDefault="00164B7E" w:rsidP="00164B7E">
            <w:pPr>
              <w:rPr>
                <w:rFonts w:asciiTheme="majorHAnsi" w:eastAsia="Times New Roman" w:hAnsiTheme="majorHAnsi" w:cstheme="majorHAnsi"/>
                <w:color w:val="222222"/>
                <w:szCs w:val="20"/>
                <w:highlight w:val="yellow"/>
                <w:lang w:val="en-GB" w:eastAsia="es-ES"/>
              </w:rPr>
            </w:pPr>
            <w:r w:rsidRPr="00CB718E">
              <w:rPr>
                <w:rFonts w:asciiTheme="majorHAnsi" w:eastAsia="Times New Roman" w:hAnsiTheme="majorHAnsi" w:cstheme="majorHAnsi"/>
                <w:color w:val="000000"/>
                <w:szCs w:val="20"/>
                <w:highlight w:val="yellow"/>
                <w:lang w:val="en-GB" w:eastAsia="es-ES"/>
              </w:rPr>
              <w:t>In-kind</w:t>
            </w:r>
          </w:p>
        </w:tc>
        <w:tc>
          <w:tcPr>
            <w:tcW w:w="1232"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259904F8" w14:textId="66E2E23C" w:rsidR="00164B7E" w:rsidRPr="00CB718E" w:rsidRDefault="00B04212" w:rsidP="00B04212">
            <w:pPr>
              <w:jc w:val="right"/>
              <w:rPr>
                <w:rFonts w:asciiTheme="majorHAnsi" w:eastAsia="Times New Roman" w:hAnsiTheme="majorHAnsi" w:cstheme="majorHAnsi"/>
                <w:color w:val="222222"/>
                <w:szCs w:val="20"/>
                <w:highlight w:val="yellow"/>
                <w:shd w:val="clear" w:color="auto" w:fill="00FF00"/>
                <w:lang w:val="en-GB" w:eastAsia="es-ES"/>
              </w:rPr>
            </w:pPr>
            <w:r w:rsidRPr="00CB718E">
              <w:rPr>
                <w:rFonts w:asciiTheme="majorHAnsi" w:eastAsia="Times New Roman" w:hAnsiTheme="majorHAnsi" w:cstheme="majorHAnsi"/>
                <w:color w:val="000000"/>
                <w:szCs w:val="20"/>
                <w:highlight w:val="yellow"/>
                <w:lang w:val="en-GB" w:eastAsia="es-ES"/>
              </w:rPr>
              <w:t>250,000</w:t>
            </w:r>
          </w:p>
        </w:tc>
        <w:tc>
          <w:tcPr>
            <w:tcW w:w="117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7A6059E2" w14:textId="77777777" w:rsidR="00164B7E" w:rsidRPr="00CB718E" w:rsidRDefault="00164B7E" w:rsidP="00164B7E">
            <w:pPr>
              <w:rPr>
                <w:rFonts w:asciiTheme="majorHAnsi" w:eastAsia="Times New Roman" w:hAnsiTheme="majorHAnsi" w:cstheme="majorHAnsi"/>
                <w:color w:val="222222"/>
                <w:szCs w:val="20"/>
                <w:highlight w:val="yellow"/>
                <w:lang w:val="en-GB" w:eastAsia="es-ES"/>
              </w:rPr>
            </w:pPr>
            <w:r w:rsidRPr="00CB718E">
              <w:rPr>
                <w:rFonts w:asciiTheme="majorHAnsi" w:eastAsia="Times New Roman" w:hAnsiTheme="majorHAnsi" w:cstheme="majorHAnsi"/>
                <w:color w:val="000000"/>
                <w:szCs w:val="20"/>
                <w:highlight w:val="yellow"/>
                <w:lang w:val="en-GB" w:eastAsia="es-ES"/>
              </w:rPr>
              <w:t>No</w:t>
            </w:r>
          </w:p>
        </w:tc>
        <w:tc>
          <w:tcPr>
            <w:tcW w:w="117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5D65315B" w14:textId="77777777" w:rsidR="00164B7E" w:rsidRPr="00CB718E" w:rsidRDefault="00164B7E" w:rsidP="00164B7E">
            <w:pPr>
              <w:rPr>
                <w:rFonts w:asciiTheme="majorHAnsi" w:eastAsia="Times New Roman" w:hAnsiTheme="majorHAnsi" w:cstheme="majorHAnsi"/>
                <w:color w:val="222222"/>
                <w:szCs w:val="20"/>
                <w:highlight w:val="yellow"/>
                <w:lang w:val="en-GB" w:eastAsia="es-ES"/>
              </w:rPr>
            </w:pPr>
            <w:r w:rsidRPr="00CB718E">
              <w:rPr>
                <w:rFonts w:asciiTheme="majorHAnsi" w:eastAsia="Times New Roman" w:hAnsiTheme="majorHAnsi" w:cstheme="majorHAnsi"/>
                <w:color w:val="000000"/>
                <w:szCs w:val="20"/>
                <w:highlight w:val="yellow"/>
                <w:lang w:val="en-GB" w:eastAsia="es-ES"/>
              </w:rPr>
              <w:t>N/A</w:t>
            </w:r>
          </w:p>
        </w:tc>
      </w:tr>
      <w:tr w:rsidR="00B04212" w:rsidRPr="00164B7E" w14:paraId="2049CB76" w14:textId="77777777" w:rsidTr="00164B7E">
        <w:tc>
          <w:tcPr>
            <w:tcW w:w="287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2E5BE5E6" w14:textId="475F8BF7" w:rsidR="007C5091" w:rsidRPr="00CB718E" w:rsidRDefault="00164B7E" w:rsidP="007C5091">
            <w:pPr>
              <w:rPr>
                <w:rFonts w:asciiTheme="majorHAnsi" w:eastAsia="Times New Roman" w:hAnsiTheme="majorHAnsi" w:cstheme="majorHAnsi"/>
                <w:b/>
                <w:bCs/>
                <w:color w:val="222222"/>
                <w:szCs w:val="20"/>
                <w:highlight w:val="yellow"/>
                <w:lang w:val="en-GB" w:eastAsia="es-ES"/>
              </w:rPr>
            </w:pPr>
            <w:r w:rsidRPr="00CB718E">
              <w:rPr>
                <w:rFonts w:asciiTheme="majorHAnsi" w:eastAsia="Times New Roman" w:hAnsiTheme="majorHAnsi" w:cstheme="majorHAnsi"/>
                <w:b/>
                <w:bCs/>
                <w:color w:val="222222"/>
                <w:szCs w:val="20"/>
                <w:highlight w:val="yellow"/>
                <w:lang w:val="en-GB" w:eastAsia="es-ES"/>
              </w:rPr>
              <w:t>TOTAL</w:t>
            </w:r>
          </w:p>
        </w:tc>
        <w:tc>
          <w:tcPr>
            <w:tcW w:w="1715"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168F8000" w14:textId="31AB36AA" w:rsidR="007C5091" w:rsidRPr="00CB718E" w:rsidRDefault="007C5091" w:rsidP="007C5091">
            <w:pPr>
              <w:rPr>
                <w:rFonts w:asciiTheme="majorHAnsi" w:eastAsia="Times New Roman" w:hAnsiTheme="majorHAnsi" w:cstheme="majorHAnsi"/>
                <w:b/>
                <w:bCs/>
                <w:color w:val="222222"/>
                <w:szCs w:val="20"/>
                <w:highlight w:val="yellow"/>
                <w:lang w:val="en-GB" w:eastAsia="es-ES"/>
              </w:rPr>
            </w:pPr>
          </w:p>
        </w:tc>
        <w:tc>
          <w:tcPr>
            <w:tcW w:w="1232"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1A2E3281" w14:textId="7385183D" w:rsidR="007C5091" w:rsidRPr="007F3F73" w:rsidRDefault="00B04212" w:rsidP="00B04212">
            <w:pPr>
              <w:jc w:val="right"/>
              <w:rPr>
                <w:rFonts w:asciiTheme="majorHAnsi" w:eastAsia="Times New Roman" w:hAnsiTheme="majorHAnsi" w:cstheme="majorHAnsi"/>
                <w:b/>
                <w:bCs/>
                <w:color w:val="222222"/>
                <w:szCs w:val="20"/>
                <w:shd w:val="clear" w:color="auto" w:fill="00FF00"/>
                <w:lang w:val="en-GB" w:eastAsia="es-ES"/>
              </w:rPr>
            </w:pPr>
            <w:r w:rsidRPr="00CB718E">
              <w:rPr>
                <w:rFonts w:asciiTheme="majorHAnsi" w:eastAsia="Times New Roman" w:hAnsiTheme="majorHAnsi" w:cstheme="majorHAnsi"/>
                <w:color w:val="000000"/>
                <w:szCs w:val="20"/>
                <w:highlight w:val="yellow"/>
                <w:lang w:val="en-GB" w:eastAsia="es-ES"/>
              </w:rPr>
              <w:t>5,250,000</w:t>
            </w:r>
          </w:p>
        </w:tc>
        <w:tc>
          <w:tcPr>
            <w:tcW w:w="117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795442AC" w14:textId="77777777" w:rsidR="007C5091" w:rsidRPr="007F3F73" w:rsidRDefault="007C5091" w:rsidP="007C5091">
            <w:pPr>
              <w:rPr>
                <w:rFonts w:asciiTheme="majorHAnsi" w:eastAsia="Times New Roman" w:hAnsiTheme="majorHAnsi" w:cstheme="majorHAnsi"/>
                <w:b/>
                <w:bCs/>
                <w:color w:val="222222"/>
                <w:szCs w:val="20"/>
                <w:lang w:val="en-GB" w:eastAsia="es-ES"/>
              </w:rPr>
            </w:pPr>
            <w:r w:rsidRPr="007F3F73">
              <w:rPr>
                <w:rFonts w:asciiTheme="majorHAnsi" w:eastAsia="Times New Roman" w:hAnsiTheme="majorHAnsi" w:cstheme="majorHAnsi"/>
                <w:b/>
                <w:bCs/>
                <w:color w:val="000000"/>
                <w:szCs w:val="20"/>
                <w:lang w:val="en-GB" w:eastAsia="es-ES"/>
              </w:rPr>
              <w:t> </w:t>
            </w:r>
          </w:p>
        </w:tc>
        <w:tc>
          <w:tcPr>
            <w:tcW w:w="117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308EA916" w14:textId="77777777" w:rsidR="007C5091" w:rsidRPr="00164B7E" w:rsidRDefault="007C5091" w:rsidP="007C5091">
            <w:pPr>
              <w:rPr>
                <w:rFonts w:asciiTheme="majorHAnsi" w:eastAsia="Times New Roman" w:hAnsiTheme="majorHAnsi" w:cstheme="majorHAnsi"/>
                <w:color w:val="222222"/>
                <w:szCs w:val="20"/>
                <w:lang w:val="en-GB" w:eastAsia="es-ES"/>
              </w:rPr>
            </w:pPr>
            <w:r w:rsidRPr="00164B7E">
              <w:rPr>
                <w:rFonts w:asciiTheme="majorHAnsi" w:eastAsia="Times New Roman" w:hAnsiTheme="majorHAnsi" w:cstheme="majorHAnsi"/>
                <w:color w:val="000000"/>
                <w:szCs w:val="20"/>
                <w:lang w:val="en-GB" w:eastAsia="es-ES"/>
              </w:rPr>
              <w:t> </w:t>
            </w:r>
          </w:p>
        </w:tc>
      </w:tr>
    </w:tbl>
    <w:p w14:paraId="5E5C9168" w14:textId="77777777" w:rsidR="007C5091" w:rsidRDefault="007C5091" w:rsidP="00925D33">
      <w:pPr>
        <w:rPr>
          <w:u w:val="single"/>
        </w:rPr>
      </w:pPr>
    </w:p>
    <w:p w14:paraId="077BAA4E" w14:textId="1EBEEC03" w:rsidR="00925D33" w:rsidRPr="007C5091" w:rsidRDefault="00073E61" w:rsidP="00925D33">
      <w:pPr>
        <w:rPr>
          <w:b/>
          <w:bCs/>
          <w:u w:val="single"/>
        </w:rPr>
      </w:pPr>
      <w:r w:rsidRPr="007C5091">
        <w:rPr>
          <w:b/>
          <w:bCs/>
          <w:u w:val="single"/>
        </w:rPr>
        <w:t>Other Stakeholders and Initiatives</w:t>
      </w:r>
    </w:p>
    <w:p w14:paraId="16AAA28A" w14:textId="2B2A5550" w:rsidR="00073E61" w:rsidRDefault="00073E61" w:rsidP="00925D33">
      <w:pPr>
        <w:rPr>
          <w:u w:val="single"/>
        </w:rPr>
      </w:pPr>
    </w:p>
    <w:p w14:paraId="78475955" w14:textId="7F834AB2" w:rsidR="00073E61" w:rsidRDefault="00AC16B2" w:rsidP="00925D33">
      <w:r w:rsidRPr="00AC16B2">
        <w:t xml:space="preserve">World Bank is assisting the Government of Sudan with a new </w:t>
      </w:r>
      <w:proofErr w:type="spellStart"/>
      <w:r w:rsidRPr="00AC16B2">
        <w:t>programme</w:t>
      </w:r>
      <w:proofErr w:type="spellEnd"/>
      <w:r w:rsidRPr="00AC16B2">
        <w:t>, the Sudanese Electricity Trans</w:t>
      </w:r>
      <w:r>
        <w:t xml:space="preserve">ition </w:t>
      </w:r>
      <w:proofErr w:type="gramStart"/>
      <w:r>
        <w:t xml:space="preserve">Access </w:t>
      </w:r>
      <w:r w:rsidRPr="00AC16B2">
        <w:t xml:space="preserve"> </w:t>
      </w:r>
      <w:proofErr w:type="spellStart"/>
      <w:r w:rsidRPr="00AC16B2">
        <w:t>Programme</w:t>
      </w:r>
      <w:proofErr w:type="spellEnd"/>
      <w:proofErr w:type="gramEnd"/>
      <w:r w:rsidRPr="00AC16B2">
        <w:t xml:space="preserve"> (SETAP) with four components:</w:t>
      </w:r>
    </w:p>
    <w:p w14:paraId="6AD5929C" w14:textId="77777777" w:rsidR="00FD0EAC" w:rsidRPr="00AC16B2" w:rsidRDefault="00FD0EAC" w:rsidP="00925D33"/>
    <w:p w14:paraId="05048193" w14:textId="761DA3A9" w:rsidR="00AC16B2" w:rsidRPr="00AC16B2" w:rsidRDefault="00AC16B2" w:rsidP="0042410D">
      <w:pPr>
        <w:numPr>
          <w:ilvl w:val="0"/>
          <w:numId w:val="52"/>
        </w:numPr>
        <w:tabs>
          <w:tab w:val="clear" w:pos="720"/>
          <w:tab w:val="num" w:pos="-1080"/>
        </w:tabs>
        <w:spacing w:after="0"/>
        <w:ind w:left="360"/>
        <w:jc w:val="left"/>
        <w:textAlignment w:val="baseline"/>
        <w:rPr>
          <w:rFonts w:asciiTheme="majorHAnsi" w:eastAsia="Times New Roman" w:hAnsiTheme="majorHAnsi" w:cstheme="majorHAnsi"/>
          <w:color w:val="000000"/>
          <w:szCs w:val="20"/>
          <w:lang w:eastAsia="es-ES"/>
        </w:rPr>
      </w:pPr>
      <w:r>
        <w:rPr>
          <w:rFonts w:asciiTheme="majorHAnsi" w:eastAsia="Times New Roman" w:hAnsiTheme="majorHAnsi" w:cstheme="majorHAnsi"/>
          <w:color w:val="000000"/>
          <w:szCs w:val="20"/>
          <w:lang w:eastAsia="es-ES"/>
        </w:rPr>
        <w:t xml:space="preserve">Component </w:t>
      </w:r>
      <w:r w:rsidRPr="00AC16B2">
        <w:rPr>
          <w:rFonts w:asciiTheme="majorHAnsi" w:eastAsia="Times New Roman" w:hAnsiTheme="majorHAnsi" w:cstheme="majorHAnsi"/>
          <w:color w:val="000000"/>
          <w:szCs w:val="20"/>
          <w:lang w:eastAsia="es-ES"/>
        </w:rPr>
        <w:t xml:space="preserve">1 </w:t>
      </w:r>
      <w:r>
        <w:rPr>
          <w:rFonts w:asciiTheme="majorHAnsi" w:eastAsia="Times New Roman" w:hAnsiTheme="majorHAnsi" w:cstheme="majorHAnsi"/>
          <w:color w:val="000000"/>
          <w:szCs w:val="20"/>
          <w:lang w:eastAsia="es-ES"/>
        </w:rPr>
        <w:t>–</w:t>
      </w:r>
      <w:r w:rsidRPr="00AC16B2">
        <w:rPr>
          <w:rFonts w:asciiTheme="majorHAnsi" w:eastAsia="Times New Roman" w:hAnsiTheme="majorHAnsi" w:cstheme="majorHAnsi"/>
          <w:color w:val="000000"/>
          <w:szCs w:val="20"/>
          <w:lang w:eastAsia="es-ES"/>
        </w:rPr>
        <w:t xml:space="preserve"> </w:t>
      </w:r>
      <w:r>
        <w:rPr>
          <w:rFonts w:asciiTheme="majorHAnsi" w:eastAsia="Times New Roman" w:hAnsiTheme="majorHAnsi" w:cstheme="majorHAnsi"/>
          <w:color w:val="000000"/>
          <w:szCs w:val="20"/>
          <w:lang w:eastAsia="es-ES"/>
        </w:rPr>
        <w:t>Strengthening grid resilience and energy efficiency</w:t>
      </w:r>
    </w:p>
    <w:p w14:paraId="1997D971" w14:textId="77777777" w:rsidR="00AC16B2" w:rsidRDefault="00AC16B2" w:rsidP="0042410D">
      <w:pPr>
        <w:numPr>
          <w:ilvl w:val="0"/>
          <w:numId w:val="52"/>
        </w:numPr>
        <w:tabs>
          <w:tab w:val="clear" w:pos="720"/>
          <w:tab w:val="num" w:pos="-1080"/>
        </w:tabs>
        <w:spacing w:after="0"/>
        <w:ind w:left="360"/>
        <w:jc w:val="left"/>
        <w:textAlignment w:val="baseline"/>
        <w:rPr>
          <w:rFonts w:asciiTheme="majorHAnsi" w:eastAsia="Times New Roman" w:hAnsiTheme="majorHAnsi" w:cstheme="majorHAnsi"/>
          <w:color w:val="000000"/>
          <w:szCs w:val="20"/>
          <w:lang w:eastAsia="es-ES"/>
        </w:rPr>
      </w:pPr>
      <w:r>
        <w:rPr>
          <w:rFonts w:asciiTheme="majorHAnsi" w:eastAsia="Times New Roman" w:hAnsiTheme="majorHAnsi" w:cstheme="majorHAnsi"/>
          <w:color w:val="000000"/>
          <w:szCs w:val="20"/>
          <w:lang w:eastAsia="es-ES"/>
        </w:rPr>
        <w:t xml:space="preserve">Component </w:t>
      </w:r>
      <w:r w:rsidRPr="00AC16B2">
        <w:rPr>
          <w:rFonts w:asciiTheme="majorHAnsi" w:eastAsia="Times New Roman" w:hAnsiTheme="majorHAnsi" w:cstheme="majorHAnsi"/>
          <w:color w:val="000000"/>
          <w:szCs w:val="20"/>
          <w:lang w:eastAsia="es-ES"/>
        </w:rPr>
        <w:t xml:space="preserve">2 </w:t>
      </w:r>
      <w:r>
        <w:rPr>
          <w:rFonts w:asciiTheme="majorHAnsi" w:eastAsia="Times New Roman" w:hAnsiTheme="majorHAnsi" w:cstheme="majorHAnsi"/>
          <w:color w:val="000000"/>
          <w:szCs w:val="20"/>
          <w:lang w:eastAsia="es-ES"/>
        </w:rPr>
        <w:t>–</w:t>
      </w:r>
      <w:r w:rsidRPr="00AC16B2">
        <w:rPr>
          <w:rFonts w:asciiTheme="majorHAnsi" w:eastAsia="Times New Roman" w:hAnsiTheme="majorHAnsi" w:cstheme="majorHAnsi"/>
          <w:color w:val="000000"/>
          <w:szCs w:val="20"/>
          <w:lang w:eastAsia="es-ES"/>
        </w:rPr>
        <w:t xml:space="preserve"> </w:t>
      </w:r>
      <w:r>
        <w:rPr>
          <w:rFonts w:asciiTheme="majorHAnsi" w:eastAsia="Times New Roman" w:hAnsiTheme="majorHAnsi" w:cstheme="majorHAnsi"/>
          <w:color w:val="000000"/>
          <w:szCs w:val="20"/>
          <w:lang w:eastAsia="es-ES"/>
        </w:rPr>
        <w:t xml:space="preserve">Rural </w:t>
      </w:r>
      <w:r w:rsidRPr="00AC16B2">
        <w:rPr>
          <w:rFonts w:asciiTheme="majorHAnsi" w:eastAsia="Times New Roman" w:hAnsiTheme="majorHAnsi" w:cstheme="majorHAnsi"/>
          <w:color w:val="000000"/>
          <w:szCs w:val="20"/>
          <w:lang w:eastAsia="es-ES"/>
        </w:rPr>
        <w:t>Electrification</w:t>
      </w:r>
    </w:p>
    <w:p w14:paraId="5E9B0EC8" w14:textId="6A9963D5" w:rsidR="00AC16B2" w:rsidRPr="00AC16B2" w:rsidRDefault="00AC16B2" w:rsidP="0042410D">
      <w:pPr>
        <w:numPr>
          <w:ilvl w:val="0"/>
          <w:numId w:val="52"/>
        </w:numPr>
        <w:tabs>
          <w:tab w:val="clear" w:pos="720"/>
          <w:tab w:val="num" w:pos="-1080"/>
        </w:tabs>
        <w:spacing w:after="0"/>
        <w:ind w:left="360"/>
        <w:jc w:val="left"/>
        <w:textAlignment w:val="baseline"/>
        <w:rPr>
          <w:rFonts w:asciiTheme="majorHAnsi" w:eastAsia="Times New Roman" w:hAnsiTheme="majorHAnsi" w:cstheme="majorHAnsi"/>
          <w:color w:val="000000"/>
          <w:szCs w:val="20"/>
          <w:lang w:eastAsia="es-ES"/>
        </w:rPr>
      </w:pPr>
      <w:r>
        <w:rPr>
          <w:rFonts w:asciiTheme="majorHAnsi" w:eastAsia="Times New Roman" w:hAnsiTheme="majorHAnsi" w:cstheme="majorHAnsi"/>
          <w:color w:val="000000"/>
          <w:szCs w:val="20"/>
          <w:lang w:eastAsia="es-ES"/>
        </w:rPr>
        <w:t xml:space="preserve">Component </w:t>
      </w:r>
      <w:r w:rsidRPr="00AC16B2">
        <w:rPr>
          <w:rFonts w:asciiTheme="majorHAnsi" w:eastAsia="Times New Roman" w:hAnsiTheme="majorHAnsi" w:cstheme="majorHAnsi"/>
          <w:color w:val="000000"/>
          <w:szCs w:val="20"/>
          <w:lang w:eastAsia="es-ES"/>
        </w:rPr>
        <w:t>3 - Utility scale, RE generation. Technical Assistance</w:t>
      </w:r>
    </w:p>
    <w:p w14:paraId="7D92F142" w14:textId="0A440949" w:rsidR="00AC16B2" w:rsidRPr="00AC16B2" w:rsidRDefault="00AC16B2" w:rsidP="0042410D">
      <w:pPr>
        <w:numPr>
          <w:ilvl w:val="0"/>
          <w:numId w:val="53"/>
        </w:numPr>
        <w:tabs>
          <w:tab w:val="clear" w:pos="720"/>
          <w:tab w:val="num" w:pos="-1080"/>
        </w:tabs>
        <w:spacing w:after="0"/>
        <w:ind w:left="360"/>
        <w:jc w:val="left"/>
        <w:textAlignment w:val="baseline"/>
        <w:rPr>
          <w:rFonts w:asciiTheme="majorHAnsi" w:eastAsia="Times New Roman" w:hAnsiTheme="majorHAnsi" w:cstheme="majorHAnsi"/>
          <w:color w:val="000000"/>
          <w:szCs w:val="20"/>
          <w:lang w:eastAsia="es-ES"/>
        </w:rPr>
      </w:pPr>
      <w:r w:rsidRPr="00AC16B2">
        <w:rPr>
          <w:rFonts w:asciiTheme="majorHAnsi" w:eastAsia="Times New Roman" w:hAnsiTheme="majorHAnsi" w:cstheme="majorHAnsi"/>
          <w:color w:val="000000"/>
          <w:szCs w:val="20"/>
          <w:lang w:eastAsia="es-ES"/>
        </w:rPr>
        <w:t>Component 4 - Project Management, Communication, Energy Reforms</w:t>
      </w:r>
    </w:p>
    <w:p w14:paraId="1AC9DAA3" w14:textId="717D8F93" w:rsidR="00AC16B2" w:rsidRDefault="00AC16B2" w:rsidP="00925D33">
      <w:pPr>
        <w:rPr>
          <w:u w:val="single"/>
        </w:rPr>
      </w:pPr>
    </w:p>
    <w:p w14:paraId="15F71301" w14:textId="01989945" w:rsidR="00073E61" w:rsidRDefault="00AC16B2" w:rsidP="00925D33">
      <w:r w:rsidRPr="00AC16B2">
        <w:t xml:space="preserve">Practical Action </w:t>
      </w:r>
      <w:r>
        <w:t xml:space="preserve">is an NGO that is very active in the energy space in Sudan and their interest in RE </w:t>
      </w:r>
      <w:proofErr w:type="gramStart"/>
      <w:r>
        <w:t>mini-grids</w:t>
      </w:r>
      <w:proofErr w:type="gramEnd"/>
      <w:r>
        <w:t xml:space="preserve"> is rapidly growing.</w:t>
      </w:r>
    </w:p>
    <w:p w14:paraId="563C9606" w14:textId="210DE8A0" w:rsidR="00EC48C6" w:rsidRDefault="00EC48C6" w:rsidP="00925D33"/>
    <w:p w14:paraId="769C6045" w14:textId="13118FF4" w:rsidR="00763EFB" w:rsidRDefault="00925D33" w:rsidP="00E3743A">
      <w:pPr>
        <w:rPr>
          <w:i/>
        </w:rPr>
      </w:pPr>
      <w:r>
        <w:rPr>
          <w:u w:val="single"/>
        </w:rPr>
        <w:t>R</w:t>
      </w:r>
      <w:r w:rsidR="00677513" w:rsidRPr="00677513">
        <w:rPr>
          <w:u w:val="single"/>
        </w:rPr>
        <w:t>isks</w:t>
      </w:r>
      <w:r w:rsidR="00677513" w:rsidRPr="00677513">
        <w:rPr>
          <w:i/>
        </w:rPr>
        <w:t>:</w:t>
      </w:r>
    </w:p>
    <w:p w14:paraId="6711E93C" w14:textId="352D9A89" w:rsidR="00767629" w:rsidRDefault="00767629" w:rsidP="00E3743A">
      <w:pPr>
        <w:rPr>
          <w:i/>
        </w:rPr>
      </w:pPr>
    </w:p>
    <w:tbl>
      <w:tblPr>
        <w:tblW w:w="9680"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0"/>
        <w:gridCol w:w="2097"/>
        <w:gridCol w:w="1419"/>
        <w:gridCol w:w="1169"/>
        <w:gridCol w:w="3859"/>
        <w:gridCol w:w="736"/>
      </w:tblGrid>
      <w:tr w:rsidR="00767629" w:rsidRPr="00BB0459" w14:paraId="14F82C7A" w14:textId="77777777" w:rsidTr="00A469F1">
        <w:tc>
          <w:tcPr>
            <w:tcW w:w="0" w:type="auto"/>
            <w:shd w:val="clear" w:color="auto" w:fill="FFCC00"/>
          </w:tcPr>
          <w:p w14:paraId="37EBCA3B" w14:textId="77777777" w:rsidR="00767629" w:rsidRPr="00BB0459" w:rsidRDefault="00767629" w:rsidP="005F1E79">
            <w:pPr>
              <w:spacing w:after="0"/>
              <w:rPr>
                <w:rFonts w:cs="Calibri"/>
                <w:b/>
                <w:sz w:val="18"/>
                <w:szCs w:val="18"/>
              </w:rPr>
            </w:pPr>
            <w:bookmarkStart w:id="107" w:name="_Hlk74319210"/>
            <w:r w:rsidRPr="00BB0459">
              <w:rPr>
                <w:rFonts w:cs="Calibri"/>
                <w:b/>
                <w:sz w:val="18"/>
                <w:szCs w:val="18"/>
              </w:rPr>
              <w:t>#</w:t>
            </w:r>
          </w:p>
        </w:tc>
        <w:tc>
          <w:tcPr>
            <w:tcW w:w="2127" w:type="dxa"/>
            <w:shd w:val="clear" w:color="auto" w:fill="FFCC00"/>
          </w:tcPr>
          <w:p w14:paraId="6BBA03AF" w14:textId="77777777" w:rsidR="00767629" w:rsidRPr="00BB0459" w:rsidRDefault="00767629" w:rsidP="005F1E79">
            <w:pPr>
              <w:spacing w:after="0"/>
              <w:rPr>
                <w:rFonts w:cs="Calibri"/>
                <w:b/>
                <w:sz w:val="18"/>
                <w:szCs w:val="18"/>
              </w:rPr>
            </w:pPr>
            <w:r w:rsidRPr="00BB0459">
              <w:rPr>
                <w:rFonts w:cs="Calibri"/>
                <w:b/>
                <w:sz w:val="18"/>
                <w:szCs w:val="18"/>
              </w:rPr>
              <w:t>Description</w:t>
            </w:r>
          </w:p>
        </w:tc>
        <w:tc>
          <w:tcPr>
            <w:tcW w:w="1423" w:type="dxa"/>
            <w:shd w:val="clear" w:color="auto" w:fill="FFCC00"/>
          </w:tcPr>
          <w:p w14:paraId="5A2C5100" w14:textId="77777777" w:rsidR="00767629" w:rsidRPr="00BB0459" w:rsidRDefault="00767629" w:rsidP="005F1E79">
            <w:pPr>
              <w:spacing w:after="0"/>
              <w:rPr>
                <w:rFonts w:cs="Calibri"/>
                <w:b/>
                <w:sz w:val="18"/>
                <w:szCs w:val="18"/>
              </w:rPr>
            </w:pPr>
            <w:r w:rsidRPr="00BB0459">
              <w:rPr>
                <w:rFonts w:cs="Calibri"/>
                <w:b/>
                <w:sz w:val="18"/>
                <w:szCs w:val="18"/>
              </w:rPr>
              <w:t>Risk Category</w:t>
            </w:r>
          </w:p>
        </w:tc>
        <w:tc>
          <w:tcPr>
            <w:tcW w:w="1034" w:type="dxa"/>
            <w:shd w:val="clear" w:color="auto" w:fill="FFCC00"/>
          </w:tcPr>
          <w:p w14:paraId="712C53B9" w14:textId="77777777" w:rsidR="00767629" w:rsidRPr="007F3F73" w:rsidRDefault="00767629" w:rsidP="005F1E79">
            <w:pPr>
              <w:spacing w:after="0"/>
              <w:rPr>
                <w:rFonts w:cs="Calibri"/>
                <w:b/>
                <w:sz w:val="18"/>
                <w:szCs w:val="18"/>
                <w:highlight w:val="yellow"/>
              </w:rPr>
            </w:pPr>
            <w:r w:rsidRPr="007F3F73">
              <w:rPr>
                <w:rFonts w:cs="Calibri"/>
                <w:b/>
                <w:sz w:val="18"/>
                <w:szCs w:val="18"/>
                <w:highlight w:val="yellow"/>
              </w:rPr>
              <w:t>Impact &amp;</w:t>
            </w:r>
          </w:p>
          <w:p w14:paraId="4C94E188" w14:textId="3792DE24" w:rsidR="00767629" w:rsidRPr="007F3F73" w:rsidRDefault="00767629" w:rsidP="005F1E79">
            <w:pPr>
              <w:spacing w:after="0"/>
              <w:rPr>
                <w:rFonts w:cs="Calibri"/>
                <w:b/>
                <w:sz w:val="18"/>
                <w:szCs w:val="18"/>
                <w:highlight w:val="yellow"/>
              </w:rPr>
            </w:pPr>
            <w:r w:rsidRPr="007F3F73">
              <w:rPr>
                <w:rFonts w:cs="Calibri"/>
                <w:b/>
                <w:sz w:val="18"/>
                <w:szCs w:val="18"/>
                <w:highlight w:val="yellow"/>
              </w:rPr>
              <w:t>Probability</w:t>
            </w:r>
            <w:r w:rsidR="003B7310" w:rsidRPr="007F3F73">
              <w:rPr>
                <w:rStyle w:val="FootnoteReference"/>
                <w:b/>
                <w:szCs w:val="18"/>
                <w:highlight w:val="yellow"/>
              </w:rPr>
              <w:footnoteReference w:id="38"/>
            </w:r>
          </w:p>
        </w:tc>
        <w:tc>
          <w:tcPr>
            <w:tcW w:w="3961" w:type="dxa"/>
            <w:shd w:val="clear" w:color="auto" w:fill="FFCC00"/>
          </w:tcPr>
          <w:p w14:paraId="069D0C08" w14:textId="77777777" w:rsidR="00767629" w:rsidRPr="00BB0459" w:rsidRDefault="00767629" w:rsidP="005F1E79">
            <w:pPr>
              <w:spacing w:after="0"/>
              <w:rPr>
                <w:rFonts w:cs="Calibri"/>
                <w:b/>
                <w:sz w:val="18"/>
                <w:szCs w:val="18"/>
              </w:rPr>
            </w:pPr>
            <w:r w:rsidRPr="00BB0459">
              <w:rPr>
                <w:rFonts w:cs="Calibri"/>
                <w:b/>
                <w:sz w:val="18"/>
                <w:szCs w:val="18"/>
              </w:rPr>
              <w:t>Risk Treatment / Management Measures</w:t>
            </w:r>
          </w:p>
        </w:tc>
        <w:tc>
          <w:tcPr>
            <w:tcW w:w="736" w:type="dxa"/>
            <w:shd w:val="clear" w:color="auto" w:fill="FFCC00"/>
          </w:tcPr>
          <w:p w14:paraId="51E3386A" w14:textId="77777777" w:rsidR="00767629" w:rsidRPr="00BB0459" w:rsidRDefault="00767629" w:rsidP="005F1E79">
            <w:pPr>
              <w:spacing w:after="0"/>
              <w:rPr>
                <w:rFonts w:cs="Calibri"/>
                <w:b/>
                <w:sz w:val="18"/>
                <w:szCs w:val="18"/>
              </w:rPr>
            </w:pPr>
            <w:r w:rsidRPr="00BB0459">
              <w:rPr>
                <w:rFonts w:cs="Calibri"/>
                <w:b/>
                <w:sz w:val="18"/>
                <w:szCs w:val="18"/>
              </w:rPr>
              <w:t>Risk Owner</w:t>
            </w:r>
          </w:p>
        </w:tc>
      </w:tr>
      <w:tr w:rsidR="00767629" w:rsidRPr="00BB0459" w14:paraId="2C725EED" w14:textId="77777777" w:rsidTr="00A469F1">
        <w:tc>
          <w:tcPr>
            <w:tcW w:w="0" w:type="auto"/>
          </w:tcPr>
          <w:p w14:paraId="0FCF025D" w14:textId="77777777" w:rsidR="00767629" w:rsidRPr="00BB0459" w:rsidRDefault="00767629" w:rsidP="005F1E79">
            <w:pPr>
              <w:spacing w:after="0"/>
              <w:rPr>
                <w:rFonts w:cs="Calibri"/>
                <w:sz w:val="18"/>
                <w:szCs w:val="18"/>
              </w:rPr>
            </w:pPr>
            <w:r w:rsidRPr="00BB0459">
              <w:rPr>
                <w:rFonts w:cs="Calibri"/>
                <w:sz w:val="18"/>
                <w:szCs w:val="18"/>
              </w:rPr>
              <w:t>1</w:t>
            </w:r>
          </w:p>
        </w:tc>
        <w:tc>
          <w:tcPr>
            <w:tcW w:w="2127" w:type="dxa"/>
          </w:tcPr>
          <w:p w14:paraId="139A6C8D" w14:textId="77777777" w:rsidR="00767629" w:rsidRPr="00BB0459" w:rsidRDefault="00767629" w:rsidP="005F1E79">
            <w:pPr>
              <w:spacing w:after="0"/>
              <w:rPr>
                <w:rFonts w:cs="Calibri"/>
                <w:sz w:val="18"/>
                <w:szCs w:val="18"/>
              </w:rPr>
            </w:pPr>
            <w:r>
              <w:rPr>
                <w:rFonts w:cs="Arial"/>
                <w:bCs/>
                <w:sz w:val="18"/>
                <w:szCs w:val="18"/>
              </w:rPr>
              <w:t>IP</w:t>
            </w:r>
            <w:r w:rsidRPr="00FB2A47">
              <w:rPr>
                <w:rFonts w:cs="Arial"/>
                <w:bCs/>
                <w:sz w:val="18"/>
                <w:szCs w:val="18"/>
              </w:rPr>
              <w:t xml:space="preserve"> Capacity to effectively lead the </w:t>
            </w:r>
            <w:r>
              <w:rPr>
                <w:rFonts w:cs="Arial"/>
                <w:bCs/>
                <w:sz w:val="18"/>
                <w:szCs w:val="18"/>
              </w:rPr>
              <w:t>AMP Sudan child project</w:t>
            </w:r>
          </w:p>
        </w:tc>
        <w:tc>
          <w:tcPr>
            <w:tcW w:w="1423" w:type="dxa"/>
          </w:tcPr>
          <w:p w14:paraId="26430AA2" w14:textId="77777777" w:rsidR="00767629" w:rsidRPr="00BB0459" w:rsidRDefault="00767629" w:rsidP="005F1E79">
            <w:pPr>
              <w:spacing w:after="0"/>
              <w:jc w:val="left"/>
              <w:rPr>
                <w:rFonts w:cs="Calibri"/>
                <w:sz w:val="18"/>
                <w:szCs w:val="18"/>
              </w:rPr>
            </w:pPr>
            <w:r w:rsidRPr="00BB0459">
              <w:rPr>
                <w:rFonts w:cs="Calibri"/>
                <w:sz w:val="18"/>
                <w:szCs w:val="18"/>
              </w:rPr>
              <w:t xml:space="preserve">Operational </w:t>
            </w:r>
          </w:p>
          <w:p w14:paraId="74FB9F2C" w14:textId="77777777" w:rsidR="00767629" w:rsidRPr="00BB0459" w:rsidRDefault="00767629" w:rsidP="005F1E79">
            <w:pPr>
              <w:spacing w:after="0"/>
              <w:jc w:val="left"/>
              <w:rPr>
                <w:rFonts w:cs="Calibri"/>
                <w:sz w:val="18"/>
                <w:szCs w:val="18"/>
              </w:rPr>
            </w:pPr>
            <w:r w:rsidRPr="00BB0459">
              <w:rPr>
                <w:rFonts w:cs="Calibri"/>
                <w:sz w:val="18"/>
                <w:szCs w:val="18"/>
              </w:rPr>
              <w:t>Organizational</w:t>
            </w:r>
          </w:p>
        </w:tc>
        <w:tc>
          <w:tcPr>
            <w:tcW w:w="1034" w:type="dxa"/>
          </w:tcPr>
          <w:p w14:paraId="74164F45" w14:textId="77777777" w:rsidR="00767629" w:rsidRPr="00FB2A47" w:rsidRDefault="00767629" w:rsidP="005F1E79">
            <w:pPr>
              <w:rPr>
                <w:rFonts w:cs="Arial"/>
                <w:bCs/>
                <w:sz w:val="18"/>
                <w:szCs w:val="18"/>
              </w:rPr>
            </w:pPr>
            <w:proofErr w:type="gramStart"/>
            <w:r w:rsidRPr="00FB2A47">
              <w:rPr>
                <w:rFonts w:cs="Arial"/>
                <w:bCs/>
                <w:sz w:val="18"/>
                <w:szCs w:val="18"/>
              </w:rPr>
              <w:t>P  =</w:t>
            </w:r>
            <w:proofErr w:type="gramEnd"/>
            <w:r w:rsidRPr="00FB2A47">
              <w:rPr>
                <w:rFonts w:cs="Arial"/>
                <w:bCs/>
                <w:sz w:val="18"/>
                <w:szCs w:val="18"/>
              </w:rPr>
              <w:t xml:space="preserve"> 3</w:t>
            </w:r>
          </w:p>
          <w:p w14:paraId="16EC06AD" w14:textId="77777777" w:rsidR="00767629" w:rsidRPr="00BB0459" w:rsidRDefault="00767629" w:rsidP="005F1E79">
            <w:pPr>
              <w:spacing w:after="0"/>
              <w:rPr>
                <w:rFonts w:cs="Calibri"/>
                <w:sz w:val="18"/>
                <w:szCs w:val="18"/>
              </w:rPr>
            </w:pPr>
            <w:r w:rsidRPr="00FB2A47">
              <w:rPr>
                <w:rFonts w:cs="Arial"/>
                <w:bCs/>
                <w:sz w:val="18"/>
                <w:szCs w:val="18"/>
              </w:rPr>
              <w:t>I = 5</w:t>
            </w:r>
          </w:p>
          <w:p w14:paraId="77C8D105" w14:textId="77777777" w:rsidR="00767629" w:rsidRPr="00BB0459" w:rsidRDefault="00767629" w:rsidP="005F1E79">
            <w:pPr>
              <w:spacing w:after="0"/>
              <w:rPr>
                <w:rFonts w:cs="Calibri"/>
                <w:sz w:val="18"/>
                <w:szCs w:val="18"/>
              </w:rPr>
            </w:pPr>
          </w:p>
          <w:p w14:paraId="6E07932A" w14:textId="77777777" w:rsidR="00767629" w:rsidRPr="00BB0459" w:rsidRDefault="00767629" w:rsidP="005F1E79">
            <w:pPr>
              <w:spacing w:after="0"/>
              <w:rPr>
                <w:rFonts w:cs="Calibri"/>
                <w:sz w:val="18"/>
                <w:szCs w:val="18"/>
              </w:rPr>
            </w:pPr>
            <w:r w:rsidRPr="00BB0459">
              <w:rPr>
                <w:rFonts w:cs="Calibri"/>
                <w:sz w:val="18"/>
                <w:szCs w:val="18"/>
              </w:rPr>
              <w:t xml:space="preserve"> </w:t>
            </w:r>
          </w:p>
        </w:tc>
        <w:tc>
          <w:tcPr>
            <w:tcW w:w="3961" w:type="dxa"/>
          </w:tcPr>
          <w:p w14:paraId="33A5B742" w14:textId="6FB28361" w:rsidR="00767629" w:rsidRDefault="00767629" w:rsidP="005F1E79">
            <w:pPr>
              <w:jc w:val="left"/>
              <w:rPr>
                <w:rFonts w:cs="Arial"/>
                <w:bCs/>
                <w:sz w:val="18"/>
                <w:szCs w:val="18"/>
              </w:rPr>
            </w:pPr>
            <w:r w:rsidRPr="00FB2A47">
              <w:rPr>
                <w:rFonts w:cs="Arial"/>
                <w:bCs/>
                <w:sz w:val="18"/>
                <w:szCs w:val="18"/>
              </w:rPr>
              <w:t xml:space="preserve">Embedded Senior </w:t>
            </w:r>
            <w:proofErr w:type="spellStart"/>
            <w:r>
              <w:rPr>
                <w:rFonts w:cs="Arial"/>
                <w:bCs/>
                <w:sz w:val="18"/>
                <w:szCs w:val="18"/>
              </w:rPr>
              <w:t>Minigrid</w:t>
            </w:r>
            <w:proofErr w:type="spellEnd"/>
            <w:r w:rsidRPr="00FB2A47">
              <w:rPr>
                <w:rFonts w:cs="Arial"/>
                <w:bCs/>
                <w:sz w:val="18"/>
                <w:szCs w:val="18"/>
              </w:rPr>
              <w:t xml:space="preserve"> Expert at </w:t>
            </w:r>
            <w:proofErr w:type="spellStart"/>
            <w:r w:rsidR="00FA134A">
              <w:rPr>
                <w:rFonts w:cs="Arial"/>
                <w:bCs/>
                <w:sz w:val="18"/>
                <w:szCs w:val="18"/>
              </w:rPr>
              <w:t>MoEP</w:t>
            </w:r>
            <w:proofErr w:type="spellEnd"/>
          </w:p>
          <w:p w14:paraId="77742256" w14:textId="77777777" w:rsidR="00767629" w:rsidRPr="00BB0459" w:rsidRDefault="00767629" w:rsidP="005F1E79">
            <w:pPr>
              <w:spacing w:after="0"/>
              <w:rPr>
                <w:rFonts w:cs="Calibri"/>
                <w:sz w:val="18"/>
                <w:szCs w:val="18"/>
              </w:rPr>
            </w:pPr>
            <w:r>
              <w:rPr>
                <w:rFonts w:cs="Arial"/>
                <w:bCs/>
                <w:sz w:val="18"/>
                <w:szCs w:val="18"/>
              </w:rPr>
              <w:t>HACT and PCAT assessments done by UNDP already</w:t>
            </w:r>
          </w:p>
        </w:tc>
        <w:tc>
          <w:tcPr>
            <w:tcW w:w="736" w:type="dxa"/>
          </w:tcPr>
          <w:p w14:paraId="3D562265" w14:textId="77777777" w:rsidR="00767629" w:rsidRPr="00BB0459" w:rsidRDefault="00767629" w:rsidP="005F1E79">
            <w:pPr>
              <w:spacing w:after="0"/>
              <w:rPr>
                <w:rFonts w:cs="Calibri"/>
                <w:sz w:val="18"/>
                <w:szCs w:val="18"/>
              </w:rPr>
            </w:pPr>
            <w:proofErr w:type="spellStart"/>
            <w:r>
              <w:rPr>
                <w:rFonts w:cs="Calibri"/>
                <w:sz w:val="18"/>
                <w:szCs w:val="18"/>
              </w:rPr>
              <w:t>MoEP</w:t>
            </w:r>
            <w:proofErr w:type="spellEnd"/>
          </w:p>
        </w:tc>
      </w:tr>
      <w:tr w:rsidR="00767629" w:rsidRPr="00BB0459" w14:paraId="56DBCCB1" w14:textId="77777777" w:rsidTr="00A469F1">
        <w:tc>
          <w:tcPr>
            <w:tcW w:w="0" w:type="auto"/>
          </w:tcPr>
          <w:p w14:paraId="3AB06298" w14:textId="77777777" w:rsidR="00767629" w:rsidRPr="00BB0459" w:rsidRDefault="00767629" w:rsidP="005F1E79">
            <w:pPr>
              <w:spacing w:after="0"/>
              <w:rPr>
                <w:rFonts w:cs="Calibri"/>
                <w:sz w:val="18"/>
                <w:szCs w:val="18"/>
              </w:rPr>
            </w:pPr>
            <w:r w:rsidRPr="00BB0459">
              <w:rPr>
                <w:rFonts w:cs="Calibri"/>
                <w:sz w:val="18"/>
                <w:szCs w:val="18"/>
              </w:rPr>
              <w:t>2</w:t>
            </w:r>
          </w:p>
        </w:tc>
        <w:tc>
          <w:tcPr>
            <w:tcW w:w="2127" w:type="dxa"/>
          </w:tcPr>
          <w:p w14:paraId="1BC33969" w14:textId="77777777" w:rsidR="00767629" w:rsidRPr="00BB0459" w:rsidRDefault="00767629" w:rsidP="005F1E79">
            <w:pPr>
              <w:spacing w:after="0"/>
              <w:jc w:val="left"/>
              <w:rPr>
                <w:rFonts w:cs="Calibri"/>
                <w:sz w:val="18"/>
                <w:szCs w:val="18"/>
              </w:rPr>
            </w:pPr>
            <w:r w:rsidRPr="00FB2A47">
              <w:rPr>
                <w:rFonts w:cs="Arial"/>
                <w:bCs/>
                <w:sz w:val="18"/>
                <w:szCs w:val="18"/>
              </w:rPr>
              <w:t>Lack of appropriate private sector involvement</w:t>
            </w:r>
          </w:p>
        </w:tc>
        <w:tc>
          <w:tcPr>
            <w:tcW w:w="1423" w:type="dxa"/>
          </w:tcPr>
          <w:p w14:paraId="2B7E42F8" w14:textId="77777777" w:rsidR="00767629" w:rsidRPr="00BB0459" w:rsidRDefault="00767629" w:rsidP="005F1E79">
            <w:pPr>
              <w:spacing w:after="0"/>
              <w:jc w:val="left"/>
              <w:rPr>
                <w:rFonts w:cs="Calibri"/>
                <w:sz w:val="18"/>
                <w:szCs w:val="18"/>
              </w:rPr>
            </w:pPr>
            <w:r w:rsidRPr="00BB0459">
              <w:rPr>
                <w:rFonts w:cs="Calibri"/>
                <w:sz w:val="18"/>
                <w:szCs w:val="18"/>
              </w:rPr>
              <w:t>Political</w:t>
            </w:r>
          </w:p>
          <w:p w14:paraId="25DBE50F" w14:textId="77777777" w:rsidR="00767629" w:rsidRPr="00BB0459" w:rsidRDefault="00767629" w:rsidP="005F1E79">
            <w:pPr>
              <w:spacing w:after="0"/>
              <w:jc w:val="left"/>
              <w:rPr>
                <w:rFonts w:cs="Calibri"/>
                <w:sz w:val="18"/>
                <w:szCs w:val="18"/>
              </w:rPr>
            </w:pPr>
            <w:r w:rsidRPr="00BB0459">
              <w:rPr>
                <w:rFonts w:cs="Calibri"/>
                <w:sz w:val="18"/>
                <w:szCs w:val="18"/>
              </w:rPr>
              <w:t>Regulatory</w:t>
            </w:r>
          </w:p>
          <w:p w14:paraId="7FEF366E" w14:textId="77777777" w:rsidR="00767629" w:rsidRPr="00BB0459" w:rsidRDefault="00767629" w:rsidP="005F1E79">
            <w:pPr>
              <w:spacing w:after="0"/>
              <w:jc w:val="left"/>
              <w:rPr>
                <w:rFonts w:cs="Calibri"/>
                <w:sz w:val="18"/>
                <w:szCs w:val="18"/>
              </w:rPr>
            </w:pPr>
            <w:r>
              <w:rPr>
                <w:rFonts w:cs="Calibri"/>
                <w:sz w:val="18"/>
                <w:szCs w:val="18"/>
              </w:rPr>
              <w:t>Market Dynamics</w:t>
            </w:r>
          </w:p>
        </w:tc>
        <w:tc>
          <w:tcPr>
            <w:tcW w:w="1034" w:type="dxa"/>
          </w:tcPr>
          <w:p w14:paraId="17080CD4" w14:textId="77777777" w:rsidR="00767629" w:rsidRPr="00BB0459" w:rsidRDefault="00767629" w:rsidP="005F1E79">
            <w:pPr>
              <w:spacing w:after="0"/>
              <w:rPr>
                <w:rFonts w:cs="Calibri"/>
                <w:sz w:val="18"/>
                <w:szCs w:val="18"/>
              </w:rPr>
            </w:pPr>
          </w:p>
          <w:p w14:paraId="2AE0E607" w14:textId="77777777" w:rsidR="00767629" w:rsidRPr="00FB2A47" w:rsidRDefault="00767629" w:rsidP="005F1E79">
            <w:pPr>
              <w:rPr>
                <w:rFonts w:cs="Arial"/>
                <w:bCs/>
                <w:sz w:val="18"/>
                <w:szCs w:val="18"/>
              </w:rPr>
            </w:pPr>
            <w:r w:rsidRPr="00FB2A47">
              <w:rPr>
                <w:rFonts w:cs="Arial"/>
                <w:bCs/>
                <w:sz w:val="18"/>
                <w:szCs w:val="18"/>
              </w:rPr>
              <w:t xml:space="preserve">P = </w:t>
            </w:r>
            <w:r>
              <w:rPr>
                <w:rFonts w:cs="Arial"/>
                <w:bCs/>
                <w:sz w:val="18"/>
                <w:szCs w:val="18"/>
              </w:rPr>
              <w:t>3</w:t>
            </w:r>
          </w:p>
          <w:p w14:paraId="10E55930" w14:textId="77777777" w:rsidR="00767629" w:rsidRPr="00BB0459" w:rsidRDefault="00767629" w:rsidP="005F1E79">
            <w:pPr>
              <w:spacing w:after="0"/>
              <w:rPr>
                <w:rFonts w:cs="Calibri"/>
                <w:sz w:val="18"/>
                <w:szCs w:val="18"/>
              </w:rPr>
            </w:pPr>
            <w:r w:rsidRPr="00FB2A47">
              <w:rPr>
                <w:rFonts w:cs="Arial"/>
                <w:bCs/>
                <w:sz w:val="18"/>
                <w:szCs w:val="18"/>
              </w:rPr>
              <w:t>I = 4</w:t>
            </w:r>
          </w:p>
        </w:tc>
        <w:tc>
          <w:tcPr>
            <w:tcW w:w="3961" w:type="dxa"/>
          </w:tcPr>
          <w:p w14:paraId="499B3438" w14:textId="77777777" w:rsidR="00767629" w:rsidRDefault="00767629" w:rsidP="005F1E79">
            <w:pPr>
              <w:jc w:val="left"/>
              <w:rPr>
                <w:rFonts w:cs="Arial"/>
                <w:bCs/>
                <w:sz w:val="18"/>
                <w:szCs w:val="18"/>
              </w:rPr>
            </w:pPr>
            <w:r>
              <w:rPr>
                <w:rFonts w:cs="Arial"/>
                <w:bCs/>
                <w:sz w:val="18"/>
                <w:szCs w:val="18"/>
              </w:rPr>
              <w:t>- Pilots as soon as possible</w:t>
            </w:r>
          </w:p>
          <w:p w14:paraId="622F2182" w14:textId="78D58805" w:rsidR="00767629" w:rsidRDefault="00767629" w:rsidP="005F1E79">
            <w:pPr>
              <w:jc w:val="left"/>
              <w:rPr>
                <w:rFonts w:cs="Arial"/>
                <w:bCs/>
                <w:sz w:val="18"/>
                <w:szCs w:val="18"/>
              </w:rPr>
            </w:pPr>
            <w:r>
              <w:rPr>
                <w:rFonts w:cs="Arial"/>
                <w:bCs/>
                <w:sz w:val="18"/>
                <w:szCs w:val="18"/>
              </w:rPr>
              <w:t xml:space="preserve">- Light-handed regulations for </w:t>
            </w:r>
            <w:proofErr w:type="spellStart"/>
            <w:r>
              <w:rPr>
                <w:rFonts w:cs="Arial"/>
                <w:bCs/>
                <w:sz w:val="18"/>
                <w:szCs w:val="18"/>
              </w:rPr>
              <w:t>minigrids</w:t>
            </w:r>
            <w:proofErr w:type="spellEnd"/>
            <w:r>
              <w:rPr>
                <w:rFonts w:cs="Arial"/>
                <w:bCs/>
                <w:sz w:val="18"/>
                <w:szCs w:val="18"/>
              </w:rPr>
              <w:t xml:space="preserve"> under a certain generation capacity (bottom-up proposals)</w:t>
            </w:r>
          </w:p>
          <w:p w14:paraId="32D02D0B" w14:textId="2A1398D7" w:rsidR="008C39B7" w:rsidRDefault="008C39B7" w:rsidP="005F1E79">
            <w:pPr>
              <w:jc w:val="left"/>
              <w:rPr>
                <w:rFonts w:cs="Arial"/>
                <w:bCs/>
                <w:sz w:val="18"/>
                <w:szCs w:val="18"/>
              </w:rPr>
            </w:pPr>
            <w:r>
              <w:rPr>
                <w:rFonts w:cs="Arial"/>
                <w:bCs/>
                <w:sz w:val="18"/>
                <w:szCs w:val="18"/>
              </w:rPr>
              <w:lastRenderedPageBreak/>
              <w:t xml:space="preserve">- </w:t>
            </w:r>
            <w:proofErr w:type="spellStart"/>
            <w:r>
              <w:rPr>
                <w:rFonts w:cs="Arial"/>
                <w:bCs/>
                <w:sz w:val="18"/>
                <w:szCs w:val="18"/>
              </w:rPr>
              <w:t>Minigrid</w:t>
            </w:r>
            <w:proofErr w:type="spellEnd"/>
            <w:r>
              <w:rPr>
                <w:rFonts w:cs="Arial"/>
                <w:bCs/>
                <w:sz w:val="18"/>
                <w:szCs w:val="18"/>
              </w:rPr>
              <w:t xml:space="preserve"> digital</w:t>
            </w:r>
            <w:r w:rsidR="00F32741">
              <w:rPr>
                <w:rFonts w:cs="Arial"/>
                <w:bCs/>
                <w:sz w:val="18"/>
                <w:szCs w:val="18"/>
              </w:rPr>
              <w:t xml:space="preserve"> </w:t>
            </w:r>
            <w:r>
              <w:rPr>
                <w:rFonts w:cs="Arial"/>
                <w:bCs/>
                <w:sz w:val="18"/>
                <w:szCs w:val="18"/>
              </w:rPr>
              <w:t>platform</w:t>
            </w:r>
          </w:p>
          <w:p w14:paraId="452557E9" w14:textId="77777777" w:rsidR="00767629" w:rsidRPr="00BB0459" w:rsidRDefault="00767629" w:rsidP="005F1E79">
            <w:pPr>
              <w:spacing w:after="0"/>
              <w:rPr>
                <w:rFonts w:cs="Calibri"/>
                <w:sz w:val="18"/>
                <w:szCs w:val="18"/>
              </w:rPr>
            </w:pPr>
          </w:p>
        </w:tc>
        <w:tc>
          <w:tcPr>
            <w:tcW w:w="736" w:type="dxa"/>
          </w:tcPr>
          <w:p w14:paraId="44AA5DC3" w14:textId="77777777" w:rsidR="00767629" w:rsidRPr="00BB0459" w:rsidRDefault="00767629" w:rsidP="005F1E79">
            <w:pPr>
              <w:spacing w:after="0"/>
              <w:rPr>
                <w:rFonts w:cs="Calibri"/>
                <w:sz w:val="18"/>
                <w:szCs w:val="18"/>
              </w:rPr>
            </w:pPr>
            <w:r>
              <w:rPr>
                <w:rFonts w:cs="Calibri"/>
                <w:sz w:val="18"/>
                <w:szCs w:val="18"/>
              </w:rPr>
              <w:lastRenderedPageBreak/>
              <w:t>Project Board</w:t>
            </w:r>
          </w:p>
        </w:tc>
      </w:tr>
      <w:tr w:rsidR="00767629" w:rsidRPr="00BB0459" w14:paraId="0B1CF409" w14:textId="77777777" w:rsidTr="00A469F1">
        <w:tc>
          <w:tcPr>
            <w:tcW w:w="0" w:type="auto"/>
          </w:tcPr>
          <w:p w14:paraId="49488DBF" w14:textId="77777777" w:rsidR="00767629" w:rsidRPr="00BB0459" w:rsidRDefault="00767629" w:rsidP="005F1E79">
            <w:pPr>
              <w:spacing w:after="0"/>
              <w:rPr>
                <w:rFonts w:cs="Calibri"/>
                <w:sz w:val="18"/>
                <w:szCs w:val="18"/>
              </w:rPr>
            </w:pPr>
            <w:r w:rsidRPr="00BB0459">
              <w:rPr>
                <w:rFonts w:cs="Calibri"/>
                <w:sz w:val="18"/>
                <w:szCs w:val="18"/>
              </w:rPr>
              <w:t>3</w:t>
            </w:r>
          </w:p>
        </w:tc>
        <w:tc>
          <w:tcPr>
            <w:tcW w:w="2127" w:type="dxa"/>
          </w:tcPr>
          <w:p w14:paraId="7F72C45B" w14:textId="77777777" w:rsidR="00767629" w:rsidRPr="00BB0459" w:rsidRDefault="00767629" w:rsidP="005F1E79">
            <w:pPr>
              <w:spacing w:after="0"/>
              <w:rPr>
                <w:rFonts w:cs="Calibri"/>
                <w:sz w:val="18"/>
                <w:szCs w:val="18"/>
              </w:rPr>
            </w:pPr>
            <w:r>
              <w:rPr>
                <w:rFonts w:cs="Calibri"/>
                <w:sz w:val="18"/>
                <w:szCs w:val="18"/>
              </w:rPr>
              <w:t>Currency fluctuations</w:t>
            </w:r>
          </w:p>
        </w:tc>
        <w:tc>
          <w:tcPr>
            <w:tcW w:w="1423" w:type="dxa"/>
          </w:tcPr>
          <w:p w14:paraId="70E3CD71" w14:textId="77777777" w:rsidR="00767629" w:rsidRPr="00BB0459" w:rsidRDefault="00767629" w:rsidP="005F1E79">
            <w:pPr>
              <w:spacing w:after="0"/>
              <w:rPr>
                <w:rFonts w:cs="Calibri"/>
                <w:sz w:val="18"/>
                <w:szCs w:val="18"/>
              </w:rPr>
            </w:pPr>
            <w:r>
              <w:rPr>
                <w:rFonts w:cs="Calibri"/>
                <w:sz w:val="18"/>
                <w:szCs w:val="18"/>
              </w:rPr>
              <w:t>Financial</w:t>
            </w:r>
          </w:p>
        </w:tc>
        <w:tc>
          <w:tcPr>
            <w:tcW w:w="1034" w:type="dxa"/>
          </w:tcPr>
          <w:p w14:paraId="6E4D67F3" w14:textId="77777777" w:rsidR="00767629" w:rsidRPr="00181269" w:rsidRDefault="00767629" w:rsidP="005F1E79">
            <w:pPr>
              <w:spacing w:after="0"/>
              <w:jc w:val="left"/>
              <w:rPr>
                <w:rFonts w:cs="Arial"/>
                <w:bCs/>
                <w:sz w:val="18"/>
                <w:szCs w:val="18"/>
              </w:rPr>
            </w:pPr>
            <w:r>
              <w:rPr>
                <w:rFonts w:cs="Arial"/>
                <w:bCs/>
                <w:sz w:val="18"/>
                <w:szCs w:val="18"/>
              </w:rPr>
              <w:t>P = 4</w:t>
            </w:r>
          </w:p>
          <w:p w14:paraId="2A99D7E1" w14:textId="77777777" w:rsidR="00767629" w:rsidRPr="00BB0459" w:rsidRDefault="00767629" w:rsidP="005F1E79">
            <w:pPr>
              <w:spacing w:after="0"/>
              <w:rPr>
                <w:rFonts w:cs="Calibri"/>
                <w:sz w:val="18"/>
                <w:szCs w:val="18"/>
              </w:rPr>
            </w:pPr>
            <w:r>
              <w:rPr>
                <w:rFonts w:cs="Arial"/>
                <w:bCs/>
                <w:sz w:val="18"/>
                <w:szCs w:val="18"/>
              </w:rPr>
              <w:t>I = 4</w:t>
            </w:r>
          </w:p>
        </w:tc>
        <w:tc>
          <w:tcPr>
            <w:tcW w:w="3961" w:type="dxa"/>
          </w:tcPr>
          <w:p w14:paraId="6AFB9D4A" w14:textId="77777777" w:rsidR="00767629" w:rsidRDefault="00767629" w:rsidP="005F1E79">
            <w:pPr>
              <w:spacing w:after="0"/>
              <w:jc w:val="left"/>
              <w:rPr>
                <w:rFonts w:cs="Arial"/>
                <w:bCs/>
                <w:sz w:val="18"/>
                <w:szCs w:val="18"/>
              </w:rPr>
            </w:pPr>
            <w:r>
              <w:rPr>
                <w:rFonts w:cs="Arial"/>
                <w:bCs/>
                <w:sz w:val="18"/>
                <w:szCs w:val="18"/>
              </w:rPr>
              <w:t xml:space="preserve">- A hard currency payment guarantee </w:t>
            </w:r>
          </w:p>
          <w:p w14:paraId="51CE15D2" w14:textId="77777777" w:rsidR="00767629" w:rsidRPr="00181269" w:rsidRDefault="00767629" w:rsidP="005F1E79">
            <w:pPr>
              <w:spacing w:after="0"/>
              <w:jc w:val="left"/>
              <w:rPr>
                <w:rFonts w:cs="Arial"/>
                <w:bCs/>
                <w:sz w:val="18"/>
                <w:szCs w:val="18"/>
              </w:rPr>
            </w:pPr>
            <w:r>
              <w:rPr>
                <w:rFonts w:cs="Arial"/>
                <w:bCs/>
                <w:sz w:val="18"/>
                <w:szCs w:val="18"/>
              </w:rPr>
              <w:t>- Establishment of a financing mechanism with the electricity distribution company</w:t>
            </w:r>
          </w:p>
          <w:p w14:paraId="6A27EF87" w14:textId="77777777" w:rsidR="00767629" w:rsidRPr="00BB0459" w:rsidRDefault="00767629" w:rsidP="005F1E79">
            <w:pPr>
              <w:spacing w:after="0"/>
              <w:rPr>
                <w:rFonts w:cs="Calibri"/>
                <w:sz w:val="18"/>
                <w:szCs w:val="18"/>
              </w:rPr>
            </w:pPr>
          </w:p>
        </w:tc>
        <w:tc>
          <w:tcPr>
            <w:tcW w:w="736" w:type="dxa"/>
          </w:tcPr>
          <w:p w14:paraId="191D10DF" w14:textId="77777777" w:rsidR="00767629" w:rsidRPr="00BB0459" w:rsidRDefault="00767629" w:rsidP="005F1E79">
            <w:pPr>
              <w:spacing w:after="0"/>
              <w:rPr>
                <w:rFonts w:cs="Calibri"/>
                <w:sz w:val="18"/>
                <w:szCs w:val="18"/>
              </w:rPr>
            </w:pPr>
            <w:proofErr w:type="spellStart"/>
            <w:r>
              <w:rPr>
                <w:rFonts w:cs="Calibri"/>
                <w:sz w:val="18"/>
                <w:szCs w:val="18"/>
              </w:rPr>
              <w:t>MoEP</w:t>
            </w:r>
            <w:proofErr w:type="spellEnd"/>
          </w:p>
        </w:tc>
      </w:tr>
      <w:tr w:rsidR="00767629" w:rsidRPr="00BB0459" w14:paraId="77012A7B" w14:textId="77777777" w:rsidTr="00A469F1">
        <w:tc>
          <w:tcPr>
            <w:tcW w:w="0" w:type="auto"/>
          </w:tcPr>
          <w:p w14:paraId="70CAB982" w14:textId="77777777" w:rsidR="00767629" w:rsidRPr="00BB0459" w:rsidRDefault="00767629" w:rsidP="005F1E79">
            <w:pPr>
              <w:spacing w:after="0"/>
              <w:rPr>
                <w:rFonts w:cs="Calibri"/>
                <w:sz w:val="18"/>
                <w:szCs w:val="18"/>
              </w:rPr>
            </w:pPr>
            <w:r>
              <w:rPr>
                <w:rFonts w:cs="Calibri"/>
                <w:sz w:val="18"/>
                <w:szCs w:val="18"/>
              </w:rPr>
              <w:t>4</w:t>
            </w:r>
          </w:p>
        </w:tc>
        <w:tc>
          <w:tcPr>
            <w:tcW w:w="2127" w:type="dxa"/>
          </w:tcPr>
          <w:p w14:paraId="2C3BB1EE" w14:textId="77777777" w:rsidR="00767629" w:rsidRPr="00BB0459" w:rsidRDefault="00767629" w:rsidP="005F1E79">
            <w:pPr>
              <w:spacing w:after="0"/>
              <w:rPr>
                <w:rFonts w:cs="Calibri"/>
                <w:sz w:val="18"/>
                <w:szCs w:val="18"/>
              </w:rPr>
            </w:pPr>
            <w:r w:rsidRPr="00181269">
              <w:rPr>
                <w:sz w:val="18"/>
                <w:szCs w:val="18"/>
              </w:rPr>
              <w:t xml:space="preserve">The security situation in Sudan may pose some risks or perceived risks.  </w:t>
            </w:r>
            <w:r>
              <w:rPr>
                <w:sz w:val="18"/>
                <w:szCs w:val="18"/>
              </w:rPr>
              <w:t>Such perception may hinder investment by main parties.</w:t>
            </w:r>
          </w:p>
        </w:tc>
        <w:tc>
          <w:tcPr>
            <w:tcW w:w="1423" w:type="dxa"/>
          </w:tcPr>
          <w:p w14:paraId="0925BB20" w14:textId="77777777" w:rsidR="00767629" w:rsidRPr="00BB0459" w:rsidRDefault="00767629" w:rsidP="005F1E79">
            <w:pPr>
              <w:spacing w:after="0"/>
              <w:rPr>
                <w:rFonts w:cs="Calibri"/>
                <w:sz w:val="18"/>
                <w:szCs w:val="18"/>
              </w:rPr>
            </w:pPr>
            <w:r>
              <w:rPr>
                <w:rFonts w:cs="Calibri"/>
                <w:sz w:val="18"/>
                <w:szCs w:val="18"/>
              </w:rPr>
              <w:t>Political</w:t>
            </w:r>
          </w:p>
        </w:tc>
        <w:tc>
          <w:tcPr>
            <w:tcW w:w="1034" w:type="dxa"/>
          </w:tcPr>
          <w:p w14:paraId="07886EEE" w14:textId="77777777" w:rsidR="00767629" w:rsidRPr="00181269" w:rsidRDefault="00767629" w:rsidP="005F1E79">
            <w:pPr>
              <w:spacing w:after="0"/>
              <w:jc w:val="left"/>
              <w:rPr>
                <w:rFonts w:cs="Arial"/>
                <w:bCs/>
                <w:sz w:val="18"/>
                <w:szCs w:val="18"/>
              </w:rPr>
            </w:pPr>
            <w:r w:rsidRPr="00181269">
              <w:rPr>
                <w:rFonts w:cs="Arial"/>
                <w:bCs/>
                <w:sz w:val="18"/>
                <w:szCs w:val="18"/>
              </w:rPr>
              <w:t xml:space="preserve">May </w:t>
            </w:r>
            <w:r>
              <w:rPr>
                <w:rFonts w:cs="Arial"/>
                <w:bCs/>
                <w:sz w:val="18"/>
                <w:szCs w:val="18"/>
              </w:rPr>
              <w:t>slow investment</w:t>
            </w:r>
          </w:p>
          <w:p w14:paraId="18144BB3" w14:textId="77777777" w:rsidR="00767629" w:rsidRPr="00181269" w:rsidRDefault="00767629" w:rsidP="005F1E79">
            <w:pPr>
              <w:spacing w:after="0"/>
              <w:jc w:val="left"/>
              <w:rPr>
                <w:rFonts w:cs="Arial"/>
                <w:bCs/>
                <w:sz w:val="18"/>
                <w:szCs w:val="18"/>
              </w:rPr>
            </w:pPr>
            <w:r w:rsidRPr="00181269">
              <w:rPr>
                <w:rFonts w:cs="Arial"/>
                <w:bCs/>
                <w:sz w:val="18"/>
                <w:szCs w:val="18"/>
              </w:rPr>
              <w:t xml:space="preserve">P = </w:t>
            </w:r>
            <w:r>
              <w:rPr>
                <w:rFonts w:cs="Arial"/>
                <w:bCs/>
                <w:sz w:val="18"/>
                <w:szCs w:val="18"/>
              </w:rPr>
              <w:t>3</w:t>
            </w:r>
          </w:p>
          <w:p w14:paraId="5DA8BE15" w14:textId="77777777" w:rsidR="00767629" w:rsidRPr="00BB0459" w:rsidRDefault="00767629" w:rsidP="005F1E79">
            <w:pPr>
              <w:spacing w:after="0"/>
              <w:rPr>
                <w:rFonts w:cs="Calibri"/>
                <w:sz w:val="18"/>
                <w:szCs w:val="18"/>
              </w:rPr>
            </w:pPr>
            <w:r w:rsidRPr="00181269">
              <w:rPr>
                <w:rFonts w:cs="Arial"/>
                <w:bCs/>
                <w:sz w:val="18"/>
                <w:szCs w:val="18"/>
              </w:rPr>
              <w:t>I = 3</w:t>
            </w:r>
          </w:p>
        </w:tc>
        <w:tc>
          <w:tcPr>
            <w:tcW w:w="3961" w:type="dxa"/>
          </w:tcPr>
          <w:p w14:paraId="2D912457" w14:textId="77777777" w:rsidR="00767629" w:rsidRPr="00B94237" w:rsidRDefault="00767629" w:rsidP="005F1E79">
            <w:pPr>
              <w:rPr>
                <w:bCs/>
                <w:sz w:val="18"/>
                <w:szCs w:val="18"/>
              </w:rPr>
            </w:pPr>
            <w:r>
              <w:rPr>
                <w:bCs/>
                <w:sz w:val="18"/>
                <w:szCs w:val="18"/>
              </w:rPr>
              <w:t xml:space="preserve">- </w:t>
            </w:r>
            <w:r w:rsidRPr="00B94237">
              <w:rPr>
                <w:bCs/>
                <w:sz w:val="18"/>
                <w:szCs w:val="18"/>
              </w:rPr>
              <w:t>Data transparency</w:t>
            </w:r>
          </w:p>
          <w:p w14:paraId="64641EAF" w14:textId="77777777" w:rsidR="00767629" w:rsidRDefault="00767629" w:rsidP="005F1E79">
            <w:pPr>
              <w:spacing w:after="0"/>
              <w:rPr>
                <w:bCs/>
                <w:sz w:val="18"/>
                <w:szCs w:val="18"/>
              </w:rPr>
            </w:pPr>
            <w:r>
              <w:rPr>
                <w:bCs/>
                <w:sz w:val="18"/>
                <w:szCs w:val="18"/>
              </w:rPr>
              <w:t xml:space="preserve">- </w:t>
            </w:r>
            <w:r w:rsidRPr="00B94237">
              <w:rPr>
                <w:bCs/>
                <w:sz w:val="18"/>
                <w:szCs w:val="18"/>
              </w:rPr>
              <w:t>Pipeline of projects</w:t>
            </w:r>
          </w:p>
          <w:p w14:paraId="19737A77" w14:textId="77777777" w:rsidR="008C39B7" w:rsidRDefault="008C39B7" w:rsidP="005F1E79">
            <w:pPr>
              <w:spacing w:after="0"/>
              <w:rPr>
                <w:bCs/>
                <w:sz w:val="18"/>
                <w:szCs w:val="18"/>
              </w:rPr>
            </w:pPr>
            <w:r>
              <w:rPr>
                <w:bCs/>
                <w:sz w:val="18"/>
                <w:szCs w:val="18"/>
              </w:rPr>
              <w:t xml:space="preserve">- </w:t>
            </w:r>
            <w:proofErr w:type="spellStart"/>
            <w:r>
              <w:rPr>
                <w:bCs/>
                <w:sz w:val="18"/>
                <w:szCs w:val="18"/>
              </w:rPr>
              <w:t>Minigrid</w:t>
            </w:r>
            <w:proofErr w:type="spellEnd"/>
            <w:r>
              <w:rPr>
                <w:bCs/>
                <w:sz w:val="18"/>
                <w:szCs w:val="18"/>
              </w:rPr>
              <w:t xml:space="preserve"> digital platform</w:t>
            </w:r>
          </w:p>
          <w:p w14:paraId="342BE8FC" w14:textId="0091EA48" w:rsidR="008C39B7" w:rsidRPr="00BB0459" w:rsidRDefault="008C39B7" w:rsidP="005F1E79">
            <w:pPr>
              <w:spacing w:after="0"/>
              <w:rPr>
                <w:rFonts w:cs="Calibri"/>
                <w:sz w:val="18"/>
                <w:szCs w:val="18"/>
              </w:rPr>
            </w:pPr>
          </w:p>
        </w:tc>
        <w:tc>
          <w:tcPr>
            <w:tcW w:w="736" w:type="dxa"/>
          </w:tcPr>
          <w:p w14:paraId="1395DB0D" w14:textId="77777777" w:rsidR="00767629" w:rsidRPr="00BB0459" w:rsidRDefault="00767629" w:rsidP="005F1E79">
            <w:pPr>
              <w:spacing w:after="0"/>
              <w:rPr>
                <w:rFonts w:cs="Calibri"/>
                <w:sz w:val="18"/>
                <w:szCs w:val="18"/>
              </w:rPr>
            </w:pPr>
            <w:r>
              <w:rPr>
                <w:rFonts w:cs="Calibri"/>
                <w:sz w:val="18"/>
                <w:szCs w:val="18"/>
              </w:rPr>
              <w:t>Project Board</w:t>
            </w:r>
          </w:p>
        </w:tc>
      </w:tr>
      <w:tr w:rsidR="00767629" w:rsidRPr="00BB0459" w14:paraId="11B11916" w14:textId="77777777" w:rsidTr="00A469F1">
        <w:tc>
          <w:tcPr>
            <w:tcW w:w="0" w:type="auto"/>
          </w:tcPr>
          <w:p w14:paraId="02C7A9B2" w14:textId="77777777" w:rsidR="00767629" w:rsidRPr="00BB0459" w:rsidRDefault="00767629" w:rsidP="005F1E79">
            <w:pPr>
              <w:spacing w:after="0"/>
              <w:rPr>
                <w:rFonts w:cs="Calibri"/>
                <w:sz w:val="18"/>
                <w:szCs w:val="18"/>
              </w:rPr>
            </w:pPr>
            <w:r>
              <w:rPr>
                <w:rFonts w:cs="Calibri"/>
                <w:sz w:val="18"/>
                <w:szCs w:val="18"/>
              </w:rPr>
              <w:t>5</w:t>
            </w:r>
          </w:p>
        </w:tc>
        <w:tc>
          <w:tcPr>
            <w:tcW w:w="2127" w:type="dxa"/>
          </w:tcPr>
          <w:p w14:paraId="40C5D2A1" w14:textId="77777777" w:rsidR="00767629" w:rsidRPr="00BB0459" w:rsidRDefault="00767629" w:rsidP="005F1E79">
            <w:pPr>
              <w:spacing w:after="0"/>
              <w:rPr>
                <w:rFonts w:cs="Calibri"/>
                <w:sz w:val="18"/>
                <w:szCs w:val="18"/>
              </w:rPr>
            </w:pPr>
            <w:r>
              <w:rPr>
                <w:sz w:val="18"/>
                <w:szCs w:val="18"/>
              </w:rPr>
              <w:t xml:space="preserve">Inability to meet digitalization objectives and activities within component 4. </w:t>
            </w:r>
            <w:r w:rsidRPr="00B94237">
              <w:rPr>
                <w:bCs/>
                <w:sz w:val="18"/>
                <w:szCs w:val="18"/>
              </w:rPr>
              <w:t>Lack of adequate and reliable market data to facilitate the monitoring of project impacts and planning of further policy measures</w:t>
            </w:r>
          </w:p>
        </w:tc>
        <w:tc>
          <w:tcPr>
            <w:tcW w:w="1423" w:type="dxa"/>
          </w:tcPr>
          <w:p w14:paraId="002E307A" w14:textId="77777777" w:rsidR="00767629" w:rsidRPr="00BB0459" w:rsidRDefault="00767629" w:rsidP="005F1E79">
            <w:pPr>
              <w:spacing w:after="0"/>
              <w:rPr>
                <w:rFonts w:cs="Calibri"/>
                <w:sz w:val="18"/>
                <w:szCs w:val="18"/>
              </w:rPr>
            </w:pPr>
            <w:r>
              <w:rPr>
                <w:rFonts w:cs="Arial"/>
                <w:bCs/>
                <w:sz w:val="18"/>
                <w:szCs w:val="18"/>
              </w:rPr>
              <w:t xml:space="preserve">Operational and infrastructural </w:t>
            </w:r>
          </w:p>
        </w:tc>
        <w:tc>
          <w:tcPr>
            <w:tcW w:w="1034" w:type="dxa"/>
          </w:tcPr>
          <w:p w14:paraId="07067577" w14:textId="77777777" w:rsidR="00767629" w:rsidRDefault="00767629" w:rsidP="005F1E79">
            <w:pPr>
              <w:spacing w:after="0"/>
              <w:jc w:val="left"/>
              <w:rPr>
                <w:rFonts w:cs="Arial"/>
                <w:bCs/>
                <w:sz w:val="18"/>
                <w:szCs w:val="18"/>
              </w:rPr>
            </w:pPr>
            <w:r>
              <w:rPr>
                <w:rFonts w:cs="Arial"/>
                <w:bCs/>
                <w:sz w:val="18"/>
                <w:szCs w:val="18"/>
              </w:rPr>
              <w:t>P = 2</w:t>
            </w:r>
          </w:p>
          <w:p w14:paraId="1DD5121A" w14:textId="77777777" w:rsidR="00767629" w:rsidRPr="00BB0459" w:rsidRDefault="00767629" w:rsidP="005F1E79">
            <w:pPr>
              <w:spacing w:after="0"/>
              <w:rPr>
                <w:rFonts w:cs="Calibri"/>
                <w:sz w:val="18"/>
                <w:szCs w:val="18"/>
              </w:rPr>
            </w:pPr>
            <w:r>
              <w:rPr>
                <w:rFonts w:cs="Arial"/>
                <w:bCs/>
                <w:sz w:val="18"/>
                <w:szCs w:val="18"/>
              </w:rPr>
              <w:t>I = 3</w:t>
            </w:r>
          </w:p>
        </w:tc>
        <w:tc>
          <w:tcPr>
            <w:tcW w:w="3961" w:type="dxa"/>
          </w:tcPr>
          <w:p w14:paraId="12243652" w14:textId="77777777" w:rsidR="00767629" w:rsidRDefault="00767629" w:rsidP="005F1E79">
            <w:pPr>
              <w:spacing w:after="0"/>
              <w:rPr>
                <w:bCs/>
                <w:sz w:val="18"/>
                <w:szCs w:val="18"/>
              </w:rPr>
            </w:pPr>
            <w:r>
              <w:rPr>
                <w:bCs/>
                <w:sz w:val="18"/>
                <w:szCs w:val="18"/>
              </w:rPr>
              <w:t xml:space="preserve">- Extensive support from AMP Regional </w:t>
            </w:r>
            <w:proofErr w:type="spellStart"/>
            <w:r>
              <w:rPr>
                <w:bCs/>
                <w:sz w:val="18"/>
                <w:szCs w:val="18"/>
              </w:rPr>
              <w:t>Programme</w:t>
            </w:r>
            <w:proofErr w:type="spellEnd"/>
          </w:p>
          <w:p w14:paraId="1244ABF1" w14:textId="77777777" w:rsidR="00767629" w:rsidRDefault="00767629" w:rsidP="005F1E79">
            <w:pPr>
              <w:jc w:val="left"/>
              <w:rPr>
                <w:rFonts w:cs="Arial"/>
                <w:bCs/>
                <w:sz w:val="18"/>
                <w:szCs w:val="18"/>
              </w:rPr>
            </w:pPr>
            <w:r>
              <w:rPr>
                <w:rFonts w:cs="Arial"/>
                <w:bCs/>
                <w:sz w:val="18"/>
                <w:szCs w:val="18"/>
              </w:rPr>
              <w:t>- Establishment of baseline data through a baseline survey and the results of GIS mapping exercise</w:t>
            </w:r>
          </w:p>
          <w:p w14:paraId="6F84E499" w14:textId="77777777" w:rsidR="00767629" w:rsidRPr="00BB0459" w:rsidRDefault="00767629" w:rsidP="005F1E79">
            <w:pPr>
              <w:spacing w:after="0"/>
              <w:rPr>
                <w:rFonts w:cs="Calibri"/>
                <w:sz w:val="18"/>
                <w:szCs w:val="18"/>
              </w:rPr>
            </w:pPr>
            <w:r>
              <w:rPr>
                <w:rFonts w:cs="Arial"/>
                <w:bCs/>
                <w:sz w:val="18"/>
                <w:szCs w:val="18"/>
              </w:rPr>
              <w:t>- Robust MRV arrangements will be put in place</w:t>
            </w:r>
          </w:p>
        </w:tc>
        <w:tc>
          <w:tcPr>
            <w:tcW w:w="736" w:type="dxa"/>
          </w:tcPr>
          <w:p w14:paraId="5842B1F0" w14:textId="77777777" w:rsidR="00767629" w:rsidRPr="00BB0459" w:rsidRDefault="00767629" w:rsidP="005F1E79">
            <w:pPr>
              <w:spacing w:after="0"/>
              <w:rPr>
                <w:rFonts w:cs="Calibri"/>
                <w:sz w:val="18"/>
                <w:szCs w:val="18"/>
              </w:rPr>
            </w:pPr>
            <w:proofErr w:type="spellStart"/>
            <w:r>
              <w:rPr>
                <w:rFonts w:cs="Arial"/>
                <w:bCs/>
                <w:sz w:val="18"/>
                <w:szCs w:val="18"/>
              </w:rPr>
              <w:t>MoEP</w:t>
            </w:r>
            <w:proofErr w:type="spellEnd"/>
          </w:p>
        </w:tc>
      </w:tr>
      <w:tr w:rsidR="00767629" w:rsidRPr="00BB0459" w14:paraId="6A2DC045" w14:textId="77777777" w:rsidTr="00A469F1">
        <w:tc>
          <w:tcPr>
            <w:tcW w:w="0" w:type="auto"/>
          </w:tcPr>
          <w:p w14:paraId="521C0CC0" w14:textId="77777777" w:rsidR="00767629" w:rsidRDefault="00767629" w:rsidP="005F1E79">
            <w:pPr>
              <w:spacing w:after="0"/>
              <w:rPr>
                <w:rFonts w:cs="Calibri"/>
                <w:sz w:val="18"/>
                <w:szCs w:val="18"/>
              </w:rPr>
            </w:pPr>
            <w:r>
              <w:rPr>
                <w:rFonts w:cs="Calibri"/>
                <w:sz w:val="18"/>
                <w:szCs w:val="18"/>
              </w:rPr>
              <w:t>6</w:t>
            </w:r>
          </w:p>
        </w:tc>
        <w:tc>
          <w:tcPr>
            <w:tcW w:w="2127" w:type="dxa"/>
          </w:tcPr>
          <w:p w14:paraId="1921FE97" w14:textId="44C6B703" w:rsidR="00767629" w:rsidRPr="00493824" w:rsidRDefault="00767629" w:rsidP="005F1E79">
            <w:pPr>
              <w:spacing w:after="0"/>
              <w:rPr>
                <w:bCs/>
                <w:sz w:val="18"/>
                <w:szCs w:val="18"/>
              </w:rPr>
            </w:pPr>
            <w:r w:rsidRPr="00493824">
              <w:rPr>
                <w:bCs/>
                <w:sz w:val="18"/>
                <w:szCs w:val="18"/>
              </w:rPr>
              <w:t>Persistence of COVID-19 throughout the project implementation</w:t>
            </w:r>
          </w:p>
        </w:tc>
        <w:tc>
          <w:tcPr>
            <w:tcW w:w="1423" w:type="dxa"/>
          </w:tcPr>
          <w:p w14:paraId="48309C5B" w14:textId="77777777" w:rsidR="00767629" w:rsidRPr="00493824" w:rsidRDefault="00767629" w:rsidP="005F1E79">
            <w:pPr>
              <w:spacing w:after="0"/>
              <w:jc w:val="left"/>
              <w:rPr>
                <w:bCs/>
                <w:sz w:val="18"/>
                <w:szCs w:val="18"/>
              </w:rPr>
            </w:pPr>
            <w:r w:rsidRPr="00493824">
              <w:rPr>
                <w:bCs/>
                <w:sz w:val="18"/>
                <w:szCs w:val="18"/>
              </w:rPr>
              <w:t xml:space="preserve">Health </w:t>
            </w:r>
          </w:p>
          <w:p w14:paraId="0BEB1D10" w14:textId="77777777" w:rsidR="00767629" w:rsidRPr="00493824" w:rsidRDefault="00767629" w:rsidP="005F1E79">
            <w:pPr>
              <w:spacing w:after="0"/>
              <w:rPr>
                <w:bCs/>
                <w:sz w:val="18"/>
                <w:szCs w:val="18"/>
              </w:rPr>
            </w:pPr>
          </w:p>
        </w:tc>
        <w:tc>
          <w:tcPr>
            <w:tcW w:w="1034" w:type="dxa"/>
          </w:tcPr>
          <w:p w14:paraId="1B506EB8" w14:textId="77777777" w:rsidR="00767629" w:rsidRPr="00493824" w:rsidRDefault="00767629" w:rsidP="005F1E79">
            <w:pPr>
              <w:spacing w:after="0"/>
              <w:jc w:val="left"/>
              <w:rPr>
                <w:bCs/>
                <w:sz w:val="18"/>
                <w:szCs w:val="18"/>
              </w:rPr>
            </w:pPr>
            <w:r>
              <w:rPr>
                <w:bCs/>
                <w:sz w:val="18"/>
                <w:szCs w:val="18"/>
              </w:rPr>
              <w:t>P</w:t>
            </w:r>
            <w:r w:rsidRPr="00493824">
              <w:rPr>
                <w:bCs/>
                <w:sz w:val="18"/>
                <w:szCs w:val="18"/>
              </w:rPr>
              <w:t xml:space="preserve"> = 4</w:t>
            </w:r>
          </w:p>
          <w:p w14:paraId="77B44E4D" w14:textId="77777777" w:rsidR="00767629" w:rsidRPr="00493824" w:rsidRDefault="00767629" w:rsidP="005F1E79">
            <w:pPr>
              <w:spacing w:after="0"/>
              <w:jc w:val="left"/>
              <w:rPr>
                <w:bCs/>
                <w:sz w:val="18"/>
                <w:szCs w:val="18"/>
              </w:rPr>
            </w:pPr>
            <w:r w:rsidRPr="00493824">
              <w:rPr>
                <w:bCs/>
                <w:sz w:val="18"/>
                <w:szCs w:val="18"/>
              </w:rPr>
              <w:t>I = 3</w:t>
            </w:r>
          </w:p>
        </w:tc>
        <w:tc>
          <w:tcPr>
            <w:tcW w:w="3961" w:type="dxa"/>
          </w:tcPr>
          <w:p w14:paraId="707F2787" w14:textId="7045B5DC" w:rsidR="00F32741" w:rsidRPr="00493824" w:rsidRDefault="00F32741" w:rsidP="00F32741">
            <w:pPr>
              <w:jc w:val="left"/>
              <w:rPr>
                <w:bCs/>
                <w:sz w:val="18"/>
                <w:szCs w:val="18"/>
              </w:rPr>
            </w:pPr>
            <w:r w:rsidRPr="00493824">
              <w:rPr>
                <w:bCs/>
                <w:sz w:val="18"/>
                <w:szCs w:val="18"/>
              </w:rPr>
              <w:t>The implementation of the project during a pandemic can potentially lead to</w:t>
            </w:r>
            <w:r>
              <w:rPr>
                <w:bCs/>
                <w:sz w:val="18"/>
                <w:szCs w:val="18"/>
              </w:rPr>
              <w:t xml:space="preserve"> (</w:t>
            </w:r>
            <w:proofErr w:type="spellStart"/>
            <w:r>
              <w:rPr>
                <w:bCs/>
                <w:sz w:val="18"/>
                <w:szCs w:val="18"/>
              </w:rPr>
              <w:t>i</w:t>
            </w:r>
            <w:proofErr w:type="spellEnd"/>
            <w:r>
              <w:rPr>
                <w:bCs/>
                <w:sz w:val="18"/>
                <w:szCs w:val="18"/>
              </w:rPr>
              <w:t>) c</w:t>
            </w:r>
            <w:r w:rsidRPr="00493824">
              <w:rPr>
                <w:bCs/>
                <w:sz w:val="18"/>
                <w:szCs w:val="18"/>
              </w:rPr>
              <w:t>hange in national priorities and context</w:t>
            </w:r>
            <w:r>
              <w:rPr>
                <w:bCs/>
                <w:sz w:val="18"/>
                <w:szCs w:val="18"/>
              </w:rPr>
              <w:t>, (ii)</w:t>
            </w:r>
            <w:r w:rsidRPr="00493824">
              <w:rPr>
                <w:bCs/>
                <w:sz w:val="18"/>
                <w:szCs w:val="18"/>
              </w:rPr>
              <w:t xml:space="preserve"> </w:t>
            </w:r>
            <w:r>
              <w:rPr>
                <w:bCs/>
                <w:sz w:val="18"/>
                <w:szCs w:val="18"/>
              </w:rPr>
              <w:t>p</w:t>
            </w:r>
            <w:r w:rsidRPr="00493824">
              <w:rPr>
                <w:bCs/>
                <w:sz w:val="18"/>
                <w:szCs w:val="18"/>
              </w:rPr>
              <w:t>rocurement delays due to restrictions on imports</w:t>
            </w:r>
            <w:r>
              <w:rPr>
                <w:bCs/>
                <w:sz w:val="18"/>
                <w:szCs w:val="18"/>
              </w:rPr>
              <w:t>, and (iii) e</w:t>
            </w:r>
            <w:r w:rsidRPr="00493824">
              <w:rPr>
                <w:bCs/>
                <w:sz w:val="18"/>
                <w:szCs w:val="18"/>
              </w:rPr>
              <w:t>xposure risks for the project team, consultants, partners, and communities during implementation</w:t>
            </w:r>
          </w:p>
          <w:p w14:paraId="25637A5E" w14:textId="34A27D85" w:rsidR="00F32741" w:rsidRDefault="00F32741" w:rsidP="005F1E79">
            <w:pPr>
              <w:jc w:val="left"/>
              <w:rPr>
                <w:bCs/>
                <w:sz w:val="18"/>
                <w:szCs w:val="18"/>
              </w:rPr>
            </w:pPr>
            <w:r>
              <w:rPr>
                <w:bCs/>
                <w:sz w:val="18"/>
                <w:szCs w:val="18"/>
              </w:rPr>
              <w:t xml:space="preserve">Mitigation </w:t>
            </w:r>
            <w:proofErr w:type="gramStart"/>
            <w:r>
              <w:rPr>
                <w:bCs/>
                <w:sz w:val="18"/>
                <w:szCs w:val="18"/>
              </w:rPr>
              <w:t>actions;</w:t>
            </w:r>
            <w:proofErr w:type="gramEnd"/>
          </w:p>
          <w:p w14:paraId="5B2CD3EC" w14:textId="7B4F1EF4" w:rsidR="00767629" w:rsidRPr="00493824" w:rsidRDefault="00767629" w:rsidP="005F1E79">
            <w:pPr>
              <w:jc w:val="left"/>
              <w:rPr>
                <w:bCs/>
                <w:sz w:val="18"/>
                <w:szCs w:val="18"/>
              </w:rPr>
            </w:pPr>
            <w:r w:rsidRPr="00493824">
              <w:rPr>
                <w:bCs/>
                <w:sz w:val="18"/>
                <w:szCs w:val="18"/>
              </w:rPr>
              <w:t xml:space="preserve">- Supporting the government with energy access goals readily supports COVID-19 responses by facilitating the stay-home conditions for </w:t>
            </w:r>
            <w:proofErr w:type="gramStart"/>
            <w:r w:rsidRPr="00493824">
              <w:rPr>
                <w:bCs/>
                <w:sz w:val="18"/>
                <w:szCs w:val="18"/>
              </w:rPr>
              <w:t>people, and</w:t>
            </w:r>
            <w:proofErr w:type="gramEnd"/>
            <w:r w:rsidRPr="00493824">
              <w:rPr>
                <w:bCs/>
                <w:sz w:val="18"/>
                <w:szCs w:val="18"/>
              </w:rPr>
              <w:t xml:space="preserve"> ensures more reliable energy access for health facilities.</w:t>
            </w:r>
          </w:p>
          <w:p w14:paraId="61CAF533" w14:textId="77777777" w:rsidR="00767629" w:rsidRDefault="00767629" w:rsidP="005F1E79">
            <w:pPr>
              <w:jc w:val="left"/>
              <w:rPr>
                <w:bCs/>
                <w:sz w:val="18"/>
                <w:szCs w:val="18"/>
              </w:rPr>
            </w:pPr>
            <w:r w:rsidRPr="00493824">
              <w:rPr>
                <w:bCs/>
                <w:sz w:val="18"/>
                <w:szCs w:val="18"/>
              </w:rPr>
              <w:t xml:space="preserve">- Supporting digital transformation and promoting remote performance monitoring and consumption tracking serves to increase system efficiency while minimize in-person contact to ensure sustainability during pandemic emergencies without putting the different target groups at exposure risks. </w:t>
            </w:r>
          </w:p>
        </w:tc>
        <w:tc>
          <w:tcPr>
            <w:tcW w:w="736" w:type="dxa"/>
          </w:tcPr>
          <w:p w14:paraId="422D9805" w14:textId="77777777" w:rsidR="00767629" w:rsidRPr="00493824" w:rsidRDefault="00767629" w:rsidP="005F1E79">
            <w:pPr>
              <w:spacing w:after="0"/>
              <w:rPr>
                <w:bCs/>
                <w:sz w:val="18"/>
                <w:szCs w:val="18"/>
              </w:rPr>
            </w:pPr>
            <w:proofErr w:type="spellStart"/>
            <w:r w:rsidRPr="00493824">
              <w:rPr>
                <w:bCs/>
                <w:sz w:val="18"/>
                <w:szCs w:val="18"/>
              </w:rPr>
              <w:t>MoEP</w:t>
            </w:r>
            <w:proofErr w:type="spellEnd"/>
          </w:p>
        </w:tc>
      </w:tr>
      <w:tr w:rsidR="00767629" w:rsidRPr="00BB0459" w14:paraId="44784EF3" w14:textId="77777777" w:rsidTr="00A469F1">
        <w:tc>
          <w:tcPr>
            <w:tcW w:w="0" w:type="auto"/>
          </w:tcPr>
          <w:p w14:paraId="783609B4" w14:textId="77777777" w:rsidR="00767629" w:rsidRPr="00493824" w:rsidRDefault="00767629" w:rsidP="005F1E79">
            <w:pPr>
              <w:spacing w:after="0"/>
              <w:rPr>
                <w:bCs/>
                <w:sz w:val="18"/>
                <w:szCs w:val="18"/>
              </w:rPr>
            </w:pPr>
            <w:r w:rsidRPr="00493824">
              <w:rPr>
                <w:bCs/>
                <w:sz w:val="18"/>
                <w:szCs w:val="18"/>
              </w:rPr>
              <w:t>7</w:t>
            </w:r>
          </w:p>
        </w:tc>
        <w:tc>
          <w:tcPr>
            <w:tcW w:w="2127" w:type="dxa"/>
          </w:tcPr>
          <w:p w14:paraId="4C1F3B25" w14:textId="4C1C75BE" w:rsidR="00767629" w:rsidRPr="00493824" w:rsidRDefault="00767629" w:rsidP="005F1E79">
            <w:pPr>
              <w:spacing w:after="0"/>
              <w:rPr>
                <w:bCs/>
                <w:sz w:val="18"/>
                <w:szCs w:val="18"/>
              </w:rPr>
            </w:pPr>
            <w:r w:rsidRPr="00493824">
              <w:rPr>
                <w:bCs/>
                <w:sz w:val="18"/>
                <w:szCs w:val="18"/>
              </w:rPr>
              <w:t>Climate risk</w:t>
            </w:r>
          </w:p>
        </w:tc>
        <w:tc>
          <w:tcPr>
            <w:tcW w:w="1423" w:type="dxa"/>
          </w:tcPr>
          <w:p w14:paraId="652CE4EA" w14:textId="77777777" w:rsidR="00767629" w:rsidRDefault="00767629" w:rsidP="005F1E79">
            <w:pPr>
              <w:spacing w:after="0"/>
              <w:jc w:val="left"/>
              <w:rPr>
                <w:bCs/>
                <w:sz w:val="18"/>
                <w:szCs w:val="18"/>
              </w:rPr>
            </w:pPr>
            <w:r w:rsidRPr="00493824">
              <w:rPr>
                <w:bCs/>
                <w:sz w:val="18"/>
                <w:szCs w:val="18"/>
              </w:rPr>
              <w:t>Environmental</w:t>
            </w:r>
          </w:p>
          <w:p w14:paraId="0656C31F" w14:textId="77777777" w:rsidR="00767629" w:rsidRPr="00493824" w:rsidRDefault="00767629" w:rsidP="005F1E79">
            <w:pPr>
              <w:spacing w:after="0"/>
              <w:jc w:val="left"/>
              <w:rPr>
                <w:bCs/>
                <w:sz w:val="18"/>
                <w:szCs w:val="18"/>
              </w:rPr>
            </w:pPr>
            <w:r>
              <w:rPr>
                <w:bCs/>
                <w:sz w:val="18"/>
                <w:szCs w:val="18"/>
              </w:rPr>
              <w:t>Climate Change</w:t>
            </w:r>
          </w:p>
        </w:tc>
        <w:tc>
          <w:tcPr>
            <w:tcW w:w="1034" w:type="dxa"/>
          </w:tcPr>
          <w:p w14:paraId="096B2E06" w14:textId="77777777" w:rsidR="00767629" w:rsidRPr="00493824" w:rsidRDefault="00767629" w:rsidP="005F1E79">
            <w:pPr>
              <w:jc w:val="left"/>
              <w:rPr>
                <w:bCs/>
                <w:sz w:val="18"/>
                <w:szCs w:val="18"/>
              </w:rPr>
            </w:pPr>
            <w:r>
              <w:rPr>
                <w:bCs/>
                <w:sz w:val="18"/>
                <w:szCs w:val="18"/>
              </w:rPr>
              <w:t xml:space="preserve">P </w:t>
            </w:r>
            <w:r w:rsidRPr="00493824">
              <w:rPr>
                <w:bCs/>
                <w:sz w:val="18"/>
                <w:szCs w:val="18"/>
              </w:rPr>
              <w:t>=3</w:t>
            </w:r>
          </w:p>
          <w:p w14:paraId="6FD15965" w14:textId="77777777" w:rsidR="00767629" w:rsidRPr="00493824" w:rsidRDefault="00767629" w:rsidP="005F1E79">
            <w:pPr>
              <w:jc w:val="left"/>
              <w:rPr>
                <w:bCs/>
                <w:sz w:val="18"/>
                <w:szCs w:val="18"/>
              </w:rPr>
            </w:pPr>
            <w:r w:rsidRPr="00493824">
              <w:rPr>
                <w:bCs/>
                <w:sz w:val="18"/>
                <w:szCs w:val="18"/>
              </w:rPr>
              <w:t>I=3</w:t>
            </w:r>
          </w:p>
          <w:p w14:paraId="4D5F60E4" w14:textId="77777777" w:rsidR="00767629" w:rsidRPr="00493824" w:rsidRDefault="00767629" w:rsidP="005F1E79">
            <w:pPr>
              <w:jc w:val="left"/>
              <w:rPr>
                <w:bCs/>
                <w:sz w:val="18"/>
                <w:szCs w:val="18"/>
              </w:rPr>
            </w:pPr>
          </w:p>
        </w:tc>
        <w:tc>
          <w:tcPr>
            <w:tcW w:w="3961" w:type="dxa"/>
          </w:tcPr>
          <w:p w14:paraId="5F14E591" w14:textId="77777777" w:rsidR="00767629" w:rsidRDefault="00767629" w:rsidP="005F1E79">
            <w:pPr>
              <w:jc w:val="left"/>
              <w:rPr>
                <w:bCs/>
                <w:sz w:val="18"/>
                <w:szCs w:val="18"/>
              </w:rPr>
            </w:pPr>
            <w:r>
              <w:rPr>
                <w:bCs/>
                <w:sz w:val="18"/>
                <w:szCs w:val="18"/>
              </w:rPr>
              <w:t xml:space="preserve">If </w:t>
            </w:r>
            <w:proofErr w:type="gramStart"/>
            <w:r>
              <w:rPr>
                <w:bCs/>
                <w:sz w:val="18"/>
                <w:szCs w:val="18"/>
              </w:rPr>
              <w:t>anything</w:t>
            </w:r>
            <w:proofErr w:type="gramEnd"/>
            <w:r>
              <w:rPr>
                <w:bCs/>
                <w:sz w:val="18"/>
                <w:szCs w:val="18"/>
              </w:rPr>
              <w:t xml:space="preserve"> this project and the project’s proposed pilot intervention will make the targeted communities more resilience against climate change as it will diversify the energy generation and will decrease the diesel consumption (and therefore the CO2 emissions).</w:t>
            </w:r>
          </w:p>
          <w:p w14:paraId="28C00D60" w14:textId="7ADDCB51" w:rsidR="00767629" w:rsidRPr="00493824" w:rsidRDefault="00767629" w:rsidP="00767629">
            <w:pPr>
              <w:jc w:val="left"/>
              <w:rPr>
                <w:bCs/>
                <w:sz w:val="18"/>
                <w:szCs w:val="18"/>
              </w:rPr>
            </w:pPr>
            <w:r w:rsidRPr="00493824">
              <w:rPr>
                <w:bCs/>
                <w:sz w:val="18"/>
                <w:szCs w:val="18"/>
              </w:rPr>
              <w:t xml:space="preserve">This is an external risk to the project that will be mitigated in the context of a variety of other third-party activities from the Government. </w:t>
            </w:r>
          </w:p>
        </w:tc>
        <w:tc>
          <w:tcPr>
            <w:tcW w:w="736" w:type="dxa"/>
          </w:tcPr>
          <w:p w14:paraId="6ACDE3BB" w14:textId="77777777" w:rsidR="00767629" w:rsidRDefault="00767629" w:rsidP="005F1E79">
            <w:pPr>
              <w:spacing w:after="0"/>
              <w:rPr>
                <w:bCs/>
                <w:sz w:val="18"/>
                <w:szCs w:val="18"/>
              </w:rPr>
            </w:pPr>
            <w:proofErr w:type="spellStart"/>
            <w:r>
              <w:rPr>
                <w:bCs/>
                <w:sz w:val="18"/>
                <w:szCs w:val="18"/>
              </w:rPr>
              <w:t>MoEP</w:t>
            </w:r>
            <w:proofErr w:type="spellEnd"/>
          </w:p>
          <w:p w14:paraId="77A65E30" w14:textId="77777777" w:rsidR="00767629" w:rsidRPr="00493824" w:rsidRDefault="00767629" w:rsidP="005F1E79">
            <w:pPr>
              <w:spacing w:after="0"/>
              <w:rPr>
                <w:bCs/>
                <w:sz w:val="18"/>
                <w:szCs w:val="18"/>
              </w:rPr>
            </w:pPr>
            <w:r>
              <w:rPr>
                <w:bCs/>
                <w:sz w:val="18"/>
                <w:szCs w:val="18"/>
              </w:rPr>
              <w:t>Project Board</w:t>
            </w:r>
          </w:p>
        </w:tc>
      </w:tr>
      <w:tr w:rsidR="00767629" w:rsidRPr="00BB0459" w14:paraId="6CBABE67" w14:textId="77777777" w:rsidTr="00A469F1">
        <w:tc>
          <w:tcPr>
            <w:tcW w:w="0" w:type="auto"/>
          </w:tcPr>
          <w:p w14:paraId="56798F53" w14:textId="77777777" w:rsidR="00767629" w:rsidRPr="00493824" w:rsidRDefault="00767629" w:rsidP="005F1E79">
            <w:pPr>
              <w:spacing w:after="0"/>
              <w:rPr>
                <w:bCs/>
                <w:sz w:val="18"/>
                <w:szCs w:val="18"/>
              </w:rPr>
            </w:pPr>
            <w:r>
              <w:rPr>
                <w:bCs/>
                <w:sz w:val="18"/>
                <w:szCs w:val="18"/>
              </w:rPr>
              <w:t>8</w:t>
            </w:r>
          </w:p>
        </w:tc>
        <w:tc>
          <w:tcPr>
            <w:tcW w:w="2127" w:type="dxa"/>
            <w:vAlign w:val="center"/>
          </w:tcPr>
          <w:p w14:paraId="107C5532" w14:textId="77777777" w:rsidR="00767629" w:rsidRPr="00493824" w:rsidRDefault="00767629" w:rsidP="005F1E79">
            <w:pPr>
              <w:spacing w:after="0"/>
              <w:rPr>
                <w:bCs/>
                <w:sz w:val="18"/>
                <w:szCs w:val="18"/>
              </w:rPr>
            </w:pPr>
            <w:r>
              <w:rPr>
                <w:bCs/>
                <w:sz w:val="18"/>
                <w:szCs w:val="18"/>
              </w:rPr>
              <w:t>Ethnic conflict and violence, civil unrest</w:t>
            </w:r>
          </w:p>
        </w:tc>
        <w:tc>
          <w:tcPr>
            <w:tcW w:w="1423" w:type="dxa"/>
          </w:tcPr>
          <w:p w14:paraId="0CDD242D" w14:textId="77777777" w:rsidR="00767629" w:rsidRPr="00493824" w:rsidRDefault="00767629" w:rsidP="005F1E79">
            <w:pPr>
              <w:spacing w:after="0"/>
              <w:jc w:val="left"/>
              <w:rPr>
                <w:bCs/>
                <w:sz w:val="18"/>
                <w:szCs w:val="18"/>
              </w:rPr>
            </w:pPr>
            <w:r>
              <w:rPr>
                <w:bCs/>
                <w:sz w:val="18"/>
                <w:szCs w:val="18"/>
              </w:rPr>
              <w:t>Security, political</w:t>
            </w:r>
          </w:p>
        </w:tc>
        <w:tc>
          <w:tcPr>
            <w:tcW w:w="1034" w:type="dxa"/>
          </w:tcPr>
          <w:p w14:paraId="1AC190FE" w14:textId="77777777" w:rsidR="00767629" w:rsidRDefault="00767629" w:rsidP="005F1E79">
            <w:pPr>
              <w:jc w:val="left"/>
              <w:rPr>
                <w:bCs/>
                <w:sz w:val="18"/>
                <w:szCs w:val="18"/>
              </w:rPr>
            </w:pPr>
            <w:r>
              <w:rPr>
                <w:bCs/>
                <w:sz w:val="18"/>
                <w:szCs w:val="18"/>
              </w:rPr>
              <w:t>P = 2</w:t>
            </w:r>
          </w:p>
          <w:p w14:paraId="0EE40E0F" w14:textId="77777777" w:rsidR="00767629" w:rsidRPr="00493824" w:rsidRDefault="00767629" w:rsidP="005F1E79">
            <w:pPr>
              <w:jc w:val="left"/>
              <w:rPr>
                <w:bCs/>
                <w:sz w:val="18"/>
                <w:szCs w:val="18"/>
              </w:rPr>
            </w:pPr>
            <w:r>
              <w:rPr>
                <w:bCs/>
                <w:sz w:val="18"/>
                <w:szCs w:val="18"/>
              </w:rPr>
              <w:t>I = 5</w:t>
            </w:r>
          </w:p>
        </w:tc>
        <w:tc>
          <w:tcPr>
            <w:tcW w:w="3961" w:type="dxa"/>
          </w:tcPr>
          <w:p w14:paraId="5DFC0840" w14:textId="29CDE5B4" w:rsidR="00767629" w:rsidRDefault="00767629" w:rsidP="005F1E79">
            <w:pPr>
              <w:jc w:val="left"/>
              <w:rPr>
                <w:bCs/>
                <w:sz w:val="18"/>
                <w:szCs w:val="18"/>
              </w:rPr>
            </w:pPr>
            <w:r>
              <w:rPr>
                <w:sz w:val="18"/>
                <w:szCs w:val="18"/>
              </w:rPr>
              <w:t xml:space="preserve">The ESMF will capture this risk, to be further assessed and managed through the ESIA/ESMP. </w:t>
            </w:r>
          </w:p>
        </w:tc>
        <w:tc>
          <w:tcPr>
            <w:tcW w:w="736" w:type="dxa"/>
          </w:tcPr>
          <w:p w14:paraId="28D55EEF" w14:textId="77777777" w:rsidR="00767629" w:rsidRDefault="00767629" w:rsidP="005F1E79">
            <w:pPr>
              <w:spacing w:after="0"/>
              <w:rPr>
                <w:bCs/>
                <w:sz w:val="18"/>
                <w:szCs w:val="18"/>
              </w:rPr>
            </w:pPr>
            <w:proofErr w:type="spellStart"/>
            <w:r>
              <w:rPr>
                <w:bCs/>
                <w:sz w:val="18"/>
                <w:szCs w:val="18"/>
              </w:rPr>
              <w:t>MoEP</w:t>
            </w:r>
            <w:proofErr w:type="spellEnd"/>
          </w:p>
          <w:p w14:paraId="1CA7CEF1" w14:textId="77777777" w:rsidR="00767629" w:rsidRDefault="00767629" w:rsidP="005F1E79">
            <w:pPr>
              <w:spacing w:after="0"/>
              <w:rPr>
                <w:bCs/>
                <w:sz w:val="18"/>
                <w:szCs w:val="18"/>
              </w:rPr>
            </w:pPr>
            <w:r>
              <w:rPr>
                <w:bCs/>
                <w:sz w:val="18"/>
                <w:szCs w:val="18"/>
              </w:rPr>
              <w:t>Project Board</w:t>
            </w:r>
          </w:p>
        </w:tc>
      </w:tr>
      <w:tr w:rsidR="008C39B7" w:rsidRPr="00BB0459" w14:paraId="3F170534" w14:textId="77777777" w:rsidTr="00A469F1">
        <w:tc>
          <w:tcPr>
            <w:tcW w:w="0" w:type="auto"/>
          </w:tcPr>
          <w:p w14:paraId="73784D34" w14:textId="31EC544F" w:rsidR="008C39B7" w:rsidRDefault="00A437A3" w:rsidP="005F1E79">
            <w:pPr>
              <w:spacing w:after="0"/>
              <w:rPr>
                <w:bCs/>
                <w:sz w:val="18"/>
                <w:szCs w:val="18"/>
              </w:rPr>
            </w:pPr>
            <w:r>
              <w:rPr>
                <w:bCs/>
                <w:sz w:val="18"/>
                <w:szCs w:val="18"/>
              </w:rPr>
              <w:t>9</w:t>
            </w:r>
          </w:p>
        </w:tc>
        <w:tc>
          <w:tcPr>
            <w:tcW w:w="2127" w:type="dxa"/>
            <w:vAlign w:val="center"/>
          </w:tcPr>
          <w:p w14:paraId="6936B1CF" w14:textId="526B21A8" w:rsidR="008C39B7" w:rsidRDefault="00A437A3" w:rsidP="005F1E79">
            <w:pPr>
              <w:spacing w:after="0"/>
              <w:rPr>
                <w:bCs/>
                <w:sz w:val="18"/>
                <w:szCs w:val="18"/>
              </w:rPr>
            </w:pPr>
            <w:r w:rsidRPr="0077128D">
              <w:rPr>
                <w:sz w:val="18"/>
                <w:szCs w:val="18"/>
              </w:rPr>
              <w:t xml:space="preserve">Battery </w:t>
            </w:r>
            <w:r>
              <w:rPr>
                <w:sz w:val="18"/>
                <w:szCs w:val="18"/>
              </w:rPr>
              <w:t xml:space="preserve">and Hazardous Waste </w:t>
            </w:r>
            <w:r w:rsidRPr="0077128D">
              <w:rPr>
                <w:sz w:val="18"/>
                <w:szCs w:val="18"/>
              </w:rPr>
              <w:t>Disposal</w:t>
            </w:r>
          </w:p>
        </w:tc>
        <w:tc>
          <w:tcPr>
            <w:tcW w:w="1423" w:type="dxa"/>
          </w:tcPr>
          <w:p w14:paraId="72503E05" w14:textId="56134656" w:rsidR="008C39B7" w:rsidRDefault="00A437A3" w:rsidP="005F1E79">
            <w:pPr>
              <w:spacing w:after="0"/>
              <w:jc w:val="left"/>
              <w:rPr>
                <w:bCs/>
                <w:sz w:val="18"/>
                <w:szCs w:val="18"/>
              </w:rPr>
            </w:pPr>
            <w:r>
              <w:rPr>
                <w:bCs/>
                <w:sz w:val="18"/>
                <w:szCs w:val="18"/>
              </w:rPr>
              <w:t>environmental, health</w:t>
            </w:r>
          </w:p>
        </w:tc>
        <w:tc>
          <w:tcPr>
            <w:tcW w:w="1034" w:type="dxa"/>
          </w:tcPr>
          <w:p w14:paraId="7EB94D23" w14:textId="1ECC06B9" w:rsidR="008C39B7" w:rsidRDefault="00A437A3" w:rsidP="005F1E79">
            <w:pPr>
              <w:jc w:val="left"/>
              <w:rPr>
                <w:bCs/>
                <w:sz w:val="18"/>
                <w:szCs w:val="18"/>
              </w:rPr>
            </w:pPr>
            <w:r>
              <w:rPr>
                <w:bCs/>
                <w:sz w:val="18"/>
                <w:szCs w:val="18"/>
              </w:rPr>
              <w:t xml:space="preserve">P = 3 </w:t>
            </w:r>
          </w:p>
          <w:p w14:paraId="0B682E45" w14:textId="5E6B7AB5" w:rsidR="00A437A3" w:rsidRDefault="00A437A3" w:rsidP="005F1E79">
            <w:pPr>
              <w:jc w:val="left"/>
              <w:rPr>
                <w:bCs/>
                <w:sz w:val="18"/>
                <w:szCs w:val="18"/>
              </w:rPr>
            </w:pPr>
            <w:r>
              <w:rPr>
                <w:bCs/>
                <w:sz w:val="18"/>
                <w:szCs w:val="18"/>
              </w:rPr>
              <w:t>I = 5</w:t>
            </w:r>
          </w:p>
        </w:tc>
        <w:tc>
          <w:tcPr>
            <w:tcW w:w="3961" w:type="dxa"/>
          </w:tcPr>
          <w:p w14:paraId="36C3C8A3" w14:textId="62D39CC4" w:rsidR="008C39B7" w:rsidRPr="00A437A3" w:rsidRDefault="00A437A3" w:rsidP="00A437A3">
            <w:pPr>
              <w:rPr>
                <w:sz w:val="18"/>
                <w:szCs w:val="18"/>
              </w:rPr>
            </w:pPr>
            <w:r>
              <w:rPr>
                <w:sz w:val="18"/>
                <w:szCs w:val="18"/>
              </w:rPr>
              <w:t>ESMF</w:t>
            </w:r>
          </w:p>
        </w:tc>
        <w:tc>
          <w:tcPr>
            <w:tcW w:w="736" w:type="dxa"/>
          </w:tcPr>
          <w:p w14:paraId="0FF4D834" w14:textId="35243F6B" w:rsidR="008C39B7" w:rsidRDefault="00A437A3" w:rsidP="005F1E79">
            <w:pPr>
              <w:spacing w:after="0"/>
              <w:rPr>
                <w:bCs/>
                <w:sz w:val="18"/>
                <w:szCs w:val="18"/>
              </w:rPr>
            </w:pPr>
            <w:proofErr w:type="spellStart"/>
            <w:r>
              <w:rPr>
                <w:bCs/>
                <w:sz w:val="18"/>
                <w:szCs w:val="18"/>
              </w:rPr>
              <w:t>MoEP</w:t>
            </w:r>
            <w:proofErr w:type="spellEnd"/>
            <w:r>
              <w:rPr>
                <w:bCs/>
                <w:sz w:val="18"/>
                <w:szCs w:val="18"/>
              </w:rPr>
              <w:t xml:space="preserve"> and </w:t>
            </w:r>
            <w:r>
              <w:rPr>
                <w:bCs/>
                <w:sz w:val="18"/>
                <w:szCs w:val="18"/>
              </w:rPr>
              <w:lastRenderedPageBreak/>
              <w:t>Project Board</w:t>
            </w:r>
          </w:p>
        </w:tc>
      </w:tr>
      <w:tr w:rsidR="008C39B7" w:rsidRPr="00BB0459" w14:paraId="2CECB0C3" w14:textId="77777777" w:rsidTr="00A469F1">
        <w:tc>
          <w:tcPr>
            <w:tcW w:w="0" w:type="auto"/>
          </w:tcPr>
          <w:p w14:paraId="6E99FB42" w14:textId="7E814656" w:rsidR="008C39B7" w:rsidRDefault="00A437A3" w:rsidP="005F1E79">
            <w:pPr>
              <w:spacing w:after="0"/>
              <w:rPr>
                <w:bCs/>
                <w:sz w:val="18"/>
                <w:szCs w:val="18"/>
              </w:rPr>
            </w:pPr>
            <w:r>
              <w:rPr>
                <w:bCs/>
                <w:sz w:val="18"/>
                <w:szCs w:val="18"/>
              </w:rPr>
              <w:lastRenderedPageBreak/>
              <w:t>10</w:t>
            </w:r>
          </w:p>
        </w:tc>
        <w:tc>
          <w:tcPr>
            <w:tcW w:w="2127" w:type="dxa"/>
            <w:vAlign w:val="center"/>
          </w:tcPr>
          <w:p w14:paraId="2449046C" w14:textId="2CF8B6FD" w:rsidR="008C39B7" w:rsidRDefault="00A437A3" w:rsidP="005F1E79">
            <w:pPr>
              <w:spacing w:after="0"/>
              <w:rPr>
                <w:bCs/>
                <w:sz w:val="18"/>
                <w:szCs w:val="18"/>
              </w:rPr>
            </w:pPr>
            <w:r w:rsidRPr="0077128D">
              <w:rPr>
                <w:sz w:val="18"/>
                <w:szCs w:val="18"/>
              </w:rPr>
              <w:t>Land acquisition and resettlements</w:t>
            </w:r>
          </w:p>
        </w:tc>
        <w:tc>
          <w:tcPr>
            <w:tcW w:w="1423" w:type="dxa"/>
          </w:tcPr>
          <w:p w14:paraId="203B5703" w14:textId="2991A9B0" w:rsidR="008C39B7" w:rsidRDefault="00A437A3" w:rsidP="005F1E79">
            <w:pPr>
              <w:spacing w:after="0"/>
              <w:jc w:val="left"/>
              <w:rPr>
                <w:bCs/>
                <w:sz w:val="18"/>
                <w:szCs w:val="18"/>
              </w:rPr>
            </w:pPr>
            <w:r>
              <w:rPr>
                <w:bCs/>
                <w:sz w:val="18"/>
                <w:szCs w:val="18"/>
              </w:rPr>
              <w:t xml:space="preserve">Environmental, political </w:t>
            </w:r>
          </w:p>
        </w:tc>
        <w:tc>
          <w:tcPr>
            <w:tcW w:w="1034" w:type="dxa"/>
          </w:tcPr>
          <w:p w14:paraId="430FF096" w14:textId="77777777" w:rsidR="008C39B7" w:rsidRDefault="00A437A3" w:rsidP="005F1E79">
            <w:pPr>
              <w:jc w:val="left"/>
              <w:rPr>
                <w:bCs/>
                <w:sz w:val="18"/>
                <w:szCs w:val="18"/>
              </w:rPr>
            </w:pPr>
            <w:r>
              <w:rPr>
                <w:bCs/>
                <w:sz w:val="18"/>
                <w:szCs w:val="18"/>
              </w:rPr>
              <w:t>P = 2</w:t>
            </w:r>
          </w:p>
          <w:p w14:paraId="1F85D546" w14:textId="0FE78A1C" w:rsidR="00A437A3" w:rsidRDefault="00A437A3" w:rsidP="005F1E79">
            <w:pPr>
              <w:jc w:val="left"/>
              <w:rPr>
                <w:bCs/>
                <w:sz w:val="18"/>
                <w:szCs w:val="18"/>
              </w:rPr>
            </w:pPr>
            <w:r>
              <w:rPr>
                <w:bCs/>
                <w:sz w:val="18"/>
                <w:szCs w:val="18"/>
              </w:rPr>
              <w:t>I = 4</w:t>
            </w:r>
          </w:p>
        </w:tc>
        <w:tc>
          <w:tcPr>
            <w:tcW w:w="3961" w:type="dxa"/>
          </w:tcPr>
          <w:p w14:paraId="03836181" w14:textId="77777777" w:rsidR="008C39B7" w:rsidRDefault="00A437A3" w:rsidP="005F1E79">
            <w:pPr>
              <w:jc w:val="left"/>
              <w:rPr>
                <w:sz w:val="18"/>
                <w:szCs w:val="18"/>
              </w:rPr>
            </w:pPr>
            <w:r>
              <w:rPr>
                <w:sz w:val="18"/>
                <w:szCs w:val="18"/>
              </w:rPr>
              <w:t>ESMF</w:t>
            </w:r>
          </w:p>
          <w:p w14:paraId="7E871095" w14:textId="77777777" w:rsidR="00A437A3" w:rsidRDefault="00A437A3" w:rsidP="005F1E79">
            <w:pPr>
              <w:jc w:val="left"/>
              <w:rPr>
                <w:bCs/>
                <w:sz w:val="18"/>
                <w:szCs w:val="18"/>
              </w:rPr>
            </w:pPr>
            <w:r>
              <w:rPr>
                <w:bCs/>
                <w:sz w:val="18"/>
                <w:szCs w:val="18"/>
              </w:rPr>
              <w:t>The priority will be to avoid any potential resettlement by emphasizing the</w:t>
            </w:r>
            <w:r w:rsidRPr="00A94B42">
              <w:rPr>
                <w:bCs/>
                <w:sz w:val="18"/>
                <w:szCs w:val="18"/>
              </w:rPr>
              <w:t xml:space="preserve"> use </w:t>
            </w:r>
            <w:r>
              <w:rPr>
                <w:bCs/>
                <w:sz w:val="18"/>
                <w:szCs w:val="18"/>
              </w:rPr>
              <w:t xml:space="preserve">of </w:t>
            </w:r>
            <w:r w:rsidRPr="00A94B42">
              <w:rPr>
                <w:bCs/>
                <w:sz w:val="18"/>
                <w:szCs w:val="18"/>
              </w:rPr>
              <w:t xml:space="preserve">government owned land for the construction </w:t>
            </w:r>
            <w:r>
              <w:rPr>
                <w:bCs/>
                <w:sz w:val="18"/>
                <w:szCs w:val="18"/>
              </w:rPr>
              <w:t xml:space="preserve">of </w:t>
            </w:r>
            <w:proofErr w:type="spellStart"/>
            <w:r>
              <w:rPr>
                <w:bCs/>
                <w:sz w:val="18"/>
                <w:szCs w:val="18"/>
              </w:rPr>
              <w:t>minigrids</w:t>
            </w:r>
            <w:proofErr w:type="spellEnd"/>
            <w:r w:rsidRPr="00A94B42">
              <w:rPr>
                <w:bCs/>
                <w:sz w:val="18"/>
                <w:szCs w:val="18"/>
              </w:rPr>
              <w:t>.</w:t>
            </w:r>
          </w:p>
          <w:p w14:paraId="535F368C" w14:textId="77777777" w:rsidR="00A437A3" w:rsidRDefault="00A437A3" w:rsidP="005F1E79">
            <w:pPr>
              <w:jc w:val="left"/>
              <w:rPr>
                <w:sz w:val="18"/>
                <w:szCs w:val="18"/>
              </w:rPr>
            </w:pPr>
            <w:r>
              <w:rPr>
                <w:sz w:val="18"/>
                <w:szCs w:val="18"/>
              </w:rPr>
              <w:t>Stakeholder Engagement Plan captures this</w:t>
            </w:r>
          </w:p>
          <w:p w14:paraId="6C53A755" w14:textId="6A101530" w:rsidR="00A437A3" w:rsidRDefault="00A437A3" w:rsidP="005F1E79">
            <w:pPr>
              <w:jc w:val="left"/>
              <w:rPr>
                <w:sz w:val="18"/>
                <w:szCs w:val="18"/>
              </w:rPr>
            </w:pPr>
            <w:r w:rsidRPr="00516A30">
              <w:rPr>
                <w:bCs/>
                <w:sz w:val="18"/>
                <w:szCs w:val="18"/>
              </w:rPr>
              <w:t>Grievance Redress Mechanism (GRM</w:t>
            </w:r>
            <w:r>
              <w:rPr>
                <w:bCs/>
                <w:sz w:val="18"/>
                <w:szCs w:val="18"/>
              </w:rPr>
              <w:t>)</w:t>
            </w:r>
          </w:p>
        </w:tc>
        <w:tc>
          <w:tcPr>
            <w:tcW w:w="736" w:type="dxa"/>
          </w:tcPr>
          <w:p w14:paraId="60475DF7" w14:textId="77777777" w:rsidR="008C39B7" w:rsidRDefault="008C39B7" w:rsidP="005F1E79">
            <w:pPr>
              <w:spacing w:after="0"/>
              <w:rPr>
                <w:bCs/>
                <w:sz w:val="18"/>
                <w:szCs w:val="18"/>
              </w:rPr>
            </w:pPr>
          </w:p>
        </w:tc>
      </w:tr>
      <w:tr w:rsidR="00A437A3" w:rsidRPr="00BB0459" w14:paraId="372BB5DF" w14:textId="77777777" w:rsidTr="00A469F1">
        <w:tc>
          <w:tcPr>
            <w:tcW w:w="0" w:type="auto"/>
          </w:tcPr>
          <w:p w14:paraId="47F3A2A8" w14:textId="779689EE" w:rsidR="00A437A3" w:rsidRDefault="00A437A3" w:rsidP="005F1E79">
            <w:pPr>
              <w:spacing w:after="0"/>
              <w:rPr>
                <w:bCs/>
                <w:sz w:val="18"/>
                <w:szCs w:val="18"/>
              </w:rPr>
            </w:pPr>
            <w:r>
              <w:rPr>
                <w:bCs/>
                <w:sz w:val="18"/>
                <w:szCs w:val="18"/>
              </w:rPr>
              <w:t>11</w:t>
            </w:r>
          </w:p>
        </w:tc>
        <w:tc>
          <w:tcPr>
            <w:tcW w:w="2127" w:type="dxa"/>
            <w:vAlign w:val="center"/>
          </w:tcPr>
          <w:p w14:paraId="68B3E48A" w14:textId="6A2DBCBE" w:rsidR="00A437A3" w:rsidRPr="0077128D" w:rsidRDefault="00A437A3" w:rsidP="005F1E79">
            <w:pPr>
              <w:spacing w:after="0"/>
              <w:rPr>
                <w:sz w:val="18"/>
                <w:szCs w:val="18"/>
              </w:rPr>
            </w:pPr>
            <w:r>
              <w:rPr>
                <w:sz w:val="18"/>
                <w:szCs w:val="18"/>
              </w:rPr>
              <w:t xml:space="preserve">Agriculture and biodiversity </w:t>
            </w:r>
          </w:p>
        </w:tc>
        <w:tc>
          <w:tcPr>
            <w:tcW w:w="1423" w:type="dxa"/>
          </w:tcPr>
          <w:p w14:paraId="58537658" w14:textId="43E25BE9" w:rsidR="00A437A3" w:rsidRDefault="00A437A3" w:rsidP="005F1E79">
            <w:pPr>
              <w:spacing w:after="0"/>
              <w:jc w:val="left"/>
              <w:rPr>
                <w:bCs/>
                <w:sz w:val="18"/>
                <w:szCs w:val="18"/>
              </w:rPr>
            </w:pPr>
            <w:r>
              <w:rPr>
                <w:bCs/>
                <w:sz w:val="18"/>
                <w:szCs w:val="18"/>
              </w:rPr>
              <w:t>Environmental</w:t>
            </w:r>
          </w:p>
        </w:tc>
        <w:tc>
          <w:tcPr>
            <w:tcW w:w="1034" w:type="dxa"/>
          </w:tcPr>
          <w:p w14:paraId="7B38963C" w14:textId="77777777" w:rsidR="00A437A3" w:rsidRDefault="00A437A3" w:rsidP="005F1E79">
            <w:pPr>
              <w:jc w:val="left"/>
              <w:rPr>
                <w:bCs/>
                <w:sz w:val="18"/>
                <w:szCs w:val="18"/>
              </w:rPr>
            </w:pPr>
            <w:r>
              <w:rPr>
                <w:bCs/>
                <w:sz w:val="18"/>
                <w:szCs w:val="18"/>
              </w:rPr>
              <w:t>P = 2</w:t>
            </w:r>
          </w:p>
          <w:p w14:paraId="14F0039C" w14:textId="39BFFA96" w:rsidR="00A437A3" w:rsidRDefault="00A437A3" w:rsidP="005F1E79">
            <w:pPr>
              <w:jc w:val="left"/>
              <w:rPr>
                <w:bCs/>
                <w:sz w:val="18"/>
                <w:szCs w:val="18"/>
              </w:rPr>
            </w:pPr>
            <w:r>
              <w:rPr>
                <w:bCs/>
                <w:sz w:val="18"/>
                <w:szCs w:val="18"/>
              </w:rPr>
              <w:t>I = 2</w:t>
            </w:r>
          </w:p>
        </w:tc>
        <w:tc>
          <w:tcPr>
            <w:tcW w:w="3961" w:type="dxa"/>
          </w:tcPr>
          <w:p w14:paraId="584900CE" w14:textId="77777777" w:rsidR="00A437A3" w:rsidRDefault="00A437A3" w:rsidP="005F1E79">
            <w:pPr>
              <w:jc w:val="left"/>
              <w:rPr>
                <w:sz w:val="18"/>
                <w:szCs w:val="18"/>
              </w:rPr>
            </w:pPr>
            <w:r>
              <w:rPr>
                <w:sz w:val="18"/>
                <w:szCs w:val="18"/>
              </w:rPr>
              <w:t>ESIA</w:t>
            </w:r>
          </w:p>
          <w:p w14:paraId="56C731E4" w14:textId="1C905F40" w:rsidR="00A437A3" w:rsidRDefault="00A437A3" w:rsidP="005F1E79">
            <w:pPr>
              <w:jc w:val="left"/>
              <w:rPr>
                <w:sz w:val="18"/>
                <w:szCs w:val="18"/>
              </w:rPr>
            </w:pPr>
            <w:r>
              <w:rPr>
                <w:bCs/>
                <w:sz w:val="18"/>
                <w:szCs w:val="18"/>
              </w:rPr>
              <w:t>Any critical habitats will be identified and avoided</w:t>
            </w:r>
          </w:p>
        </w:tc>
        <w:tc>
          <w:tcPr>
            <w:tcW w:w="736" w:type="dxa"/>
          </w:tcPr>
          <w:p w14:paraId="32D1D6D7" w14:textId="6310A6F0" w:rsidR="00A437A3" w:rsidRDefault="00A437A3" w:rsidP="005F1E79">
            <w:pPr>
              <w:spacing w:after="0"/>
              <w:rPr>
                <w:bCs/>
                <w:sz w:val="18"/>
                <w:szCs w:val="18"/>
              </w:rPr>
            </w:pPr>
            <w:proofErr w:type="spellStart"/>
            <w:r>
              <w:rPr>
                <w:bCs/>
                <w:sz w:val="18"/>
                <w:szCs w:val="18"/>
              </w:rPr>
              <w:t>MoEP</w:t>
            </w:r>
            <w:proofErr w:type="spellEnd"/>
            <w:r>
              <w:rPr>
                <w:bCs/>
                <w:sz w:val="18"/>
                <w:szCs w:val="18"/>
              </w:rPr>
              <w:t xml:space="preserve"> and Project Board</w:t>
            </w:r>
          </w:p>
        </w:tc>
      </w:tr>
      <w:tr w:rsidR="00A437A3" w:rsidRPr="00BB0459" w14:paraId="297F7454" w14:textId="77777777" w:rsidTr="00A469F1">
        <w:tc>
          <w:tcPr>
            <w:tcW w:w="0" w:type="auto"/>
          </w:tcPr>
          <w:p w14:paraId="083233EF" w14:textId="6F220D1B" w:rsidR="00A437A3" w:rsidRDefault="00A437A3" w:rsidP="005F1E79">
            <w:pPr>
              <w:spacing w:after="0"/>
              <w:rPr>
                <w:bCs/>
                <w:sz w:val="18"/>
                <w:szCs w:val="18"/>
              </w:rPr>
            </w:pPr>
            <w:r>
              <w:rPr>
                <w:bCs/>
                <w:sz w:val="18"/>
                <w:szCs w:val="18"/>
              </w:rPr>
              <w:t>12</w:t>
            </w:r>
          </w:p>
        </w:tc>
        <w:tc>
          <w:tcPr>
            <w:tcW w:w="2127" w:type="dxa"/>
            <w:vAlign w:val="center"/>
          </w:tcPr>
          <w:p w14:paraId="08FF0CE1" w14:textId="2D1326DC" w:rsidR="00A437A3" w:rsidRDefault="00A437A3" w:rsidP="005F1E79">
            <w:pPr>
              <w:spacing w:after="0"/>
              <w:rPr>
                <w:sz w:val="18"/>
                <w:szCs w:val="18"/>
              </w:rPr>
            </w:pPr>
            <w:r>
              <w:rPr>
                <w:sz w:val="18"/>
                <w:szCs w:val="18"/>
              </w:rPr>
              <w:t xml:space="preserve">Community Health and Safety Issues </w:t>
            </w:r>
          </w:p>
        </w:tc>
        <w:tc>
          <w:tcPr>
            <w:tcW w:w="1423" w:type="dxa"/>
          </w:tcPr>
          <w:p w14:paraId="3B9DB7EE" w14:textId="2C0AE65C" w:rsidR="00A437A3" w:rsidRDefault="00A437A3" w:rsidP="005F1E79">
            <w:pPr>
              <w:spacing w:after="0"/>
              <w:jc w:val="left"/>
              <w:rPr>
                <w:bCs/>
                <w:sz w:val="18"/>
                <w:szCs w:val="18"/>
              </w:rPr>
            </w:pPr>
            <w:r>
              <w:rPr>
                <w:bCs/>
                <w:sz w:val="18"/>
                <w:szCs w:val="18"/>
              </w:rPr>
              <w:t>Environmental, health</w:t>
            </w:r>
          </w:p>
        </w:tc>
        <w:tc>
          <w:tcPr>
            <w:tcW w:w="1034" w:type="dxa"/>
          </w:tcPr>
          <w:p w14:paraId="0CC44140" w14:textId="77777777" w:rsidR="00A437A3" w:rsidRDefault="00A437A3" w:rsidP="005F1E79">
            <w:pPr>
              <w:jc w:val="left"/>
              <w:rPr>
                <w:bCs/>
                <w:sz w:val="18"/>
                <w:szCs w:val="18"/>
              </w:rPr>
            </w:pPr>
            <w:r>
              <w:rPr>
                <w:bCs/>
                <w:sz w:val="18"/>
                <w:szCs w:val="18"/>
              </w:rPr>
              <w:t>P = 3</w:t>
            </w:r>
          </w:p>
          <w:p w14:paraId="2CA5F509" w14:textId="377A1C69" w:rsidR="00A437A3" w:rsidRDefault="00A437A3" w:rsidP="005F1E79">
            <w:pPr>
              <w:jc w:val="left"/>
              <w:rPr>
                <w:bCs/>
                <w:sz w:val="18"/>
                <w:szCs w:val="18"/>
              </w:rPr>
            </w:pPr>
            <w:r>
              <w:rPr>
                <w:bCs/>
                <w:sz w:val="18"/>
                <w:szCs w:val="18"/>
              </w:rPr>
              <w:t>I = 2</w:t>
            </w:r>
          </w:p>
        </w:tc>
        <w:tc>
          <w:tcPr>
            <w:tcW w:w="3961" w:type="dxa"/>
          </w:tcPr>
          <w:p w14:paraId="75B6305C" w14:textId="6EE71B57" w:rsidR="00A437A3" w:rsidRDefault="00A437A3" w:rsidP="005F1E79">
            <w:pPr>
              <w:jc w:val="left"/>
              <w:rPr>
                <w:sz w:val="18"/>
                <w:szCs w:val="18"/>
              </w:rPr>
            </w:pPr>
            <w:r>
              <w:rPr>
                <w:sz w:val="18"/>
                <w:szCs w:val="18"/>
              </w:rPr>
              <w:t>ESMF captures prevention for child labor, gender-based violence, sexual harassment and sexual exploitation and risk reduction for communicable disease</w:t>
            </w:r>
          </w:p>
        </w:tc>
        <w:tc>
          <w:tcPr>
            <w:tcW w:w="736" w:type="dxa"/>
          </w:tcPr>
          <w:p w14:paraId="696A2E4F" w14:textId="4F9F5827" w:rsidR="00A437A3" w:rsidRDefault="00A437A3" w:rsidP="005F1E79">
            <w:pPr>
              <w:spacing w:after="0"/>
              <w:rPr>
                <w:bCs/>
                <w:sz w:val="18"/>
                <w:szCs w:val="18"/>
              </w:rPr>
            </w:pPr>
            <w:proofErr w:type="spellStart"/>
            <w:r>
              <w:rPr>
                <w:bCs/>
                <w:sz w:val="18"/>
                <w:szCs w:val="18"/>
              </w:rPr>
              <w:t>MoEP</w:t>
            </w:r>
            <w:proofErr w:type="spellEnd"/>
            <w:r>
              <w:rPr>
                <w:bCs/>
                <w:sz w:val="18"/>
                <w:szCs w:val="18"/>
              </w:rPr>
              <w:t xml:space="preserve"> and Project Board</w:t>
            </w:r>
          </w:p>
        </w:tc>
      </w:tr>
      <w:tr w:rsidR="00A437A3" w:rsidRPr="00BB0459" w14:paraId="7499D830" w14:textId="77777777" w:rsidTr="00A469F1">
        <w:tc>
          <w:tcPr>
            <w:tcW w:w="0" w:type="auto"/>
          </w:tcPr>
          <w:p w14:paraId="3B9FA643" w14:textId="63FFB456" w:rsidR="00A437A3" w:rsidRDefault="00A437A3" w:rsidP="005F1E79">
            <w:pPr>
              <w:spacing w:after="0"/>
              <w:rPr>
                <w:bCs/>
                <w:sz w:val="18"/>
                <w:szCs w:val="18"/>
              </w:rPr>
            </w:pPr>
            <w:r>
              <w:rPr>
                <w:bCs/>
                <w:sz w:val="18"/>
                <w:szCs w:val="18"/>
              </w:rPr>
              <w:t>13</w:t>
            </w:r>
          </w:p>
        </w:tc>
        <w:tc>
          <w:tcPr>
            <w:tcW w:w="2127" w:type="dxa"/>
            <w:vAlign w:val="center"/>
          </w:tcPr>
          <w:p w14:paraId="76BA2031" w14:textId="4D07AC30" w:rsidR="00A437A3" w:rsidRDefault="00A437A3" w:rsidP="005F1E79">
            <w:pPr>
              <w:spacing w:after="0"/>
              <w:rPr>
                <w:sz w:val="18"/>
                <w:szCs w:val="18"/>
              </w:rPr>
            </w:pPr>
            <w:r>
              <w:rPr>
                <w:sz w:val="18"/>
                <w:szCs w:val="18"/>
              </w:rPr>
              <w:t>Social exclusion of some potential beneficiaries in project target areas due to social status and/or inter-community relations</w:t>
            </w:r>
          </w:p>
        </w:tc>
        <w:tc>
          <w:tcPr>
            <w:tcW w:w="1423" w:type="dxa"/>
          </w:tcPr>
          <w:p w14:paraId="5D71FF6B" w14:textId="0F46CB77" w:rsidR="00A437A3" w:rsidRDefault="00A437A3" w:rsidP="005F1E79">
            <w:pPr>
              <w:spacing w:after="0"/>
              <w:jc w:val="left"/>
              <w:rPr>
                <w:bCs/>
                <w:sz w:val="18"/>
                <w:szCs w:val="18"/>
              </w:rPr>
            </w:pPr>
            <w:r>
              <w:rPr>
                <w:bCs/>
                <w:sz w:val="18"/>
                <w:szCs w:val="18"/>
              </w:rPr>
              <w:t>Political, security</w:t>
            </w:r>
          </w:p>
        </w:tc>
        <w:tc>
          <w:tcPr>
            <w:tcW w:w="1034" w:type="dxa"/>
          </w:tcPr>
          <w:p w14:paraId="31F64943" w14:textId="77777777" w:rsidR="00A437A3" w:rsidRDefault="00A437A3" w:rsidP="005F1E79">
            <w:pPr>
              <w:jc w:val="left"/>
              <w:rPr>
                <w:bCs/>
                <w:sz w:val="18"/>
                <w:szCs w:val="18"/>
              </w:rPr>
            </w:pPr>
            <w:r>
              <w:rPr>
                <w:bCs/>
                <w:sz w:val="18"/>
                <w:szCs w:val="18"/>
              </w:rPr>
              <w:t>P = 3</w:t>
            </w:r>
          </w:p>
          <w:p w14:paraId="7960A361" w14:textId="5A538524" w:rsidR="00A437A3" w:rsidRDefault="00A437A3" w:rsidP="005F1E79">
            <w:pPr>
              <w:jc w:val="left"/>
              <w:rPr>
                <w:bCs/>
                <w:sz w:val="18"/>
                <w:szCs w:val="18"/>
              </w:rPr>
            </w:pPr>
            <w:r>
              <w:rPr>
                <w:bCs/>
                <w:sz w:val="18"/>
                <w:szCs w:val="18"/>
              </w:rPr>
              <w:t>I = 3</w:t>
            </w:r>
          </w:p>
        </w:tc>
        <w:tc>
          <w:tcPr>
            <w:tcW w:w="3961" w:type="dxa"/>
          </w:tcPr>
          <w:p w14:paraId="0B68B594" w14:textId="55AD7AAC" w:rsidR="00A437A3" w:rsidRDefault="00A437A3" w:rsidP="005F1E79">
            <w:pPr>
              <w:jc w:val="left"/>
              <w:rPr>
                <w:sz w:val="18"/>
                <w:szCs w:val="18"/>
              </w:rPr>
            </w:pPr>
            <w:r w:rsidRPr="0077128D">
              <w:rPr>
                <w:sz w:val="18"/>
                <w:szCs w:val="18"/>
                <w:lang w:val="en-GB"/>
              </w:rPr>
              <w:t>The project will incorporate</w:t>
            </w:r>
            <w:r>
              <w:rPr>
                <w:sz w:val="18"/>
                <w:szCs w:val="18"/>
                <w:lang w:val="en-GB"/>
              </w:rPr>
              <w:t xml:space="preserve"> approaches to avoid or mitigate discrimination and ensure equitable access to project benefits, with risks captured in the ESMF and subsequent ESIA/ESMP providing preventative measures and monitoring. </w:t>
            </w:r>
          </w:p>
        </w:tc>
        <w:tc>
          <w:tcPr>
            <w:tcW w:w="736" w:type="dxa"/>
          </w:tcPr>
          <w:p w14:paraId="4B0AB3A0" w14:textId="30C6CCD9" w:rsidR="00A437A3" w:rsidRDefault="00A437A3" w:rsidP="005F1E79">
            <w:pPr>
              <w:spacing w:after="0"/>
              <w:rPr>
                <w:bCs/>
                <w:sz w:val="18"/>
                <w:szCs w:val="18"/>
              </w:rPr>
            </w:pPr>
            <w:proofErr w:type="spellStart"/>
            <w:r>
              <w:rPr>
                <w:bCs/>
                <w:sz w:val="18"/>
                <w:szCs w:val="18"/>
              </w:rPr>
              <w:t>MoEP</w:t>
            </w:r>
            <w:proofErr w:type="spellEnd"/>
            <w:r>
              <w:rPr>
                <w:bCs/>
                <w:sz w:val="18"/>
                <w:szCs w:val="18"/>
              </w:rPr>
              <w:t xml:space="preserve"> and Project Board</w:t>
            </w:r>
          </w:p>
        </w:tc>
      </w:tr>
      <w:tr w:rsidR="00A437A3" w:rsidRPr="00BB0459" w14:paraId="12F3BE5A" w14:textId="77777777" w:rsidTr="00A469F1">
        <w:tc>
          <w:tcPr>
            <w:tcW w:w="0" w:type="auto"/>
          </w:tcPr>
          <w:p w14:paraId="2D986C92" w14:textId="6E06A006" w:rsidR="00A437A3" w:rsidRDefault="00A437A3" w:rsidP="005F1E79">
            <w:pPr>
              <w:spacing w:after="0"/>
              <w:rPr>
                <w:bCs/>
                <w:sz w:val="18"/>
                <w:szCs w:val="18"/>
              </w:rPr>
            </w:pPr>
            <w:r>
              <w:rPr>
                <w:bCs/>
                <w:sz w:val="18"/>
                <w:szCs w:val="18"/>
              </w:rPr>
              <w:t>14</w:t>
            </w:r>
          </w:p>
        </w:tc>
        <w:tc>
          <w:tcPr>
            <w:tcW w:w="2127" w:type="dxa"/>
            <w:vAlign w:val="center"/>
          </w:tcPr>
          <w:p w14:paraId="4B89DCA7" w14:textId="742CB1A8" w:rsidR="00A437A3" w:rsidRDefault="00A437A3" w:rsidP="005F1E79">
            <w:pPr>
              <w:spacing w:after="0"/>
              <w:rPr>
                <w:sz w:val="18"/>
                <w:szCs w:val="18"/>
              </w:rPr>
            </w:pPr>
            <w:r>
              <w:rPr>
                <w:sz w:val="18"/>
                <w:szCs w:val="18"/>
              </w:rPr>
              <w:t>Localized pollution</w:t>
            </w:r>
          </w:p>
        </w:tc>
        <w:tc>
          <w:tcPr>
            <w:tcW w:w="1423" w:type="dxa"/>
          </w:tcPr>
          <w:p w14:paraId="02E2D4AE" w14:textId="467F2CE4" w:rsidR="00A437A3" w:rsidRDefault="00F32741" w:rsidP="005F1E79">
            <w:pPr>
              <w:spacing w:after="0"/>
              <w:jc w:val="left"/>
              <w:rPr>
                <w:bCs/>
                <w:sz w:val="18"/>
                <w:szCs w:val="18"/>
              </w:rPr>
            </w:pPr>
            <w:r>
              <w:rPr>
                <w:bCs/>
                <w:sz w:val="18"/>
                <w:szCs w:val="18"/>
              </w:rPr>
              <w:t>Environmental</w:t>
            </w:r>
          </w:p>
        </w:tc>
        <w:tc>
          <w:tcPr>
            <w:tcW w:w="1034" w:type="dxa"/>
          </w:tcPr>
          <w:p w14:paraId="71A85F42" w14:textId="77777777" w:rsidR="00A437A3" w:rsidRPr="0077128D" w:rsidRDefault="00A437A3" w:rsidP="00A437A3">
            <w:pPr>
              <w:spacing w:line="259" w:lineRule="auto"/>
              <w:rPr>
                <w:sz w:val="18"/>
                <w:szCs w:val="18"/>
              </w:rPr>
            </w:pPr>
            <w:r w:rsidRPr="0077128D">
              <w:rPr>
                <w:sz w:val="18"/>
                <w:szCs w:val="18"/>
              </w:rPr>
              <w:t>I = 2</w:t>
            </w:r>
          </w:p>
          <w:p w14:paraId="5305BACD" w14:textId="635B5019" w:rsidR="00A437A3" w:rsidRDefault="00A437A3" w:rsidP="00A437A3">
            <w:pPr>
              <w:jc w:val="left"/>
              <w:rPr>
                <w:bCs/>
                <w:sz w:val="18"/>
                <w:szCs w:val="18"/>
              </w:rPr>
            </w:pPr>
            <w:r w:rsidRPr="0077128D">
              <w:rPr>
                <w:sz w:val="18"/>
                <w:szCs w:val="18"/>
              </w:rPr>
              <w:t>P = 2</w:t>
            </w:r>
          </w:p>
        </w:tc>
        <w:tc>
          <w:tcPr>
            <w:tcW w:w="3961" w:type="dxa"/>
          </w:tcPr>
          <w:p w14:paraId="1DDC2F08" w14:textId="2D9F3A7E" w:rsidR="00A437A3" w:rsidRPr="0077128D" w:rsidRDefault="00F32741" w:rsidP="005F1E79">
            <w:pPr>
              <w:jc w:val="left"/>
              <w:rPr>
                <w:sz w:val="18"/>
                <w:szCs w:val="18"/>
                <w:lang w:val="en-GB"/>
              </w:rPr>
            </w:pPr>
            <w:r w:rsidRPr="00BD3EE1">
              <w:rPr>
                <w:bCs/>
                <w:sz w:val="18"/>
                <w:szCs w:val="18"/>
                <w:lang w:val="en-AU"/>
              </w:rPr>
              <w:t xml:space="preserve">The </w:t>
            </w:r>
            <w:r>
              <w:rPr>
                <w:bCs/>
                <w:sz w:val="18"/>
                <w:szCs w:val="18"/>
                <w:lang w:val="en-AU"/>
              </w:rPr>
              <w:t xml:space="preserve">ESMF will capture this risk; the </w:t>
            </w:r>
            <w:r w:rsidRPr="00BD3EE1">
              <w:rPr>
                <w:bCs/>
                <w:sz w:val="18"/>
                <w:szCs w:val="18"/>
                <w:lang w:val="en-AU"/>
              </w:rPr>
              <w:t xml:space="preserve">ESIA will assess the impact of constructing the </w:t>
            </w:r>
            <w:proofErr w:type="spellStart"/>
            <w:r w:rsidRPr="00BD3EE1">
              <w:rPr>
                <w:bCs/>
                <w:sz w:val="18"/>
                <w:szCs w:val="18"/>
                <w:lang w:val="en-AU"/>
              </w:rPr>
              <w:t>minigrids</w:t>
            </w:r>
            <w:proofErr w:type="spellEnd"/>
            <w:r>
              <w:rPr>
                <w:bCs/>
                <w:sz w:val="18"/>
                <w:szCs w:val="18"/>
                <w:lang w:val="en-AU"/>
              </w:rPr>
              <w:t xml:space="preserve"> and solar PV power plants</w:t>
            </w:r>
            <w:r w:rsidRPr="00BD3EE1">
              <w:rPr>
                <w:bCs/>
                <w:sz w:val="18"/>
                <w:szCs w:val="18"/>
                <w:lang w:val="en-AU"/>
              </w:rPr>
              <w:t>, discuss the potential with communities and local stakeholders</w:t>
            </w:r>
          </w:p>
        </w:tc>
        <w:tc>
          <w:tcPr>
            <w:tcW w:w="736" w:type="dxa"/>
          </w:tcPr>
          <w:p w14:paraId="2305073F" w14:textId="2480A9B3" w:rsidR="00A437A3" w:rsidRDefault="00F32741" w:rsidP="005F1E79">
            <w:pPr>
              <w:spacing w:after="0"/>
              <w:rPr>
                <w:bCs/>
                <w:sz w:val="18"/>
                <w:szCs w:val="18"/>
              </w:rPr>
            </w:pPr>
            <w:proofErr w:type="spellStart"/>
            <w:r>
              <w:rPr>
                <w:bCs/>
                <w:sz w:val="18"/>
                <w:szCs w:val="18"/>
              </w:rPr>
              <w:t>MoEP</w:t>
            </w:r>
            <w:proofErr w:type="spellEnd"/>
            <w:r>
              <w:rPr>
                <w:bCs/>
                <w:sz w:val="18"/>
                <w:szCs w:val="18"/>
              </w:rPr>
              <w:t xml:space="preserve"> and Project Board</w:t>
            </w:r>
          </w:p>
        </w:tc>
      </w:tr>
      <w:tr w:rsidR="00A437A3" w:rsidRPr="00BB0459" w14:paraId="10E2E20E" w14:textId="77777777" w:rsidTr="00A469F1">
        <w:tc>
          <w:tcPr>
            <w:tcW w:w="0" w:type="auto"/>
          </w:tcPr>
          <w:p w14:paraId="66B0EC2B" w14:textId="056895BA" w:rsidR="00A437A3" w:rsidRDefault="00A437A3" w:rsidP="005F1E79">
            <w:pPr>
              <w:spacing w:after="0"/>
              <w:rPr>
                <w:bCs/>
                <w:sz w:val="18"/>
                <w:szCs w:val="18"/>
              </w:rPr>
            </w:pPr>
            <w:r>
              <w:rPr>
                <w:bCs/>
                <w:sz w:val="18"/>
                <w:szCs w:val="18"/>
              </w:rPr>
              <w:t>15</w:t>
            </w:r>
          </w:p>
        </w:tc>
        <w:tc>
          <w:tcPr>
            <w:tcW w:w="2127" w:type="dxa"/>
            <w:vAlign w:val="center"/>
          </w:tcPr>
          <w:p w14:paraId="2C610836" w14:textId="44961517" w:rsidR="00A437A3" w:rsidRDefault="00F32741" w:rsidP="005F1E79">
            <w:pPr>
              <w:spacing w:after="0"/>
              <w:rPr>
                <w:sz w:val="18"/>
                <w:szCs w:val="18"/>
              </w:rPr>
            </w:pPr>
            <w:r w:rsidRPr="0077128D">
              <w:rPr>
                <w:sz w:val="18"/>
                <w:szCs w:val="18"/>
              </w:rPr>
              <w:t>Project might have unintentional impacts that will affect women in terms of access to resources, decision-making, and socio-economic benefits of the project.</w:t>
            </w:r>
          </w:p>
        </w:tc>
        <w:tc>
          <w:tcPr>
            <w:tcW w:w="1423" w:type="dxa"/>
          </w:tcPr>
          <w:p w14:paraId="2184CA3F" w14:textId="20DF611E" w:rsidR="00A437A3" w:rsidRDefault="00F32741" w:rsidP="005F1E79">
            <w:pPr>
              <w:spacing w:after="0"/>
              <w:jc w:val="left"/>
              <w:rPr>
                <w:bCs/>
                <w:sz w:val="18"/>
                <w:szCs w:val="18"/>
              </w:rPr>
            </w:pPr>
            <w:r>
              <w:rPr>
                <w:bCs/>
                <w:sz w:val="18"/>
                <w:szCs w:val="18"/>
              </w:rPr>
              <w:t>Gender</w:t>
            </w:r>
          </w:p>
        </w:tc>
        <w:tc>
          <w:tcPr>
            <w:tcW w:w="1034" w:type="dxa"/>
          </w:tcPr>
          <w:p w14:paraId="6C252E05" w14:textId="77777777" w:rsidR="00A437A3" w:rsidRDefault="00F32741" w:rsidP="005F1E79">
            <w:pPr>
              <w:jc w:val="left"/>
              <w:rPr>
                <w:bCs/>
                <w:sz w:val="18"/>
                <w:szCs w:val="18"/>
              </w:rPr>
            </w:pPr>
            <w:r>
              <w:rPr>
                <w:bCs/>
                <w:sz w:val="18"/>
                <w:szCs w:val="18"/>
              </w:rPr>
              <w:t>P = 1</w:t>
            </w:r>
          </w:p>
          <w:p w14:paraId="7E4FA96D" w14:textId="3716DED4" w:rsidR="00F32741" w:rsidRDefault="00F32741" w:rsidP="005F1E79">
            <w:pPr>
              <w:jc w:val="left"/>
              <w:rPr>
                <w:bCs/>
                <w:sz w:val="18"/>
                <w:szCs w:val="18"/>
              </w:rPr>
            </w:pPr>
            <w:r>
              <w:rPr>
                <w:bCs/>
                <w:sz w:val="18"/>
                <w:szCs w:val="18"/>
              </w:rPr>
              <w:t>I = 3</w:t>
            </w:r>
          </w:p>
        </w:tc>
        <w:tc>
          <w:tcPr>
            <w:tcW w:w="3961" w:type="dxa"/>
          </w:tcPr>
          <w:p w14:paraId="5123B2EF" w14:textId="479135E8" w:rsidR="00A437A3" w:rsidRPr="0077128D" w:rsidRDefault="00F32741" w:rsidP="005F1E79">
            <w:pPr>
              <w:jc w:val="left"/>
              <w:rPr>
                <w:sz w:val="18"/>
                <w:szCs w:val="18"/>
                <w:lang w:val="en-GB"/>
              </w:rPr>
            </w:pPr>
            <w:r>
              <w:rPr>
                <w:sz w:val="18"/>
                <w:szCs w:val="18"/>
                <w:lang w:val="en-GB"/>
              </w:rPr>
              <w:t xml:space="preserve">The project incorporate gender several gender considerations, including the output “solar sister” programme to promote the inclusion of women in the design, O&amp;M of solar PV </w:t>
            </w:r>
            <w:proofErr w:type="gramStart"/>
            <w:r>
              <w:rPr>
                <w:sz w:val="18"/>
                <w:szCs w:val="18"/>
                <w:lang w:val="en-GB"/>
              </w:rPr>
              <w:t>mini-grids</w:t>
            </w:r>
            <w:proofErr w:type="gramEnd"/>
          </w:p>
        </w:tc>
        <w:tc>
          <w:tcPr>
            <w:tcW w:w="736" w:type="dxa"/>
          </w:tcPr>
          <w:p w14:paraId="619449DF" w14:textId="6E495FA4" w:rsidR="00A437A3" w:rsidRDefault="00F32741" w:rsidP="005F1E79">
            <w:pPr>
              <w:spacing w:after="0"/>
              <w:rPr>
                <w:bCs/>
                <w:sz w:val="18"/>
                <w:szCs w:val="18"/>
              </w:rPr>
            </w:pPr>
            <w:proofErr w:type="spellStart"/>
            <w:r>
              <w:rPr>
                <w:bCs/>
                <w:sz w:val="18"/>
                <w:szCs w:val="18"/>
              </w:rPr>
              <w:t>MoEP</w:t>
            </w:r>
            <w:proofErr w:type="spellEnd"/>
            <w:r>
              <w:rPr>
                <w:bCs/>
                <w:sz w:val="18"/>
                <w:szCs w:val="18"/>
              </w:rPr>
              <w:t xml:space="preserve"> and Project Board</w:t>
            </w:r>
          </w:p>
        </w:tc>
      </w:tr>
      <w:tr w:rsidR="00F32741" w:rsidRPr="00BB0459" w14:paraId="24E7052E" w14:textId="77777777" w:rsidTr="00A469F1">
        <w:tc>
          <w:tcPr>
            <w:tcW w:w="0" w:type="auto"/>
          </w:tcPr>
          <w:p w14:paraId="76358FE8" w14:textId="1D93DF94" w:rsidR="00F32741" w:rsidRDefault="00F32741" w:rsidP="005F1E79">
            <w:pPr>
              <w:spacing w:after="0"/>
              <w:rPr>
                <w:bCs/>
                <w:sz w:val="18"/>
                <w:szCs w:val="18"/>
              </w:rPr>
            </w:pPr>
            <w:r>
              <w:rPr>
                <w:bCs/>
                <w:sz w:val="18"/>
                <w:szCs w:val="18"/>
              </w:rPr>
              <w:t>16</w:t>
            </w:r>
          </w:p>
        </w:tc>
        <w:tc>
          <w:tcPr>
            <w:tcW w:w="2127" w:type="dxa"/>
            <w:vAlign w:val="center"/>
          </w:tcPr>
          <w:p w14:paraId="7FDE9E9B" w14:textId="4CF4E058" w:rsidR="00F32741" w:rsidRPr="0077128D" w:rsidRDefault="00F32741" w:rsidP="005F1E79">
            <w:pPr>
              <w:spacing w:after="0"/>
              <w:rPr>
                <w:sz w:val="18"/>
                <w:szCs w:val="18"/>
              </w:rPr>
            </w:pPr>
            <w:r w:rsidRPr="00027223">
              <w:rPr>
                <w:rFonts w:eastAsia="MS Mincho" w:cstheme="majorHAnsi"/>
                <w:sz w:val="18"/>
                <w:szCs w:val="18"/>
              </w:rPr>
              <w:t xml:space="preserve">Unidentifiable risks from </w:t>
            </w:r>
            <w:proofErr w:type="gramStart"/>
            <w:r>
              <w:rPr>
                <w:rFonts w:eastAsia="MS Mincho" w:cstheme="majorHAnsi"/>
                <w:sz w:val="18"/>
                <w:szCs w:val="18"/>
              </w:rPr>
              <w:t>as yet</w:t>
            </w:r>
            <w:proofErr w:type="gramEnd"/>
            <w:r>
              <w:rPr>
                <w:rFonts w:eastAsia="MS Mincho" w:cstheme="majorHAnsi"/>
                <w:sz w:val="18"/>
                <w:szCs w:val="18"/>
              </w:rPr>
              <w:t xml:space="preserve"> </w:t>
            </w:r>
            <w:r w:rsidRPr="00027223">
              <w:rPr>
                <w:rFonts w:eastAsia="MS Mincho" w:cstheme="majorHAnsi"/>
                <w:sz w:val="18"/>
                <w:szCs w:val="18"/>
              </w:rPr>
              <w:t>defined activities and changing economic, health and travel circumstances, for example related to changes in conflict situations and COVID-19.</w:t>
            </w:r>
          </w:p>
        </w:tc>
        <w:tc>
          <w:tcPr>
            <w:tcW w:w="1423" w:type="dxa"/>
          </w:tcPr>
          <w:p w14:paraId="1A778CBC" w14:textId="5291B5DD" w:rsidR="00F32741" w:rsidRDefault="00F32741" w:rsidP="005F1E79">
            <w:pPr>
              <w:spacing w:after="0"/>
              <w:jc w:val="left"/>
              <w:rPr>
                <w:bCs/>
                <w:sz w:val="18"/>
                <w:szCs w:val="18"/>
              </w:rPr>
            </w:pPr>
            <w:r>
              <w:rPr>
                <w:bCs/>
                <w:sz w:val="18"/>
                <w:szCs w:val="18"/>
              </w:rPr>
              <w:t xml:space="preserve">Political, climate change, security </w:t>
            </w:r>
          </w:p>
        </w:tc>
        <w:tc>
          <w:tcPr>
            <w:tcW w:w="1034" w:type="dxa"/>
          </w:tcPr>
          <w:p w14:paraId="7B4B3937" w14:textId="687AB2A2" w:rsidR="00F32741" w:rsidRDefault="00F32741" w:rsidP="00F32741">
            <w:pPr>
              <w:jc w:val="left"/>
              <w:rPr>
                <w:bCs/>
                <w:sz w:val="18"/>
                <w:szCs w:val="18"/>
              </w:rPr>
            </w:pPr>
            <w:r>
              <w:rPr>
                <w:bCs/>
                <w:sz w:val="18"/>
                <w:szCs w:val="18"/>
              </w:rPr>
              <w:t>P = 2</w:t>
            </w:r>
          </w:p>
          <w:p w14:paraId="775EB57A" w14:textId="68D59AEF" w:rsidR="00F32741" w:rsidRDefault="00F32741" w:rsidP="00F32741">
            <w:pPr>
              <w:jc w:val="left"/>
              <w:rPr>
                <w:bCs/>
                <w:sz w:val="18"/>
                <w:szCs w:val="18"/>
              </w:rPr>
            </w:pPr>
            <w:r>
              <w:rPr>
                <w:bCs/>
                <w:sz w:val="18"/>
                <w:szCs w:val="18"/>
              </w:rPr>
              <w:t>I = 2</w:t>
            </w:r>
          </w:p>
        </w:tc>
        <w:tc>
          <w:tcPr>
            <w:tcW w:w="3961" w:type="dxa"/>
          </w:tcPr>
          <w:p w14:paraId="49AECFB4" w14:textId="77777777" w:rsidR="00F32741" w:rsidRDefault="00F32741" w:rsidP="00F32741">
            <w:pPr>
              <w:rPr>
                <w:rFonts w:cstheme="majorHAnsi"/>
                <w:bCs/>
                <w:sz w:val="18"/>
                <w:szCs w:val="18"/>
              </w:rPr>
            </w:pPr>
            <w:r>
              <w:rPr>
                <w:rFonts w:cstheme="majorHAnsi"/>
                <w:bCs/>
                <w:sz w:val="18"/>
                <w:szCs w:val="18"/>
              </w:rPr>
              <w:t>Q</w:t>
            </w:r>
            <w:r w:rsidRPr="0031481A">
              <w:rPr>
                <w:rFonts w:cstheme="majorHAnsi"/>
                <w:bCs/>
                <w:sz w:val="18"/>
                <w:szCs w:val="18"/>
              </w:rPr>
              <w:t>uarterly reports</w:t>
            </w:r>
            <w:r>
              <w:rPr>
                <w:rFonts w:cstheme="majorHAnsi"/>
                <w:bCs/>
                <w:sz w:val="18"/>
                <w:szCs w:val="18"/>
              </w:rPr>
              <w:t>,</w:t>
            </w:r>
            <w:r w:rsidRPr="0031481A">
              <w:rPr>
                <w:rFonts w:cstheme="majorHAnsi"/>
                <w:bCs/>
                <w:sz w:val="18"/>
                <w:szCs w:val="18"/>
              </w:rPr>
              <w:t xml:space="preserve"> annual project implementation reports (PIRs), </w:t>
            </w:r>
            <w:r>
              <w:rPr>
                <w:rFonts w:cstheme="majorHAnsi"/>
                <w:bCs/>
                <w:sz w:val="18"/>
                <w:szCs w:val="18"/>
              </w:rPr>
              <w:t>and the</w:t>
            </w:r>
            <w:r w:rsidRPr="0031481A">
              <w:rPr>
                <w:rFonts w:cstheme="majorHAnsi"/>
                <w:bCs/>
                <w:sz w:val="18"/>
                <w:szCs w:val="18"/>
              </w:rPr>
              <w:t xml:space="preserve"> mid-term review (MTR)</w:t>
            </w:r>
            <w:r>
              <w:rPr>
                <w:rFonts w:cstheme="majorHAnsi"/>
                <w:bCs/>
                <w:sz w:val="18"/>
                <w:szCs w:val="18"/>
              </w:rPr>
              <w:t xml:space="preserve"> will screen for additional risks that develop during project implementation. </w:t>
            </w:r>
          </w:p>
          <w:p w14:paraId="526317B0" w14:textId="77777777" w:rsidR="00F32741" w:rsidRDefault="00F32741" w:rsidP="00F32741">
            <w:pPr>
              <w:rPr>
                <w:rFonts w:cstheme="majorHAnsi"/>
                <w:bCs/>
                <w:sz w:val="18"/>
                <w:szCs w:val="18"/>
              </w:rPr>
            </w:pPr>
          </w:p>
          <w:p w14:paraId="0764F778" w14:textId="3E9098F9" w:rsidR="00F32741" w:rsidRDefault="00F32741" w:rsidP="00F32741">
            <w:pPr>
              <w:jc w:val="left"/>
              <w:rPr>
                <w:sz w:val="18"/>
                <w:szCs w:val="18"/>
                <w:lang w:val="en-GB"/>
              </w:rPr>
            </w:pPr>
            <w:r>
              <w:rPr>
                <w:rFonts w:cstheme="majorHAnsi"/>
                <w:bCs/>
                <w:sz w:val="18"/>
                <w:szCs w:val="18"/>
              </w:rPr>
              <w:t xml:space="preserve">Any additional risks identified will be added to monitoring, and mitigation measures designed by the </w:t>
            </w:r>
            <w:r w:rsidRPr="00830D00">
              <w:rPr>
                <w:rFonts w:cstheme="majorHAnsi"/>
                <w:bCs/>
                <w:sz w:val="18"/>
                <w:szCs w:val="18"/>
              </w:rPr>
              <w:t>Project Management Unit (PMU)</w:t>
            </w:r>
            <w:r>
              <w:rPr>
                <w:rFonts w:cstheme="majorHAnsi"/>
                <w:bCs/>
                <w:sz w:val="18"/>
                <w:szCs w:val="18"/>
              </w:rPr>
              <w:t xml:space="preserve"> and consultants as required, in discussion with the </w:t>
            </w:r>
            <w:r w:rsidRPr="006D7CC1">
              <w:rPr>
                <w:rFonts w:cstheme="majorHAnsi"/>
                <w:bCs/>
                <w:sz w:val="18"/>
                <w:szCs w:val="18"/>
              </w:rPr>
              <w:t>Project Steering Committee</w:t>
            </w:r>
            <w:r>
              <w:rPr>
                <w:rFonts w:cstheme="majorHAnsi"/>
                <w:bCs/>
                <w:sz w:val="18"/>
                <w:szCs w:val="18"/>
              </w:rPr>
              <w:t xml:space="preserve"> and UNDP Country Office.  </w:t>
            </w:r>
          </w:p>
        </w:tc>
        <w:tc>
          <w:tcPr>
            <w:tcW w:w="736" w:type="dxa"/>
          </w:tcPr>
          <w:p w14:paraId="47766AAB" w14:textId="731877FE" w:rsidR="00F32741" w:rsidRDefault="00F32741" w:rsidP="005F1E79">
            <w:pPr>
              <w:spacing w:after="0"/>
              <w:rPr>
                <w:bCs/>
                <w:sz w:val="18"/>
                <w:szCs w:val="18"/>
              </w:rPr>
            </w:pPr>
            <w:proofErr w:type="spellStart"/>
            <w:r>
              <w:rPr>
                <w:bCs/>
                <w:sz w:val="18"/>
                <w:szCs w:val="18"/>
              </w:rPr>
              <w:t>MoEP</w:t>
            </w:r>
            <w:proofErr w:type="spellEnd"/>
            <w:r>
              <w:rPr>
                <w:bCs/>
                <w:sz w:val="18"/>
                <w:szCs w:val="18"/>
              </w:rPr>
              <w:t xml:space="preserve"> and Project Board</w:t>
            </w:r>
          </w:p>
        </w:tc>
      </w:tr>
    </w:tbl>
    <w:p w14:paraId="7BEA55B4" w14:textId="77777777" w:rsidR="00A42C03" w:rsidRDefault="00A42C03" w:rsidP="00763EFB">
      <w:pPr>
        <w:spacing w:after="0"/>
        <w:jc w:val="left"/>
        <w:rPr>
          <w:szCs w:val="20"/>
          <w:u w:val="single"/>
        </w:rPr>
      </w:pPr>
      <w:bookmarkStart w:id="108" w:name="_Hlk74326881"/>
      <w:bookmarkEnd w:id="107"/>
    </w:p>
    <w:p w14:paraId="34352934" w14:textId="3A80D7FA" w:rsidR="00763EFB" w:rsidRDefault="00A572FB" w:rsidP="00763EFB">
      <w:pPr>
        <w:spacing w:after="0"/>
        <w:jc w:val="left"/>
        <w:rPr>
          <w:i/>
          <w:szCs w:val="20"/>
        </w:rPr>
      </w:pPr>
      <w:r w:rsidRPr="0036517D">
        <w:rPr>
          <w:szCs w:val="20"/>
          <w:u w:val="single"/>
        </w:rPr>
        <w:t>Stakeholder engagement</w:t>
      </w:r>
      <w:r w:rsidR="00222B46">
        <w:rPr>
          <w:szCs w:val="20"/>
          <w:u w:val="single"/>
        </w:rPr>
        <w:t xml:space="preserve"> and south-south </w:t>
      </w:r>
      <w:r w:rsidR="00222B46" w:rsidRPr="00767629">
        <w:rPr>
          <w:szCs w:val="20"/>
          <w:u w:val="single"/>
        </w:rPr>
        <w:t>cooperation</w:t>
      </w:r>
      <w:r w:rsidR="00707A93" w:rsidRPr="00767629">
        <w:rPr>
          <w:szCs w:val="20"/>
        </w:rPr>
        <w:t xml:space="preserve">: </w:t>
      </w:r>
      <w:r w:rsidR="000B582A" w:rsidRPr="00767629">
        <w:rPr>
          <w:i/>
          <w:szCs w:val="20"/>
        </w:rPr>
        <w:t xml:space="preserve">Refer to the detailed </w:t>
      </w:r>
      <w:hyperlink r:id="rId47" w:history="1">
        <w:r w:rsidR="009469AA" w:rsidRPr="007F3F73">
          <w:rPr>
            <w:rStyle w:val="Hyperlink"/>
            <w:i/>
            <w:szCs w:val="20"/>
            <w:highlight w:val="yellow"/>
          </w:rPr>
          <w:t>stakeholder engagement plan</w:t>
        </w:r>
      </w:hyperlink>
      <w:r w:rsidR="009469AA" w:rsidRPr="00767629">
        <w:rPr>
          <w:i/>
          <w:szCs w:val="20"/>
        </w:rPr>
        <w:t xml:space="preserve"> included in Annex</w:t>
      </w:r>
      <w:r w:rsidR="000B582A" w:rsidRPr="00767629">
        <w:rPr>
          <w:i/>
          <w:szCs w:val="20"/>
        </w:rPr>
        <w:t xml:space="preserve">. </w:t>
      </w:r>
      <w:r w:rsidR="00311BD3" w:rsidRPr="00767629">
        <w:rPr>
          <w:i/>
          <w:szCs w:val="20"/>
        </w:rPr>
        <w:t xml:space="preserve">Summarize </w:t>
      </w:r>
      <w:r w:rsidR="00C21796" w:rsidRPr="00767629">
        <w:rPr>
          <w:i/>
          <w:szCs w:val="20"/>
        </w:rPr>
        <w:t xml:space="preserve">the </w:t>
      </w:r>
      <w:r w:rsidR="00311BD3" w:rsidRPr="00767629">
        <w:rPr>
          <w:i/>
          <w:szCs w:val="20"/>
        </w:rPr>
        <w:t xml:space="preserve">main </w:t>
      </w:r>
      <w:r w:rsidR="00C21796" w:rsidRPr="00767629">
        <w:rPr>
          <w:i/>
          <w:szCs w:val="20"/>
        </w:rPr>
        <w:t>engagement strategies that will be necessary to ensure stakeholder en</w:t>
      </w:r>
      <w:r w:rsidR="008A2938" w:rsidRPr="00767629">
        <w:rPr>
          <w:i/>
          <w:szCs w:val="20"/>
        </w:rPr>
        <w:t>gagement throughout the project duration.</w:t>
      </w:r>
      <w:r w:rsidR="009D6244" w:rsidRPr="00767629">
        <w:rPr>
          <w:i/>
          <w:szCs w:val="20"/>
        </w:rPr>
        <w:t xml:space="preserve"> </w:t>
      </w:r>
      <w:r w:rsidR="00763EFB" w:rsidRPr="00767629">
        <w:rPr>
          <w:i/>
          <w:szCs w:val="20"/>
        </w:rPr>
        <w:t>If Free</w:t>
      </w:r>
      <w:r w:rsidR="00763EFB">
        <w:rPr>
          <w:i/>
          <w:szCs w:val="20"/>
        </w:rPr>
        <w:t>, Prior and Informed Consent (FPIC) is required, then ensure this is clearly stipulated, with reference to the specific project activities for which it is required.</w:t>
      </w:r>
    </w:p>
    <w:p w14:paraId="0099F1F6" w14:textId="2CE409EA" w:rsidR="002B4D18" w:rsidRDefault="002B4D18" w:rsidP="00763EFB">
      <w:pPr>
        <w:spacing w:after="0"/>
        <w:jc w:val="left"/>
        <w:rPr>
          <w:i/>
          <w:szCs w:val="20"/>
        </w:rPr>
      </w:pPr>
    </w:p>
    <w:p w14:paraId="01693DFE" w14:textId="12E08EB6" w:rsidR="002B4D18" w:rsidRDefault="002B4D18" w:rsidP="002B4D18">
      <w:r>
        <w:t xml:space="preserve">The project aims to involve stakeholders that represent the government, private sector and civil society, including: government standards and test agencies; customs; standardization institutes; certification and accreditation </w:t>
      </w:r>
      <w:proofErr w:type="gramStart"/>
      <w:r>
        <w:t xml:space="preserve">bodies;  </w:t>
      </w:r>
      <w:r>
        <w:lastRenderedPageBreak/>
        <w:t>private</w:t>
      </w:r>
      <w:proofErr w:type="gramEnd"/>
      <w:r>
        <w:t xml:space="preserve"> sector solar energy providers and distributors; manufacturers; consumer organizations; NGOs and CBOs; and targeted women's groups or cooperatives.</w:t>
      </w:r>
    </w:p>
    <w:p w14:paraId="3D7BDD17" w14:textId="77777777" w:rsidR="002B4D18" w:rsidRDefault="002B4D18" w:rsidP="002B4D18">
      <w:r>
        <w:t>The main stakeholders involved in carrying out the activities of this project are:</w:t>
      </w:r>
    </w:p>
    <w:p w14:paraId="4086E55C" w14:textId="4D4F14AB" w:rsidR="002B4D18" w:rsidRPr="002B4D18" w:rsidRDefault="002B4D18" w:rsidP="0042410D">
      <w:pPr>
        <w:numPr>
          <w:ilvl w:val="0"/>
          <w:numId w:val="48"/>
        </w:numPr>
      </w:pPr>
      <w:r w:rsidRPr="002B4D18">
        <w:rPr>
          <w:rFonts w:cs="Arial"/>
          <w:iCs/>
          <w:noProof/>
          <w:szCs w:val="20"/>
          <w:lang w:eastAsia="zh-CN"/>
        </w:rPr>
        <w:t xml:space="preserve">Ministry of Energy and </w:t>
      </w:r>
      <w:r w:rsidR="001355C9">
        <w:rPr>
          <w:rFonts w:cs="Arial"/>
          <w:iCs/>
          <w:noProof/>
          <w:szCs w:val="20"/>
          <w:lang w:eastAsia="zh-CN"/>
        </w:rPr>
        <w:t>Petroleum (MoEP)</w:t>
      </w:r>
      <w:r>
        <w:rPr>
          <w:rFonts w:cs="Arial"/>
          <w:iCs/>
          <w:noProof/>
          <w:szCs w:val="20"/>
          <w:lang w:eastAsia="zh-CN"/>
        </w:rPr>
        <w:t xml:space="preserve"> </w:t>
      </w:r>
    </w:p>
    <w:p w14:paraId="75AEC7F0" w14:textId="23A02103" w:rsidR="002B4D18" w:rsidRPr="00413E1B" w:rsidRDefault="002B4D18" w:rsidP="0042410D">
      <w:pPr>
        <w:numPr>
          <w:ilvl w:val="0"/>
          <w:numId w:val="48"/>
        </w:numPr>
      </w:pPr>
      <w:r w:rsidRPr="00B44CBB">
        <w:rPr>
          <w:rFonts w:cs="Arial"/>
          <w:bCs/>
          <w:szCs w:val="20"/>
        </w:rPr>
        <w:t>Electricity Regulatory Authority</w:t>
      </w:r>
      <w:r>
        <w:rPr>
          <w:rFonts w:cs="Arial"/>
          <w:bCs/>
          <w:szCs w:val="20"/>
        </w:rPr>
        <w:t xml:space="preserve"> (ERA), under </w:t>
      </w:r>
      <w:proofErr w:type="gramStart"/>
      <w:r>
        <w:rPr>
          <w:rFonts w:cs="Arial"/>
          <w:bCs/>
          <w:szCs w:val="20"/>
        </w:rPr>
        <w:t>MWRIE;</w:t>
      </w:r>
      <w:proofErr w:type="gramEnd"/>
    </w:p>
    <w:p w14:paraId="511F467B" w14:textId="2395DA09" w:rsidR="00413E1B" w:rsidRPr="00F442FD" w:rsidRDefault="00413E1B" w:rsidP="0042410D">
      <w:pPr>
        <w:numPr>
          <w:ilvl w:val="0"/>
          <w:numId w:val="48"/>
        </w:numPr>
      </w:pPr>
      <w:r>
        <w:rPr>
          <w:rFonts w:cs="Arial"/>
          <w:bCs/>
          <w:szCs w:val="20"/>
        </w:rPr>
        <w:t>Sudanese Thermal Generation Company (STGC)</w:t>
      </w:r>
    </w:p>
    <w:p w14:paraId="25874C9A" w14:textId="77777777" w:rsidR="002B4D18" w:rsidRDefault="002B4D18" w:rsidP="0042410D">
      <w:pPr>
        <w:numPr>
          <w:ilvl w:val="0"/>
          <w:numId w:val="48"/>
        </w:numPr>
      </w:pPr>
      <w:r w:rsidRPr="0052315E">
        <w:t>Sudanese Electricity Distribution Company (SEDC</w:t>
      </w:r>
      <w:proofErr w:type="gramStart"/>
      <w:r w:rsidRPr="0052315E">
        <w:t>)</w:t>
      </w:r>
      <w:r>
        <w:t>;</w:t>
      </w:r>
      <w:proofErr w:type="gramEnd"/>
    </w:p>
    <w:p w14:paraId="5A5F584C" w14:textId="77777777" w:rsidR="002B4D18" w:rsidRDefault="002B4D18" w:rsidP="002B4D18">
      <w:r>
        <w:t>Other target groups and potentially affected groups by the project include:</w:t>
      </w:r>
    </w:p>
    <w:p w14:paraId="16CB5260" w14:textId="4239FD9B" w:rsidR="002B4D18" w:rsidRDefault="002B4D18" w:rsidP="0042410D">
      <w:pPr>
        <w:numPr>
          <w:ilvl w:val="0"/>
          <w:numId w:val="49"/>
        </w:numPr>
      </w:pPr>
      <w:r>
        <w:t xml:space="preserve">Solar Energy companies and associated manufacturers and </w:t>
      </w:r>
      <w:proofErr w:type="gramStart"/>
      <w:r>
        <w:t>distributors;</w:t>
      </w:r>
      <w:proofErr w:type="gramEnd"/>
    </w:p>
    <w:p w14:paraId="1123DC88" w14:textId="31DF9AC4" w:rsidR="002B4D18" w:rsidRDefault="002B4D18" w:rsidP="0042410D">
      <w:pPr>
        <w:numPr>
          <w:ilvl w:val="0"/>
          <w:numId w:val="49"/>
        </w:numPr>
      </w:pPr>
      <w:r>
        <w:t xml:space="preserve">End-users of Solar PV </w:t>
      </w:r>
      <w:proofErr w:type="spellStart"/>
      <w:r w:rsidR="00F75713">
        <w:t>minigrid</w:t>
      </w:r>
      <w:r>
        <w:t>s</w:t>
      </w:r>
      <w:proofErr w:type="spellEnd"/>
      <w:r>
        <w:t>.</w:t>
      </w:r>
    </w:p>
    <w:p w14:paraId="27D014F7" w14:textId="77777777" w:rsidR="002B4D18" w:rsidRPr="00AA0FE4" w:rsidRDefault="002B4D18" w:rsidP="0042410D">
      <w:pPr>
        <w:numPr>
          <w:ilvl w:val="0"/>
          <w:numId w:val="49"/>
        </w:numPr>
      </w:pPr>
      <w:r w:rsidRPr="00474A7E">
        <w:rPr>
          <w:szCs w:val="20"/>
        </w:rPr>
        <w:t xml:space="preserve">Institutions </w:t>
      </w:r>
      <w:r>
        <w:rPr>
          <w:szCs w:val="20"/>
        </w:rPr>
        <w:t xml:space="preserve">in charge of </w:t>
      </w:r>
      <w:r w:rsidRPr="00474A7E">
        <w:rPr>
          <w:szCs w:val="20"/>
        </w:rPr>
        <w:t>gender issues at national level</w:t>
      </w:r>
      <w:r>
        <w:rPr>
          <w:szCs w:val="20"/>
        </w:rPr>
        <w:t xml:space="preserve"> such as</w:t>
      </w:r>
      <w:r w:rsidRPr="00474A7E">
        <w:rPr>
          <w:szCs w:val="20"/>
        </w:rPr>
        <w:t xml:space="preserve">: Ministries </w:t>
      </w:r>
      <w:r>
        <w:rPr>
          <w:szCs w:val="20"/>
        </w:rPr>
        <w:t>with</w:t>
      </w:r>
      <w:r w:rsidRPr="00474A7E">
        <w:rPr>
          <w:szCs w:val="20"/>
        </w:rPr>
        <w:t xml:space="preserve"> gender</w:t>
      </w:r>
      <w:r>
        <w:rPr>
          <w:szCs w:val="20"/>
        </w:rPr>
        <w:t xml:space="preserve"> components in their mandates</w:t>
      </w:r>
      <w:r w:rsidRPr="00474A7E">
        <w:rPr>
          <w:szCs w:val="20"/>
        </w:rPr>
        <w:t>, the gender focal point for the Ministry of Energy, civil society organizations working in the fields of gender and climate change as well as research institutions and development part</w:t>
      </w:r>
      <w:r>
        <w:rPr>
          <w:szCs w:val="20"/>
        </w:rPr>
        <w:t>ners working on gender issues.</w:t>
      </w:r>
    </w:p>
    <w:p w14:paraId="6417C66E" w14:textId="77777777" w:rsidR="002B4D18" w:rsidRDefault="002B4D18" w:rsidP="002B4D18"/>
    <w:p w14:paraId="62D7374B" w14:textId="4D57AF84" w:rsidR="00217CE8" w:rsidRPr="002F448D" w:rsidRDefault="00217CE8" w:rsidP="00217CE8">
      <w:pPr>
        <w:rPr>
          <w:iCs/>
        </w:rPr>
      </w:pPr>
      <w:r>
        <w:t xml:space="preserve">Furthermore, </w:t>
      </w:r>
      <w:r w:rsidRPr="002F448D">
        <w:t xml:space="preserve">the proposed strategy for the AMP in </w:t>
      </w:r>
      <w:r>
        <w:t>Sudan should</w:t>
      </w:r>
      <w:r w:rsidRPr="002F448D">
        <w:t xml:space="preserve"> capitalize</w:t>
      </w:r>
      <w:r>
        <w:t xml:space="preserve"> as much as possible</w:t>
      </w:r>
      <w:r w:rsidRPr="002F448D">
        <w:t xml:space="preserve"> on the project being part of the </w:t>
      </w:r>
      <w:r>
        <w:t xml:space="preserve">AMP </w:t>
      </w:r>
      <w:r w:rsidRPr="002F448D">
        <w:t xml:space="preserve">Regional </w:t>
      </w:r>
      <w:r>
        <w:t>P</w:t>
      </w:r>
      <w:r w:rsidRPr="002F448D">
        <w:t>roject</w:t>
      </w:r>
      <w:r>
        <w:t xml:space="preserve"> and use all possible opportunities for South-South and Triangular Cooperation</w:t>
      </w:r>
      <w:r w:rsidRPr="002F448D">
        <w:t xml:space="preserve">. </w:t>
      </w:r>
      <w:r>
        <w:t xml:space="preserve">Hence, </w:t>
      </w:r>
      <w:r>
        <w:rPr>
          <w:iCs/>
        </w:rPr>
        <w:t>t</w:t>
      </w:r>
      <w:r w:rsidRPr="002F448D">
        <w:rPr>
          <w:iCs/>
        </w:rPr>
        <w:t xml:space="preserve">he </w:t>
      </w:r>
      <w:r>
        <w:rPr>
          <w:iCs/>
        </w:rPr>
        <w:t>AMP in Sudan</w:t>
      </w:r>
      <w:r w:rsidRPr="002F448D">
        <w:rPr>
          <w:iCs/>
        </w:rPr>
        <w:t xml:space="preserve"> will have access to (if requested) a variety of dedicated technical and op</w:t>
      </w:r>
      <w:r>
        <w:rPr>
          <w:iCs/>
        </w:rPr>
        <w:t>erational support from the AMP R</w:t>
      </w:r>
      <w:r w:rsidRPr="002F448D">
        <w:rPr>
          <w:iCs/>
        </w:rPr>
        <w:t xml:space="preserve">egional </w:t>
      </w:r>
      <w:r>
        <w:rPr>
          <w:iCs/>
        </w:rPr>
        <w:t>P</w:t>
      </w:r>
      <w:r w:rsidRPr="002F448D">
        <w:rPr>
          <w:iCs/>
        </w:rPr>
        <w:t>roject as follows:</w:t>
      </w:r>
    </w:p>
    <w:p w14:paraId="75712590" w14:textId="77777777" w:rsidR="00217CE8" w:rsidRPr="002F448D" w:rsidRDefault="00217CE8" w:rsidP="0042410D">
      <w:pPr>
        <w:numPr>
          <w:ilvl w:val="0"/>
          <w:numId w:val="55"/>
        </w:numPr>
        <w:rPr>
          <w:iCs/>
        </w:rPr>
      </w:pPr>
      <w:r w:rsidRPr="002F448D">
        <w:rPr>
          <w:b/>
          <w:bCs/>
          <w:iCs/>
        </w:rPr>
        <w:t>Access to specialized expert international consultants in selected areas</w:t>
      </w:r>
      <w:r w:rsidRPr="002F448D">
        <w:rPr>
          <w:iCs/>
        </w:rPr>
        <w:t xml:space="preserve"> (DREI, data, GIS mode</w:t>
      </w:r>
      <w:r>
        <w:rPr>
          <w:iCs/>
        </w:rPr>
        <w:t>l</w:t>
      </w:r>
      <w:r w:rsidRPr="002F448D">
        <w:rPr>
          <w:iCs/>
        </w:rPr>
        <w:t>ling, mini-grid business models, etc.) hired, retained, contracted</w:t>
      </w:r>
      <w:r>
        <w:rPr>
          <w:iCs/>
        </w:rPr>
        <w:t>,</w:t>
      </w:r>
      <w:r w:rsidRPr="002F448D">
        <w:rPr>
          <w:iCs/>
        </w:rPr>
        <w:t xml:space="preserve"> and paid for by the AMP regional project and made available to all participating national ‘child’ project staff and selected beneficiaries on as needed basis. The areas of support, listing of available firms/ICs under contract by the regional project and protocol for how the project can request and/or access such expertise (if needed/requested) will be elaborated in the first year of regional project implementation and disseminated to this project and the staff of all other participating AMP national ‘child’ projects. This support may range from virtual assistance to in-country missions. All requests for such assistance must be approved by the project manager of the AMP regional project management unit.</w:t>
      </w:r>
    </w:p>
    <w:p w14:paraId="10BB060B" w14:textId="77777777" w:rsidR="00217CE8" w:rsidRPr="002F448D" w:rsidRDefault="00217CE8" w:rsidP="0042410D">
      <w:pPr>
        <w:numPr>
          <w:ilvl w:val="0"/>
          <w:numId w:val="55"/>
        </w:numPr>
        <w:rPr>
          <w:iCs/>
        </w:rPr>
      </w:pPr>
      <w:r w:rsidRPr="002F448D">
        <w:rPr>
          <w:b/>
          <w:bCs/>
          <w:iCs/>
        </w:rPr>
        <w:t>Provision of a database of qualified international consultants and firms</w:t>
      </w:r>
      <w:r w:rsidRPr="002F448D">
        <w:rPr>
          <w:iCs/>
        </w:rPr>
        <w:t xml:space="preserve"> disaggregated by their expertise in the four main components of the national project and other key operational areas (procurement, M&amp;E, communications, etc.). These individuals will not be retained or contracted under the regional project but rather provided to the project for informational purposes only </w:t>
      </w:r>
      <w:proofErr w:type="gramStart"/>
      <w:r w:rsidRPr="002F448D">
        <w:rPr>
          <w:iCs/>
        </w:rPr>
        <w:t>in an effort to</w:t>
      </w:r>
      <w:proofErr w:type="gramEnd"/>
      <w:r w:rsidRPr="002F448D">
        <w:rPr>
          <w:iCs/>
        </w:rPr>
        <w:t xml:space="preserve"> assist in identifying high-quality experts and firms who may be available for contracting by national governments under their own procurement rules and modalities.</w:t>
      </w:r>
    </w:p>
    <w:p w14:paraId="71E389DE" w14:textId="77777777" w:rsidR="00217CE8" w:rsidRPr="002F448D" w:rsidRDefault="00217CE8" w:rsidP="0042410D">
      <w:pPr>
        <w:numPr>
          <w:ilvl w:val="0"/>
          <w:numId w:val="55"/>
        </w:numPr>
        <w:rPr>
          <w:iCs/>
        </w:rPr>
      </w:pPr>
      <w:r w:rsidRPr="002F448D">
        <w:rPr>
          <w:b/>
          <w:bCs/>
          <w:iCs/>
        </w:rPr>
        <w:t xml:space="preserve">Provision of generic </w:t>
      </w:r>
      <w:proofErr w:type="spellStart"/>
      <w:r w:rsidRPr="002F448D">
        <w:rPr>
          <w:b/>
          <w:bCs/>
          <w:iCs/>
        </w:rPr>
        <w:t>ToRs</w:t>
      </w:r>
      <w:proofErr w:type="spellEnd"/>
      <w:r w:rsidRPr="002F448D">
        <w:rPr>
          <w:b/>
          <w:bCs/>
          <w:iCs/>
        </w:rPr>
        <w:t xml:space="preserve"> for various standard activities</w:t>
      </w:r>
      <w:r w:rsidRPr="002F448D">
        <w:rPr>
          <w:iCs/>
        </w:rPr>
        <w:t xml:space="preserve"> (mentioned above) under the four main components of the national project.</w:t>
      </w:r>
    </w:p>
    <w:p w14:paraId="412CFA7E" w14:textId="77777777" w:rsidR="00217CE8" w:rsidRPr="002F448D" w:rsidRDefault="00217CE8" w:rsidP="0042410D">
      <w:pPr>
        <w:numPr>
          <w:ilvl w:val="0"/>
          <w:numId w:val="55"/>
        </w:numPr>
        <w:rPr>
          <w:iCs/>
        </w:rPr>
      </w:pPr>
      <w:r w:rsidRPr="002F448D">
        <w:rPr>
          <w:b/>
          <w:bCs/>
          <w:iCs/>
        </w:rPr>
        <w:t>Advisory support by the AMP regional project management unit</w:t>
      </w:r>
      <w:r w:rsidRPr="002F448D">
        <w:rPr>
          <w:iCs/>
        </w:rPr>
        <w:t xml:space="preserve"> to staff of the project on trouble shooting (operational support, </w:t>
      </w:r>
      <w:proofErr w:type="spellStart"/>
      <w:r w:rsidRPr="002F448D">
        <w:rPr>
          <w:iCs/>
        </w:rPr>
        <w:t>ToR</w:t>
      </w:r>
      <w:proofErr w:type="spellEnd"/>
      <w:r w:rsidRPr="002F448D">
        <w:rPr>
          <w:iCs/>
        </w:rPr>
        <w:t xml:space="preserve"> reviews and problem solving) on an ad-hoc and as-needed basis. These services will be paid for the regional project and available on a </w:t>
      </w:r>
      <w:proofErr w:type="gramStart"/>
      <w:r w:rsidRPr="002F448D">
        <w:rPr>
          <w:iCs/>
        </w:rPr>
        <w:t>first-come</w:t>
      </w:r>
      <w:proofErr w:type="gramEnd"/>
      <w:r w:rsidRPr="002F448D">
        <w:rPr>
          <w:iCs/>
        </w:rPr>
        <w:t>/first-serve bases under a protocol to be established by the regional project.</w:t>
      </w:r>
    </w:p>
    <w:p w14:paraId="547E66D9" w14:textId="77777777" w:rsidR="00217CE8" w:rsidRDefault="00217CE8" w:rsidP="00217CE8">
      <w:pPr>
        <w:rPr>
          <w:iCs/>
        </w:rPr>
      </w:pPr>
    </w:p>
    <w:p w14:paraId="75927C87" w14:textId="37F531A5" w:rsidR="00217CE8" w:rsidRPr="00A01624" w:rsidRDefault="00217CE8" w:rsidP="00217CE8">
      <w:r w:rsidRPr="002F448D">
        <w:rPr>
          <w:iCs/>
        </w:rPr>
        <w:t xml:space="preserve">A full detailed elaboration of these offerings and the protocols attached to each service will be communicated to the project at the inception workshop of the </w:t>
      </w:r>
      <w:r>
        <w:rPr>
          <w:iCs/>
        </w:rPr>
        <w:t>AMP R</w:t>
      </w:r>
      <w:r w:rsidRPr="002F448D">
        <w:rPr>
          <w:iCs/>
        </w:rPr>
        <w:t xml:space="preserve">egional </w:t>
      </w:r>
      <w:r>
        <w:rPr>
          <w:iCs/>
        </w:rPr>
        <w:t xml:space="preserve">Project and at </w:t>
      </w:r>
      <w:r w:rsidRPr="002F448D">
        <w:rPr>
          <w:iCs/>
        </w:rPr>
        <w:t>the inception workshop of each national child project.</w:t>
      </w:r>
    </w:p>
    <w:bookmarkEnd w:id="108"/>
    <w:p w14:paraId="35C4097A" w14:textId="77777777" w:rsidR="00393350" w:rsidRPr="007B6541" w:rsidRDefault="00393350" w:rsidP="001354E3">
      <w:pPr>
        <w:spacing w:after="0"/>
        <w:jc w:val="left"/>
        <w:rPr>
          <w:rFonts w:cs="Segoe UI"/>
          <w:i/>
          <w:color w:val="000000"/>
          <w:szCs w:val="20"/>
        </w:rPr>
      </w:pPr>
    </w:p>
    <w:p w14:paraId="07F9DC3C" w14:textId="126FFFAE" w:rsidR="005911E2" w:rsidRPr="007C5091" w:rsidRDefault="00EB69AE" w:rsidP="001354E3">
      <w:pPr>
        <w:spacing w:after="0"/>
        <w:jc w:val="left"/>
        <w:rPr>
          <w:b/>
          <w:bCs/>
          <w:szCs w:val="20"/>
        </w:rPr>
      </w:pPr>
      <w:r w:rsidRPr="007C5091">
        <w:rPr>
          <w:b/>
          <w:bCs/>
          <w:szCs w:val="20"/>
          <w:u w:val="single"/>
        </w:rPr>
        <w:t>Gender equality and Women’s Empowerment</w:t>
      </w:r>
      <w:r w:rsidRPr="007C5091">
        <w:rPr>
          <w:b/>
          <w:bCs/>
          <w:szCs w:val="20"/>
        </w:rPr>
        <w:t>:</w:t>
      </w:r>
    </w:p>
    <w:p w14:paraId="6DB06D95" w14:textId="77777777" w:rsidR="00B9173B" w:rsidRDefault="00B9173B" w:rsidP="001354E3">
      <w:pPr>
        <w:spacing w:after="0"/>
        <w:jc w:val="left"/>
        <w:rPr>
          <w:szCs w:val="20"/>
        </w:rPr>
      </w:pPr>
    </w:p>
    <w:p w14:paraId="60EBAAE7" w14:textId="63FBFA86" w:rsidR="00037B53" w:rsidRPr="00B9173B" w:rsidRDefault="00037B53" w:rsidP="00B9173B">
      <w:pPr>
        <w:spacing w:after="0"/>
        <w:rPr>
          <w:iCs/>
          <w:szCs w:val="20"/>
        </w:rPr>
      </w:pPr>
      <w:r>
        <w:rPr>
          <w:iCs/>
          <w:szCs w:val="20"/>
        </w:rPr>
        <w:t>T</w:t>
      </w:r>
      <w:r w:rsidRPr="00B9173B">
        <w:rPr>
          <w:iCs/>
          <w:szCs w:val="20"/>
        </w:rPr>
        <w:t>he gender analysis identified the following key gaps in terms of the status of men, women</w:t>
      </w:r>
      <w:r w:rsidR="00B9173B">
        <w:rPr>
          <w:iCs/>
          <w:szCs w:val="20"/>
        </w:rPr>
        <w:t>,</w:t>
      </w:r>
      <w:r w:rsidRPr="00B9173B">
        <w:rPr>
          <w:iCs/>
          <w:szCs w:val="20"/>
        </w:rPr>
        <w:t xml:space="preserve"> boys and girls in their access to clean energy and their roles and contributions in the production and distribution of electricity</w:t>
      </w:r>
      <w:r w:rsidR="00764D85">
        <w:rPr>
          <w:iCs/>
          <w:szCs w:val="20"/>
        </w:rPr>
        <w:t xml:space="preserve"> in Sudan</w:t>
      </w:r>
      <w:r w:rsidRPr="00B9173B">
        <w:rPr>
          <w:iCs/>
          <w:szCs w:val="20"/>
        </w:rPr>
        <w:t xml:space="preserve">: </w:t>
      </w:r>
    </w:p>
    <w:p w14:paraId="4C084718" w14:textId="77777777" w:rsidR="00037B53" w:rsidRPr="00B9173B" w:rsidRDefault="00037B53" w:rsidP="00B9173B">
      <w:pPr>
        <w:spacing w:after="0"/>
        <w:rPr>
          <w:iCs/>
          <w:szCs w:val="20"/>
        </w:rPr>
      </w:pPr>
    </w:p>
    <w:p w14:paraId="749C4220" w14:textId="63CB113A" w:rsidR="00037B53" w:rsidRPr="00037B53" w:rsidRDefault="00037B53" w:rsidP="0042410D">
      <w:pPr>
        <w:numPr>
          <w:ilvl w:val="0"/>
          <w:numId w:val="28"/>
        </w:numPr>
        <w:spacing w:after="0"/>
        <w:rPr>
          <w:iCs/>
          <w:szCs w:val="20"/>
        </w:rPr>
      </w:pPr>
      <w:r w:rsidRPr="00037B53">
        <w:rPr>
          <w:iCs/>
          <w:szCs w:val="20"/>
        </w:rPr>
        <w:t xml:space="preserve">With </w:t>
      </w:r>
      <w:r w:rsidR="00743428">
        <w:rPr>
          <w:iCs/>
          <w:szCs w:val="20"/>
        </w:rPr>
        <w:t xml:space="preserve">over 70% of population living in rural areas and </w:t>
      </w:r>
      <w:r w:rsidRPr="00037B53">
        <w:rPr>
          <w:iCs/>
          <w:szCs w:val="20"/>
        </w:rPr>
        <w:t>very limited access to electricity</w:t>
      </w:r>
      <w:r w:rsidR="00F464B4">
        <w:rPr>
          <w:iCs/>
          <w:szCs w:val="20"/>
        </w:rPr>
        <w:t xml:space="preserve">, </w:t>
      </w:r>
      <w:r w:rsidRPr="00037B53">
        <w:rPr>
          <w:iCs/>
          <w:szCs w:val="20"/>
        </w:rPr>
        <w:t xml:space="preserve">everyday women and girls </w:t>
      </w:r>
      <w:r>
        <w:rPr>
          <w:iCs/>
          <w:szCs w:val="20"/>
        </w:rPr>
        <w:t xml:space="preserve">in Sudan </w:t>
      </w:r>
      <w:r w:rsidRPr="00037B53">
        <w:rPr>
          <w:iCs/>
          <w:szCs w:val="20"/>
        </w:rPr>
        <w:t xml:space="preserve">travel long distances to collect firewood, grind flour using traditional methods, </w:t>
      </w:r>
      <w:r w:rsidR="00F464B4">
        <w:rPr>
          <w:iCs/>
          <w:szCs w:val="20"/>
        </w:rPr>
        <w:t xml:space="preserve">collect biomass residue and </w:t>
      </w:r>
      <w:r w:rsidRPr="00037B53">
        <w:rPr>
          <w:iCs/>
          <w:szCs w:val="20"/>
        </w:rPr>
        <w:t xml:space="preserve">cook in an open fire to satisfy household energy needs. Girls’ </w:t>
      </w:r>
      <w:proofErr w:type="gramStart"/>
      <w:r w:rsidRPr="00037B53">
        <w:rPr>
          <w:iCs/>
          <w:szCs w:val="20"/>
        </w:rPr>
        <w:t>study</w:t>
      </w:r>
      <w:proofErr w:type="gramEnd"/>
      <w:r w:rsidRPr="00037B53">
        <w:rPr>
          <w:iCs/>
          <w:szCs w:val="20"/>
        </w:rPr>
        <w:t xml:space="preserve"> less time due to absence of lighting during nighttime faced with vulnerabilities to gender-based violence. As compared to men, access to clean energy is transformative addressing the above-mentioned challenges uniquely experienced by women and girls.     </w:t>
      </w:r>
    </w:p>
    <w:p w14:paraId="1E9813E1" w14:textId="791A8395" w:rsidR="00FB667F" w:rsidRDefault="008A498D" w:rsidP="0042410D">
      <w:pPr>
        <w:numPr>
          <w:ilvl w:val="0"/>
          <w:numId w:val="28"/>
        </w:numPr>
        <w:spacing w:after="0"/>
        <w:rPr>
          <w:iCs/>
          <w:szCs w:val="20"/>
        </w:rPr>
      </w:pPr>
      <w:r>
        <w:rPr>
          <w:iCs/>
          <w:szCs w:val="20"/>
        </w:rPr>
        <w:t>Sudan is in the state of revis</w:t>
      </w:r>
      <w:r w:rsidR="002C123A">
        <w:rPr>
          <w:iCs/>
          <w:szCs w:val="20"/>
        </w:rPr>
        <w:t xml:space="preserve">ing </w:t>
      </w:r>
      <w:r>
        <w:rPr>
          <w:iCs/>
          <w:szCs w:val="20"/>
        </w:rPr>
        <w:t>of its constitution</w:t>
      </w:r>
      <w:r w:rsidR="002C123A">
        <w:rPr>
          <w:iCs/>
          <w:szCs w:val="20"/>
        </w:rPr>
        <w:t xml:space="preserve">, policies and strategies and draft documents </w:t>
      </w:r>
      <w:r w:rsidR="00764D85">
        <w:rPr>
          <w:iCs/>
          <w:szCs w:val="20"/>
        </w:rPr>
        <w:t>show</w:t>
      </w:r>
      <w:r w:rsidR="00764D85" w:rsidRPr="00037B53">
        <w:rPr>
          <w:iCs/>
          <w:szCs w:val="20"/>
        </w:rPr>
        <w:t xml:space="preserve"> favorable</w:t>
      </w:r>
      <w:r w:rsidR="00037B53" w:rsidRPr="00037B53">
        <w:rPr>
          <w:iCs/>
          <w:szCs w:val="20"/>
        </w:rPr>
        <w:t xml:space="preserve"> constitutional and policy back-up to address gender </w:t>
      </w:r>
      <w:r w:rsidR="002C123A">
        <w:rPr>
          <w:iCs/>
          <w:szCs w:val="20"/>
        </w:rPr>
        <w:t>inequality issues</w:t>
      </w:r>
      <w:r w:rsidR="00037B53" w:rsidRPr="00037B53">
        <w:rPr>
          <w:iCs/>
          <w:szCs w:val="20"/>
        </w:rPr>
        <w:t xml:space="preserve"> in </w:t>
      </w:r>
      <w:r w:rsidR="00F464B4">
        <w:rPr>
          <w:iCs/>
          <w:szCs w:val="20"/>
        </w:rPr>
        <w:t>different sectors including energy sector</w:t>
      </w:r>
      <w:r w:rsidR="00037B53" w:rsidRPr="00037B53">
        <w:rPr>
          <w:iCs/>
          <w:szCs w:val="20"/>
        </w:rPr>
        <w:t>.</w:t>
      </w:r>
      <w:r w:rsidR="00FB667F">
        <w:rPr>
          <w:iCs/>
          <w:szCs w:val="20"/>
        </w:rPr>
        <w:t xml:space="preserve"> </w:t>
      </w:r>
      <w:proofErr w:type="gramStart"/>
      <w:r w:rsidR="00FB667F">
        <w:rPr>
          <w:iCs/>
          <w:szCs w:val="20"/>
        </w:rPr>
        <w:t>However</w:t>
      </w:r>
      <w:proofErr w:type="gramEnd"/>
      <w:r w:rsidR="00FB667F">
        <w:rPr>
          <w:iCs/>
          <w:szCs w:val="20"/>
        </w:rPr>
        <w:t xml:space="preserve"> they look shallow for example</w:t>
      </w:r>
      <w:r w:rsidR="00037B53" w:rsidRPr="00037B53">
        <w:rPr>
          <w:iCs/>
          <w:szCs w:val="20"/>
        </w:rPr>
        <w:t xml:space="preserve"> </w:t>
      </w:r>
      <w:r w:rsidR="00FB667F">
        <w:rPr>
          <w:iCs/>
          <w:szCs w:val="20"/>
        </w:rPr>
        <w:t>a review of the Draft Electricity Act 2019 does not consider the realities of men and women generally address them as “person” and in reference to liability and legal issues the act address every one as “He”</w:t>
      </w:r>
      <w:r w:rsidR="00CC5347">
        <w:rPr>
          <w:iCs/>
          <w:szCs w:val="20"/>
        </w:rPr>
        <w:t xml:space="preserve">. Besides there is no explicit mention of the inclusion of vulnerable groups in the governing board representing customers’ voice. </w:t>
      </w:r>
    </w:p>
    <w:p w14:paraId="29A1C0BC" w14:textId="32E8E7A5" w:rsidR="00037B53" w:rsidRDefault="00CC5347" w:rsidP="0042410D">
      <w:pPr>
        <w:numPr>
          <w:ilvl w:val="0"/>
          <w:numId w:val="28"/>
        </w:numPr>
        <w:spacing w:after="0"/>
        <w:rPr>
          <w:iCs/>
          <w:szCs w:val="20"/>
        </w:rPr>
      </w:pPr>
      <w:r w:rsidRPr="00B9173B">
        <w:rPr>
          <w:iCs/>
          <w:szCs w:val="20"/>
        </w:rPr>
        <w:t>In</w:t>
      </w:r>
      <w:r w:rsidR="00037B53" w:rsidRPr="00B9173B">
        <w:rPr>
          <w:iCs/>
          <w:szCs w:val="20"/>
        </w:rPr>
        <w:t xml:space="preserve"> terms </w:t>
      </w:r>
      <w:r w:rsidR="00B9173B" w:rsidRPr="00B9173B">
        <w:rPr>
          <w:iCs/>
          <w:szCs w:val="20"/>
        </w:rPr>
        <w:t xml:space="preserve">of </w:t>
      </w:r>
      <w:r w:rsidR="00037B53" w:rsidRPr="00B9173B">
        <w:rPr>
          <w:iCs/>
          <w:szCs w:val="20"/>
        </w:rPr>
        <w:t>practical steps</w:t>
      </w:r>
      <w:r w:rsidR="00B9173B" w:rsidRPr="00B9173B">
        <w:rPr>
          <w:iCs/>
          <w:szCs w:val="20"/>
        </w:rPr>
        <w:t>,</w:t>
      </w:r>
      <w:r w:rsidR="00037B53" w:rsidRPr="00B9173B">
        <w:rPr>
          <w:iCs/>
          <w:szCs w:val="20"/>
        </w:rPr>
        <w:t xml:space="preserve"> a lot of</w:t>
      </w:r>
      <w:r w:rsidR="00037B53" w:rsidRPr="00037B53">
        <w:rPr>
          <w:iCs/>
          <w:szCs w:val="20"/>
        </w:rPr>
        <w:t xml:space="preserve"> gaps exist mainly due to gender relations are governed by customary laws, strong social norms</w:t>
      </w:r>
      <w:r w:rsidR="00B9173B">
        <w:rPr>
          <w:iCs/>
          <w:szCs w:val="20"/>
        </w:rPr>
        <w:t>,</w:t>
      </w:r>
      <w:r w:rsidR="00764D85">
        <w:rPr>
          <w:iCs/>
          <w:szCs w:val="20"/>
        </w:rPr>
        <w:t xml:space="preserve"> and traditions </w:t>
      </w:r>
      <w:r w:rsidR="00037B53" w:rsidRPr="00037B53">
        <w:rPr>
          <w:iCs/>
          <w:szCs w:val="20"/>
        </w:rPr>
        <w:t xml:space="preserve">accompanied by limited institutional capacities to systematically identify and address gender gaps. </w:t>
      </w:r>
    </w:p>
    <w:p w14:paraId="14A0D4D9" w14:textId="1C55B385" w:rsidR="00037B53" w:rsidRDefault="00CC5347" w:rsidP="0042410D">
      <w:pPr>
        <w:pStyle w:val="ListParagraph"/>
        <w:numPr>
          <w:ilvl w:val="0"/>
          <w:numId w:val="28"/>
        </w:numPr>
        <w:jc w:val="both"/>
        <w:rPr>
          <w:rFonts w:ascii="Calibri" w:hAnsi="Calibri"/>
          <w:iCs/>
          <w:sz w:val="20"/>
          <w:szCs w:val="20"/>
        </w:rPr>
      </w:pPr>
      <w:r>
        <w:rPr>
          <w:rFonts w:ascii="Calibri" w:hAnsi="Calibri"/>
          <w:iCs/>
          <w:sz w:val="20"/>
          <w:szCs w:val="20"/>
        </w:rPr>
        <w:t xml:space="preserve">Promising practices observed </w:t>
      </w:r>
      <w:r w:rsidR="00E95489">
        <w:rPr>
          <w:rFonts w:ascii="Calibri" w:hAnsi="Calibri"/>
          <w:iCs/>
          <w:sz w:val="20"/>
          <w:szCs w:val="20"/>
        </w:rPr>
        <w:t xml:space="preserve">by non-government organization to engage rural women in inclusion in planning of energy related interventions, </w:t>
      </w:r>
      <w:r w:rsidR="00AE68E6">
        <w:rPr>
          <w:rFonts w:ascii="Calibri" w:hAnsi="Calibri"/>
          <w:iCs/>
          <w:sz w:val="20"/>
          <w:szCs w:val="20"/>
        </w:rPr>
        <w:t>training to</w:t>
      </w:r>
      <w:r w:rsidR="00E95489">
        <w:rPr>
          <w:rFonts w:ascii="Calibri" w:hAnsi="Calibri"/>
          <w:iCs/>
          <w:sz w:val="20"/>
          <w:szCs w:val="20"/>
        </w:rPr>
        <w:t xml:space="preserve"> become solar technicians, facilitation of access to loan from </w:t>
      </w:r>
      <w:r w:rsidR="00DE6B6F">
        <w:rPr>
          <w:rFonts w:ascii="Calibri" w:hAnsi="Calibri"/>
          <w:iCs/>
          <w:sz w:val="20"/>
          <w:szCs w:val="20"/>
        </w:rPr>
        <w:t>community-based</w:t>
      </w:r>
      <w:r w:rsidR="00E95489">
        <w:rPr>
          <w:rFonts w:ascii="Calibri" w:hAnsi="Calibri"/>
          <w:iCs/>
          <w:sz w:val="20"/>
          <w:szCs w:val="20"/>
        </w:rPr>
        <w:t xml:space="preserve"> financing systems. </w:t>
      </w:r>
    </w:p>
    <w:p w14:paraId="5E278269" w14:textId="61A43096" w:rsidR="00E95489" w:rsidRPr="00B9173B" w:rsidRDefault="00E95489" w:rsidP="0042410D">
      <w:pPr>
        <w:pStyle w:val="ListParagraph"/>
        <w:numPr>
          <w:ilvl w:val="0"/>
          <w:numId w:val="28"/>
        </w:numPr>
        <w:jc w:val="both"/>
        <w:rPr>
          <w:iCs/>
          <w:szCs w:val="20"/>
        </w:rPr>
      </w:pPr>
      <w:proofErr w:type="gramStart"/>
      <w:r>
        <w:rPr>
          <w:rFonts w:ascii="Calibri" w:hAnsi="Calibri"/>
          <w:iCs/>
          <w:sz w:val="20"/>
          <w:szCs w:val="20"/>
        </w:rPr>
        <w:t>Evidences</w:t>
      </w:r>
      <w:proofErr w:type="gramEnd"/>
      <w:r w:rsidR="003A5864">
        <w:rPr>
          <w:rFonts w:ascii="Calibri" w:hAnsi="Calibri"/>
          <w:iCs/>
          <w:sz w:val="20"/>
          <w:szCs w:val="20"/>
        </w:rPr>
        <w:t xml:space="preserve"> and up-to-date data</w:t>
      </w:r>
      <w:r>
        <w:rPr>
          <w:rFonts w:ascii="Calibri" w:hAnsi="Calibri"/>
          <w:iCs/>
          <w:sz w:val="20"/>
          <w:szCs w:val="20"/>
        </w:rPr>
        <w:t xml:space="preserve"> are limited about the gender dimension of energy particularly in the </w:t>
      </w:r>
      <w:proofErr w:type="spellStart"/>
      <w:r w:rsidR="00F75713">
        <w:rPr>
          <w:rFonts w:ascii="Calibri" w:hAnsi="Calibri"/>
          <w:iCs/>
          <w:sz w:val="20"/>
          <w:szCs w:val="20"/>
        </w:rPr>
        <w:t>minigrid</w:t>
      </w:r>
      <w:proofErr w:type="spellEnd"/>
      <w:r>
        <w:rPr>
          <w:rFonts w:ascii="Calibri" w:hAnsi="Calibri"/>
          <w:iCs/>
          <w:sz w:val="20"/>
          <w:szCs w:val="20"/>
        </w:rPr>
        <w:t xml:space="preserve"> context </w:t>
      </w:r>
    </w:p>
    <w:p w14:paraId="4AF6DC00" w14:textId="77777777" w:rsidR="00037B53" w:rsidRPr="00037B53" w:rsidRDefault="00037B53" w:rsidP="00B9173B">
      <w:pPr>
        <w:spacing w:after="0"/>
        <w:rPr>
          <w:iCs/>
          <w:szCs w:val="20"/>
        </w:rPr>
      </w:pPr>
    </w:p>
    <w:p w14:paraId="7B62D26C" w14:textId="6DD51133" w:rsidR="00037B53" w:rsidRDefault="00037B53">
      <w:pPr>
        <w:spacing w:after="0"/>
        <w:rPr>
          <w:iCs/>
          <w:szCs w:val="20"/>
        </w:rPr>
      </w:pPr>
      <w:r w:rsidRPr="00037B53">
        <w:rPr>
          <w:iCs/>
          <w:szCs w:val="20"/>
        </w:rPr>
        <w:t>As per the findings the following are some of the</w:t>
      </w:r>
      <w:r w:rsidR="00F32135">
        <w:rPr>
          <w:iCs/>
          <w:szCs w:val="20"/>
        </w:rPr>
        <w:t xml:space="preserve"> proposed </w:t>
      </w:r>
      <w:r w:rsidRPr="00037B53">
        <w:rPr>
          <w:iCs/>
          <w:szCs w:val="20"/>
        </w:rPr>
        <w:t>gender transformative actions aligned with the four components of AMP:</w:t>
      </w:r>
    </w:p>
    <w:p w14:paraId="3849447C" w14:textId="77777777" w:rsidR="00B9173B" w:rsidRPr="00037B53" w:rsidRDefault="00B9173B" w:rsidP="00B9173B">
      <w:pPr>
        <w:spacing w:after="0"/>
        <w:rPr>
          <w:iCs/>
          <w:szCs w:val="20"/>
        </w:rPr>
      </w:pPr>
    </w:p>
    <w:p w14:paraId="4F101B77" w14:textId="0C8FC620" w:rsidR="00037B53" w:rsidRPr="00B9173B" w:rsidRDefault="00037B53" w:rsidP="0042410D">
      <w:pPr>
        <w:numPr>
          <w:ilvl w:val="0"/>
          <w:numId w:val="28"/>
        </w:numPr>
        <w:spacing w:after="0"/>
        <w:rPr>
          <w:i/>
          <w:szCs w:val="20"/>
        </w:rPr>
      </w:pPr>
      <w:r w:rsidRPr="00037B53">
        <w:rPr>
          <w:iCs/>
          <w:szCs w:val="20"/>
        </w:rPr>
        <w:t xml:space="preserve">Intentional integration of gender dimensions in </w:t>
      </w:r>
      <w:r w:rsidR="00DE6B6F">
        <w:rPr>
          <w:iCs/>
          <w:szCs w:val="20"/>
        </w:rPr>
        <w:t xml:space="preserve">policy dialogues around delivery model choices, </w:t>
      </w:r>
      <w:r w:rsidR="00DD446C">
        <w:rPr>
          <w:iCs/>
          <w:szCs w:val="20"/>
        </w:rPr>
        <w:t xml:space="preserve">studies </w:t>
      </w:r>
      <w:r w:rsidR="00B6137E">
        <w:rPr>
          <w:iCs/>
          <w:szCs w:val="20"/>
        </w:rPr>
        <w:t>such as willingness to pay</w:t>
      </w:r>
      <w:r w:rsidR="00E95489">
        <w:rPr>
          <w:iCs/>
          <w:szCs w:val="20"/>
        </w:rPr>
        <w:t>,</w:t>
      </w:r>
      <w:r w:rsidR="00B6137E">
        <w:rPr>
          <w:iCs/>
          <w:szCs w:val="20"/>
        </w:rPr>
        <w:t xml:space="preserve"> </w:t>
      </w:r>
      <w:r w:rsidR="00DD446C">
        <w:rPr>
          <w:iCs/>
          <w:szCs w:val="20"/>
        </w:rPr>
        <w:t xml:space="preserve">to be conducted under this project </w:t>
      </w:r>
    </w:p>
    <w:p w14:paraId="5072FCF4" w14:textId="42031521" w:rsidR="0089566D" w:rsidRPr="0089566D" w:rsidRDefault="0089566D" w:rsidP="0042410D">
      <w:pPr>
        <w:numPr>
          <w:ilvl w:val="0"/>
          <w:numId w:val="28"/>
        </w:numPr>
        <w:spacing w:after="0"/>
        <w:rPr>
          <w:iCs/>
          <w:szCs w:val="20"/>
        </w:rPr>
      </w:pPr>
      <w:r>
        <w:rPr>
          <w:iCs/>
          <w:szCs w:val="20"/>
        </w:rPr>
        <w:t xml:space="preserve">Organize capacity building training for Ministry of Energy and </w:t>
      </w:r>
      <w:r w:rsidR="00FA134A">
        <w:rPr>
          <w:iCs/>
          <w:szCs w:val="20"/>
        </w:rPr>
        <w:t>Petroleum</w:t>
      </w:r>
      <w:r>
        <w:rPr>
          <w:iCs/>
          <w:szCs w:val="20"/>
        </w:rPr>
        <w:t xml:space="preserve"> staff on </w:t>
      </w:r>
      <w:r w:rsidRPr="0089566D">
        <w:rPr>
          <w:iCs/>
          <w:szCs w:val="20"/>
        </w:rPr>
        <w:t>gender mainstreaming especially during project development process formulate action plan for AMP and participate fully in site</w:t>
      </w:r>
    </w:p>
    <w:p w14:paraId="02B065C3" w14:textId="36938E10" w:rsidR="0089566D" w:rsidRPr="00037B53" w:rsidRDefault="0089566D" w:rsidP="00B9173B">
      <w:pPr>
        <w:spacing w:after="0"/>
        <w:rPr>
          <w:i/>
          <w:szCs w:val="20"/>
        </w:rPr>
      </w:pPr>
      <w:r w:rsidRPr="0089566D">
        <w:rPr>
          <w:iCs/>
          <w:szCs w:val="20"/>
        </w:rPr>
        <w:t xml:space="preserve">selection and help in community engagement </w:t>
      </w:r>
      <w:r>
        <w:rPr>
          <w:iCs/>
          <w:szCs w:val="20"/>
        </w:rPr>
        <w:t>process</w:t>
      </w:r>
    </w:p>
    <w:p w14:paraId="37FA729B" w14:textId="6C276458" w:rsidR="00037B53" w:rsidRPr="00037B53" w:rsidRDefault="00037B53" w:rsidP="0042410D">
      <w:pPr>
        <w:numPr>
          <w:ilvl w:val="0"/>
          <w:numId w:val="28"/>
        </w:numPr>
        <w:spacing w:after="0"/>
        <w:rPr>
          <w:i/>
          <w:szCs w:val="20"/>
        </w:rPr>
      </w:pPr>
      <w:r w:rsidRPr="00037B53">
        <w:rPr>
          <w:iCs/>
          <w:szCs w:val="20"/>
        </w:rPr>
        <w:t xml:space="preserve">Establish female-cohort of </w:t>
      </w:r>
      <w:proofErr w:type="spellStart"/>
      <w:r w:rsidR="00F75713">
        <w:rPr>
          <w:iCs/>
          <w:szCs w:val="20"/>
        </w:rPr>
        <w:t>minigrid</w:t>
      </w:r>
      <w:proofErr w:type="spellEnd"/>
      <w:r w:rsidRPr="00037B53">
        <w:rPr>
          <w:iCs/>
          <w:szCs w:val="20"/>
        </w:rPr>
        <w:t xml:space="preserve"> technicians from rural areas through vocational training opportunities</w:t>
      </w:r>
      <w:r w:rsidR="00DE6B6F">
        <w:rPr>
          <w:iCs/>
          <w:szCs w:val="20"/>
        </w:rPr>
        <w:t xml:space="preserve"> (Scale-up) existing promising practices </w:t>
      </w:r>
      <w:r w:rsidR="003E00AB">
        <w:rPr>
          <w:iCs/>
          <w:szCs w:val="20"/>
        </w:rPr>
        <w:t xml:space="preserve">in this area </w:t>
      </w:r>
    </w:p>
    <w:p w14:paraId="39ED89BC" w14:textId="1C5E1249" w:rsidR="00037B53" w:rsidRPr="00037B53" w:rsidRDefault="00037B53" w:rsidP="0042410D">
      <w:pPr>
        <w:numPr>
          <w:ilvl w:val="0"/>
          <w:numId w:val="28"/>
        </w:numPr>
        <w:spacing w:after="0"/>
        <w:rPr>
          <w:i/>
          <w:szCs w:val="20"/>
        </w:rPr>
      </w:pPr>
      <w:r w:rsidRPr="00037B53">
        <w:rPr>
          <w:iCs/>
          <w:szCs w:val="20"/>
        </w:rPr>
        <w:t xml:space="preserve">Provide targeted finance/incentivize to women owned </w:t>
      </w:r>
      <w:r w:rsidR="00023DF0">
        <w:rPr>
          <w:iCs/>
          <w:szCs w:val="20"/>
        </w:rPr>
        <w:t>enterprises,</w:t>
      </w:r>
      <w:r w:rsidRPr="00037B53">
        <w:rPr>
          <w:iCs/>
          <w:szCs w:val="20"/>
        </w:rPr>
        <w:t xml:space="preserve"> purchase of electrical appliances to start-up or improve business </w:t>
      </w:r>
    </w:p>
    <w:p w14:paraId="68C9D2ED" w14:textId="6D815CC2" w:rsidR="00037B53" w:rsidRPr="00037B53" w:rsidRDefault="00037B53" w:rsidP="0042410D">
      <w:pPr>
        <w:numPr>
          <w:ilvl w:val="0"/>
          <w:numId w:val="28"/>
        </w:numPr>
        <w:spacing w:after="0"/>
        <w:rPr>
          <w:i/>
          <w:szCs w:val="20"/>
        </w:rPr>
      </w:pPr>
      <w:r w:rsidRPr="00037B53">
        <w:rPr>
          <w:iCs/>
          <w:szCs w:val="20"/>
        </w:rPr>
        <w:t xml:space="preserve">Prepare minimum standards on the engagement of women in various capacity building trainings, consultation meetings on tariff, digitalization </w:t>
      </w:r>
      <w:r w:rsidR="00FA63B5" w:rsidRPr="00037B53">
        <w:rPr>
          <w:iCs/>
          <w:szCs w:val="20"/>
        </w:rPr>
        <w:t>process, business</w:t>
      </w:r>
      <w:r w:rsidRPr="00037B53">
        <w:rPr>
          <w:iCs/>
          <w:szCs w:val="20"/>
        </w:rPr>
        <w:t xml:space="preserve"> opportunities to be created by this project </w:t>
      </w:r>
    </w:p>
    <w:p w14:paraId="083ECA46" w14:textId="09F7698D" w:rsidR="003E00AB" w:rsidRDefault="003E00AB" w:rsidP="0042410D">
      <w:pPr>
        <w:numPr>
          <w:ilvl w:val="0"/>
          <w:numId w:val="28"/>
        </w:numPr>
        <w:spacing w:after="0"/>
        <w:rPr>
          <w:iCs/>
          <w:szCs w:val="20"/>
        </w:rPr>
      </w:pPr>
      <w:r>
        <w:rPr>
          <w:iCs/>
          <w:szCs w:val="20"/>
        </w:rPr>
        <w:t>Partner with organizations that have already identified promising practices</w:t>
      </w:r>
      <w:r w:rsidR="009A58FD">
        <w:rPr>
          <w:iCs/>
          <w:szCs w:val="20"/>
        </w:rPr>
        <w:t xml:space="preserve"> and tested different approaches to engage women in the energy value chain </w:t>
      </w:r>
    </w:p>
    <w:p w14:paraId="6FAFE6C0" w14:textId="3F1448EF" w:rsidR="00037B53" w:rsidRPr="00037B53" w:rsidRDefault="00037B53" w:rsidP="0042410D">
      <w:pPr>
        <w:numPr>
          <w:ilvl w:val="0"/>
          <w:numId w:val="28"/>
        </w:numPr>
        <w:spacing w:after="0"/>
        <w:rPr>
          <w:iCs/>
          <w:szCs w:val="20"/>
        </w:rPr>
      </w:pPr>
      <w:r w:rsidRPr="00037B53">
        <w:rPr>
          <w:iCs/>
          <w:szCs w:val="20"/>
        </w:rPr>
        <w:t xml:space="preserve">Document success stories, set gender and clean energy as an agenda in the community of practice to be established by this project   </w:t>
      </w:r>
    </w:p>
    <w:p w14:paraId="38D6D16B" w14:textId="77777777" w:rsidR="005F6003" w:rsidRPr="00393350" w:rsidRDefault="005F6003" w:rsidP="001354E3">
      <w:pPr>
        <w:spacing w:after="0"/>
        <w:jc w:val="left"/>
        <w:rPr>
          <w:i/>
          <w:szCs w:val="20"/>
        </w:rPr>
      </w:pPr>
    </w:p>
    <w:p w14:paraId="0CC9B21B" w14:textId="232A89CB" w:rsidR="004D1EBD" w:rsidRPr="007C5091" w:rsidRDefault="002067D4" w:rsidP="001354E3">
      <w:pPr>
        <w:spacing w:after="0"/>
        <w:jc w:val="left"/>
        <w:rPr>
          <w:rFonts w:cs="Calibri"/>
          <w:b/>
          <w:bCs/>
          <w:szCs w:val="20"/>
        </w:rPr>
      </w:pPr>
      <w:r w:rsidRPr="007C5091">
        <w:rPr>
          <w:rFonts w:cs="Calibri"/>
          <w:b/>
          <w:bCs/>
          <w:szCs w:val="20"/>
          <w:u w:val="single"/>
        </w:rPr>
        <w:t xml:space="preserve">Innovativeness, </w:t>
      </w:r>
      <w:r w:rsidR="00E334FF" w:rsidRPr="007C5091">
        <w:rPr>
          <w:rFonts w:cs="Calibri"/>
          <w:b/>
          <w:bCs/>
          <w:szCs w:val="20"/>
          <w:u w:val="single"/>
        </w:rPr>
        <w:t>S</w:t>
      </w:r>
      <w:r w:rsidR="00075FD8" w:rsidRPr="007C5091">
        <w:rPr>
          <w:rFonts w:cs="Calibri"/>
          <w:b/>
          <w:bCs/>
          <w:szCs w:val="20"/>
          <w:u w:val="single"/>
        </w:rPr>
        <w:t xml:space="preserve">ustainability and </w:t>
      </w:r>
      <w:r w:rsidR="00E334FF" w:rsidRPr="007C5091">
        <w:rPr>
          <w:rFonts w:cs="Calibri"/>
          <w:b/>
          <w:bCs/>
          <w:szCs w:val="20"/>
          <w:u w:val="single"/>
        </w:rPr>
        <w:t>P</w:t>
      </w:r>
      <w:r w:rsidRPr="007C5091">
        <w:rPr>
          <w:rFonts w:cs="Calibri"/>
          <w:b/>
          <w:bCs/>
          <w:szCs w:val="20"/>
          <w:u w:val="single"/>
        </w:rPr>
        <w:t xml:space="preserve">otential for </w:t>
      </w:r>
      <w:r w:rsidR="00E334FF" w:rsidRPr="007C5091">
        <w:rPr>
          <w:rFonts w:cs="Calibri"/>
          <w:b/>
          <w:bCs/>
          <w:szCs w:val="20"/>
          <w:u w:val="single"/>
        </w:rPr>
        <w:t>S</w:t>
      </w:r>
      <w:r w:rsidR="00075FD8" w:rsidRPr="007C5091">
        <w:rPr>
          <w:rFonts w:cs="Calibri"/>
          <w:b/>
          <w:bCs/>
          <w:szCs w:val="20"/>
          <w:u w:val="single"/>
        </w:rPr>
        <w:t>caling Up</w:t>
      </w:r>
      <w:r w:rsidR="00591D26" w:rsidRPr="007C5091">
        <w:rPr>
          <w:rFonts w:cs="Calibri"/>
          <w:b/>
          <w:bCs/>
          <w:szCs w:val="20"/>
        </w:rPr>
        <w:t>:</w:t>
      </w:r>
    </w:p>
    <w:p w14:paraId="31F4FAB4" w14:textId="1E428995" w:rsidR="00767629" w:rsidRDefault="00767629" w:rsidP="001354E3">
      <w:pPr>
        <w:spacing w:after="0"/>
        <w:jc w:val="left"/>
        <w:rPr>
          <w:rFonts w:cs="Calibri"/>
          <w:szCs w:val="20"/>
        </w:rPr>
      </w:pPr>
    </w:p>
    <w:p w14:paraId="79A4E9D3" w14:textId="2376EC83" w:rsidR="00767629" w:rsidRDefault="00767629" w:rsidP="001354E3">
      <w:pPr>
        <w:spacing w:after="0"/>
        <w:jc w:val="left"/>
        <w:rPr>
          <w:rFonts w:cs="Calibri"/>
          <w:szCs w:val="20"/>
        </w:rPr>
      </w:pPr>
      <w:bookmarkStart w:id="109" w:name="_Hlk74308236"/>
      <w:r>
        <w:rPr>
          <w:rFonts w:cs="Calibri"/>
          <w:szCs w:val="20"/>
        </w:rPr>
        <w:t xml:space="preserve">Given the existing low electrification rates in Sudan, low involvement of the private sector and large distances to cover in the south and western regions of the country, mini-grids (and off-grid technologies in general) and innovation associated around </w:t>
      </w:r>
      <w:proofErr w:type="spellStart"/>
      <w:r>
        <w:rPr>
          <w:rFonts w:cs="Calibri"/>
          <w:szCs w:val="20"/>
        </w:rPr>
        <w:t>minigrids</w:t>
      </w:r>
      <w:proofErr w:type="spellEnd"/>
      <w:r>
        <w:rPr>
          <w:rFonts w:cs="Calibri"/>
          <w:szCs w:val="20"/>
        </w:rPr>
        <w:t xml:space="preserve"> will be key for Sudan achieving its own rural electrification targets and SDGs. PPPs will play a major role in the sustainability of </w:t>
      </w:r>
      <w:proofErr w:type="spellStart"/>
      <w:r>
        <w:rPr>
          <w:rFonts w:cs="Calibri"/>
          <w:szCs w:val="20"/>
        </w:rPr>
        <w:t>minigrids</w:t>
      </w:r>
      <w:proofErr w:type="spellEnd"/>
      <w:r>
        <w:rPr>
          <w:rFonts w:cs="Calibri"/>
          <w:szCs w:val="20"/>
        </w:rPr>
        <w:t xml:space="preserve"> in Sudan (and more broadly the energy sector in Sudan) as the government alone cannot </w:t>
      </w:r>
    </w:p>
    <w:p w14:paraId="36A7DC6D" w14:textId="7D80A428" w:rsidR="00767629" w:rsidRDefault="00767629" w:rsidP="001354E3">
      <w:pPr>
        <w:spacing w:after="0"/>
        <w:jc w:val="left"/>
        <w:rPr>
          <w:rFonts w:cs="Calibri"/>
          <w:szCs w:val="20"/>
        </w:rPr>
      </w:pPr>
    </w:p>
    <w:p w14:paraId="4B269D73" w14:textId="750AF1A9" w:rsidR="00767629" w:rsidRDefault="00767629" w:rsidP="001354E3">
      <w:pPr>
        <w:spacing w:after="0"/>
        <w:jc w:val="left"/>
        <w:rPr>
          <w:rFonts w:cs="Calibri"/>
          <w:i/>
          <w:szCs w:val="20"/>
        </w:rPr>
      </w:pPr>
      <w:r>
        <w:rPr>
          <w:rFonts w:cs="Calibri"/>
          <w:szCs w:val="20"/>
        </w:rPr>
        <w:t xml:space="preserve">The potential for scaling up </w:t>
      </w:r>
      <w:proofErr w:type="spellStart"/>
      <w:r>
        <w:rPr>
          <w:rFonts w:cs="Calibri"/>
          <w:szCs w:val="20"/>
        </w:rPr>
        <w:t>minigrids</w:t>
      </w:r>
      <w:proofErr w:type="spellEnd"/>
      <w:r>
        <w:rPr>
          <w:rFonts w:cs="Calibri"/>
          <w:szCs w:val="20"/>
        </w:rPr>
        <w:t xml:space="preserve"> in Sudan is enormous, with 20 million people not having access to modern, reliable electricity, many </w:t>
      </w:r>
      <w:proofErr w:type="spellStart"/>
      <w:r>
        <w:rPr>
          <w:rFonts w:cs="Calibri"/>
          <w:szCs w:val="20"/>
        </w:rPr>
        <w:t>minigrids</w:t>
      </w:r>
      <w:proofErr w:type="spellEnd"/>
      <w:r>
        <w:rPr>
          <w:rFonts w:cs="Calibri"/>
          <w:szCs w:val="20"/>
        </w:rPr>
        <w:t xml:space="preserve"> of different sizes, technologies and ownership models could be implemented in </w:t>
      </w:r>
      <w:r>
        <w:rPr>
          <w:rFonts w:cs="Calibri"/>
          <w:szCs w:val="20"/>
        </w:rPr>
        <w:lastRenderedPageBreak/>
        <w:t xml:space="preserve">the next decade shall the government of Sudan embrace this solution. The scale up opportunities will also depend on the successful uptake of digital technologies as explained in earlier sections of this document. </w:t>
      </w:r>
    </w:p>
    <w:p w14:paraId="4908C04D" w14:textId="6FC62575" w:rsidR="00767629" w:rsidRDefault="00767629" w:rsidP="001354E3">
      <w:pPr>
        <w:spacing w:after="0"/>
        <w:jc w:val="left"/>
        <w:rPr>
          <w:rFonts w:cs="Calibri"/>
          <w:i/>
          <w:szCs w:val="20"/>
        </w:rPr>
      </w:pPr>
    </w:p>
    <w:p w14:paraId="0D52BDA2" w14:textId="77096ACA" w:rsidR="00767629" w:rsidRDefault="00767629" w:rsidP="00767629">
      <w:r>
        <w:t>More broadly, increasing the commercial viability of solar PV</w:t>
      </w:r>
      <w:r w:rsidRPr="00997927">
        <w:t xml:space="preserve"> </w:t>
      </w:r>
      <w:proofErr w:type="gramStart"/>
      <w:r w:rsidRPr="00997927">
        <w:t>mini-grid</w:t>
      </w:r>
      <w:r>
        <w:t>s</w:t>
      </w:r>
      <w:proofErr w:type="gramEnd"/>
      <w:r w:rsidRPr="00997927">
        <w:t xml:space="preserve"> will have </w:t>
      </w:r>
      <w:r>
        <w:t xml:space="preserve">long-term </w:t>
      </w:r>
      <w:r w:rsidRPr="00997927">
        <w:t xml:space="preserve">positive environmental and economic impacts. </w:t>
      </w:r>
      <w:r>
        <w:t>P</w:t>
      </w:r>
      <w:r w:rsidRPr="00997927">
        <w:t xml:space="preserve">romoting low-carbon development is </w:t>
      </w:r>
      <w:r>
        <w:t xml:space="preserve">also </w:t>
      </w:r>
      <w:r w:rsidRPr="00997927">
        <w:t>in line with the recommended global response to</w:t>
      </w:r>
      <w:r>
        <w:t xml:space="preserve"> the</w:t>
      </w:r>
      <w:r w:rsidRPr="00997927">
        <w:t xml:space="preserve"> COVID-19 crisis and help</w:t>
      </w:r>
      <w:r>
        <w:t>s to reduce</w:t>
      </w:r>
      <w:r w:rsidRPr="00997927">
        <w:t xml:space="preserve"> the risk of emerging infectious diseases in the future, while increasing the resilience of the ecologic and so</w:t>
      </w:r>
      <w:r>
        <w:t>cio-economy systems to emergencies</w:t>
      </w:r>
      <w:r w:rsidRPr="00997927">
        <w:t xml:space="preserve">. </w:t>
      </w:r>
    </w:p>
    <w:p w14:paraId="6BE5A1FD" w14:textId="77777777" w:rsidR="000A0365" w:rsidRDefault="000A0365" w:rsidP="000A0365">
      <w:pPr>
        <w:rPr>
          <w:rFonts w:cs="Calibri"/>
        </w:rPr>
      </w:pPr>
    </w:p>
    <w:p w14:paraId="63846576" w14:textId="77777777" w:rsidR="000A0365" w:rsidRPr="007F3F73" w:rsidRDefault="000A0365" w:rsidP="000A0365">
      <w:pPr>
        <w:spacing w:before="120"/>
        <w:contextualSpacing/>
        <w:rPr>
          <w:rFonts w:ascii="Times New Roman" w:hAnsi="Times New Roman"/>
          <w:iCs/>
          <w:szCs w:val="20"/>
          <w:highlight w:val="yellow"/>
        </w:rPr>
      </w:pPr>
      <w:bookmarkStart w:id="110" w:name="_Hlk83657046"/>
      <w:r w:rsidRPr="007F3F73">
        <w:rPr>
          <w:rFonts w:cs="Calibri"/>
          <w:highlight w:val="yellow"/>
        </w:rPr>
        <w:t xml:space="preserve">Equipment replacement: through the </w:t>
      </w:r>
      <w:r w:rsidRPr="007F3F73">
        <w:rPr>
          <w:rFonts w:cs="Calibri"/>
          <w:i/>
          <w:iCs/>
          <w:highlight w:val="yellow"/>
        </w:rPr>
        <w:t>Build, Own, Operate and Transfer (BOOT) implementation model (via a concession agreement or similar arrangement)</w:t>
      </w:r>
      <w:r w:rsidRPr="007F3F73">
        <w:rPr>
          <w:rFonts w:cs="Calibri"/>
          <w:highlight w:val="yellow"/>
        </w:rPr>
        <w:t xml:space="preserve"> the private sector will have both, (</w:t>
      </w:r>
      <w:proofErr w:type="spellStart"/>
      <w:r w:rsidRPr="007F3F73">
        <w:rPr>
          <w:rFonts w:cs="Calibri"/>
          <w:highlight w:val="yellow"/>
        </w:rPr>
        <w:t>i</w:t>
      </w:r>
      <w:proofErr w:type="spellEnd"/>
      <w:r w:rsidRPr="007F3F73">
        <w:rPr>
          <w:rFonts w:cs="Calibri"/>
          <w:highlight w:val="yellow"/>
        </w:rPr>
        <w:t>) the financial capabilities and the time horizon to plan and replace batteries, converters, other hardware as well as to perform any preventive and corrective O&amp;M activities as required, and (ii) the incentives (</w:t>
      </w:r>
      <w:proofErr w:type="gramStart"/>
      <w:r w:rsidRPr="007F3F73">
        <w:rPr>
          <w:rFonts w:cs="Calibri"/>
          <w:highlight w:val="yellow"/>
        </w:rPr>
        <w:t>i.e.</w:t>
      </w:r>
      <w:proofErr w:type="gramEnd"/>
      <w:r w:rsidRPr="007F3F73">
        <w:rPr>
          <w:rFonts w:cs="Calibri"/>
          <w:highlight w:val="yellow"/>
        </w:rPr>
        <w:t xml:space="preserve"> obligations) to do it as per the agreement. Through the revenues the private sector will be receiving from the Sudanese Electricity companies (the </w:t>
      </w:r>
      <w:proofErr w:type="gramStart"/>
      <w:r w:rsidRPr="007F3F73">
        <w:rPr>
          <w:rFonts w:cs="Calibri"/>
          <w:highlight w:val="yellow"/>
        </w:rPr>
        <w:t>off-takers</w:t>
      </w:r>
      <w:proofErr w:type="gramEnd"/>
      <w:r w:rsidRPr="007F3F73">
        <w:rPr>
          <w:rFonts w:cs="Calibri"/>
          <w:highlight w:val="yellow"/>
        </w:rPr>
        <w:t xml:space="preserve">), the private sector will be capable of carrying out any O&amp;M activity, including the purchase and replacement of major hardware. Failure to comply with equipment replacement or O&amp;M activities within the concession terms will result in penalties (or lack of payment as per the final details of agreement) or contract termination, details will and should be developed in the concession agreement in this regard. The revenues will allow the private sector to obtain reasonable returns on their investment while also sparing some funds for equipment replacement and O&amp;M. Additionally, due to the proposed nature of the project, a </w:t>
      </w:r>
      <w:r w:rsidRPr="007F3F73">
        <w:rPr>
          <w:rFonts w:cs="Calibri"/>
          <w:i/>
          <w:iCs/>
          <w:highlight w:val="yellow"/>
        </w:rPr>
        <w:t>phased-approach</w:t>
      </w:r>
      <w:r w:rsidRPr="007F3F73">
        <w:rPr>
          <w:rFonts w:cs="Calibri"/>
          <w:highlight w:val="yellow"/>
        </w:rPr>
        <w:t xml:space="preserve">, initially the diesel mini-grids will only be retrofitted with a solar PV component in a first phase, and then in a second phase will be retrofitted with additional solar PV and batteries – this is described in the section </w:t>
      </w:r>
      <w:r w:rsidRPr="007F3F73">
        <w:rPr>
          <w:rFonts w:ascii="Times New Roman" w:hAnsi="Times New Roman"/>
          <w:b/>
          <w:bCs/>
          <w:i/>
          <w:szCs w:val="20"/>
          <w:highlight w:val="yellow"/>
        </w:rPr>
        <w:t xml:space="preserve">Component 2. Business Model Innovation with Private Sector Participation </w:t>
      </w:r>
      <w:r w:rsidRPr="007F3F73">
        <w:rPr>
          <w:rFonts w:ascii="Times New Roman" w:hAnsi="Times New Roman"/>
          <w:iCs/>
          <w:szCs w:val="20"/>
          <w:highlight w:val="yellow"/>
        </w:rPr>
        <w:t>of the CEO ER. This means the battery replacement will be necessary only after the phase 2 of the project is completed.</w:t>
      </w:r>
    </w:p>
    <w:p w14:paraId="69355820" w14:textId="77777777" w:rsidR="000A0365" w:rsidRPr="007F3F73" w:rsidRDefault="000A0365" w:rsidP="000A0365">
      <w:pPr>
        <w:pStyle w:val="ListParagraph"/>
        <w:ind w:left="360"/>
        <w:jc w:val="both"/>
        <w:rPr>
          <w:rFonts w:ascii="Calibri" w:hAnsi="Calibri" w:cs="Calibri"/>
          <w:highlight w:val="yellow"/>
        </w:rPr>
      </w:pPr>
    </w:p>
    <w:p w14:paraId="3E82B1EB" w14:textId="77777777" w:rsidR="000A0365" w:rsidRPr="000A0365" w:rsidRDefault="000A0365" w:rsidP="000A0365">
      <w:pPr>
        <w:contextualSpacing/>
        <w:rPr>
          <w:rFonts w:cs="Calibri"/>
        </w:rPr>
      </w:pPr>
      <w:r w:rsidRPr="007F3F73">
        <w:rPr>
          <w:rFonts w:cs="Calibri"/>
          <w:highlight w:val="yellow"/>
        </w:rPr>
        <w:t xml:space="preserve">Environmentally sound </w:t>
      </w:r>
      <w:proofErr w:type="gramStart"/>
      <w:r w:rsidRPr="007F3F73">
        <w:rPr>
          <w:rFonts w:cs="Calibri"/>
          <w:highlight w:val="yellow"/>
        </w:rPr>
        <w:t>management;</w:t>
      </w:r>
      <w:proofErr w:type="gramEnd"/>
      <w:r w:rsidRPr="007F3F73">
        <w:rPr>
          <w:rFonts w:cs="Calibri"/>
          <w:highlight w:val="yellow"/>
        </w:rPr>
        <w:t xml:space="preserve"> during the PPG phase and through the various consultations and document revisions, no national applicable waste management law, requirements or guidelines has been identified. However, the project will piggyback on another GEF funded project: “</w:t>
      </w:r>
      <w:r w:rsidRPr="007F3F73">
        <w:rPr>
          <w:rFonts w:cs="Calibri"/>
          <w:i/>
          <w:iCs/>
          <w:highlight w:val="yellow"/>
        </w:rPr>
        <w:t xml:space="preserve">PIMS 5674 - UNDP-GEF </w:t>
      </w:r>
      <w:proofErr w:type="spellStart"/>
      <w:r w:rsidRPr="007F3F73">
        <w:rPr>
          <w:rFonts w:cs="Calibri"/>
          <w:i/>
          <w:iCs/>
          <w:highlight w:val="yellow"/>
        </w:rPr>
        <w:t>ProDoc</w:t>
      </w:r>
      <w:proofErr w:type="spellEnd"/>
      <w:r w:rsidRPr="007F3F73">
        <w:rPr>
          <w:rFonts w:cs="Calibri"/>
          <w:i/>
          <w:iCs/>
          <w:highlight w:val="yellow"/>
        </w:rPr>
        <w:t xml:space="preserve"> for Leapfrogging EE”</w:t>
      </w:r>
      <w:r w:rsidRPr="007F3F73">
        <w:rPr>
          <w:rFonts w:cs="Calibri"/>
          <w:highlight w:val="yellow"/>
        </w:rPr>
        <w:t xml:space="preserve">, </w:t>
      </w:r>
      <w:proofErr w:type="gramStart"/>
      <w:r w:rsidRPr="007F3F73">
        <w:rPr>
          <w:rFonts w:cs="Calibri"/>
          <w:highlight w:val="yellow"/>
        </w:rPr>
        <w:t>in particular to</w:t>
      </w:r>
      <w:proofErr w:type="gramEnd"/>
      <w:r w:rsidRPr="007F3F73">
        <w:rPr>
          <w:rFonts w:cs="Calibri"/>
          <w:highlight w:val="yellow"/>
        </w:rPr>
        <w:t xml:space="preserve"> its” </w:t>
      </w:r>
      <w:r w:rsidRPr="007F3F73">
        <w:rPr>
          <w:rFonts w:cs="Calibri"/>
          <w:i/>
          <w:iCs/>
          <w:highlight w:val="yellow"/>
        </w:rPr>
        <w:t>Component 5 – Enhancing environmentally sound management of lighting products and air conditioners”</w:t>
      </w:r>
      <w:r w:rsidRPr="007F3F73">
        <w:rPr>
          <w:rFonts w:cs="Calibri"/>
          <w:highlight w:val="yellow"/>
        </w:rPr>
        <w:t xml:space="preserve"> and to the “</w:t>
      </w:r>
      <w:r w:rsidRPr="007F3F73">
        <w:rPr>
          <w:rFonts w:cs="Calibri"/>
          <w:i/>
          <w:iCs/>
          <w:highlight w:val="yellow"/>
        </w:rPr>
        <w:t>Outcome 5.1: Reduction/minimization of leakage of hazardous materials to the environment by reducing the input”</w:t>
      </w:r>
      <w:r w:rsidRPr="007F3F73">
        <w:rPr>
          <w:rFonts w:cs="Calibri"/>
          <w:highlight w:val="yellow"/>
        </w:rPr>
        <w:t>. Awareness campaigns among stakeholders and involvement of recycling companies are activities planned in this project that the IP will benefit from and will use to tackle the dimension of a sustainable waste management plan.</w:t>
      </w:r>
      <w:r w:rsidRPr="000A0365">
        <w:rPr>
          <w:rFonts w:cs="Calibri"/>
        </w:rPr>
        <w:t xml:space="preserve"> </w:t>
      </w:r>
    </w:p>
    <w:bookmarkEnd w:id="110"/>
    <w:p w14:paraId="3F52C14B" w14:textId="77777777" w:rsidR="000A0365" w:rsidRPr="00A01624" w:rsidRDefault="000A0365" w:rsidP="00767629"/>
    <w:bookmarkEnd w:id="109"/>
    <w:p w14:paraId="1F97F164" w14:textId="77777777" w:rsidR="00767629" w:rsidRDefault="00767629" w:rsidP="001354E3">
      <w:pPr>
        <w:spacing w:after="0"/>
        <w:jc w:val="left"/>
        <w:rPr>
          <w:i/>
          <w:szCs w:val="20"/>
        </w:rPr>
      </w:pPr>
    </w:p>
    <w:p w14:paraId="30C25D39" w14:textId="77777777" w:rsidR="00C258C3" w:rsidRDefault="00C258C3" w:rsidP="001354E3">
      <w:pPr>
        <w:spacing w:after="0"/>
        <w:jc w:val="left"/>
        <w:rPr>
          <w:rStyle w:val="Hyperlink"/>
          <w:i/>
          <w:color w:val="auto"/>
          <w:szCs w:val="20"/>
          <w:u w:val="none"/>
        </w:rPr>
      </w:pPr>
    </w:p>
    <w:p w14:paraId="2B7F1C04" w14:textId="77777777" w:rsidR="00C258C3" w:rsidRDefault="00C258C3" w:rsidP="001354E3">
      <w:pPr>
        <w:spacing w:after="0"/>
        <w:jc w:val="left"/>
        <w:rPr>
          <w:rStyle w:val="Hyperlink"/>
          <w:i/>
          <w:color w:val="auto"/>
          <w:szCs w:val="20"/>
          <w:u w:val="none"/>
        </w:rPr>
      </w:pPr>
    </w:p>
    <w:p w14:paraId="466283CB" w14:textId="77777777" w:rsidR="009F19D4" w:rsidRPr="0003763F" w:rsidRDefault="009F19D4" w:rsidP="001354E3">
      <w:pPr>
        <w:pStyle w:val="Heading1"/>
        <w:numPr>
          <w:ilvl w:val="0"/>
          <w:numId w:val="0"/>
        </w:numPr>
        <w:spacing w:before="0" w:after="0"/>
        <w:jc w:val="left"/>
        <w:rPr>
          <w:rFonts w:cs="Segoe UI"/>
          <w:color w:val="000000"/>
        </w:rPr>
        <w:sectPr w:rsidR="009F19D4" w:rsidRPr="0003763F" w:rsidSect="000B3D4F">
          <w:footerReference w:type="default" r:id="rId48"/>
          <w:footerReference w:type="first" r:id="rId49"/>
          <w:pgSz w:w="12240" w:h="15840" w:code="1"/>
          <w:pgMar w:top="1440" w:right="1440" w:bottom="1440" w:left="1440" w:header="720" w:footer="432" w:gutter="0"/>
          <w:cols w:space="708"/>
          <w:titlePg/>
          <w:docGrid w:linePitch="360"/>
        </w:sectPr>
      </w:pPr>
      <w:bookmarkStart w:id="111" w:name="_Toc207800912"/>
    </w:p>
    <w:p w14:paraId="4C66E161" w14:textId="1667B7BF" w:rsidR="0053408E" w:rsidRPr="0003763F" w:rsidRDefault="0053408E" w:rsidP="003B2A79">
      <w:pPr>
        <w:pStyle w:val="Heading1"/>
        <w:spacing w:before="0" w:after="60"/>
        <w:rPr>
          <w:rFonts w:ascii="Calibri" w:hAnsi="Calibri"/>
          <w:szCs w:val="28"/>
        </w:rPr>
      </w:pPr>
      <w:bookmarkStart w:id="112" w:name="_Toc84536133"/>
      <w:r w:rsidRPr="0003763F">
        <w:rPr>
          <w:rFonts w:ascii="Calibri" w:hAnsi="Calibri"/>
          <w:szCs w:val="28"/>
        </w:rPr>
        <w:lastRenderedPageBreak/>
        <w:t>Project Results Framework</w:t>
      </w:r>
      <w:bookmarkEnd w:id="112"/>
    </w:p>
    <w:tbl>
      <w:tblPr>
        <w:tblW w:w="14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5"/>
        <w:gridCol w:w="4230"/>
        <w:gridCol w:w="2160"/>
        <w:gridCol w:w="2520"/>
        <w:gridCol w:w="2903"/>
      </w:tblGrid>
      <w:tr w:rsidR="0053408E" w:rsidRPr="00CF4212" w14:paraId="19B1BB0B" w14:textId="77777777" w:rsidTr="0009688F">
        <w:trPr>
          <w:trHeight w:val="305"/>
        </w:trPr>
        <w:tc>
          <w:tcPr>
            <w:tcW w:w="14418" w:type="dxa"/>
            <w:gridSpan w:val="5"/>
            <w:shd w:val="pct12" w:color="auto" w:fill="auto"/>
          </w:tcPr>
          <w:p w14:paraId="28701F1F" w14:textId="10381EDD" w:rsidR="0053408E" w:rsidRDefault="002E4F8C" w:rsidP="002E4F8C">
            <w:pPr>
              <w:rPr>
                <w:b/>
                <w:sz w:val="18"/>
                <w:szCs w:val="18"/>
              </w:rPr>
            </w:pPr>
            <w:bookmarkStart w:id="113" w:name="_Hlk74322641"/>
            <w:r w:rsidRPr="009D08C5">
              <w:rPr>
                <w:b/>
                <w:sz w:val="18"/>
                <w:szCs w:val="18"/>
              </w:rPr>
              <w:t>This project will contribute to the following Sustainable Development Goal (s):</w:t>
            </w:r>
            <w:r w:rsidR="00610997">
              <w:rPr>
                <w:b/>
                <w:sz w:val="18"/>
                <w:szCs w:val="18"/>
              </w:rPr>
              <w:t xml:space="preserve"> SDG5, SDG7 and SDG 13</w:t>
            </w:r>
            <w:r w:rsidRPr="009D08C5">
              <w:rPr>
                <w:b/>
                <w:sz w:val="18"/>
                <w:szCs w:val="18"/>
              </w:rPr>
              <w:t xml:space="preserve">  </w:t>
            </w:r>
          </w:p>
          <w:p w14:paraId="36C109C8" w14:textId="77777777" w:rsidR="002B44A8" w:rsidRPr="002B44A8" w:rsidRDefault="00610997" w:rsidP="00610997">
            <w:pPr>
              <w:spacing w:after="0"/>
              <w:rPr>
                <w:rFonts w:asciiTheme="minorHAnsi" w:hAnsiTheme="minorHAnsi" w:cstheme="minorHAnsi"/>
                <w:i/>
                <w:szCs w:val="20"/>
              </w:rPr>
            </w:pPr>
            <w:r w:rsidRPr="002B44A8">
              <w:rPr>
                <w:szCs w:val="20"/>
              </w:rPr>
              <w:t xml:space="preserve">SDG 7: </w:t>
            </w:r>
            <w:r w:rsidR="002B44A8" w:rsidRPr="002B44A8">
              <w:rPr>
                <w:rFonts w:asciiTheme="minorHAnsi" w:hAnsiTheme="minorHAnsi" w:cstheme="minorHAnsi"/>
                <w:i/>
                <w:szCs w:val="20"/>
              </w:rPr>
              <w:t>Ensure access to affordable, reliable, sustainable and modern energy for all (SDG 7.1 By 2030, ensure universal access to affordable, reliable and modern energy services; SDG 7.2 By 2030, increase substantially the share of renewable energy in the global energy mix)</w:t>
            </w:r>
          </w:p>
          <w:p w14:paraId="17287AD6" w14:textId="1D28869D" w:rsidR="00610997" w:rsidRPr="002B44A8" w:rsidRDefault="00610997" w:rsidP="00610997">
            <w:pPr>
              <w:spacing w:after="0"/>
              <w:rPr>
                <w:szCs w:val="20"/>
              </w:rPr>
            </w:pPr>
            <w:r w:rsidRPr="002B44A8">
              <w:rPr>
                <w:szCs w:val="20"/>
              </w:rPr>
              <w:t>SDG 13: Take urgent action to combat climate change and its impacts</w:t>
            </w:r>
            <w:r w:rsidRPr="002B44A8">
              <w:rPr>
                <w:bCs/>
                <w:szCs w:val="20"/>
              </w:rPr>
              <w:t>.</w:t>
            </w:r>
          </w:p>
          <w:p w14:paraId="6360F55C" w14:textId="412A8476" w:rsidR="00610997" w:rsidRPr="00610997" w:rsidRDefault="00610997" w:rsidP="00610997">
            <w:pPr>
              <w:rPr>
                <w:bCs/>
                <w:szCs w:val="20"/>
              </w:rPr>
            </w:pPr>
            <w:r w:rsidRPr="002B44A8">
              <w:rPr>
                <w:bCs/>
                <w:szCs w:val="20"/>
              </w:rPr>
              <w:t>SDG 5: Achieve gender equality and empower all woman and girls</w:t>
            </w:r>
          </w:p>
        </w:tc>
      </w:tr>
      <w:tr w:rsidR="002E4F8C" w:rsidRPr="0003763F" w14:paraId="792EBB3D" w14:textId="77777777" w:rsidTr="0009688F">
        <w:trPr>
          <w:trHeight w:val="287"/>
        </w:trPr>
        <w:tc>
          <w:tcPr>
            <w:tcW w:w="14418" w:type="dxa"/>
            <w:gridSpan w:val="5"/>
            <w:shd w:val="pct12" w:color="auto" w:fill="auto"/>
          </w:tcPr>
          <w:p w14:paraId="1401C795" w14:textId="77777777" w:rsidR="002E4F8C" w:rsidRDefault="00E100CA" w:rsidP="00C47F74">
            <w:pPr>
              <w:rPr>
                <w:b/>
                <w:bCs/>
                <w:sz w:val="18"/>
                <w:szCs w:val="18"/>
              </w:rPr>
            </w:pPr>
            <w:r>
              <w:rPr>
                <w:b/>
                <w:bCs/>
                <w:sz w:val="18"/>
                <w:szCs w:val="18"/>
              </w:rPr>
              <w:t xml:space="preserve">This project will contribute to the following country outcome </w:t>
            </w:r>
            <w:r w:rsidR="00C2139B">
              <w:rPr>
                <w:b/>
                <w:bCs/>
                <w:sz w:val="18"/>
                <w:szCs w:val="18"/>
              </w:rPr>
              <w:t>(UNDAF/CPD, RPD, GPD)</w:t>
            </w:r>
            <w:r w:rsidR="002E4F8C" w:rsidRPr="002E4F8C">
              <w:rPr>
                <w:b/>
                <w:bCs/>
                <w:sz w:val="18"/>
                <w:szCs w:val="18"/>
              </w:rPr>
              <w:t>:</w:t>
            </w:r>
          </w:p>
          <w:p w14:paraId="23525C6C" w14:textId="39A397CB" w:rsidR="00610997" w:rsidRPr="00C970AC" w:rsidRDefault="00610997" w:rsidP="00610997">
            <w:pPr>
              <w:spacing w:after="0"/>
              <w:rPr>
                <w:rFonts w:cs="Arial"/>
                <w:iCs/>
                <w:szCs w:val="20"/>
              </w:rPr>
            </w:pPr>
            <w:r w:rsidRPr="00C970AC">
              <w:rPr>
                <w:rFonts w:cs="Arial"/>
                <w:i/>
                <w:szCs w:val="20"/>
                <w:u w:val="single"/>
              </w:rPr>
              <w:t>UNDAF Outcomes 6 – Good governance:</w:t>
            </w:r>
            <w:r w:rsidRPr="00C970AC">
              <w:rPr>
                <w:rFonts w:cs="Arial"/>
                <w:iCs/>
                <w:szCs w:val="20"/>
              </w:rPr>
              <w:t xml:space="preserve"> National and local institutions and actors ensure the effective, efficient</w:t>
            </w:r>
            <w:r>
              <w:rPr>
                <w:rFonts w:cs="Arial"/>
                <w:iCs/>
                <w:szCs w:val="20"/>
              </w:rPr>
              <w:t>,</w:t>
            </w:r>
            <w:r w:rsidRPr="00C970AC">
              <w:rPr>
                <w:rFonts w:cs="Arial"/>
                <w:iCs/>
                <w:szCs w:val="20"/>
              </w:rPr>
              <w:t xml:space="preserve"> and transparent management of public resources for inclusive and equitable development.</w:t>
            </w:r>
          </w:p>
          <w:p w14:paraId="29B0650A" w14:textId="77777777" w:rsidR="00610997" w:rsidRPr="00C970AC" w:rsidRDefault="00610997" w:rsidP="00610997">
            <w:pPr>
              <w:spacing w:after="0"/>
              <w:rPr>
                <w:rFonts w:cs="Arial"/>
                <w:iCs/>
                <w:szCs w:val="20"/>
              </w:rPr>
            </w:pPr>
            <w:r w:rsidRPr="00C970AC">
              <w:rPr>
                <w:rFonts w:cs="Arial"/>
                <w:i/>
                <w:szCs w:val="20"/>
                <w:u w:val="single"/>
              </w:rPr>
              <w:t>UNDAF Outcome 7 – Community resilience:</w:t>
            </w:r>
            <w:r w:rsidRPr="00C970AC">
              <w:rPr>
                <w:rFonts w:cs="Arial"/>
                <w:iCs/>
                <w:szCs w:val="20"/>
              </w:rPr>
              <w:t xml:space="preserve"> Livelihoods of poor rural and peri-urban communities are improved to enhance their resilience to climate risks, shocks and food insecurity.</w:t>
            </w:r>
          </w:p>
          <w:p w14:paraId="526148B2" w14:textId="6F21073F" w:rsidR="00610997" w:rsidRPr="009D08C5" w:rsidRDefault="00610997" w:rsidP="00610997">
            <w:pPr>
              <w:rPr>
                <w:b/>
                <w:szCs w:val="20"/>
              </w:rPr>
            </w:pPr>
            <w:r w:rsidRPr="00C970AC">
              <w:rPr>
                <w:rFonts w:cs="Arial"/>
                <w:i/>
                <w:szCs w:val="20"/>
                <w:u w:val="single"/>
              </w:rPr>
              <w:t>UNDAF Outcome 8 – Equitable development of the regions:</w:t>
            </w:r>
            <w:r w:rsidRPr="00C970AC">
              <w:rPr>
                <w:rFonts w:cs="Arial"/>
                <w:iCs/>
                <w:szCs w:val="20"/>
              </w:rPr>
              <w:t xml:space="preserve"> The living conditions of the poorest populations are improved for better management and protection of natural resources and ecosystems strengthening resilience and promoting equitable regional development.</w:t>
            </w:r>
          </w:p>
        </w:tc>
      </w:tr>
      <w:tr w:rsidR="00AE6B69" w:rsidRPr="0003763F" w14:paraId="3C214BBD" w14:textId="77777777" w:rsidTr="002B4FAC">
        <w:trPr>
          <w:trHeight w:val="544"/>
        </w:trPr>
        <w:tc>
          <w:tcPr>
            <w:tcW w:w="2605" w:type="dxa"/>
            <w:shd w:val="pct12" w:color="auto" w:fill="auto"/>
          </w:tcPr>
          <w:p w14:paraId="10D2068E" w14:textId="77777777" w:rsidR="00AE6B69" w:rsidRPr="0003763F" w:rsidRDefault="00AE6B69" w:rsidP="003B2A79">
            <w:pPr>
              <w:jc w:val="center"/>
              <w:rPr>
                <w:rFonts w:ascii="Times New Roman" w:hAnsi="Times New Roman"/>
                <w:b/>
                <w:bCs/>
                <w:sz w:val="18"/>
                <w:szCs w:val="18"/>
              </w:rPr>
            </w:pPr>
          </w:p>
        </w:tc>
        <w:tc>
          <w:tcPr>
            <w:tcW w:w="4230" w:type="dxa"/>
            <w:shd w:val="pct12" w:color="auto" w:fill="auto"/>
          </w:tcPr>
          <w:p w14:paraId="64521E92" w14:textId="77777777" w:rsidR="00AE6B69" w:rsidRPr="00520A61" w:rsidRDefault="00AE6B69" w:rsidP="003B2A79">
            <w:pPr>
              <w:jc w:val="center"/>
              <w:rPr>
                <w:b/>
                <w:bCs/>
                <w:sz w:val="18"/>
                <w:szCs w:val="18"/>
              </w:rPr>
            </w:pPr>
            <w:r w:rsidRPr="00520A61">
              <w:rPr>
                <w:b/>
                <w:bCs/>
                <w:sz w:val="18"/>
                <w:szCs w:val="18"/>
              </w:rPr>
              <w:t>Objective and Outcome Indicators</w:t>
            </w:r>
          </w:p>
          <w:p w14:paraId="3D6BAE97" w14:textId="761DAB96" w:rsidR="00AE6B69" w:rsidRPr="00520A61" w:rsidRDefault="00AE6B69" w:rsidP="00033EB5">
            <w:pPr>
              <w:jc w:val="center"/>
              <w:rPr>
                <w:b/>
                <w:bCs/>
                <w:sz w:val="18"/>
                <w:szCs w:val="18"/>
              </w:rPr>
            </w:pPr>
            <w:r w:rsidRPr="00520A61">
              <w:rPr>
                <w:b/>
                <w:bCs/>
                <w:sz w:val="18"/>
                <w:szCs w:val="18"/>
              </w:rPr>
              <w:t>(</w:t>
            </w:r>
            <w:proofErr w:type="gramStart"/>
            <w:r w:rsidRPr="00520A61">
              <w:rPr>
                <w:b/>
                <w:bCs/>
                <w:sz w:val="18"/>
                <w:szCs w:val="18"/>
              </w:rPr>
              <w:t>no</w:t>
            </w:r>
            <w:proofErr w:type="gramEnd"/>
            <w:r w:rsidRPr="00520A61">
              <w:rPr>
                <w:b/>
                <w:bCs/>
                <w:sz w:val="18"/>
                <w:szCs w:val="18"/>
              </w:rPr>
              <w:t xml:space="preserve"> more than a total of </w:t>
            </w:r>
            <w:r w:rsidR="00684999">
              <w:rPr>
                <w:b/>
                <w:bCs/>
                <w:sz w:val="18"/>
                <w:szCs w:val="18"/>
              </w:rPr>
              <w:t>2</w:t>
            </w:r>
            <w:r w:rsidR="00E25D4A">
              <w:rPr>
                <w:b/>
                <w:bCs/>
                <w:sz w:val="18"/>
                <w:szCs w:val="18"/>
              </w:rPr>
              <w:t>0</w:t>
            </w:r>
            <w:r>
              <w:rPr>
                <w:b/>
                <w:bCs/>
                <w:sz w:val="18"/>
                <w:szCs w:val="18"/>
              </w:rPr>
              <w:t xml:space="preserve"> indicators)</w:t>
            </w:r>
          </w:p>
        </w:tc>
        <w:tc>
          <w:tcPr>
            <w:tcW w:w="2160" w:type="dxa"/>
            <w:shd w:val="pct12" w:color="auto" w:fill="auto"/>
          </w:tcPr>
          <w:p w14:paraId="4650AC86" w14:textId="608A473A" w:rsidR="00AE6B69" w:rsidRPr="00520A61" w:rsidRDefault="00AE6B69" w:rsidP="00302ED5">
            <w:pPr>
              <w:jc w:val="center"/>
              <w:rPr>
                <w:b/>
                <w:bCs/>
                <w:sz w:val="18"/>
                <w:szCs w:val="18"/>
              </w:rPr>
            </w:pPr>
            <w:r w:rsidRPr="00520A61">
              <w:rPr>
                <w:b/>
                <w:bCs/>
                <w:sz w:val="18"/>
                <w:szCs w:val="18"/>
              </w:rPr>
              <w:t>Baseline</w:t>
            </w:r>
          </w:p>
        </w:tc>
        <w:tc>
          <w:tcPr>
            <w:tcW w:w="2520" w:type="dxa"/>
            <w:shd w:val="pct12" w:color="auto" w:fill="auto"/>
          </w:tcPr>
          <w:p w14:paraId="748721EA" w14:textId="46532AB6" w:rsidR="00AE6B69" w:rsidRPr="00520A61" w:rsidRDefault="00AE6B69" w:rsidP="00302ED5">
            <w:pPr>
              <w:jc w:val="center"/>
              <w:rPr>
                <w:b/>
                <w:bCs/>
                <w:sz w:val="18"/>
                <w:szCs w:val="18"/>
              </w:rPr>
            </w:pPr>
            <w:r w:rsidRPr="00520A61">
              <w:rPr>
                <w:b/>
                <w:bCs/>
                <w:sz w:val="18"/>
                <w:szCs w:val="18"/>
              </w:rPr>
              <w:t>Mid-term Target</w:t>
            </w:r>
          </w:p>
        </w:tc>
        <w:tc>
          <w:tcPr>
            <w:tcW w:w="2903" w:type="dxa"/>
            <w:shd w:val="pct12" w:color="auto" w:fill="auto"/>
          </w:tcPr>
          <w:p w14:paraId="7AC6EA8E" w14:textId="66B1E731" w:rsidR="00AE6B69" w:rsidRPr="00520A61" w:rsidRDefault="00AE6B69" w:rsidP="00302ED5">
            <w:pPr>
              <w:jc w:val="center"/>
              <w:rPr>
                <w:b/>
                <w:bCs/>
                <w:sz w:val="18"/>
                <w:szCs w:val="18"/>
              </w:rPr>
            </w:pPr>
            <w:r w:rsidRPr="00520A61">
              <w:rPr>
                <w:b/>
                <w:bCs/>
                <w:sz w:val="18"/>
                <w:szCs w:val="18"/>
              </w:rPr>
              <w:t>End of Project Target</w:t>
            </w:r>
          </w:p>
        </w:tc>
      </w:tr>
      <w:tr w:rsidR="00C17185" w:rsidRPr="0003763F" w14:paraId="744FF6CC" w14:textId="77777777" w:rsidTr="000A013F">
        <w:trPr>
          <w:trHeight w:val="665"/>
        </w:trPr>
        <w:tc>
          <w:tcPr>
            <w:tcW w:w="2605" w:type="dxa"/>
            <w:vMerge w:val="restart"/>
            <w:shd w:val="pct12" w:color="auto" w:fill="auto"/>
          </w:tcPr>
          <w:p w14:paraId="646358C4" w14:textId="77777777" w:rsidR="00C17185" w:rsidRPr="008E1DB9" w:rsidRDefault="00C17185" w:rsidP="00C62E88">
            <w:pPr>
              <w:jc w:val="left"/>
              <w:rPr>
                <w:rFonts w:asciiTheme="majorHAnsi" w:hAnsiTheme="majorHAnsi" w:cstheme="majorHAnsi"/>
                <w:b/>
                <w:bCs/>
                <w:szCs w:val="20"/>
              </w:rPr>
            </w:pPr>
            <w:r w:rsidRPr="008E1DB9">
              <w:rPr>
                <w:rFonts w:asciiTheme="majorHAnsi" w:hAnsiTheme="majorHAnsi" w:cstheme="majorHAnsi"/>
                <w:b/>
                <w:bCs/>
                <w:szCs w:val="20"/>
              </w:rPr>
              <w:t>Project Objective:</w:t>
            </w:r>
          </w:p>
          <w:p w14:paraId="5A140268" w14:textId="3A5C002E" w:rsidR="00C17185" w:rsidRPr="0003763F" w:rsidRDefault="00C17185" w:rsidP="00C62E88">
            <w:pPr>
              <w:jc w:val="left"/>
              <w:rPr>
                <w:rFonts w:ascii="Times New Roman" w:hAnsi="Times New Roman"/>
                <w:b/>
                <w:bCs/>
                <w:i/>
                <w:sz w:val="18"/>
                <w:szCs w:val="18"/>
              </w:rPr>
            </w:pPr>
            <w:r w:rsidRPr="00C566A3">
              <w:rPr>
                <w:rFonts w:eastAsia="Times New Roman" w:cs="Calibri"/>
                <w:color w:val="000000"/>
                <w:szCs w:val="20"/>
              </w:rPr>
              <w:t xml:space="preserve">Supporting access to clean energy by increasing the financial viability and promoting scaled-up commercial investment in </w:t>
            </w:r>
            <w:proofErr w:type="spellStart"/>
            <w:r w:rsidRPr="00C566A3">
              <w:rPr>
                <w:rFonts w:eastAsia="Times New Roman" w:cs="Calibri"/>
                <w:color w:val="000000"/>
                <w:szCs w:val="20"/>
              </w:rPr>
              <w:t>minigrids</w:t>
            </w:r>
            <w:proofErr w:type="spellEnd"/>
            <w:r w:rsidRPr="00C566A3">
              <w:rPr>
                <w:rFonts w:eastAsia="Times New Roman" w:cs="Calibri"/>
                <w:color w:val="000000"/>
                <w:szCs w:val="20"/>
              </w:rPr>
              <w:t xml:space="preserve"> in </w:t>
            </w:r>
            <w:r>
              <w:rPr>
                <w:rFonts w:eastAsia="Times New Roman" w:cs="Calibri"/>
                <w:color w:val="000000"/>
                <w:szCs w:val="20"/>
              </w:rPr>
              <w:t>Sudan</w:t>
            </w:r>
          </w:p>
          <w:p w14:paraId="4CAD3FF3" w14:textId="77777777" w:rsidR="00C17185" w:rsidRPr="0003763F" w:rsidRDefault="00C17185" w:rsidP="00C62E88">
            <w:pPr>
              <w:jc w:val="left"/>
              <w:rPr>
                <w:rFonts w:ascii="Times New Roman" w:hAnsi="Times New Roman"/>
                <w:b/>
                <w:bCs/>
                <w:i/>
                <w:sz w:val="18"/>
                <w:szCs w:val="18"/>
              </w:rPr>
            </w:pPr>
          </w:p>
        </w:tc>
        <w:tc>
          <w:tcPr>
            <w:tcW w:w="4230" w:type="dxa"/>
          </w:tcPr>
          <w:p w14:paraId="7C8DBBA4" w14:textId="77777777" w:rsidR="0034024B" w:rsidRPr="00136E89" w:rsidRDefault="0034024B" w:rsidP="0034024B">
            <w:pPr>
              <w:rPr>
                <w:rFonts w:ascii="Times New Roman" w:hAnsi="Times New Roman"/>
                <w:b/>
                <w:i/>
                <w:szCs w:val="20"/>
              </w:rPr>
            </w:pPr>
            <w:r w:rsidRPr="00136E89">
              <w:rPr>
                <w:rFonts w:ascii="Times New Roman" w:hAnsi="Times New Roman"/>
                <w:i/>
                <w:sz w:val="18"/>
                <w:szCs w:val="18"/>
                <w:u w:val="single"/>
              </w:rPr>
              <w:t>Mandatory GEF Core Indicators</w:t>
            </w:r>
            <w:r w:rsidRPr="00136E89">
              <w:rPr>
                <w:rFonts w:ascii="Times New Roman" w:hAnsi="Times New Roman"/>
                <w:sz w:val="18"/>
                <w:szCs w:val="18"/>
                <w:u w:val="single"/>
              </w:rPr>
              <w:t>:</w:t>
            </w:r>
            <w:r w:rsidRPr="00136E89">
              <w:rPr>
                <w:rFonts w:ascii="Times New Roman" w:hAnsi="Times New Roman"/>
                <w:sz w:val="18"/>
                <w:szCs w:val="18"/>
              </w:rPr>
              <w:t xml:space="preserve">  </w:t>
            </w:r>
          </w:p>
          <w:p w14:paraId="64646EEC" w14:textId="77777777" w:rsidR="0034024B" w:rsidRPr="00136E89" w:rsidRDefault="0034024B" w:rsidP="0034024B">
            <w:pPr>
              <w:rPr>
                <w:rFonts w:ascii="Times New Roman" w:hAnsi="Times New Roman"/>
              </w:rPr>
            </w:pPr>
            <w:r w:rsidRPr="00136E89">
              <w:rPr>
                <w:rFonts w:ascii="Times New Roman" w:hAnsi="Times New Roman"/>
                <w:b/>
              </w:rPr>
              <w:t>Indicator 1</w:t>
            </w:r>
            <w:r w:rsidRPr="00136E89">
              <w:rPr>
                <w:rFonts w:ascii="Times New Roman" w:hAnsi="Times New Roman"/>
              </w:rPr>
              <w:t>:</w:t>
            </w:r>
            <w:r w:rsidRPr="00136E89">
              <w:rPr>
                <w:rFonts w:ascii="Times New Roman" w:hAnsi="Times New Roman"/>
                <w:b/>
              </w:rPr>
              <w:t xml:space="preserve"> </w:t>
            </w:r>
            <w:r w:rsidRPr="00136E89">
              <w:rPr>
                <w:rFonts w:ascii="Times New Roman" w:hAnsi="Times New Roman"/>
              </w:rPr>
              <w:t xml:space="preserve">Greenhouse gas emissions mitigated (metric tons of carbon dioxide equivalent) </w:t>
            </w:r>
          </w:p>
          <w:p w14:paraId="681CE121" w14:textId="0B89672E" w:rsidR="00C17185" w:rsidRPr="00C62E88" w:rsidRDefault="0034024B" w:rsidP="00C62E88">
            <w:pPr>
              <w:jc w:val="left"/>
              <w:rPr>
                <w:bCs/>
                <w:i/>
                <w:szCs w:val="20"/>
              </w:rPr>
            </w:pPr>
            <w:r w:rsidRPr="00136E89">
              <w:rPr>
                <w:rFonts w:ascii="Times New Roman" w:hAnsi="Times New Roman"/>
                <w:i/>
              </w:rPr>
              <w:t>(Units of measure: metric tons of CO2e)</w:t>
            </w:r>
          </w:p>
        </w:tc>
        <w:tc>
          <w:tcPr>
            <w:tcW w:w="2160" w:type="dxa"/>
          </w:tcPr>
          <w:p w14:paraId="36F5A022" w14:textId="35FC3417" w:rsidR="00C17185" w:rsidRPr="00C62E88" w:rsidRDefault="0034024B" w:rsidP="00C62E88">
            <w:pPr>
              <w:jc w:val="left"/>
              <w:rPr>
                <w:bCs/>
                <w:i/>
                <w:szCs w:val="20"/>
              </w:rPr>
            </w:pPr>
            <w:r w:rsidRPr="00136E89">
              <w:rPr>
                <w:rFonts w:ascii="Times New Roman" w:hAnsi="Times New Roman"/>
                <w:i/>
                <w:szCs w:val="20"/>
              </w:rPr>
              <w:t>Zero, since the project has not yet started</w:t>
            </w:r>
          </w:p>
        </w:tc>
        <w:tc>
          <w:tcPr>
            <w:tcW w:w="2520" w:type="dxa"/>
          </w:tcPr>
          <w:p w14:paraId="2288A31A" w14:textId="77777777" w:rsidR="0034024B" w:rsidRPr="00136E89" w:rsidRDefault="0034024B" w:rsidP="0034024B">
            <w:pPr>
              <w:rPr>
                <w:rFonts w:ascii="Times New Roman" w:hAnsi="Times New Roman"/>
                <w:szCs w:val="20"/>
              </w:rPr>
            </w:pPr>
            <w:r w:rsidRPr="00136E89">
              <w:rPr>
                <w:rFonts w:ascii="Times New Roman" w:hAnsi="Times New Roman"/>
                <w:szCs w:val="20"/>
              </w:rPr>
              <w:t>Zero, since the project pilot(s) have not yet been commissioned.</w:t>
            </w:r>
          </w:p>
          <w:p w14:paraId="080CF679" w14:textId="6AAA0D84" w:rsidR="00C17185" w:rsidRPr="00C62E88" w:rsidRDefault="00C17185" w:rsidP="00C62E88">
            <w:pPr>
              <w:jc w:val="left"/>
              <w:rPr>
                <w:bCs/>
                <w:i/>
                <w:szCs w:val="20"/>
              </w:rPr>
            </w:pPr>
          </w:p>
        </w:tc>
        <w:tc>
          <w:tcPr>
            <w:tcW w:w="2903" w:type="dxa"/>
          </w:tcPr>
          <w:p w14:paraId="77906510" w14:textId="77777777" w:rsidR="0034024B" w:rsidRPr="0034316D" w:rsidRDefault="0034024B" w:rsidP="0034024B">
            <w:pPr>
              <w:rPr>
                <w:rFonts w:ascii="Times New Roman" w:hAnsi="Times New Roman"/>
                <w:szCs w:val="20"/>
                <w:lang w:val="es-ES"/>
              </w:rPr>
            </w:pPr>
            <w:proofErr w:type="gramStart"/>
            <w:r w:rsidRPr="0034316D">
              <w:rPr>
                <w:rFonts w:ascii="Times New Roman" w:hAnsi="Times New Roman"/>
                <w:szCs w:val="20"/>
                <w:lang w:val="es-ES"/>
              </w:rPr>
              <w:t>61,932  (</w:t>
            </w:r>
            <w:proofErr w:type="spellStart"/>
            <w:proofErr w:type="gramEnd"/>
            <w:r w:rsidRPr="0034316D">
              <w:rPr>
                <w:rFonts w:ascii="Times New Roman" w:hAnsi="Times New Roman"/>
                <w:szCs w:val="20"/>
                <w:lang w:val="es-ES"/>
              </w:rPr>
              <w:t>direct</w:t>
            </w:r>
            <w:proofErr w:type="spellEnd"/>
            <w:r w:rsidRPr="0034316D">
              <w:rPr>
                <w:rFonts w:ascii="Times New Roman" w:hAnsi="Times New Roman"/>
                <w:szCs w:val="20"/>
                <w:lang w:val="es-ES"/>
              </w:rPr>
              <w:t>)</w:t>
            </w:r>
          </w:p>
          <w:p w14:paraId="79821D88" w14:textId="77777777" w:rsidR="0034024B" w:rsidRPr="00136E89" w:rsidRDefault="0034024B" w:rsidP="0034024B">
            <w:pPr>
              <w:rPr>
                <w:rFonts w:ascii="Times New Roman" w:hAnsi="Times New Roman"/>
                <w:sz w:val="18"/>
                <w:szCs w:val="18"/>
              </w:rPr>
            </w:pPr>
            <w:r w:rsidRPr="0034316D">
              <w:rPr>
                <w:rFonts w:ascii="Times New Roman" w:hAnsi="Times New Roman"/>
                <w:szCs w:val="20"/>
                <w:lang w:val="es-ES"/>
              </w:rPr>
              <w:t>1,944,000 (</w:t>
            </w:r>
            <w:proofErr w:type="spellStart"/>
            <w:r w:rsidRPr="0034316D">
              <w:rPr>
                <w:rFonts w:ascii="Times New Roman" w:hAnsi="Times New Roman"/>
                <w:szCs w:val="20"/>
                <w:lang w:val="es-ES"/>
              </w:rPr>
              <w:t>indirect</w:t>
            </w:r>
            <w:proofErr w:type="spellEnd"/>
            <w:r w:rsidRPr="0034316D">
              <w:rPr>
                <w:rFonts w:ascii="Times New Roman" w:hAnsi="Times New Roman"/>
                <w:szCs w:val="20"/>
                <w:lang w:val="es-ES"/>
              </w:rPr>
              <w:t>)</w:t>
            </w:r>
          </w:p>
          <w:p w14:paraId="74582352" w14:textId="701AE68E" w:rsidR="00C24793" w:rsidRPr="00296E10" w:rsidRDefault="00C24793" w:rsidP="00C24793">
            <w:pPr>
              <w:jc w:val="left"/>
              <w:rPr>
                <w:rFonts w:cs="Calibri"/>
                <w:sz w:val="18"/>
                <w:szCs w:val="18"/>
                <w:lang w:val="es-PA"/>
              </w:rPr>
            </w:pPr>
          </w:p>
        </w:tc>
      </w:tr>
      <w:tr w:rsidR="00C17185" w:rsidRPr="007D7748" w14:paraId="31B5584A" w14:textId="77777777" w:rsidTr="00EE3C83">
        <w:trPr>
          <w:trHeight w:val="825"/>
        </w:trPr>
        <w:tc>
          <w:tcPr>
            <w:tcW w:w="2605" w:type="dxa"/>
            <w:vMerge/>
            <w:shd w:val="pct12" w:color="auto" w:fill="auto"/>
          </w:tcPr>
          <w:p w14:paraId="3309B0AF" w14:textId="77777777" w:rsidR="00C17185" w:rsidRPr="00586060" w:rsidRDefault="00C17185" w:rsidP="00EE3C83">
            <w:pPr>
              <w:jc w:val="left"/>
              <w:rPr>
                <w:rFonts w:ascii="Times New Roman" w:hAnsi="Times New Roman"/>
                <w:b/>
                <w:sz w:val="18"/>
                <w:szCs w:val="18"/>
                <w:lang w:val="es-PA"/>
              </w:rPr>
            </w:pPr>
          </w:p>
        </w:tc>
        <w:tc>
          <w:tcPr>
            <w:tcW w:w="4230" w:type="dxa"/>
          </w:tcPr>
          <w:p w14:paraId="6D3EF878" w14:textId="77777777" w:rsidR="00FE2431" w:rsidRDefault="00FE2431" w:rsidP="00FE2431">
            <w:pPr>
              <w:rPr>
                <w:rFonts w:asciiTheme="majorHAnsi" w:hAnsiTheme="majorHAnsi" w:cstheme="majorHAnsi"/>
                <w:bCs/>
                <w:sz w:val="18"/>
                <w:szCs w:val="18"/>
              </w:rPr>
            </w:pPr>
            <w:r w:rsidRPr="00C24793">
              <w:rPr>
                <w:rFonts w:asciiTheme="majorHAnsi" w:hAnsiTheme="majorHAnsi" w:cstheme="majorHAnsi"/>
                <w:i/>
                <w:iCs/>
                <w:sz w:val="18"/>
                <w:szCs w:val="18"/>
                <w:u w:val="single"/>
              </w:rPr>
              <w:t>Mandatory GEF Core Indicators</w:t>
            </w:r>
            <w:r w:rsidRPr="00C24793">
              <w:rPr>
                <w:rFonts w:asciiTheme="majorHAnsi" w:hAnsiTheme="majorHAnsi" w:cstheme="majorHAnsi"/>
                <w:bCs/>
                <w:sz w:val="18"/>
                <w:szCs w:val="18"/>
                <w:u w:val="single"/>
              </w:rPr>
              <w:t>:</w:t>
            </w:r>
            <w:r w:rsidRPr="007A6025">
              <w:rPr>
                <w:rFonts w:asciiTheme="majorHAnsi" w:hAnsiTheme="majorHAnsi" w:cstheme="majorHAnsi"/>
                <w:bCs/>
                <w:sz w:val="18"/>
                <w:szCs w:val="18"/>
              </w:rPr>
              <w:t xml:space="preserve">  </w:t>
            </w:r>
          </w:p>
          <w:p w14:paraId="52B10CA5" w14:textId="23067CC8" w:rsidR="00FE2431" w:rsidRDefault="00FE2431" w:rsidP="00EE3C83">
            <w:pPr>
              <w:jc w:val="left"/>
              <w:rPr>
                <w:b/>
                <w:bCs/>
                <w:szCs w:val="20"/>
                <w:u w:val="single"/>
              </w:rPr>
            </w:pPr>
          </w:p>
          <w:p w14:paraId="7BB54934" w14:textId="77777777" w:rsidR="00522A90" w:rsidRPr="00136E89" w:rsidRDefault="00FE2431" w:rsidP="00522A90">
            <w:pPr>
              <w:rPr>
                <w:rFonts w:ascii="Times New Roman" w:hAnsi="Times New Roman"/>
              </w:rPr>
            </w:pPr>
            <w:r w:rsidRPr="00136E89">
              <w:rPr>
                <w:rFonts w:ascii="Times New Roman" w:hAnsi="Times New Roman"/>
                <w:b/>
              </w:rPr>
              <w:t xml:space="preserve">Indicator 2: </w:t>
            </w:r>
            <w:r w:rsidR="00522A90" w:rsidRPr="00136E89">
              <w:rPr>
                <w:rFonts w:ascii="Times New Roman" w:hAnsi="Times New Roman"/>
                <w:b/>
              </w:rPr>
              <w:t xml:space="preserve">Number of direct beneficiaries disaggregated by gender </w:t>
            </w:r>
            <w:r w:rsidR="00522A90" w:rsidRPr="00136E89">
              <w:rPr>
                <w:rFonts w:ascii="Times New Roman" w:hAnsi="Times New Roman"/>
              </w:rPr>
              <w:t xml:space="preserve">(and customer segment) as co-benefit of GEF investment </w:t>
            </w:r>
          </w:p>
          <w:p w14:paraId="15CBFC86" w14:textId="70F8439F" w:rsidR="00C17185" w:rsidRPr="00F85B6F" w:rsidRDefault="00C17185" w:rsidP="00EE3C83">
            <w:pPr>
              <w:jc w:val="left"/>
              <w:rPr>
                <w:bCs/>
                <w:iCs/>
                <w:szCs w:val="20"/>
                <w:highlight w:val="yellow"/>
              </w:rPr>
            </w:pPr>
          </w:p>
        </w:tc>
        <w:tc>
          <w:tcPr>
            <w:tcW w:w="2160" w:type="dxa"/>
          </w:tcPr>
          <w:p w14:paraId="4DA35714" w14:textId="7F470EDD" w:rsidR="00C17185" w:rsidRPr="00EE3C83" w:rsidRDefault="003F21A0" w:rsidP="00EE3C83">
            <w:pPr>
              <w:jc w:val="left"/>
              <w:rPr>
                <w:bCs/>
                <w:i/>
                <w:szCs w:val="20"/>
                <w:highlight w:val="yellow"/>
              </w:rPr>
            </w:pPr>
            <w:r w:rsidRPr="00136E89">
              <w:rPr>
                <w:rFonts w:ascii="Times New Roman" w:hAnsi="Times New Roman"/>
                <w:i/>
                <w:szCs w:val="20"/>
              </w:rPr>
              <w:t>Zero, since the project has not yet started</w:t>
            </w:r>
          </w:p>
        </w:tc>
        <w:tc>
          <w:tcPr>
            <w:tcW w:w="2520" w:type="dxa"/>
          </w:tcPr>
          <w:p w14:paraId="0E506F2A" w14:textId="40B4D6E5" w:rsidR="001C49BE" w:rsidRPr="003B7B26" w:rsidRDefault="00CA0C77" w:rsidP="001C49BE">
            <w:pPr>
              <w:jc w:val="left"/>
              <w:rPr>
                <w:bCs/>
                <w:i/>
                <w:szCs w:val="20"/>
                <w:highlight w:val="yellow"/>
              </w:rPr>
            </w:pPr>
            <w:r w:rsidRPr="007F3F73">
              <w:rPr>
                <w:rFonts w:cs="Calibri"/>
                <w:bCs/>
                <w:iCs/>
                <w:szCs w:val="20"/>
                <w:highlight w:val="yellow"/>
              </w:rPr>
              <w:t>Zero, since the project pilot(s) have not yet been commissioned.</w:t>
            </w:r>
          </w:p>
        </w:tc>
        <w:tc>
          <w:tcPr>
            <w:tcW w:w="2903" w:type="dxa"/>
          </w:tcPr>
          <w:p w14:paraId="3279D171" w14:textId="77777777" w:rsidR="00CA0C77" w:rsidRPr="007F3F73" w:rsidRDefault="00CA0C77" w:rsidP="00CA0C77">
            <w:pPr>
              <w:spacing w:after="0"/>
              <w:rPr>
                <w:color w:val="000000"/>
                <w:sz w:val="22"/>
                <w:szCs w:val="20"/>
                <w:highlight w:val="yellow"/>
              </w:rPr>
            </w:pPr>
            <w:r w:rsidRPr="007F3F73">
              <w:rPr>
                <w:color w:val="000000"/>
                <w:sz w:val="22"/>
                <w:szCs w:val="20"/>
                <w:highlight w:val="yellow"/>
              </w:rPr>
              <w:t>144,002 people (of which 50% women)</w:t>
            </w:r>
          </w:p>
          <w:p w14:paraId="0664AF4D" w14:textId="77777777" w:rsidR="00CA0C77" w:rsidRPr="007F3F73" w:rsidRDefault="00CA0C77" w:rsidP="00CA0C77">
            <w:pPr>
              <w:spacing w:after="0"/>
              <w:rPr>
                <w:color w:val="000000"/>
                <w:sz w:val="22"/>
                <w:szCs w:val="20"/>
                <w:highlight w:val="yellow"/>
              </w:rPr>
            </w:pPr>
            <w:r w:rsidRPr="007F3F73">
              <w:rPr>
                <w:color w:val="000000"/>
                <w:sz w:val="22"/>
                <w:szCs w:val="20"/>
                <w:highlight w:val="yellow"/>
              </w:rPr>
              <w:t>-------</w:t>
            </w:r>
          </w:p>
          <w:p w14:paraId="5FA5C8E1" w14:textId="77777777" w:rsidR="00CA0C77" w:rsidRPr="007F3F73" w:rsidRDefault="00CA0C77" w:rsidP="00CA0C77">
            <w:pPr>
              <w:spacing w:after="0"/>
              <w:jc w:val="left"/>
              <w:rPr>
                <w:color w:val="000000"/>
                <w:sz w:val="22"/>
                <w:szCs w:val="20"/>
                <w:highlight w:val="yellow"/>
              </w:rPr>
            </w:pPr>
            <w:r w:rsidRPr="007F3F73">
              <w:rPr>
                <w:color w:val="000000"/>
                <w:sz w:val="22"/>
                <w:szCs w:val="20"/>
                <w:highlight w:val="yellow"/>
              </w:rPr>
              <w:t xml:space="preserve">136,521   </w:t>
            </w:r>
          </w:p>
          <w:p w14:paraId="76184A82" w14:textId="77777777" w:rsidR="00CA0C77" w:rsidRPr="007F3F73" w:rsidRDefault="00CA0C77" w:rsidP="00CA0C77">
            <w:pPr>
              <w:spacing w:after="0"/>
              <w:rPr>
                <w:color w:val="000000"/>
                <w:sz w:val="22"/>
                <w:szCs w:val="20"/>
                <w:highlight w:val="yellow"/>
              </w:rPr>
            </w:pPr>
            <w:r w:rsidRPr="007F3F73">
              <w:rPr>
                <w:color w:val="000000"/>
                <w:sz w:val="22"/>
                <w:szCs w:val="20"/>
                <w:highlight w:val="yellow"/>
              </w:rPr>
              <w:t>people (residential)</w:t>
            </w:r>
          </w:p>
          <w:p w14:paraId="1CEF5736" w14:textId="77777777" w:rsidR="00CA0C77" w:rsidRPr="007F3F73" w:rsidRDefault="00CA0C77" w:rsidP="00CA0C77">
            <w:pPr>
              <w:spacing w:after="0"/>
              <w:jc w:val="left"/>
              <w:rPr>
                <w:color w:val="000000"/>
                <w:sz w:val="22"/>
                <w:szCs w:val="20"/>
                <w:highlight w:val="yellow"/>
              </w:rPr>
            </w:pPr>
            <w:r w:rsidRPr="007F3F73">
              <w:rPr>
                <w:color w:val="000000"/>
                <w:sz w:val="22"/>
                <w:szCs w:val="20"/>
                <w:highlight w:val="yellow"/>
              </w:rPr>
              <w:t xml:space="preserve">1,298   </w:t>
            </w:r>
          </w:p>
          <w:p w14:paraId="24F1815E" w14:textId="77777777" w:rsidR="00CA0C77" w:rsidRPr="007F3F73" w:rsidRDefault="00CA0C77" w:rsidP="00CA0C77">
            <w:pPr>
              <w:spacing w:after="0"/>
              <w:rPr>
                <w:color w:val="000000"/>
                <w:sz w:val="22"/>
                <w:szCs w:val="20"/>
                <w:highlight w:val="yellow"/>
              </w:rPr>
            </w:pPr>
            <w:r w:rsidRPr="007F3F73">
              <w:rPr>
                <w:color w:val="000000"/>
                <w:sz w:val="22"/>
                <w:szCs w:val="20"/>
                <w:highlight w:val="yellow"/>
              </w:rPr>
              <w:t>people (social)</w:t>
            </w:r>
          </w:p>
          <w:p w14:paraId="5FFCC950" w14:textId="77777777" w:rsidR="00CA0C77" w:rsidRPr="007F3F73" w:rsidRDefault="00CA0C77" w:rsidP="00CA0C77">
            <w:pPr>
              <w:spacing w:after="0"/>
              <w:jc w:val="left"/>
              <w:rPr>
                <w:color w:val="000000"/>
                <w:sz w:val="22"/>
                <w:szCs w:val="20"/>
                <w:highlight w:val="yellow"/>
              </w:rPr>
            </w:pPr>
            <w:r w:rsidRPr="007F3F73">
              <w:rPr>
                <w:color w:val="000000"/>
                <w:sz w:val="22"/>
                <w:szCs w:val="20"/>
                <w:highlight w:val="yellow"/>
              </w:rPr>
              <w:t xml:space="preserve">6,183   </w:t>
            </w:r>
          </w:p>
          <w:p w14:paraId="7FC3FDEA" w14:textId="77777777" w:rsidR="00CA0C77" w:rsidRPr="007F3F73" w:rsidRDefault="00CA0C77" w:rsidP="00CA0C77">
            <w:pPr>
              <w:spacing w:after="0"/>
              <w:rPr>
                <w:color w:val="000000"/>
                <w:sz w:val="22"/>
                <w:szCs w:val="20"/>
                <w:highlight w:val="yellow"/>
              </w:rPr>
            </w:pPr>
            <w:r w:rsidRPr="007F3F73">
              <w:rPr>
                <w:color w:val="000000"/>
                <w:sz w:val="22"/>
                <w:szCs w:val="20"/>
                <w:highlight w:val="yellow"/>
              </w:rPr>
              <w:t xml:space="preserve"> people (commercial/PUE)</w:t>
            </w:r>
          </w:p>
          <w:p w14:paraId="1CF103E1" w14:textId="77777777" w:rsidR="00CA0C77" w:rsidRPr="007F3F73" w:rsidRDefault="00CA0C77" w:rsidP="00CA0C77">
            <w:pPr>
              <w:spacing w:after="0"/>
              <w:jc w:val="left"/>
              <w:rPr>
                <w:color w:val="000000"/>
                <w:sz w:val="22"/>
                <w:szCs w:val="20"/>
                <w:highlight w:val="yellow"/>
              </w:rPr>
            </w:pPr>
            <w:r w:rsidRPr="007F3F73">
              <w:rPr>
                <w:color w:val="000000"/>
                <w:sz w:val="22"/>
                <w:szCs w:val="20"/>
                <w:highlight w:val="yellow"/>
              </w:rPr>
              <w:t xml:space="preserve">144,002   </w:t>
            </w:r>
          </w:p>
          <w:p w14:paraId="652E8A9B" w14:textId="77777777" w:rsidR="00CA0C77" w:rsidRPr="007F3F73" w:rsidRDefault="00CA0C77" w:rsidP="00CA0C77">
            <w:pPr>
              <w:spacing w:after="0"/>
              <w:rPr>
                <w:color w:val="000000"/>
                <w:sz w:val="22"/>
                <w:szCs w:val="20"/>
                <w:highlight w:val="yellow"/>
              </w:rPr>
            </w:pPr>
            <w:r w:rsidRPr="007F3F73">
              <w:rPr>
                <w:color w:val="000000"/>
                <w:sz w:val="22"/>
                <w:szCs w:val="20"/>
                <w:highlight w:val="yellow"/>
              </w:rPr>
              <w:t xml:space="preserve">people (total) </w:t>
            </w:r>
          </w:p>
          <w:p w14:paraId="5E445C39" w14:textId="77777777" w:rsidR="00CA0C77" w:rsidRPr="007F3F73" w:rsidRDefault="00CA0C77" w:rsidP="00A92455">
            <w:pPr>
              <w:rPr>
                <w:rFonts w:cs="Calibri"/>
                <w:color w:val="000000"/>
                <w:szCs w:val="20"/>
                <w:highlight w:val="yellow"/>
              </w:rPr>
            </w:pPr>
          </w:p>
          <w:p w14:paraId="3F81A822" w14:textId="44C7B6BD" w:rsidR="00A92455" w:rsidRPr="007F3F73" w:rsidRDefault="00BE1217" w:rsidP="00A92455">
            <w:pPr>
              <w:spacing w:after="0"/>
              <w:rPr>
                <w:rFonts w:asciiTheme="minorHAnsi" w:hAnsiTheme="minorHAnsi" w:cstheme="minorHAnsi"/>
                <w:iCs/>
                <w:szCs w:val="20"/>
                <w:highlight w:val="yellow"/>
              </w:rPr>
            </w:pPr>
            <w:r w:rsidRPr="007F3F73">
              <w:rPr>
                <w:rFonts w:asciiTheme="minorHAnsi" w:hAnsiTheme="minorHAnsi" w:cstheme="minorHAnsi"/>
                <w:iCs/>
                <w:szCs w:val="20"/>
                <w:highlight w:val="yellow"/>
              </w:rPr>
              <w:t>---</w:t>
            </w:r>
          </w:p>
          <w:p w14:paraId="68D5EF10" w14:textId="7EDB933C" w:rsidR="00CA0C77" w:rsidRPr="007F3F73" w:rsidRDefault="00CA0C77" w:rsidP="00CA0C77">
            <w:pPr>
              <w:spacing w:after="0"/>
              <w:jc w:val="left"/>
              <w:rPr>
                <w:rFonts w:cs="Calibri"/>
                <w:color w:val="000000"/>
                <w:szCs w:val="20"/>
                <w:highlight w:val="yellow"/>
              </w:rPr>
            </w:pPr>
            <w:r w:rsidRPr="007F3F73">
              <w:rPr>
                <w:rFonts w:cs="Calibri"/>
                <w:color w:val="000000"/>
                <w:szCs w:val="20"/>
                <w:highlight w:val="yellow"/>
              </w:rPr>
              <w:t xml:space="preserve">22,754 </w:t>
            </w:r>
          </w:p>
          <w:p w14:paraId="7B71BBC7" w14:textId="7AD6F888" w:rsidR="00BE1217" w:rsidRPr="007F3F73" w:rsidRDefault="00BE1217" w:rsidP="00A35BA1">
            <w:pPr>
              <w:spacing w:after="0"/>
              <w:jc w:val="left"/>
              <w:rPr>
                <w:bCs/>
                <w:iCs/>
                <w:szCs w:val="20"/>
                <w:highlight w:val="yellow"/>
              </w:rPr>
            </w:pPr>
            <w:r w:rsidRPr="007F3F73">
              <w:rPr>
                <w:bCs/>
                <w:iCs/>
                <w:szCs w:val="20"/>
                <w:highlight w:val="yellow"/>
              </w:rPr>
              <w:t>connections (residential)</w:t>
            </w:r>
          </w:p>
          <w:p w14:paraId="123E594A" w14:textId="6788F2C4" w:rsidR="005A2976" w:rsidRPr="007F3F73" w:rsidRDefault="00CA0C77" w:rsidP="005A2976">
            <w:pPr>
              <w:spacing w:after="0"/>
              <w:jc w:val="left"/>
              <w:rPr>
                <w:rFonts w:cs="Calibri"/>
                <w:color w:val="000000"/>
                <w:szCs w:val="20"/>
                <w:highlight w:val="yellow"/>
              </w:rPr>
            </w:pPr>
            <w:r w:rsidRPr="007F3F73">
              <w:rPr>
                <w:rFonts w:cs="Calibri"/>
                <w:color w:val="000000"/>
                <w:szCs w:val="20"/>
                <w:highlight w:val="yellow"/>
              </w:rPr>
              <w:t>433</w:t>
            </w:r>
          </w:p>
          <w:p w14:paraId="553DCD8F" w14:textId="240963A8" w:rsidR="00BE1217" w:rsidRPr="007F3F73" w:rsidRDefault="00BE1217" w:rsidP="00A35BA1">
            <w:pPr>
              <w:spacing w:after="0"/>
              <w:jc w:val="left"/>
              <w:rPr>
                <w:bCs/>
                <w:iCs/>
                <w:szCs w:val="20"/>
                <w:highlight w:val="yellow"/>
              </w:rPr>
            </w:pPr>
            <w:r w:rsidRPr="007F3F73">
              <w:rPr>
                <w:bCs/>
                <w:iCs/>
                <w:szCs w:val="20"/>
                <w:highlight w:val="yellow"/>
              </w:rPr>
              <w:t xml:space="preserve"> connections (social)</w:t>
            </w:r>
          </w:p>
          <w:p w14:paraId="508F97EE" w14:textId="377C6B04" w:rsidR="005A2976" w:rsidRPr="009E7B38" w:rsidRDefault="005A2976" w:rsidP="005A2976">
            <w:pPr>
              <w:spacing w:after="0"/>
              <w:jc w:val="left"/>
              <w:rPr>
                <w:rFonts w:cs="Calibri"/>
                <w:color w:val="000000"/>
                <w:szCs w:val="20"/>
                <w:highlight w:val="yellow"/>
                <w:lang w:val="fr-FR"/>
              </w:rPr>
            </w:pPr>
            <w:r w:rsidRPr="009E7B38">
              <w:rPr>
                <w:rFonts w:cs="Calibri"/>
                <w:color w:val="000000"/>
                <w:szCs w:val="20"/>
                <w:highlight w:val="yellow"/>
                <w:lang w:val="fr-FR"/>
              </w:rPr>
              <w:t>1,</w:t>
            </w:r>
            <w:r w:rsidR="00CA0C77" w:rsidRPr="009E7B38">
              <w:rPr>
                <w:rFonts w:cs="Calibri"/>
                <w:color w:val="000000"/>
                <w:szCs w:val="20"/>
                <w:highlight w:val="yellow"/>
                <w:lang w:val="fr-FR"/>
              </w:rPr>
              <w:t>546</w:t>
            </w:r>
          </w:p>
          <w:p w14:paraId="3F03C1FD" w14:textId="1740ED64" w:rsidR="00BE1217" w:rsidRPr="009E7B38" w:rsidRDefault="00BE1217" w:rsidP="00A35BA1">
            <w:pPr>
              <w:spacing w:after="0"/>
              <w:jc w:val="left"/>
              <w:rPr>
                <w:bCs/>
                <w:iCs/>
                <w:szCs w:val="20"/>
                <w:highlight w:val="yellow"/>
                <w:lang w:val="fr-FR"/>
              </w:rPr>
            </w:pPr>
            <w:r w:rsidRPr="009E7B38">
              <w:rPr>
                <w:bCs/>
                <w:iCs/>
                <w:szCs w:val="20"/>
                <w:highlight w:val="yellow"/>
                <w:lang w:val="fr-FR"/>
              </w:rPr>
              <w:t xml:space="preserve"> </w:t>
            </w:r>
            <w:proofErr w:type="gramStart"/>
            <w:r w:rsidRPr="009E7B38">
              <w:rPr>
                <w:bCs/>
                <w:iCs/>
                <w:szCs w:val="20"/>
                <w:highlight w:val="yellow"/>
                <w:lang w:val="fr-FR"/>
              </w:rPr>
              <w:t>connections</w:t>
            </w:r>
            <w:proofErr w:type="gramEnd"/>
            <w:r w:rsidRPr="009E7B38">
              <w:rPr>
                <w:bCs/>
                <w:iCs/>
                <w:szCs w:val="20"/>
                <w:highlight w:val="yellow"/>
                <w:lang w:val="fr-FR"/>
              </w:rPr>
              <w:t xml:space="preserve"> (commercial/PUE)</w:t>
            </w:r>
          </w:p>
          <w:p w14:paraId="742AAAD9" w14:textId="77777777" w:rsidR="00CA0C77" w:rsidRPr="009E7B38" w:rsidRDefault="00CA0C77" w:rsidP="00CA0C77">
            <w:pPr>
              <w:spacing w:after="0"/>
              <w:jc w:val="left"/>
              <w:rPr>
                <w:rFonts w:cs="Calibri"/>
                <w:color w:val="000000"/>
                <w:szCs w:val="20"/>
                <w:highlight w:val="yellow"/>
                <w:lang w:val="fr-FR"/>
              </w:rPr>
            </w:pPr>
            <w:r w:rsidRPr="009E7B38">
              <w:rPr>
                <w:rFonts w:cs="Calibri"/>
                <w:color w:val="000000"/>
                <w:szCs w:val="20"/>
                <w:highlight w:val="yellow"/>
                <w:lang w:val="fr-FR"/>
              </w:rPr>
              <w:t>24,732</w:t>
            </w:r>
          </w:p>
          <w:p w14:paraId="3EC54A04" w14:textId="30DFC223" w:rsidR="001C49BE" w:rsidRPr="009E7B38" w:rsidRDefault="00BE1217" w:rsidP="00A35BA1">
            <w:pPr>
              <w:spacing w:after="0"/>
              <w:jc w:val="left"/>
              <w:rPr>
                <w:bCs/>
                <w:iCs/>
                <w:szCs w:val="20"/>
                <w:highlight w:val="yellow"/>
                <w:lang w:val="fr-FR"/>
              </w:rPr>
            </w:pPr>
            <w:proofErr w:type="gramStart"/>
            <w:r w:rsidRPr="009E7B38">
              <w:rPr>
                <w:bCs/>
                <w:iCs/>
                <w:szCs w:val="20"/>
                <w:highlight w:val="yellow"/>
                <w:lang w:val="fr-FR"/>
              </w:rPr>
              <w:lastRenderedPageBreak/>
              <w:t>connections</w:t>
            </w:r>
            <w:proofErr w:type="gramEnd"/>
            <w:r w:rsidRPr="009E7B38">
              <w:rPr>
                <w:bCs/>
                <w:iCs/>
                <w:szCs w:val="20"/>
                <w:highlight w:val="yellow"/>
                <w:lang w:val="fr-FR"/>
              </w:rPr>
              <w:t xml:space="preserve"> (total)</w:t>
            </w:r>
          </w:p>
        </w:tc>
      </w:tr>
      <w:tr w:rsidR="00C17185" w:rsidRPr="0003763F" w14:paraId="252F5062" w14:textId="77777777" w:rsidTr="000A5086">
        <w:trPr>
          <w:trHeight w:val="350"/>
        </w:trPr>
        <w:tc>
          <w:tcPr>
            <w:tcW w:w="2605" w:type="dxa"/>
            <w:vMerge/>
            <w:shd w:val="pct12" w:color="auto" w:fill="auto"/>
          </w:tcPr>
          <w:p w14:paraId="6542867F" w14:textId="77777777" w:rsidR="00C17185" w:rsidRPr="009E7B38" w:rsidRDefault="00C17185" w:rsidP="00EE3C83">
            <w:pPr>
              <w:jc w:val="left"/>
              <w:rPr>
                <w:rFonts w:ascii="Times New Roman" w:hAnsi="Times New Roman"/>
                <w:b/>
                <w:bCs/>
                <w:sz w:val="18"/>
                <w:szCs w:val="18"/>
                <w:lang w:val="fr-FR"/>
              </w:rPr>
            </w:pPr>
          </w:p>
        </w:tc>
        <w:tc>
          <w:tcPr>
            <w:tcW w:w="4230" w:type="dxa"/>
          </w:tcPr>
          <w:p w14:paraId="442EA4CE" w14:textId="598631BD" w:rsidR="00C17185" w:rsidRPr="00520A61" w:rsidRDefault="00F65718" w:rsidP="00EE3C83">
            <w:pPr>
              <w:jc w:val="left"/>
              <w:rPr>
                <w:bCs/>
                <w:sz w:val="18"/>
                <w:szCs w:val="18"/>
              </w:rPr>
            </w:pPr>
            <w:r w:rsidRPr="00136E89">
              <w:rPr>
                <w:rFonts w:ascii="Times New Roman" w:hAnsi="Times New Roman"/>
                <w:b/>
                <w:szCs w:val="20"/>
                <w:u w:val="single"/>
              </w:rPr>
              <w:t>Indicator 3:</w:t>
            </w:r>
            <w:r w:rsidRPr="00136E89">
              <w:rPr>
                <w:rFonts w:ascii="Times New Roman" w:hAnsi="Times New Roman"/>
                <w:szCs w:val="20"/>
                <w:u w:val="single"/>
              </w:rPr>
              <w:t xml:space="preserve"> Sub-indicator 6.4:</w:t>
            </w:r>
            <w:r w:rsidRPr="00136E89">
              <w:rPr>
                <w:rFonts w:ascii="Times New Roman" w:hAnsi="Times New Roman"/>
                <w:szCs w:val="20"/>
              </w:rPr>
              <w:t xml:space="preserve"> </w:t>
            </w:r>
            <w:r w:rsidRPr="00136E89">
              <w:rPr>
                <w:rFonts w:ascii="Times New Roman" w:hAnsi="Times New Roman"/>
              </w:rPr>
              <w:t xml:space="preserve"> </w:t>
            </w:r>
            <w:r w:rsidRPr="00136E89">
              <w:rPr>
                <w:rFonts w:ascii="Times New Roman" w:hAnsi="Times New Roman"/>
                <w:szCs w:val="20"/>
              </w:rPr>
              <w:t>Increase in installed solar PV capacity (MW) and battery storage (MWh)</w:t>
            </w:r>
          </w:p>
        </w:tc>
        <w:tc>
          <w:tcPr>
            <w:tcW w:w="2160" w:type="dxa"/>
          </w:tcPr>
          <w:p w14:paraId="4C75578A" w14:textId="0C2F123B" w:rsidR="00C17185" w:rsidRPr="0030784D" w:rsidRDefault="00F65718" w:rsidP="00EE3C83">
            <w:pPr>
              <w:jc w:val="left"/>
              <w:rPr>
                <w:bCs/>
                <w:i/>
                <w:sz w:val="18"/>
                <w:szCs w:val="18"/>
                <w:highlight w:val="yellow"/>
              </w:rPr>
            </w:pPr>
            <w:r w:rsidRPr="00136E89">
              <w:rPr>
                <w:rFonts w:ascii="Times New Roman" w:hAnsi="Times New Roman"/>
                <w:i/>
                <w:szCs w:val="20"/>
              </w:rPr>
              <w:t>Zero, since the project has not yet started</w:t>
            </w:r>
          </w:p>
        </w:tc>
        <w:tc>
          <w:tcPr>
            <w:tcW w:w="2520" w:type="dxa"/>
          </w:tcPr>
          <w:p w14:paraId="4CAC27C4" w14:textId="622E724A" w:rsidR="00C17185" w:rsidRPr="004E05A0" w:rsidRDefault="00F65718" w:rsidP="00EE3C83">
            <w:pPr>
              <w:jc w:val="left"/>
              <w:rPr>
                <w:szCs w:val="20"/>
              </w:rPr>
            </w:pPr>
            <w:r w:rsidRPr="00136E89">
              <w:rPr>
                <w:rFonts w:ascii="Times New Roman" w:hAnsi="Times New Roman"/>
                <w:szCs w:val="20"/>
              </w:rPr>
              <w:t>2,500kW</w:t>
            </w:r>
          </w:p>
        </w:tc>
        <w:tc>
          <w:tcPr>
            <w:tcW w:w="2903" w:type="dxa"/>
          </w:tcPr>
          <w:p w14:paraId="037E73DB" w14:textId="1279C0EB" w:rsidR="00C17185" w:rsidRPr="00767629" w:rsidRDefault="00F65718" w:rsidP="002B44A8">
            <w:pPr>
              <w:jc w:val="left"/>
              <w:rPr>
                <w:bCs/>
                <w:i/>
                <w:szCs w:val="20"/>
              </w:rPr>
            </w:pPr>
            <w:r w:rsidRPr="007F3F73">
              <w:rPr>
                <w:rFonts w:ascii="Times New Roman" w:hAnsi="Times New Roman"/>
                <w:szCs w:val="20"/>
                <w:highlight w:val="yellow"/>
              </w:rPr>
              <w:t xml:space="preserve">Solar PV: </w:t>
            </w:r>
            <w:r w:rsidR="00EA1D3D" w:rsidRPr="007F3F73">
              <w:rPr>
                <w:rFonts w:ascii="Times New Roman" w:hAnsi="Times New Roman"/>
                <w:szCs w:val="20"/>
                <w:highlight w:val="yellow"/>
              </w:rPr>
              <w:t>2.</w:t>
            </w:r>
            <w:r w:rsidRPr="007F3F73">
              <w:rPr>
                <w:rFonts w:ascii="Times New Roman" w:hAnsi="Times New Roman"/>
                <w:szCs w:val="20"/>
                <w:highlight w:val="yellow"/>
              </w:rPr>
              <w:t xml:space="preserve">5 </w:t>
            </w:r>
            <w:proofErr w:type="spellStart"/>
            <w:r w:rsidRPr="007F3F73">
              <w:rPr>
                <w:rFonts w:ascii="Times New Roman" w:hAnsi="Times New Roman"/>
                <w:szCs w:val="20"/>
                <w:highlight w:val="yellow"/>
              </w:rPr>
              <w:t>MWBattery</w:t>
            </w:r>
            <w:proofErr w:type="spellEnd"/>
            <w:r w:rsidRPr="007F3F73">
              <w:rPr>
                <w:rFonts w:ascii="Times New Roman" w:hAnsi="Times New Roman"/>
                <w:szCs w:val="20"/>
                <w:highlight w:val="yellow"/>
              </w:rPr>
              <w:t xml:space="preserve"> storage: </w:t>
            </w:r>
            <w:r w:rsidR="003B7310" w:rsidRPr="007F3F73">
              <w:rPr>
                <w:bCs/>
                <w:iCs/>
                <w:szCs w:val="20"/>
                <w:highlight w:val="yellow"/>
              </w:rPr>
              <w:t>6.93 MWh</w:t>
            </w:r>
          </w:p>
        </w:tc>
      </w:tr>
      <w:tr w:rsidR="00C17185" w:rsidRPr="0003763F" w14:paraId="445B3ACB" w14:textId="77777777" w:rsidTr="000A5086">
        <w:trPr>
          <w:trHeight w:val="350"/>
        </w:trPr>
        <w:tc>
          <w:tcPr>
            <w:tcW w:w="2605" w:type="dxa"/>
            <w:vMerge/>
            <w:shd w:val="pct12" w:color="auto" w:fill="auto"/>
          </w:tcPr>
          <w:p w14:paraId="4D3CC4B9" w14:textId="2F97BDAB" w:rsidR="00C17185" w:rsidRPr="0003763F" w:rsidRDefault="00C17185" w:rsidP="00C17185">
            <w:pPr>
              <w:jc w:val="left"/>
              <w:rPr>
                <w:rFonts w:ascii="Times New Roman" w:hAnsi="Times New Roman"/>
                <w:b/>
                <w:bCs/>
                <w:sz w:val="18"/>
                <w:szCs w:val="18"/>
              </w:rPr>
            </w:pPr>
          </w:p>
        </w:tc>
        <w:tc>
          <w:tcPr>
            <w:tcW w:w="4230" w:type="dxa"/>
          </w:tcPr>
          <w:p w14:paraId="09C233A1" w14:textId="4AC1A76E" w:rsidR="00FE2431" w:rsidRPr="003D43A0" w:rsidRDefault="00C17185" w:rsidP="00FE2431">
            <w:pPr>
              <w:rPr>
                <w:rFonts w:asciiTheme="majorHAnsi" w:hAnsiTheme="majorHAnsi" w:cstheme="majorHAnsi"/>
                <w:bCs/>
                <w:sz w:val="18"/>
                <w:szCs w:val="18"/>
                <w:highlight w:val="cyan"/>
              </w:rPr>
            </w:pPr>
            <w:r w:rsidRPr="00C17185">
              <w:rPr>
                <w:b/>
                <w:iCs/>
                <w:szCs w:val="20"/>
                <w:u w:val="single"/>
              </w:rPr>
              <w:t>Indicator 4:</w:t>
            </w:r>
            <w:r w:rsidRPr="002B44A8">
              <w:rPr>
                <w:bCs/>
                <w:iCs/>
                <w:szCs w:val="20"/>
              </w:rPr>
              <w:t xml:space="preserve"> Jobs directly created by the </w:t>
            </w:r>
            <w:proofErr w:type="spellStart"/>
            <w:r w:rsidRPr="002B44A8">
              <w:rPr>
                <w:bCs/>
                <w:iCs/>
                <w:szCs w:val="20"/>
              </w:rPr>
              <w:t>programme</w:t>
            </w:r>
            <w:proofErr w:type="spellEnd"/>
            <w:r>
              <w:rPr>
                <w:bCs/>
                <w:iCs/>
                <w:szCs w:val="20"/>
              </w:rPr>
              <w:t xml:space="preserve"> disaggregated </w:t>
            </w:r>
            <w:r w:rsidRPr="00C24793">
              <w:rPr>
                <w:bCs/>
                <w:iCs/>
                <w:szCs w:val="20"/>
              </w:rPr>
              <w:t>by gender</w:t>
            </w:r>
            <w:r w:rsidR="00FE2431" w:rsidRPr="00C24793">
              <w:rPr>
                <w:bCs/>
                <w:iCs/>
                <w:szCs w:val="20"/>
              </w:rPr>
              <w:t xml:space="preserve">. </w:t>
            </w:r>
            <w:proofErr w:type="gramStart"/>
            <w:r w:rsidR="00FE2431" w:rsidRPr="00C24793">
              <w:rPr>
                <w:rFonts w:asciiTheme="majorHAnsi" w:hAnsiTheme="majorHAnsi" w:cstheme="majorHAnsi"/>
                <w:bCs/>
                <w:sz w:val="18"/>
                <w:szCs w:val="18"/>
              </w:rPr>
              <w:t>Local residents</w:t>
            </w:r>
            <w:proofErr w:type="gramEnd"/>
            <w:r w:rsidR="00FE2431" w:rsidRPr="00C24793">
              <w:rPr>
                <w:rFonts w:asciiTheme="majorHAnsi" w:hAnsiTheme="majorHAnsi" w:cstheme="majorHAnsi"/>
                <w:bCs/>
                <w:sz w:val="18"/>
                <w:szCs w:val="18"/>
              </w:rPr>
              <w:t xml:space="preserve"> employed by the relevant local MG operator disaggregated by gender (</w:t>
            </w:r>
            <w:r w:rsidR="00C24793" w:rsidRPr="00C24793">
              <w:rPr>
                <w:rFonts w:asciiTheme="majorHAnsi" w:hAnsiTheme="majorHAnsi" w:cstheme="majorHAnsi"/>
                <w:bCs/>
                <w:sz w:val="18"/>
                <w:szCs w:val="18"/>
              </w:rPr>
              <w:t>including full</w:t>
            </w:r>
            <w:r w:rsidR="00FE2431" w:rsidRPr="00C24793">
              <w:rPr>
                <w:rFonts w:asciiTheme="majorHAnsi" w:hAnsiTheme="majorHAnsi" w:cstheme="majorHAnsi"/>
                <w:bCs/>
                <w:sz w:val="18"/>
                <w:szCs w:val="18"/>
              </w:rPr>
              <w:t xml:space="preserve"> time and part-time)</w:t>
            </w:r>
          </w:p>
          <w:p w14:paraId="2F53D92E" w14:textId="7A436EBE" w:rsidR="00C17185" w:rsidRPr="00C17185" w:rsidRDefault="00C17185" w:rsidP="00C17185">
            <w:pPr>
              <w:jc w:val="left"/>
              <w:rPr>
                <w:b/>
                <w:iCs/>
                <w:szCs w:val="20"/>
                <w:u w:val="single"/>
              </w:rPr>
            </w:pPr>
          </w:p>
        </w:tc>
        <w:tc>
          <w:tcPr>
            <w:tcW w:w="2160" w:type="dxa"/>
          </w:tcPr>
          <w:p w14:paraId="3EBF89BC" w14:textId="54103397" w:rsidR="00C17185" w:rsidRPr="00EE3C83" w:rsidRDefault="00C17185" w:rsidP="00C17185">
            <w:pPr>
              <w:jc w:val="left"/>
              <w:rPr>
                <w:bCs/>
                <w:i/>
                <w:szCs w:val="20"/>
              </w:rPr>
            </w:pPr>
            <w:r w:rsidRPr="00EE3C83">
              <w:rPr>
                <w:bCs/>
                <w:i/>
                <w:szCs w:val="20"/>
              </w:rPr>
              <w:t>Zero, since the project has not yet started</w:t>
            </w:r>
          </w:p>
        </w:tc>
        <w:tc>
          <w:tcPr>
            <w:tcW w:w="2520" w:type="dxa"/>
          </w:tcPr>
          <w:p w14:paraId="0C98194D" w14:textId="754CA178" w:rsidR="00C17185" w:rsidRPr="00CD6FF1" w:rsidRDefault="00C17185" w:rsidP="00C17185">
            <w:pPr>
              <w:jc w:val="left"/>
              <w:rPr>
                <w:szCs w:val="20"/>
              </w:rPr>
            </w:pPr>
            <w:r w:rsidRPr="00CD6FF1">
              <w:rPr>
                <w:szCs w:val="20"/>
              </w:rPr>
              <w:t>Female:</w:t>
            </w:r>
            <w:r w:rsidR="00C24793" w:rsidRPr="00CD6FF1">
              <w:rPr>
                <w:szCs w:val="20"/>
              </w:rPr>
              <w:t>6</w:t>
            </w:r>
          </w:p>
          <w:p w14:paraId="420F5299" w14:textId="02E0D7B3" w:rsidR="00C17185" w:rsidRPr="00CD6FF1" w:rsidRDefault="00C17185" w:rsidP="00C17185">
            <w:pPr>
              <w:jc w:val="left"/>
              <w:rPr>
                <w:szCs w:val="20"/>
              </w:rPr>
            </w:pPr>
            <w:r w:rsidRPr="00CD6FF1">
              <w:rPr>
                <w:szCs w:val="20"/>
              </w:rPr>
              <w:t xml:space="preserve">Male: </w:t>
            </w:r>
            <w:r w:rsidR="00C24793" w:rsidRPr="00CD6FF1">
              <w:rPr>
                <w:szCs w:val="20"/>
              </w:rPr>
              <w:t>6</w:t>
            </w:r>
          </w:p>
          <w:p w14:paraId="5513CAD6" w14:textId="2AE3B502" w:rsidR="00C17185" w:rsidRPr="00CD6FF1" w:rsidRDefault="00C17185" w:rsidP="00C17185">
            <w:pPr>
              <w:jc w:val="left"/>
              <w:rPr>
                <w:szCs w:val="20"/>
              </w:rPr>
            </w:pPr>
            <w:r w:rsidRPr="00CD6FF1">
              <w:rPr>
                <w:szCs w:val="20"/>
              </w:rPr>
              <w:t>Total: 1</w:t>
            </w:r>
            <w:r w:rsidR="00C24793" w:rsidRPr="00CD6FF1">
              <w:rPr>
                <w:szCs w:val="20"/>
              </w:rPr>
              <w:t>2</w:t>
            </w:r>
            <w:r w:rsidRPr="00CD6FF1">
              <w:rPr>
                <w:szCs w:val="20"/>
              </w:rPr>
              <w:t xml:space="preserve"> </w:t>
            </w:r>
          </w:p>
        </w:tc>
        <w:tc>
          <w:tcPr>
            <w:tcW w:w="2903" w:type="dxa"/>
          </w:tcPr>
          <w:p w14:paraId="231503F3" w14:textId="77777777" w:rsidR="00C17185" w:rsidRPr="00CD6FF1" w:rsidRDefault="00C17185" w:rsidP="00C17185">
            <w:pPr>
              <w:jc w:val="left"/>
              <w:rPr>
                <w:szCs w:val="20"/>
              </w:rPr>
            </w:pPr>
            <w:r w:rsidRPr="00CD6FF1">
              <w:rPr>
                <w:szCs w:val="20"/>
              </w:rPr>
              <w:t>Female: 20</w:t>
            </w:r>
          </w:p>
          <w:p w14:paraId="78455040" w14:textId="77777777" w:rsidR="00C17185" w:rsidRPr="00CD6FF1" w:rsidRDefault="00C17185" w:rsidP="00C17185">
            <w:pPr>
              <w:jc w:val="left"/>
              <w:rPr>
                <w:szCs w:val="20"/>
              </w:rPr>
            </w:pPr>
            <w:r w:rsidRPr="00CD6FF1">
              <w:rPr>
                <w:szCs w:val="20"/>
              </w:rPr>
              <w:t>Male: 20</w:t>
            </w:r>
          </w:p>
          <w:p w14:paraId="73594FE7" w14:textId="16249253" w:rsidR="00C17185" w:rsidRPr="00CD6FF1" w:rsidRDefault="00C17185" w:rsidP="00C17185">
            <w:pPr>
              <w:jc w:val="left"/>
              <w:rPr>
                <w:szCs w:val="20"/>
              </w:rPr>
            </w:pPr>
            <w:r w:rsidRPr="00CD6FF1">
              <w:rPr>
                <w:szCs w:val="20"/>
              </w:rPr>
              <w:t>Total: 40</w:t>
            </w:r>
          </w:p>
        </w:tc>
      </w:tr>
      <w:tr w:rsidR="00EE3C83" w:rsidRPr="0003763F" w14:paraId="27D792C4" w14:textId="77777777" w:rsidTr="00F85B6F">
        <w:trPr>
          <w:trHeight w:val="575"/>
        </w:trPr>
        <w:tc>
          <w:tcPr>
            <w:tcW w:w="2605" w:type="dxa"/>
            <w:shd w:val="clear" w:color="auto" w:fill="E7E6E6" w:themeFill="background2"/>
          </w:tcPr>
          <w:p w14:paraId="24F5C9C3" w14:textId="0BE15CA6" w:rsidR="00EE3C83" w:rsidRPr="00F85B6F" w:rsidRDefault="00EE3C83" w:rsidP="00EE3C83">
            <w:pPr>
              <w:jc w:val="left"/>
              <w:rPr>
                <w:rFonts w:asciiTheme="majorHAnsi" w:hAnsiTheme="majorHAnsi" w:cstheme="majorHAnsi"/>
                <w:b/>
                <w:bCs/>
                <w:i/>
                <w:szCs w:val="20"/>
              </w:rPr>
            </w:pPr>
            <w:r w:rsidRPr="00F85B6F">
              <w:rPr>
                <w:rFonts w:asciiTheme="majorHAnsi" w:hAnsiTheme="majorHAnsi" w:cstheme="majorHAnsi"/>
                <w:b/>
                <w:bCs/>
                <w:szCs w:val="20"/>
              </w:rPr>
              <w:t>Project component 1</w:t>
            </w:r>
          </w:p>
        </w:tc>
        <w:tc>
          <w:tcPr>
            <w:tcW w:w="11813" w:type="dxa"/>
            <w:gridSpan w:val="4"/>
            <w:shd w:val="clear" w:color="auto" w:fill="E7E6E6" w:themeFill="background2"/>
          </w:tcPr>
          <w:p w14:paraId="044A0CBE" w14:textId="6D7CE914" w:rsidR="00EE3C83" w:rsidRPr="00F85B6F" w:rsidRDefault="00EE3C83" w:rsidP="00EE3C83">
            <w:pPr>
              <w:jc w:val="left"/>
              <w:rPr>
                <w:rFonts w:asciiTheme="majorHAnsi" w:hAnsiTheme="majorHAnsi" w:cstheme="majorHAnsi"/>
                <w:b/>
                <w:iCs/>
                <w:szCs w:val="20"/>
              </w:rPr>
            </w:pPr>
            <w:r w:rsidRPr="00F85B6F">
              <w:rPr>
                <w:rFonts w:asciiTheme="majorHAnsi" w:hAnsiTheme="majorHAnsi" w:cstheme="majorHAnsi"/>
                <w:b/>
                <w:iCs/>
                <w:szCs w:val="20"/>
              </w:rPr>
              <w:t>Policy and Regulations</w:t>
            </w:r>
          </w:p>
        </w:tc>
      </w:tr>
      <w:tr w:rsidR="00C17185" w:rsidRPr="0003763F" w14:paraId="55FA974D" w14:textId="77777777" w:rsidTr="000A013F">
        <w:trPr>
          <w:trHeight w:val="575"/>
        </w:trPr>
        <w:tc>
          <w:tcPr>
            <w:tcW w:w="2605" w:type="dxa"/>
            <w:vMerge w:val="restart"/>
            <w:shd w:val="clear" w:color="auto" w:fill="D9D9D9" w:themeFill="background1" w:themeFillShade="D9"/>
          </w:tcPr>
          <w:p w14:paraId="615840D0" w14:textId="77777777" w:rsidR="00C17185" w:rsidRDefault="00C17185" w:rsidP="00EE3C83">
            <w:pPr>
              <w:jc w:val="left"/>
              <w:rPr>
                <w:rFonts w:asciiTheme="majorHAnsi" w:hAnsiTheme="majorHAnsi" w:cstheme="majorHAnsi"/>
                <w:b/>
                <w:bCs/>
                <w:szCs w:val="20"/>
              </w:rPr>
            </w:pPr>
            <w:r w:rsidRPr="008E1DB9">
              <w:rPr>
                <w:rFonts w:asciiTheme="majorHAnsi" w:hAnsiTheme="majorHAnsi" w:cstheme="majorHAnsi"/>
                <w:b/>
                <w:bCs/>
                <w:szCs w:val="20"/>
              </w:rPr>
              <w:t>Project Outcome 1</w:t>
            </w:r>
          </w:p>
          <w:p w14:paraId="58E0CC66" w14:textId="77777777" w:rsidR="00C17185" w:rsidRDefault="00C17185" w:rsidP="00EE3C83">
            <w:pPr>
              <w:jc w:val="left"/>
              <w:rPr>
                <w:rFonts w:asciiTheme="majorHAnsi" w:hAnsiTheme="majorHAnsi" w:cstheme="majorHAnsi"/>
                <w:b/>
                <w:bCs/>
                <w:szCs w:val="20"/>
              </w:rPr>
            </w:pPr>
          </w:p>
          <w:p w14:paraId="3783C0E0" w14:textId="77777777" w:rsidR="00C17185" w:rsidRPr="008B6A75" w:rsidRDefault="00C17185" w:rsidP="008B6A75">
            <w:pPr>
              <w:spacing w:before="120"/>
              <w:jc w:val="left"/>
              <w:rPr>
                <w:iCs/>
                <w:szCs w:val="20"/>
              </w:rPr>
            </w:pPr>
            <w:r w:rsidRPr="008B6A75">
              <w:rPr>
                <w:iCs/>
                <w:szCs w:val="20"/>
              </w:rPr>
              <w:t xml:space="preserve">Stakeholder ownership in a national </w:t>
            </w:r>
            <w:proofErr w:type="spellStart"/>
            <w:r w:rsidRPr="008B6A75">
              <w:rPr>
                <w:iCs/>
                <w:szCs w:val="20"/>
              </w:rPr>
              <w:t>minigrid</w:t>
            </w:r>
            <w:proofErr w:type="spellEnd"/>
            <w:r w:rsidRPr="008B6A75">
              <w:rPr>
                <w:iCs/>
                <w:szCs w:val="20"/>
              </w:rPr>
              <w:t xml:space="preserve"> delivery model is advanced, and appropriate policies and regulations are adopted to facilitate investment in </w:t>
            </w:r>
            <w:proofErr w:type="gramStart"/>
            <w:r w:rsidRPr="008B6A75">
              <w:rPr>
                <w:iCs/>
                <w:szCs w:val="20"/>
              </w:rPr>
              <w:t>low-carbon</w:t>
            </w:r>
            <w:proofErr w:type="gramEnd"/>
            <w:r w:rsidRPr="008B6A75">
              <w:rPr>
                <w:iCs/>
                <w:szCs w:val="20"/>
              </w:rPr>
              <w:t xml:space="preserve"> </w:t>
            </w:r>
            <w:proofErr w:type="spellStart"/>
            <w:r w:rsidRPr="008B6A75">
              <w:rPr>
                <w:iCs/>
                <w:szCs w:val="20"/>
              </w:rPr>
              <w:t>minigrids</w:t>
            </w:r>
            <w:proofErr w:type="spellEnd"/>
            <w:r w:rsidRPr="008B6A75">
              <w:rPr>
                <w:iCs/>
                <w:szCs w:val="20"/>
              </w:rPr>
              <w:t xml:space="preserve"> </w:t>
            </w:r>
          </w:p>
          <w:p w14:paraId="455DD1E1" w14:textId="385BDEEB" w:rsidR="00C17185" w:rsidRPr="008E1DB9" w:rsidRDefault="00C17185" w:rsidP="00EE3C83">
            <w:pPr>
              <w:jc w:val="left"/>
              <w:rPr>
                <w:rFonts w:asciiTheme="majorHAnsi" w:hAnsiTheme="majorHAnsi" w:cstheme="majorHAnsi"/>
                <w:b/>
                <w:bCs/>
                <w:sz w:val="18"/>
                <w:szCs w:val="18"/>
              </w:rPr>
            </w:pPr>
          </w:p>
        </w:tc>
        <w:tc>
          <w:tcPr>
            <w:tcW w:w="4230" w:type="dxa"/>
            <w:shd w:val="clear" w:color="auto" w:fill="FFFFFF" w:themeFill="background1"/>
          </w:tcPr>
          <w:p w14:paraId="3F79EF1F" w14:textId="61FF5CAE" w:rsidR="00FE2431" w:rsidRDefault="00C17185" w:rsidP="00C24793">
            <w:pPr>
              <w:jc w:val="left"/>
              <w:rPr>
                <w:rFonts w:asciiTheme="majorHAnsi" w:hAnsiTheme="majorHAnsi" w:cstheme="majorHAnsi"/>
                <w:bCs/>
                <w:sz w:val="18"/>
                <w:szCs w:val="18"/>
              </w:rPr>
            </w:pPr>
            <w:r w:rsidRPr="00D92B47">
              <w:rPr>
                <w:bCs/>
                <w:iCs/>
                <w:szCs w:val="20"/>
              </w:rPr>
              <w:t xml:space="preserve">Indicator </w:t>
            </w:r>
            <w:r>
              <w:rPr>
                <w:bCs/>
                <w:iCs/>
                <w:szCs w:val="20"/>
              </w:rPr>
              <w:t>5</w:t>
            </w:r>
            <w:r w:rsidRPr="00D92B47">
              <w:rPr>
                <w:bCs/>
                <w:iCs/>
                <w:szCs w:val="20"/>
              </w:rPr>
              <w:t xml:space="preserve">: </w:t>
            </w:r>
            <w:r>
              <w:rPr>
                <w:bCs/>
                <w:iCs/>
                <w:szCs w:val="20"/>
              </w:rPr>
              <w:t xml:space="preserve">Number of policy </w:t>
            </w:r>
            <w:proofErr w:type="spellStart"/>
            <w:r>
              <w:rPr>
                <w:bCs/>
                <w:iCs/>
                <w:szCs w:val="20"/>
              </w:rPr>
              <w:t>derisking</w:t>
            </w:r>
            <w:proofErr w:type="spellEnd"/>
            <w:r>
              <w:rPr>
                <w:bCs/>
                <w:iCs/>
                <w:szCs w:val="20"/>
              </w:rPr>
              <w:t xml:space="preserve"> instruments for </w:t>
            </w:r>
            <w:proofErr w:type="spellStart"/>
            <w:r>
              <w:rPr>
                <w:bCs/>
                <w:iCs/>
                <w:szCs w:val="20"/>
              </w:rPr>
              <w:t>minigrid</w:t>
            </w:r>
            <w:proofErr w:type="spellEnd"/>
            <w:r>
              <w:rPr>
                <w:bCs/>
                <w:iCs/>
                <w:szCs w:val="20"/>
              </w:rPr>
              <w:t xml:space="preserve"> investments </w:t>
            </w:r>
            <w:r w:rsidR="00D449A9">
              <w:rPr>
                <w:bCs/>
                <w:iCs/>
                <w:szCs w:val="20"/>
              </w:rPr>
              <w:t xml:space="preserve">- </w:t>
            </w:r>
            <w:r w:rsidR="00D449A9" w:rsidRPr="00D449A9">
              <w:rPr>
                <w:bCs/>
                <w:iCs/>
                <w:szCs w:val="20"/>
              </w:rPr>
              <w:t xml:space="preserve">- whose development has been supported by the </w:t>
            </w:r>
            <w:proofErr w:type="gramStart"/>
            <w:r w:rsidR="00D449A9" w:rsidRPr="00D449A9">
              <w:rPr>
                <w:bCs/>
                <w:iCs/>
                <w:szCs w:val="20"/>
              </w:rPr>
              <w:t>projec</w:t>
            </w:r>
            <w:r w:rsidR="00D449A9">
              <w:rPr>
                <w:bCs/>
                <w:iCs/>
                <w:szCs w:val="20"/>
              </w:rPr>
              <w:t>t</w:t>
            </w:r>
            <w:r w:rsidR="00D449A9" w:rsidRPr="00D449A9">
              <w:rPr>
                <w:bCs/>
                <w:iCs/>
                <w:szCs w:val="20"/>
              </w:rPr>
              <w:t xml:space="preserve"> </w:t>
            </w:r>
            <w:r w:rsidR="00D449A9">
              <w:rPr>
                <w:bCs/>
                <w:iCs/>
                <w:szCs w:val="20"/>
              </w:rPr>
              <w:t xml:space="preserve"> --</w:t>
            </w:r>
            <w:proofErr w:type="gramEnd"/>
            <w:r>
              <w:rPr>
                <w:bCs/>
                <w:iCs/>
                <w:szCs w:val="20"/>
              </w:rPr>
              <w:t xml:space="preserve"> endorsed by the national government</w:t>
            </w:r>
            <w:r w:rsidR="00FE2431">
              <w:rPr>
                <w:bCs/>
                <w:iCs/>
                <w:szCs w:val="20"/>
              </w:rPr>
              <w:t xml:space="preserve"> </w:t>
            </w:r>
            <w:r w:rsidR="00FE2431" w:rsidRPr="00464F05">
              <w:rPr>
                <w:rFonts w:asciiTheme="majorHAnsi" w:hAnsiTheme="majorHAnsi" w:cstheme="majorBidi"/>
                <w:i/>
                <w:iCs/>
                <w:sz w:val="18"/>
                <w:szCs w:val="18"/>
              </w:rPr>
              <w:t xml:space="preserve">(Units of measure: </w:t>
            </w:r>
            <w:r w:rsidR="00FE2431" w:rsidRPr="009C33C0">
              <w:rPr>
                <w:rFonts w:asciiTheme="majorHAnsi" w:hAnsiTheme="majorHAnsi" w:cstheme="majorBidi"/>
                <w:i/>
                <w:iCs/>
                <w:sz w:val="18"/>
                <w:szCs w:val="18"/>
              </w:rPr>
              <w:t xml:space="preserve">Absolute number of </w:t>
            </w:r>
            <w:r w:rsidR="00FE2431">
              <w:rPr>
                <w:rFonts w:asciiTheme="majorHAnsi" w:hAnsiTheme="majorHAnsi" w:cstheme="majorBidi"/>
                <w:i/>
                <w:iCs/>
                <w:sz w:val="18"/>
                <w:szCs w:val="18"/>
              </w:rPr>
              <w:t xml:space="preserve">policy </w:t>
            </w:r>
            <w:proofErr w:type="spellStart"/>
            <w:r w:rsidR="00FE2431">
              <w:rPr>
                <w:rFonts w:asciiTheme="majorHAnsi" w:hAnsiTheme="majorHAnsi" w:cstheme="majorBidi"/>
                <w:i/>
                <w:iCs/>
                <w:sz w:val="18"/>
                <w:szCs w:val="18"/>
              </w:rPr>
              <w:t>derisking</w:t>
            </w:r>
            <w:proofErr w:type="spellEnd"/>
            <w:r w:rsidR="00FE2431">
              <w:rPr>
                <w:rFonts w:asciiTheme="majorHAnsi" w:hAnsiTheme="majorHAnsi" w:cstheme="majorBidi"/>
                <w:i/>
                <w:iCs/>
                <w:sz w:val="18"/>
                <w:szCs w:val="18"/>
              </w:rPr>
              <w:t xml:space="preserve"> instruments</w:t>
            </w:r>
            <w:r w:rsidR="00FE2431" w:rsidRPr="00464F05">
              <w:rPr>
                <w:rFonts w:asciiTheme="majorHAnsi" w:hAnsiTheme="majorHAnsi" w:cstheme="majorBidi"/>
                <w:i/>
                <w:iCs/>
                <w:sz w:val="18"/>
                <w:szCs w:val="18"/>
              </w:rPr>
              <w:t>)</w:t>
            </w:r>
          </w:p>
          <w:p w14:paraId="191B24AC" w14:textId="77777777" w:rsidR="00FE2431" w:rsidRPr="00C24793" w:rsidRDefault="00FE2431" w:rsidP="00FE2431">
            <w:pPr>
              <w:rPr>
                <w:rFonts w:asciiTheme="majorHAnsi" w:hAnsiTheme="majorHAnsi" w:cstheme="majorHAnsi"/>
                <w:bCs/>
                <w:i/>
                <w:iCs/>
                <w:sz w:val="18"/>
                <w:szCs w:val="18"/>
              </w:rPr>
            </w:pPr>
            <w:r w:rsidRPr="00C24793">
              <w:rPr>
                <w:rFonts w:asciiTheme="majorHAnsi" w:hAnsiTheme="majorHAnsi" w:cstheme="majorHAnsi"/>
                <w:bCs/>
                <w:i/>
                <w:iCs/>
                <w:sz w:val="18"/>
                <w:szCs w:val="18"/>
              </w:rPr>
              <w:t xml:space="preserve">Note: The list of qualifying types of policy </w:t>
            </w:r>
            <w:proofErr w:type="spellStart"/>
            <w:r w:rsidRPr="00C24793">
              <w:rPr>
                <w:rFonts w:asciiTheme="majorHAnsi" w:hAnsiTheme="majorHAnsi" w:cstheme="majorHAnsi"/>
                <w:bCs/>
                <w:i/>
                <w:iCs/>
                <w:sz w:val="18"/>
                <w:szCs w:val="18"/>
              </w:rPr>
              <w:t>derisking</w:t>
            </w:r>
            <w:proofErr w:type="spellEnd"/>
            <w:r w:rsidRPr="00C24793">
              <w:rPr>
                <w:rFonts w:asciiTheme="majorHAnsi" w:hAnsiTheme="majorHAnsi" w:cstheme="majorHAnsi"/>
                <w:bCs/>
                <w:i/>
                <w:iCs/>
                <w:sz w:val="18"/>
                <w:szCs w:val="18"/>
              </w:rPr>
              <w:t xml:space="preserve"> instruments would have to be defined for this indicator in the M&amp;E Plan and should be based on UNDP’s DREI framework.</w:t>
            </w:r>
          </w:p>
          <w:p w14:paraId="3B4980C0" w14:textId="43D745AA" w:rsidR="00C17185" w:rsidRPr="00D92B47" w:rsidRDefault="00C17185" w:rsidP="00EE3C83">
            <w:pPr>
              <w:jc w:val="left"/>
              <w:rPr>
                <w:bCs/>
                <w:iCs/>
                <w:szCs w:val="20"/>
              </w:rPr>
            </w:pPr>
          </w:p>
        </w:tc>
        <w:tc>
          <w:tcPr>
            <w:tcW w:w="2160" w:type="dxa"/>
            <w:shd w:val="clear" w:color="auto" w:fill="FFFFFF" w:themeFill="background1"/>
          </w:tcPr>
          <w:p w14:paraId="0DDD21B1" w14:textId="3D6CE539" w:rsidR="00C17185" w:rsidRPr="005617A4" w:rsidRDefault="00C17185" w:rsidP="00EE3C83">
            <w:pPr>
              <w:jc w:val="left"/>
              <w:rPr>
                <w:bCs/>
                <w:i/>
                <w:sz w:val="18"/>
                <w:szCs w:val="18"/>
                <w:highlight w:val="cyan"/>
              </w:rPr>
            </w:pPr>
            <w:r w:rsidRPr="00EE3C83">
              <w:rPr>
                <w:bCs/>
                <w:i/>
                <w:szCs w:val="20"/>
              </w:rPr>
              <w:t>Zero, since the project has not yet started</w:t>
            </w:r>
          </w:p>
        </w:tc>
        <w:tc>
          <w:tcPr>
            <w:tcW w:w="2520" w:type="dxa"/>
            <w:shd w:val="clear" w:color="auto" w:fill="FFFFFF" w:themeFill="background1"/>
          </w:tcPr>
          <w:p w14:paraId="776231E7" w14:textId="0ACFF5D2" w:rsidR="00C17185" w:rsidRPr="002743ED" w:rsidRDefault="00C17185" w:rsidP="00EE3C83">
            <w:pPr>
              <w:jc w:val="left"/>
              <w:rPr>
                <w:sz w:val="18"/>
                <w:szCs w:val="18"/>
              </w:rPr>
            </w:pPr>
            <w:r w:rsidRPr="002743ED">
              <w:rPr>
                <w:szCs w:val="20"/>
              </w:rPr>
              <w:t>2</w:t>
            </w:r>
            <w:r w:rsidR="00DB4943" w:rsidRPr="002743ED">
              <w:rPr>
                <w:sz w:val="18"/>
                <w:szCs w:val="18"/>
              </w:rPr>
              <w:t xml:space="preserve"> </w:t>
            </w:r>
            <w:r w:rsidR="00DB4943" w:rsidRPr="002743ED">
              <w:rPr>
                <w:szCs w:val="20"/>
              </w:rPr>
              <w:t xml:space="preserve">policy </w:t>
            </w:r>
            <w:proofErr w:type="spellStart"/>
            <w:r w:rsidR="00DB4943" w:rsidRPr="002743ED">
              <w:rPr>
                <w:szCs w:val="20"/>
              </w:rPr>
              <w:t>derisking</w:t>
            </w:r>
            <w:proofErr w:type="spellEnd"/>
            <w:r w:rsidR="00DB4943" w:rsidRPr="002743ED">
              <w:rPr>
                <w:szCs w:val="20"/>
              </w:rPr>
              <w:t xml:space="preserve"> instrument(s)</w:t>
            </w:r>
          </w:p>
        </w:tc>
        <w:tc>
          <w:tcPr>
            <w:tcW w:w="2903" w:type="dxa"/>
            <w:shd w:val="clear" w:color="auto" w:fill="FFFFFF" w:themeFill="background1"/>
          </w:tcPr>
          <w:p w14:paraId="0D216A60" w14:textId="46446282" w:rsidR="00C17185" w:rsidRPr="00F85B6F" w:rsidRDefault="00C17185" w:rsidP="00EE3C83">
            <w:pPr>
              <w:jc w:val="left"/>
              <w:rPr>
                <w:i/>
              </w:rPr>
            </w:pPr>
            <w:r w:rsidRPr="002743ED">
              <w:t>4</w:t>
            </w:r>
            <w:r w:rsidR="00DB4943">
              <w:rPr>
                <w:i/>
              </w:rPr>
              <w:t xml:space="preserve"> </w:t>
            </w:r>
            <w:r w:rsidR="00DB4943" w:rsidRPr="00CE42B7">
              <w:rPr>
                <w:bCs/>
                <w:iCs/>
                <w:szCs w:val="20"/>
              </w:rPr>
              <w:t xml:space="preserve">policy </w:t>
            </w:r>
            <w:proofErr w:type="spellStart"/>
            <w:r w:rsidR="00DB4943" w:rsidRPr="00CE42B7">
              <w:rPr>
                <w:bCs/>
                <w:iCs/>
                <w:szCs w:val="20"/>
              </w:rPr>
              <w:t>derisking</w:t>
            </w:r>
            <w:proofErr w:type="spellEnd"/>
            <w:r w:rsidR="00DB4943" w:rsidRPr="00CE42B7">
              <w:rPr>
                <w:bCs/>
                <w:iCs/>
                <w:szCs w:val="20"/>
              </w:rPr>
              <w:t xml:space="preserve"> instrument(s)</w:t>
            </w:r>
          </w:p>
        </w:tc>
      </w:tr>
      <w:tr w:rsidR="00C17185" w:rsidRPr="0003763F" w14:paraId="17E1EE17" w14:textId="77777777" w:rsidTr="006518AC">
        <w:trPr>
          <w:trHeight w:val="584"/>
        </w:trPr>
        <w:tc>
          <w:tcPr>
            <w:tcW w:w="2605" w:type="dxa"/>
            <w:vMerge/>
            <w:shd w:val="clear" w:color="auto" w:fill="D9D9D9" w:themeFill="background1" w:themeFillShade="D9"/>
          </w:tcPr>
          <w:p w14:paraId="48BFFAD3" w14:textId="77777777" w:rsidR="00C17185" w:rsidRPr="0003763F" w:rsidRDefault="00C17185" w:rsidP="00EE3C83">
            <w:pPr>
              <w:jc w:val="left"/>
              <w:rPr>
                <w:rFonts w:ascii="Times New Roman" w:hAnsi="Times New Roman"/>
                <w:b/>
                <w:bCs/>
                <w:sz w:val="18"/>
                <w:szCs w:val="18"/>
              </w:rPr>
            </w:pPr>
          </w:p>
        </w:tc>
        <w:tc>
          <w:tcPr>
            <w:tcW w:w="4230" w:type="dxa"/>
            <w:shd w:val="clear" w:color="auto" w:fill="FFFFFF" w:themeFill="background1"/>
          </w:tcPr>
          <w:p w14:paraId="3233F4B5" w14:textId="45C5A696" w:rsidR="00FE2431" w:rsidRDefault="00C17185" w:rsidP="00EE3C83">
            <w:pPr>
              <w:rPr>
                <w:bCs/>
                <w:iCs/>
                <w:szCs w:val="20"/>
              </w:rPr>
            </w:pPr>
            <w:r>
              <w:rPr>
                <w:bCs/>
                <w:iCs/>
                <w:szCs w:val="20"/>
              </w:rPr>
              <w:t xml:space="preserve">Indicator 6: A mini-grid delivery model and roadmap to enable </w:t>
            </w:r>
            <w:proofErr w:type="spellStart"/>
            <w:r>
              <w:rPr>
                <w:bCs/>
                <w:iCs/>
                <w:szCs w:val="20"/>
              </w:rPr>
              <w:t>minigrid</w:t>
            </w:r>
            <w:proofErr w:type="spellEnd"/>
            <w:r>
              <w:rPr>
                <w:bCs/>
                <w:iCs/>
                <w:szCs w:val="20"/>
              </w:rPr>
              <w:t xml:space="preserve"> development </w:t>
            </w:r>
            <w:r w:rsidR="009E64B3">
              <w:rPr>
                <w:bCs/>
                <w:iCs/>
                <w:szCs w:val="20"/>
              </w:rPr>
              <w:t>is</w:t>
            </w:r>
            <w:r>
              <w:rPr>
                <w:bCs/>
                <w:iCs/>
                <w:szCs w:val="20"/>
              </w:rPr>
              <w:t xml:space="preserve"> endorse/adopted </w:t>
            </w:r>
            <w:r w:rsidR="00FA3E98">
              <w:rPr>
                <w:bCs/>
                <w:iCs/>
                <w:szCs w:val="20"/>
              </w:rPr>
              <w:t xml:space="preserve">by the national government </w:t>
            </w:r>
            <w:r>
              <w:rPr>
                <w:bCs/>
                <w:iCs/>
                <w:szCs w:val="20"/>
              </w:rPr>
              <w:t>through a consultative process involving key stakeholders (</w:t>
            </w:r>
            <w:proofErr w:type="spellStart"/>
            <w:r>
              <w:rPr>
                <w:bCs/>
                <w:iCs/>
                <w:szCs w:val="20"/>
              </w:rPr>
              <w:t>MoEP</w:t>
            </w:r>
            <w:proofErr w:type="spellEnd"/>
            <w:r>
              <w:rPr>
                <w:bCs/>
                <w:iCs/>
                <w:szCs w:val="20"/>
              </w:rPr>
              <w:t>, ERA, private sector, gender representatives, community representatives, PA, WB, etc.)</w:t>
            </w:r>
          </w:p>
          <w:p w14:paraId="0806434D" w14:textId="0E3FA158" w:rsidR="00FE2431" w:rsidRPr="00C24793" w:rsidRDefault="00792D5D" w:rsidP="00EE3C83">
            <w:pPr>
              <w:rPr>
                <w:bCs/>
                <w:iCs/>
                <w:szCs w:val="20"/>
              </w:rPr>
            </w:pPr>
            <w:r w:rsidRPr="00BA0054">
              <w:rPr>
                <w:rFonts w:asciiTheme="minorHAnsi" w:hAnsiTheme="minorHAnsi" w:cstheme="minorHAnsi"/>
                <w:i/>
                <w:iCs/>
                <w:sz w:val="18"/>
                <w:szCs w:val="18"/>
              </w:rPr>
              <w:t>(Units of measure: binary (1/0))</w:t>
            </w:r>
          </w:p>
        </w:tc>
        <w:tc>
          <w:tcPr>
            <w:tcW w:w="2160" w:type="dxa"/>
            <w:shd w:val="clear" w:color="auto" w:fill="FFFFFF" w:themeFill="background1"/>
          </w:tcPr>
          <w:p w14:paraId="7350A1DC" w14:textId="4BE0941C" w:rsidR="00C17185" w:rsidRPr="00EE3C83" w:rsidRDefault="00C17185" w:rsidP="00EE3C83">
            <w:pPr>
              <w:jc w:val="left"/>
              <w:rPr>
                <w:bCs/>
                <w:i/>
                <w:szCs w:val="20"/>
              </w:rPr>
            </w:pPr>
            <w:r w:rsidRPr="00EE3C83">
              <w:rPr>
                <w:bCs/>
                <w:i/>
                <w:szCs w:val="20"/>
              </w:rPr>
              <w:t>Zero, since the project has not yet started</w:t>
            </w:r>
          </w:p>
        </w:tc>
        <w:tc>
          <w:tcPr>
            <w:tcW w:w="2520" w:type="dxa"/>
            <w:shd w:val="clear" w:color="auto" w:fill="FFFFFF" w:themeFill="background1"/>
          </w:tcPr>
          <w:p w14:paraId="775E5A4C" w14:textId="31C9F23F" w:rsidR="00C17185" w:rsidRPr="00BA5FE8" w:rsidRDefault="00BA7270" w:rsidP="00EE3C83">
            <w:pPr>
              <w:jc w:val="left"/>
              <w:rPr>
                <w:sz w:val="18"/>
                <w:szCs w:val="18"/>
              </w:rPr>
            </w:pPr>
            <w:r w:rsidRPr="00BA5FE8">
              <w:rPr>
                <w:szCs w:val="20"/>
              </w:rPr>
              <w:t xml:space="preserve">Multi-stakeholder, national dialogue platform on </w:t>
            </w:r>
            <w:proofErr w:type="spellStart"/>
            <w:r w:rsidRPr="00BA5FE8">
              <w:rPr>
                <w:szCs w:val="20"/>
              </w:rPr>
              <w:t>minigrid</w:t>
            </w:r>
            <w:proofErr w:type="spellEnd"/>
            <w:r w:rsidRPr="00BA5FE8">
              <w:rPr>
                <w:szCs w:val="20"/>
              </w:rPr>
              <w:t xml:space="preserve"> delivery models established and active</w:t>
            </w:r>
            <w:r w:rsidR="00792D5D">
              <w:rPr>
                <w:bCs/>
                <w:iCs/>
                <w:szCs w:val="20"/>
              </w:rPr>
              <w:t xml:space="preserve"> (1) </w:t>
            </w:r>
          </w:p>
        </w:tc>
        <w:tc>
          <w:tcPr>
            <w:tcW w:w="2903" w:type="dxa"/>
            <w:shd w:val="clear" w:color="auto" w:fill="FFFFFF" w:themeFill="background1"/>
          </w:tcPr>
          <w:p w14:paraId="79BB0CAB" w14:textId="713DBD59" w:rsidR="00C17185" w:rsidRDefault="00514244" w:rsidP="00EE3C83">
            <w:pPr>
              <w:jc w:val="left"/>
              <w:rPr>
                <w:i/>
              </w:rPr>
            </w:pPr>
            <w:r w:rsidRPr="00BA5FE8">
              <w:t xml:space="preserve">At least one </w:t>
            </w:r>
            <w:proofErr w:type="spellStart"/>
            <w:r w:rsidRPr="00BA5FE8">
              <w:t>minigrid</w:t>
            </w:r>
            <w:proofErr w:type="spellEnd"/>
            <w:r w:rsidRPr="00BA5FE8">
              <w:t xml:space="preserve"> delivery model is identified and endorsed by the government through the work of the multi-stakeholder platform and dialogue.</w:t>
            </w:r>
            <w:r w:rsidR="00792D5D">
              <w:rPr>
                <w:iCs/>
              </w:rPr>
              <w:t xml:space="preserve"> (1)</w:t>
            </w:r>
            <w:r w:rsidRPr="00BA5FE8">
              <w:t xml:space="preserve"> </w:t>
            </w:r>
          </w:p>
        </w:tc>
      </w:tr>
      <w:tr w:rsidR="00C17185" w:rsidRPr="0003763F" w14:paraId="50B486DF" w14:textId="77777777" w:rsidTr="006518AC">
        <w:trPr>
          <w:trHeight w:val="584"/>
        </w:trPr>
        <w:tc>
          <w:tcPr>
            <w:tcW w:w="2605" w:type="dxa"/>
            <w:vMerge/>
            <w:shd w:val="clear" w:color="auto" w:fill="D9D9D9" w:themeFill="background1" w:themeFillShade="D9"/>
          </w:tcPr>
          <w:p w14:paraId="098B482E" w14:textId="77777777" w:rsidR="00C17185" w:rsidRPr="0003763F" w:rsidRDefault="00C17185" w:rsidP="00EE3C83">
            <w:pPr>
              <w:jc w:val="left"/>
              <w:rPr>
                <w:rFonts w:ascii="Times New Roman" w:hAnsi="Times New Roman"/>
                <w:b/>
                <w:bCs/>
                <w:sz w:val="18"/>
                <w:szCs w:val="18"/>
              </w:rPr>
            </w:pPr>
          </w:p>
        </w:tc>
        <w:tc>
          <w:tcPr>
            <w:tcW w:w="4230" w:type="dxa"/>
            <w:shd w:val="clear" w:color="auto" w:fill="FFFFFF" w:themeFill="background1"/>
          </w:tcPr>
          <w:p w14:paraId="3F5CD312" w14:textId="5B1B1F6E" w:rsidR="00C17185" w:rsidRPr="00D92B47" w:rsidRDefault="00C17185" w:rsidP="00EE3C83">
            <w:pPr>
              <w:rPr>
                <w:iCs/>
                <w:szCs w:val="20"/>
              </w:rPr>
            </w:pPr>
            <w:r w:rsidRPr="00D92B47">
              <w:rPr>
                <w:bCs/>
                <w:iCs/>
                <w:szCs w:val="20"/>
              </w:rPr>
              <w:t xml:space="preserve">Indicator </w:t>
            </w:r>
            <w:r>
              <w:rPr>
                <w:bCs/>
                <w:iCs/>
                <w:szCs w:val="20"/>
              </w:rPr>
              <w:t>7</w:t>
            </w:r>
            <w:r w:rsidRPr="00D92B47">
              <w:rPr>
                <w:bCs/>
                <w:iCs/>
                <w:szCs w:val="20"/>
              </w:rPr>
              <w:t xml:space="preserve">: Number of bottom-up </w:t>
            </w:r>
            <w:proofErr w:type="spellStart"/>
            <w:r>
              <w:rPr>
                <w:bCs/>
                <w:iCs/>
                <w:szCs w:val="20"/>
              </w:rPr>
              <w:t>minigrid</w:t>
            </w:r>
            <w:proofErr w:type="spellEnd"/>
            <w:r w:rsidRPr="00D92B47">
              <w:rPr>
                <w:bCs/>
                <w:iCs/>
                <w:szCs w:val="20"/>
              </w:rPr>
              <w:t xml:space="preserve"> proposals put forward to Ministry of Energy and </w:t>
            </w:r>
            <w:r w:rsidR="00FA134A">
              <w:rPr>
                <w:bCs/>
                <w:iCs/>
                <w:szCs w:val="20"/>
              </w:rPr>
              <w:t>Petroleum</w:t>
            </w:r>
            <w:r w:rsidRPr="00D92B47">
              <w:rPr>
                <w:bCs/>
                <w:iCs/>
                <w:szCs w:val="20"/>
              </w:rPr>
              <w:t xml:space="preserve"> and ERA</w:t>
            </w:r>
            <w:r w:rsidR="004A2B52">
              <w:rPr>
                <w:rFonts w:ascii="Times New Roman" w:hAnsi="Times New Roman"/>
                <w:szCs w:val="20"/>
              </w:rPr>
              <w:t xml:space="preserve"> (</w:t>
            </w:r>
            <w:r w:rsidR="004A2B52" w:rsidRPr="006D1EF1">
              <w:rPr>
                <w:rFonts w:ascii="Times New Roman" w:hAnsi="Times New Roman"/>
                <w:i/>
              </w:rPr>
              <w:t>Units of measure</w:t>
            </w:r>
            <w:r w:rsidR="004A2B52">
              <w:rPr>
                <w:rFonts w:ascii="Times New Roman" w:hAnsi="Times New Roman"/>
                <w:i/>
              </w:rPr>
              <w:t>:</w:t>
            </w:r>
            <w:r w:rsidR="004A2B52">
              <w:rPr>
                <w:rFonts w:ascii="Times New Roman" w:hAnsi="Times New Roman"/>
                <w:szCs w:val="20"/>
              </w:rPr>
              <w:t xml:space="preserve"> </w:t>
            </w:r>
            <w:r w:rsidR="004A2B52" w:rsidRPr="00136E89">
              <w:rPr>
                <w:rFonts w:ascii="Times New Roman" w:hAnsi="Times New Roman"/>
                <w:i/>
                <w:szCs w:val="22"/>
              </w:rPr>
              <w:t xml:space="preserve">number of </w:t>
            </w:r>
            <w:proofErr w:type="gramStart"/>
            <w:r w:rsidR="004A2B52" w:rsidRPr="00136E89">
              <w:rPr>
                <w:rFonts w:ascii="Times New Roman" w:hAnsi="Times New Roman"/>
                <w:i/>
                <w:szCs w:val="22"/>
              </w:rPr>
              <w:t>proposals</w:t>
            </w:r>
            <w:r w:rsidR="004A2B52">
              <w:rPr>
                <w:rFonts w:ascii="Times New Roman" w:hAnsi="Times New Roman"/>
                <w:i/>
              </w:rPr>
              <w:t>)</w:t>
            </w:r>
            <w:r w:rsidR="004A2B52">
              <w:rPr>
                <w:rFonts w:ascii="Times New Roman" w:hAnsi="Times New Roman"/>
                <w:szCs w:val="20"/>
              </w:rPr>
              <w:t>_</w:t>
            </w:r>
            <w:proofErr w:type="gramEnd"/>
          </w:p>
        </w:tc>
        <w:tc>
          <w:tcPr>
            <w:tcW w:w="2160" w:type="dxa"/>
            <w:shd w:val="clear" w:color="auto" w:fill="FFFFFF" w:themeFill="background1"/>
          </w:tcPr>
          <w:p w14:paraId="671A2284" w14:textId="37315B31" w:rsidR="00C17185" w:rsidRPr="005617A4" w:rsidRDefault="00C17185" w:rsidP="00EE3C83">
            <w:pPr>
              <w:jc w:val="left"/>
              <w:rPr>
                <w:bCs/>
                <w:i/>
                <w:sz w:val="18"/>
                <w:szCs w:val="18"/>
                <w:highlight w:val="cyan"/>
              </w:rPr>
            </w:pPr>
            <w:r w:rsidRPr="00EE3C83">
              <w:rPr>
                <w:bCs/>
                <w:i/>
                <w:szCs w:val="20"/>
              </w:rPr>
              <w:t>Zero, since the project has not yet started</w:t>
            </w:r>
          </w:p>
        </w:tc>
        <w:tc>
          <w:tcPr>
            <w:tcW w:w="2520" w:type="dxa"/>
            <w:shd w:val="clear" w:color="auto" w:fill="FFFFFF" w:themeFill="background1"/>
          </w:tcPr>
          <w:p w14:paraId="70AB1F01" w14:textId="11609C8C" w:rsidR="00C17185" w:rsidRPr="008E0311" w:rsidRDefault="00C17185" w:rsidP="00EE3C83">
            <w:pPr>
              <w:jc w:val="left"/>
              <w:rPr>
                <w:sz w:val="18"/>
                <w:szCs w:val="18"/>
              </w:rPr>
            </w:pPr>
            <w:r w:rsidRPr="008E0311">
              <w:t>5</w:t>
            </w:r>
          </w:p>
        </w:tc>
        <w:tc>
          <w:tcPr>
            <w:tcW w:w="2903" w:type="dxa"/>
            <w:shd w:val="clear" w:color="auto" w:fill="FFFFFF" w:themeFill="background1"/>
          </w:tcPr>
          <w:p w14:paraId="6FD16FA2" w14:textId="54A65FE4" w:rsidR="00C17185" w:rsidRPr="008E0311" w:rsidRDefault="00C17185" w:rsidP="00EE3C83">
            <w:pPr>
              <w:jc w:val="left"/>
            </w:pPr>
            <w:r w:rsidRPr="008E0311">
              <w:t>30</w:t>
            </w:r>
          </w:p>
        </w:tc>
      </w:tr>
      <w:tr w:rsidR="00C24793" w:rsidRPr="0003763F" w14:paraId="1AEF9423" w14:textId="77777777" w:rsidTr="006518AC">
        <w:trPr>
          <w:trHeight w:val="584"/>
        </w:trPr>
        <w:tc>
          <w:tcPr>
            <w:tcW w:w="2605" w:type="dxa"/>
            <w:vMerge/>
            <w:shd w:val="clear" w:color="auto" w:fill="D9D9D9" w:themeFill="background1" w:themeFillShade="D9"/>
          </w:tcPr>
          <w:p w14:paraId="73689F1C" w14:textId="77777777" w:rsidR="00C24793" w:rsidRPr="0003763F" w:rsidRDefault="00C24793" w:rsidP="00C24793">
            <w:pPr>
              <w:jc w:val="left"/>
              <w:rPr>
                <w:rFonts w:ascii="Times New Roman" w:hAnsi="Times New Roman"/>
                <w:b/>
                <w:bCs/>
                <w:sz w:val="18"/>
                <w:szCs w:val="18"/>
              </w:rPr>
            </w:pPr>
          </w:p>
        </w:tc>
        <w:tc>
          <w:tcPr>
            <w:tcW w:w="4230" w:type="dxa"/>
            <w:shd w:val="clear" w:color="auto" w:fill="FFFFFF" w:themeFill="background1"/>
          </w:tcPr>
          <w:p w14:paraId="0FACF60D" w14:textId="5B71379F" w:rsidR="00C24793" w:rsidRPr="00D92B47" w:rsidRDefault="00C24793" w:rsidP="00C24793">
            <w:pPr>
              <w:rPr>
                <w:bCs/>
                <w:iCs/>
                <w:szCs w:val="20"/>
              </w:rPr>
            </w:pPr>
            <w:r>
              <w:rPr>
                <w:bCs/>
                <w:iCs/>
                <w:szCs w:val="20"/>
              </w:rPr>
              <w:t xml:space="preserve">Indicator 8: </w:t>
            </w:r>
            <w:proofErr w:type="spellStart"/>
            <w:r>
              <w:rPr>
                <w:bCs/>
                <w:iCs/>
                <w:szCs w:val="20"/>
              </w:rPr>
              <w:t>Minigrid</w:t>
            </w:r>
            <w:proofErr w:type="spellEnd"/>
            <w:r>
              <w:rPr>
                <w:bCs/>
                <w:iCs/>
                <w:szCs w:val="20"/>
              </w:rPr>
              <w:t xml:space="preserve"> DREI applications and geospatial modeling least-cost off-grid </w:t>
            </w:r>
            <w:r>
              <w:rPr>
                <w:bCs/>
                <w:iCs/>
                <w:szCs w:val="20"/>
              </w:rPr>
              <w:lastRenderedPageBreak/>
              <w:t>electrification options</w:t>
            </w:r>
            <w:r w:rsidR="00E765BB">
              <w:rPr>
                <w:bCs/>
                <w:iCs/>
                <w:szCs w:val="20"/>
              </w:rPr>
              <w:t xml:space="preserve"> </w:t>
            </w:r>
            <w:r w:rsidR="00E765BB" w:rsidRPr="00136E89">
              <w:rPr>
                <w:rFonts w:ascii="Times New Roman" w:hAnsi="Times New Roman"/>
                <w:i/>
              </w:rPr>
              <w:t>(Units of measure: binary (1/0))</w:t>
            </w:r>
          </w:p>
        </w:tc>
        <w:tc>
          <w:tcPr>
            <w:tcW w:w="2160" w:type="dxa"/>
            <w:shd w:val="clear" w:color="auto" w:fill="FFFFFF" w:themeFill="background1"/>
          </w:tcPr>
          <w:p w14:paraId="79681461" w14:textId="1E14E354" w:rsidR="00C24793" w:rsidRPr="00EE3C83" w:rsidRDefault="00C24793" w:rsidP="00C24793">
            <w:pPr>
              <w:jc w:val="left"/>
              <w:rPr>
                <w:bCs/>
                <w:i/>
                <w:szCs w:val="20"/>
              </w:rPr>
            </w:pPr>
            <w:r w:rsidRPr="00EE3C83">
              <w:rPr>
                <w:bCs/>
                <w:i/>
                <w:szCs w:val="20"/>
              </w:rPr>
              <w:lastRenderedPageBreak/>
              <w:t>Zero, since the project has not yet started</w:t>
            </w:r>
          </w:p>
        </w:tc>
        <w:tc>
          <w:tcPr>
            <w:tcW w:w="2520" w:type="dxa"/>
            <w:shd w:val="clear" w:color="auto" w:fill="FFFFFF" w:themeFill="background1"/>
          </w:tcPr>
          <w:p w14:paraId="28E2CE44" w14:textId="763E55D8" w:rsidR="00C24793" w:rsidRPr="00C17185" w:rsidRDefault="00C24793" w:rsidP="00C24793">
            <w:pPr>
              <w:jc w:val="left"/>
              <w:rPr>
                <w:bCs/>
                <w:i/>
                <w:sz w:val="18"/>
                <w:szCs w:val="18"/>
                <w:highlight w:val="yellow"/>
              </w:rPr>
            </w:pPr>
            <w:r w:rsidRPr="006220D1">
              <w:rPr>
                <w:rFonts w:cs="Calibri"/>
                <w:bCs/>
                <w:iCs/>
                <w:szCs w:val="20"/>
              </w:rPr>
              <w:t>A full quantitative DREI application is conducted</w:t>
            </w:r>
            <w:r>
              <w:rPr>
                <w:rFonts w:cs="Calibri"/>
                <w:bCs/>
                <w:iCs/>
                <w:szCs w:val="20"/>
              </w:rPr>
              <w:t>.</w:t>
            </w:r>
          </w:p>
        </w:tc>
        <w:tc>
          <w:tcPr>
            <w:tcW w:w="2903" w:type="dxa"/>
            <w:shd w:val="clear" w:color="auto" w:fill="FFFFFF" w:themeFill="background1"/>
          </w:tcPr>
          <w:p w14:paraId="200FD874" w14:textId="7B30D348" w:rsidR="00C24793" w:rsidRPr="00C17185" w:rsidRDefault="00C24793" w:rsidP="00C24793">
            <w:pPr>
              <w:jc w:val="left"/>
              <w:rPr>
                <w:i/>
                <w:highlight w:val="yellow"/>
              </w:rPr>
            </w:pPr>
            <w:r w:rsidRPr="006220D1">
              <w:rPr>
                <w:rFonts w:cs="Calibri"/>
                <w:bCs/>
                <w:iCs/>
                <w:szCs w:val="20"/>
              </w:rPr>
              <w:t xml:space="preserve">DREI analyses refreshed to track evolutions in financing costs as well as in hardware and soft </w:t>
            </w:r>
            <w:r w:rsidRPr="006220D1">
              <w:rPr>
                <w:rFonts w:cs="Calibri"/>
                <w:bCs/>
                <w:iCs/>
                <w:szCs w:val="20"/>
              </w:rPr>
              <w:lastRenderedPageBreak/>
              <w:t>costs and presented for government endorsement.</w:t>
            </w:r>
          </w:p>
        </w:tc>
      </w:tr>
      <w:tr w:rsidR="00EE3C83" w:rsidRPr="0003763F" w14:paraId="458F63DB" w14:textId="77777777" w:rsidTr="006518AC">
        <w:trPr>
          <w:trHeight w:val="620"/>
        </w:trPr>
        <w:tc>
          <w:tcPr>
            <w:tcW w:w="2605" w:type="dxa"/>
            <w:shd w:val="clear" w:color="auto" w:fill="D9D9D9" w:themeFill="background1" w:themeFillShade="D9"/>
          </w:tcPr>
          <w:p w14:paraId="38A6FDF1" w14:textId="77777777" w:rsidR="00EE3C83" w:rsidRPr="00FE2431" w:rsidRDefault="00EE3C83" w:rsidP="00FE2431">
            <w:pPr>
              <w:rPr>
                <w:bCs/>
                <w:iCs/>
                <w:szCs w:val="20"/>
              </w:rPr>
            </w:pPr>
            <w:r w:rsidRPr="00FE2431">
              <w:rPr>
                <w:bCs/>
                <w:iCs/>
                <w:szCs w:val="20"/>
              </w:rPr>
              <w:lastRenderedPageBreak/>
              <w:t>Outputs to achieve Outcome 1</w:t>
            </w:r>
          </w:p>
        </w:tc>
        <w:tc>
          <w:tcPr>
            <w:tcW w:w="11813" w:type="dxa"/>
            <w:gridSpan w:val="4"/>
            <w:shd w:val="clear" w:color="auto" w:fill="FFFFFF" w:themeFill="background1"/>
          </w:tcPr>
          <w:p w14:paraId="55622FE6" w14:textId="32D477CD" w:rsidR="00D9291D" w:rsidRPr="00FE2431" w:rsidRDefault="00FE2431" w:rsidP="0042410D">
            <w:pPr>
              <w:pStyle w:val="ListParagraph"/>
              <w:numPr>
                <w:ilvl w:val="2"/>
                <w:numId w:val="56"/>
              </w:numPr>
              <w:spacing w:before="120"/>
              <w:jc w:val="both"/>
              <w:rPr>
                <w:rFonts w:ascii="Calibri" w:hAnsi="Calibri"/>
                <w:bCs/>
                <w:iCs/>
                <w:sz w:val="20"/>
                <w:szCs w:val="20"/>
              </w:rPr>
            </w:pPr>
            <w:r w:rsidRPr="00FE2431">
              <w:rPr>
                <w:rFonts w:ascii="Calibri" w:hAnsi="Calibri"/>
                <w:bCs/>
                <w:iCs/>
                <w:sz w:val="20"/>
                <w:szCs w:val="20"/>
              </w:rPr>
              <w:t xml:space="preserve">National dialogues on </w:t>
            </w:r>
            <w:proofErr w:type="spellStart"/>
            <w:r w:rsidRPr="00FE2431">
              <w:rPr>
                <w:rFonts w:ascii="Calibri" w:hAnsi="Calibri"/>
                <w:bCs/>
                <w:iCs/>
                <w:sz w:val="20"/>
                <w:szCs w:val="20"/>
              </w:rPr>
              <w:t>minigrid</w:t>
            </w:r>
            <w:proofErr w:type="spellEnd"/>
            <w:r w:rsidRPr="00FE2431">
              <w:rPr>
                <w:rFonts w:ascii="Calibri" w:hAnsi="Calibri"/>
                <w:bCs/>
                <w:iCs/>
                <w:sz w:val="20"/>
                <w:szCs w:val="20"/>
              </w:rPr>
              <w:t xml:space="preserve"> delivery models</w:t>
            </w:r>
          </w:p>
          <w:p w14:paraId="20E1B69E" w14:textId="42AB1F86" w:rsidR="00FE2431" w:rsidRPr="00FE2431" w:rsidRDefault="00FE2431" w:rsidP="0042410D">
            <w:pPr>
              <w:pStyle w:val="ListParagraph"/>
              <w:numPr>
                <w:ilvl w:val="2"/>
                <w:numId w:val="56"/>
              </w:numPr>
              <w:spacing w:before="120"/>
              <w:jc w:val="both"/>
              <w:rPr>
                <w:rFonts w:ascii="Calibri" w:hAnsi="Calibri"/>
                <w:bCs/>
                <w:iCs/>
                <w:sz w:val="20"/>
                <w:szCs w:val="20"/>
              </w:rPr>
            </w:pPr>
            <w:r w:rsidRPr="00FE2431">
              <w:rPr>
                <w:rFonts w:ascii="Calibri" w:hAnsi="Calibri"/>
                <w:bCs/>
                <w:iCs/>
                <w:sz w:val="20"/>
                <w:szCs w:val="20"/>
              </w:rPr>
              <w:t xml:space="preserve">A full </w:t>
            </w:r>
            <w:proofErr w:type="spellStart"/>
            <w:r w:rsidRPr="00FE2431">
              <w:rPr>
                <w:rFonts w:ascii="Calibri" w:hAnsi="Calibri"/>
                <w:bCs/>
                <w:iCs/>
                <w:sz w:val="20"/>
                <w:szCs w:val="20"/>
              </w:rPr>
              <w:t>minigrid</w:t>
            </w:r>
            <w:proofErr w:type="spellEnd"/>
            <w:r w:rsidRPr="00FE2431">
              <w:rPr>
                <w:rFonts w:ascii="Calibri" w:hAnsi="Calibri"/>
                <w:bCs/>
                <w:iCs/>
                <w:sz w:val="20"/>
                <w:szCs w:val="20"/>
              </w:rPr>
              <w:t xml:space="preserve"> regulatory framework is in place and adopted by </w:t>
            </w:r>
            <w:proofErr w:type="spellStart"/>
            <w:r w:rsidR="00FA134A">
              <w:rPr>
                <w:rFonts w:ascii="Calibri" w:hAnsi="Calibri"/>
                <w:bCs/>
                <w:iCs/>
                <w:sz w:val="20"/>
                <w:szCs w:val="20"/>
              </w:rPr>
              <w:t>MoEP</w:t>
            </w:r>
            <w:proofErr w:type="spellEnd"/>
            <w:r w:rsidRPr="00FE2431">
              <w:rPr>
                <w:rFonts w:ascii="Calibri" w:hAnsi="Calibri"/>
                <w:bCs/>
                <w:iCs/>
                <w:sz w:val="20"/>
                <w:szCs w:val="20"/>
              </w:rPr>
              <w:t xml:space="preserve"> and ERA through a series of inclusive national dialogues, with a streamlined licensing process and clear rules and requirements defined.</w:t>
            </w:r>
          </w:p>
          <w:p w14:paraId="57FE2C34" w14:textId="77777777" w:rsidR="00FE2431" w:rsidRPr="00FE2431" w:rsidRDefault="00FE2431" w:rsidP="0042410D">
            <w:pPr>
              <w:pStyle w:val="ListParagraph"/>
              <w:numPr>
                <w:ilvl w:val="2"/>
                <w:numId w:val="56"/>
              </w:numPr>
              <w:spacing w:before="120"/>
              <w:jc w:val="both"/>
              <w:rPr>
                <w:rFonts w:ascii="Calibri" w:hAnsi="Calibri"/>
                <w:bCs/>
                <w:iCs/>
                <w:sz w:val="20"/>
                <w:szCs w:val="20"/>
              </w:rPr>
            </w:pPr>
            <w:r w:rsidRPr="00FE2431">
              <w:rPr>
                <w:rFonts w:ascii="Calibri" w:hAnsi="Calibri"/>
                <w:bCs/>
                <w:iCs/>
                <w:sz w:val="20"/>
                <w:szCs w:val="20"/>
              </w:rPr>
              <w:t>Pre-feasibility studies for mini-grid sites to enhance sector planning and decision-making on a delivery model</w:t>
            </w:r>
          </w:p>
          <w:p w14:paraId="7968D3B9" w14:textId="384508DC" w:rsidR="00FE2431" w:rsidRPr="00FE2431" w:rsidRDefault="00FE2431" w:rsidP="0042410D">
            <w:pPr>
              <w:pStyle w:val="ListParagraph"/>
              <w:numPr>
                <w:ilvl w:val="2"/>
                <w:numId w:val="56"/>
              </w:numPr>
              <w:spacing w:before="120"/>
              <w:jc w:val="both"/>
              <w:rPr>
                <w:rFonts w:ascii="Calibri" w:hAnsi="Calibri"/>
                <w:bCs/>
                <w:iCs/>
                <w:sz w:val="20"/>
                <w:szCs w:val="20"/>
              </w:rPr>
            </w:pPr>
            <w:r w:rsidRPr="00FE2431">
              <w:rPr>
                <w:rFonts w:ascii="Calibri" w:hAnsi="Calibri"/>
                <w:bCs/>
                <w:iCs/>
                <w:sz w:val="20"/>
                <w:szCs w:val="20"/>
              </w:rPr>
              <w:t>Capacitate public institutions, in particular MEM and ERA on technical, managerial, and regulatory issues</w:t>
            </w:r>
          </w:p>
        </w:tc>
      </w:tr>
      <w:tr w:rsidR="00EE3C83" w:rsidRPr="0003763F" w14:paraId="2D86DC6F" w14:textId="77777777" w:rsidTr="00B266AB">
        <w:trPr>
          <w:trHeight w:val="620"/>
        </w:trPr>
        <w:tc>
          <w:tcPr>
            <w:tcW w:w="2605" w:type="dxa"/>
            <w:shd w:val="clear" w:color="auto" w:fill="E7E6E6" w:themeFill="background2"/>
          </w:tcPr>
          <w:p w14:paraId="04DEBA51" w14:textId="786EBFC2" w:rsidR="00EE3C83" w:rsidRPr="002D3873" w:rsidRDefault="00EE3C83" w:rsidP="00EE3C83">
            <w:pPr>
              <w:jc w:val="left"/>
              <w:rPr>
                <w:rFonts w:ascii="Times New Roman" w:hAnsi="Times New Roman"/>
                <w:b/>
                <w:bCs/>
                <w:i/>
                <w:sz w:val="18"/>
                <w:szCs w:val="18"/>
              </w:rPr>
            </w:pPr>
            <w:r w:rsidRPr="00D92B47">
              <w:rPr>
                <w:rFonts w:asciiTheme="majorHAnsi" w:hAnsiTheme="majorHAnsi" w:cstheme="majorHAnsi"/>
                <w:b/>
                <w:iCs/>
                <w:szCs w:val="20"/>
              </w:rPr>
              <w:t>Project component 2</w:t>
            </w:r>
          </w:p>
        </w:tc>
        <w:tc>
          <w:tcPr>
            <w:tcW w:w="11813" w:type="dxa"/>
            <w:gridSpan w:val="4"/>
            <w:shd w:val="clear" w:color="auto" w:fill="E7E6E6" w:themeFill="background2"/>
          </w:tcPr>
          <w:p w14:paraId="6F9E78A2" w14:textId="0240F318" w:rsidR="00EE3C83" w:rsidRPr="00503221" w:rsidRDefault="00EE3C83" w:rsidP="00EE3C83">
            <w:pPr>
              <w:jc w:val="left"/>
              <w:rPr>
                <w:rFonts w:asciiTheme="majorHAnsi" w:hAnsiTheme="majorHAnsi" w:cstheme="majorHAnsi"/>
                <w:b/>
                <w:szCs w:val="20"/>
              </w:rPr>
            </w:pPr>
            <w:r w:rsidRPr="00D92B47">
              <w:rPr>
                <w:rFonts w:asciiTheme="majorHAnsi" w:hAnsiTheme="majorHAnsi" w:cstheme="majorHAnsi"/>
                <w:b/>
                <w:iCs/>
                <w:szCs w:val="20"/>
              </w:rPr>
              <w:t xml:space="preserve">Business Model Innovation with Private Sector </w:t>
            </w:r>
          </w:p>
        </w:tc>
      </w:tr>
      <w:tr w:rsidR="005E2555" w:rsidRPr="0003763F" w14:paraId="453B714E" w14:textId="77777777" w:rsidTr="000A013F">
        <w:trPr>
          <w:trHeight w:val="413"/>
        </w:trPr>
        <w:tc>
          <w:tcPr>
            <w:tcW w:w="2605" w:type="dxa"/>
            <w:vMerge w:val="restart"/>
            <w:shd w:val="pct12" w:color="auto" w:fill="auto"/>
          </w:tcPr>
          <w:p w14:paraId="0D65C71B" w14:textId="77777777" w:rsidR="005E2555" w:rsidRDefault="005E2555" w:rsidP="00EE3C83">
            <w:pPr>
              <w:jc w:val="left"/>
              <w:rPr>
                <w:rFonts w:asciiTheme="majorHAnsi" w:hAnsiTheme="majorHAnsi" w:cstheme="majorHAnsi"/>
                <w:b/>
                <w:bCs/>
                <w:szCs w:val="20"/>
              </w:rPr>
            </w:pPr>
            <w:r w:rsidRPr="008E1DB9">
              <w:rPr>
                <w:rFonts w:asciiTheme="majorHAnsi" w:hAnsiTheme="majorHAnsi" w:cstheme="majorHAnsi"/>
                <w:b/>
                <w:bCs/>
                <w:szCs w:val="20"/>
              </w:rPr>
              <w:t>Outcome 2</w:t>
            </w:r>
          </w:p>
          <w:p w14:paraId="149409D6" w14:textId="77777777" w:rsidR="008B6A75" w:rsidRPr="008B6A75" w:rsidRDefault="008B6A75" w:rsidP="008B6A75">
            <w:pPr>
              <w:spacing w:before="120"/>
              <w:jc w:val="left"/>
              <w:rPr>
                <w:iCs/>
                <w:szCs w:val="20"/>
              </w:rPr>
            </w:pPr>
            <w:r w:rsidRPr="005308E8">
              <w:rPr>
                <w:iCs/>
                <w:szCs w:val="20"/>
              </w:rPr>
              <w:t xml:space="preserve">Innovative business models based on cost reduction </w:t>
            </w:r>
            <w:r>
              <w:rPr>
                <w:iCs/>
                <w:szCs w:val="20"/>
              </w:rPr>
              <w:t xml:space="preserve">are </w:t>
            </w:r>
            <w:r w:rsidRPr="005308E8">
              <w:rPr>
                <w:iCs/>
                <w:szCs w:val="20"/>
              </w:rPr>
              <w:t>operationalized</w:t>
            </w:r>
            <w:r>
              <w:rPr>
                <w:iCs/>
                <w:szCs w:val="20"/>
              </w:rPr>
              <w:t xml:space="preserve">, with </w:t>
            </w:r>
            <w:r w:rsidRPr="005308E8">
              <w:rPr>
                <w:iCs/>
                <w:szCs w:val="20"/>
              </w:rPr>
              <w:t>strengthen</w:t>
            </w:r>
            <w:r>
              <w:rPr>
                <w:iCs/>
                <w:szCs w:val="20"/>
              </w:rPr>
              <w:t>ed</w:t>
            </w:r>
            <w:r w:rsidRPr="005308E8">
              <w:rPr>
                <w:iCs/>
                <w:szCs w:val="20"/>
              </w:rPr>
              <w:t xml:space="preserve"> private</w:t>
            </w:r>
            <w:r>
              <w:rPr>
                <w:iCs/>
                <w:szCs w:val="20"/>
              </w:rPr>
              <w:t xml:space="preserve"> sector</w:t>
            </w:r>
            <w:r w:rsidRPr="005308E8">
              <w:rPr>
                <w:iCs/>
                <w:szCs w:val="20"/>
              </w:rPr>
              <w:t xml:space="preserve"> participation in solar PV-battery</w:t>
            </w:r>
            <w:r>
              <w:rPr>
                <w:iCs/>
                <w:szCs w:val="20"/>
              </w:rPr>
              <w:t xml:space="preserve"> or low-carbon</w:t>
            </w:r>
            <w:r w:rsidRPr="005308E8">
              <w:rPr>
                <w:iCs/>
                <w:szCs w:val="20"/>
              </w:rPr>
              <w:t xml:space="preserve"> </w:t>
            </w:r>
            <w:proofErr w:type="spellStart"/>
            <w:r w:rsidRPr="005308E8">
              <w:rPr>
                <w:iCs/>
                <w:szCs w:val="20"/>
              </w:rPr>
              <w:t>minigrid</w:t>
            </w:r>
            <w:proofErr w:type="spellEnd"/>
            <w:r w:rsidRPr="005308E8">
              <w:rPr>
                <w:iCs/>
                <w:szCs w:val="20"/>
              </w:rPr>
              <w:t xml:space="preserve"> development</w:t>
            </w:r>
          </w:p>
          <w:p w14:paraId="252D8FC7" w14:textId="1AB0D846" w:rsidR="008B6A75" w:rsidRPr="0003763F" w:rsidRDefault="008B6A75" w:rsidP="00EE3C83">
            <w:pPr>
              <w:jc w:val="left"/>
              <w:rPr>
                <w:rFonts w:ascii="Times New Roman" w:hAnsi="Times New Roman"/>
                <w:b/>
                <w:bCs/>
                <w:sz w:val="18"/>
                <w:szCs w:val="18"/>
              </w:rPr>
            </w:pPr>
          </w:p>
        </w:tc>
        <w:tc>
          <w:tcPr>
            <w:tcW w:w="4230" w:type="dxa"/>
          </w:tcPr>
          <w:p w14:paraId="0212F2A8" w14:textId="10BA81D0" w:rsidR="005E2555" w:rsidRDefault="005E2555" w:rsidP="00EE3C83">
            <w:pPr>
              <w:jc w:val="left"/>
              <w:rPr>
                <w:rFonts w:asciiTheme="majorHAnsi" w:hAnsiTheme="majorHAnsi" w:cstheme="majorHAnsi"/>
                <w:bCs/>
                <w:iCs/>
                <w:szCs w:val="20"/>
              </w:rPr>
            </w:pPr>
            <w:r>
              <w:rPr>
                <w:rFonts w:asciiTheme="majorHAnsi" w:hAnsiTheme="majorHAnsi" w:cstheme="majorHAnsi"/>
                <w:bCs/>
                <w:iCs/>
                <w:szCs w:val="20"/>
              </w:rPr>
              <w:t xml:space="preserve">Indicator </w:t>
            </w:r>
            <w:r w:rsidR="00C17185">
              <w:rPr>
                <w:rFonts w:asciiTheme="majorHAnsi" w:hAnsiTheme="majorHAnsi" w:cstheme="majorHAnsi"/>
                <w:bCs/>
                <w:iCs/>
                <w:szCs w:val="20"/>
              </w:rPr>
              <w:t>9</w:t>
            </w:r>
            <w:r>
              <w:rPr>
                <w:rFonts w:asciiTheme="majorHAnsi" w:hAnsiTheme="majorHAnsi" w:cstheme="majorHAnsi"/>
                <w:bCs/>
                <w:iCs/>
                <w:szCs w:val="20"/>
              </w:rPr>
              <w:t xml:space="preserve">: </w:t>
            </w:r>
            <w:proofErr w:type="spellStart"/>
            <w:r>
              <w:rPr>
                <w:rFonts w:asciiTheme="majorHAnsi" w:hAnsiTheme="majorHAnsi" w:cstheme="majorHAnsi"/>
                <w:bCs/>
                <w:iCs/>
                <w:szCs w:val="20"/>
              </w:rPr>
              <w:t>minigrid</w:t>
            </w:r>
            <w:proofErr w:type="spellEnd"/>
            <w:r w:rsidR="00474713">
              <w:rPr>
                <w:rFonts w:asciiTheme="majorHAnsi" w:hAnsiTheme="majorHAnsi" w:cstheme="majorHAnsi"/>
                <w:bCs/>
                <w:iCs/>
                <w:szCs w:val="20"/>
              </w:rPr>
              <w:t xml:space="preserve"> </w:t>
            </w:r>
            <w:r w:rsidR="009E64B3">
              <w:rPr>
                <w:rFonts w:asciiTheme="majorHAnsi" w:hAnsiTheme="majorHAnsi" w:cstheme="majorHAnsi"/>
                <w:bCs/>
                <w:iCs/>
                <w:szCs w:val="20"/>
              </w:rPr>
              <w:t>pilots</w:t>
            </w:r>
            <w:r>
              <w:rPr>
                <w:rFonts w:asciiTheme="majorHAnsi" w:hAnsiTheme="majorHAnsi" w:cstheme="majorHAnsi"/>
                <w:bCs/>
                <w:iCs/>
                <w:szCs w:val="20"/>
              </w:rPr>
              <w:t xml:space="preserve"> with private sector engagement</w:t>
            </w:r>
            <w:r w:rsidR="00C17185">
              <w:rPr>
                <w:rFonts w:asciiTheme="majorHAnsi" w:hAnsiTheme="majorHAnsi" w:cstheme="majorHAnsi"/>
                <w:bCs/>
                <w:iCs/>
                <w:szCs w:val="20"/>
              </w:rPr>
              <w:t xml:space="preserve"> </w:t>
            </w:r>
            <w:r w:rsidR="009E4075">
              <w:rPr>
                <w:rFonts w:asciiTheme="majorHAnsi" w:hAnsiTheme="majorHAnsi" w:cstheme="majorHAnsi"/>
                <w:bCs/>
                <w:iCs/>
                <w:szCs w:val="20"/>
              </w:rPr>
              <w:t xml:space="preserve">implemented </w:t>
            </w:r>
            <w:r w:rsidR="00C17185">
              <w:rPr>
                <w:rFonts w:asciiTheme="majorHAnsi" w:hAnsiTheme="majorHAnsi" w:cstheme="majorHAnsi"/>
                <w:bCs/>
                <w:iCs/>
                <w:szCs w:val="20"/>
              </w:rPr>
              <w:t xml:space="preserve">that demonstrate a delivery model, cost-reduction measure(s) and/or productive use of electricity </w:t>
            </w:r>
          </w:p>
          <w:p w14:paraId="5FF19936" w14:textId="1FA7B532" w:rsidR="00FE2431" w:rsidRPr="00D92B47" w:rsidRDefault="007603A8" w:rsidP="00EE3C83">
            <w:pPr>
              <w:jc w:val="left"/>
              <w:rPr>
                <w:rFonts w:asciiTheme="majorHAnsi" w:hAnsiTheme="majorHAnsi" w:cstheme="majorHAnsi"/>
                <w:bCs/>
                <w:iCs/>
                <w:szCs w:val="20"/>
              </w:rPr>
            </w:pPr>
            <w:r w:rsidRPr="006D1EF1">
              <w:rPr>
                <w:rFonts w:ascii="Times New Roman" w:hAnsi="Times New Roman"/>
                <w:i/>
              </w:rPr>
              <w:t>(Units of measure: binary (1/0))</w:t>
            </w:r>
          </w:p>
        </w:tc>
        <w:tc>
          <w:tcPr>
            <w:tcW w:w="2160" w:type="dxa"/>
          </w:tcPr>
          <w:p w14:paraId="528F973D" w14:textId="21166FD1" w:rsidR="005E2555" w:rsidRPr="00B0204C" w:rsidRDefault="005E2555" w:rsidP="00EE3C83">
            <w:pPr>
              <w:jc w:val="left"/>
              <w:rPr>
                <w:rFonts w:ascii="Times New Roman" w:hAnsi="Times New Roman"/>
                <w:bCs/>
                <w:i/>
                <w:sz w:val="18"/>
                <w:szCs w:val="18"/>
                <w:highlight w:val="yellow"/>
              </w:rPr>
            </w:pPr>
            <w:r w:rsidRPr="00EE3C83">
              <w:rPr>
                <w:bCs/>
                <w:i/>
                <w:szCs w:val="20"/>
              </w:rPr>
              <w:t>Zero, since the project has not yet started</w:t>
            </w:r>
          </w:p>
        </w:tc>
        <w:tc>
          <w:tcPr>
            <w:tcW w:w="2520" w:type="dxa"/>
          </w:tcPr>
          <w:p w14:paraId="0FC09F37" w14:textId="77777777" w:rsidR="002B074D" w:rsidRPr="006836BE" w:rsidRDefault="002B074D" w:rsidP="002B074D">
            <w:pPr>
              <w:jc w:val="left"/>
              <w:rPr>
                <w:rFonts w:asciiTheme="minorHAnsi" w:hAnsiTheme="minorHAnsi" w:cstheme="minorHAnsi"/>
                <w:bCs/>
                <w:iCs/>
                <w:szCs w:val="20"/>
              </w:rPr>
            </w:pPr>
            <w:r w:rsidRPr="006836BE">
              <w:rPr>
                <w:rFonts w:asciiTheme="minorHAnsi" w:hAnsiTheme="minorHAnsi" w:cstheme="minorHAnsi"/>
                <w:bCs/>
                <w:iCs/>
                <w:szCs w:val="20"/>
              </w:rPr>
              <w:t>The project’s detailed design plan (the ‘</w:t>
            </w:r>
            <w:proofErr w:type="spellStart"/>
            <w:r w:rsidRPr="006836BE">
              <w:rPr>
                <w:rFonts w:asciiTheme="minorHAnsi" w:hAnsiTheme="minorHAnsi" w:cstheme="minorHAnsi"/>
                <w:bCs/>
                <w:iCs/>
                <w:szCs w:val="20"/>
              </w:rPr>
              <w:t>Minigrid</w:t>
            </w:r>
            <w:proofErr w:type="spellEnd"/>
            <w:r w:rsidRPr="006836BE">
              <w:rPr>
                <w:rFonts w:asciiTheme="minorHAnsi" w:hAnsiTheme="minorHAnsi" w:cstheme="minorHAnsi"/>
                <w:bCs/>
                <w:iCs/>
                <w:szCs w:val="20"/>
              </w:rPr>
              <w:t xml:space="preserve"> Pilot Plan’) for advancing the </w:t>
            </w:r>
            <w:proofErr w:type="spellStart"/>
            <w:r w:rsidRPr="006836BE">
              <w:rPr>
                <w:rFonts w:asciiTheme="minorHAnsi" w:hAnsiTheme="minorHAnsi" w:cstheme="minorHAnsi"/>
                <w:bCs/>
                <w:iCs/>
                <w:szCs w:val="20"/>
              </w:rPr>
              <w:t>minigrid</w:t>
            </w:r>
            <w:proofErr w:type="spellEnd"/>
            <w:r w:rsidRPr="006836BE">
              <w:rPr>
                <w:rFonts w:asciiTheme="minorHAnsi" w:hAnsiTheme="minorHAnsi" w:cstheme="minorHAnsi"/>
                <w:bCs/>
                <w:iCs/>
                <w:szCs w:val="20"/>
              </w:rPr>
              <w:t xml:space="preserve"> pilots is </w:t>
            </w:r>
            <w:proofErr w:type="gramStart"/>
            <w:r w:rsidRPr="006836BE">
              <w:rPr>
                <w:rFonts w:asciiTheme="minorHAnsi" w:hAnsiTheme="minorHAnsi" w:cstheme="minorHAnsi"/>
                <w:bCs/>
                <w:iCs/>
                <w:szCs w:val="20"/>
              </w:rPr>
              <w:t>developed, and</w:t>
            </w:r>
            <w:proofErr w:type="gramEnd"/>
            <w:r w:rsidRPr="006836BE">
              <w:rPr>
                <w:rFonts w:asciiTheme="minorHAnsi" w:hAnsiTheme="minorHAnsi" w:cstheme="minorHAnsi"/>
                <w:bCs/>
                <w:iCs/>
                <w:szCs w:val="20"/>
              </w:rPr>
              <w:t xml:space="preserve"> cleared by UNDP and the Project Board. (1) </w:t>
            </w:r>
          </w:p>
          <w:p w14:paraId="6BA8B68D" w14:textId="77777777" w:rsidR="002B074D" w:rsidRPr="006836BE" w:rsidRDefault="002B074D" w:rsidP="002B074D">
            <w:pPr>
              <w:jc w:val="left"/>
              <w:rPr>
                <w:rFonts w:asciiTheme="minorHAnsi" w:hAnsiTheme="minorHAnsi" w:cstheme="minorHAnsi"/>
                <w:bCs/>
                <w:iCs/>
                <w:szCs w:val="20"/>
              </w:rPr>
            </w:pPr>
          </w:p>
          <w:p w14:paraId="69A9EB34" w14:textId="69F75669" w:rsidR="005E2555" w:rsidRPr="00D92B47" w:rsidRDefault="002B074D" w:rsidP="00EE3C83">
            <w:pPr>
              <w:jc w:val="left"/>
              <w:rPr>
                <w:rFonts w:ascii="Times New Roman" w:hAnsi="Times New Roman"/>
                <w:bCs/>
                <w:i/>
                <w:sz w:val="18"/>
                <w:szCs w:val="18"/>
              </w:rPr>
            </w:pPr>
            <w:r w:rsidRPr="006836BE">
              <w:rPr>
                <w:rFonts w:asciiTheme="minorHAnsi" w:hAnsiTheme="minorHAnsi" w:cstheme="minorHAnsi"/>
                <w:bCs/>
                <w:iCs/>
                <w:szCs w:val="20"/>
              </w:rPr>
              <w:t xml:space="preserve">Any project tendering process, as applicable, for </w:t>
            </w:r>
            <w:proofErr w:type="spellStart"/>
            <w:r w:rsidRPr="006836BE">
              <w:rPr>
                <w:rFonts w:asciiTheme="minorHAnsi" w:hAnsiTheme="minorHAnsi" w:cstheme="minorHAnsi"/>
                <w:bCs/>
                <w:iCs/>
                <w:szCs w:val="20"/>
              </w:rPr>
              <w:t>minigrid</w:t>
            </w:r>
            <w:proofErr w:type="spellEnd"/>
            <w:r w:rsidRPr="006836BE">
              <w:rPr>
                <w:rFonts w:asciiTheme="minorHAnsi" w:hAnsiTheme="minorHAnsi" w:cstheme="minorHAnsi"/>
                <w:bCs/>
                <w:iCs/>
                <w:szCs w:val="20"/>
              </w:rPr>
              <w:t xml:space="preserve"> pilots is launched. (1)</w:t>
            </w:r>
          </w:p>
        </w:tc>
        <w:tc>
          <w:tcPr>
            <w:tcW w:w="2903" w:type="dxa"/>
          </w:tcPr>
          <w:p w14:paraId="36B1273F" w14:textId="50BAE0CC" w:rsidR="005E2555" w:rsidRPr="00D92B47" w:rsidRDefault="006836BE" w:rsidP="00EE3C83">
            <w:pPr>
              <w:jc w:val="left"/>
              <w:rPr>
                <w:i/>
              </w:rPr>
            </w:pPr>
            <w:r w:rsidRPr="006836BE">
              <w:rPr>
                <w:iCs/>
              </w:rPr>
              <w:t xml:space="preserve">100% of the planned </w:t>
            </w:r>
            <w:proofErr w:type="spellStart"/>
            <w:r w:rsidRPr="006836BE">
              <w:rPr>
                <w:iCs/>
              </w:rPr>
              <w:t>minigrid</w:t>
            </w:r>
            <w:proofErr w:type="spellEnd"/>
            <w:r w:rsidRPr="006836BE">
              <w:rPr>
                <w:iCs/>
              </w:rPr>
              <w:t xml:space="preserve"> pilots, as identified in the project’s </w:t>
            </w:r>
            <w:proofErr w:type="spellStart"/>
            <w:r w:rsidRPr="006836BE">
              <w:rPr>
                <w:iCs/>
              </w:rPr>
              <w:t>Minigrid</w:t>
            </w:r>
            <w:proofErr w:type="spellEnd"/>
            <w:r w:rsidRPr="006836BE">
              <w:rPr>
                <w:iCs/>
              </w:rPr>
              <w:t xml:space="preserve"> Pilot Plan, are commissioned. (1)</w:t>
            </w:r>
          </w:p>
        </w:tc>
      </w:tr>
      <w:tr w:rsidR="005E2555" w:rsidRPr="0003763F" w14:paraId="42225E4C" w14:textId="77777777" w:rsidTr="000A013F">
        <w:trPr>
          <w:trHeight w:val="440"/>
        </w:trPr>
        <w:tc>
          <w:tcPr>
            <w:tcW w:w="2605" w:type="dxa"/>
            <w:vMerge/>
            <w:shd w:val="pct12" w:color="auto" w:fill="auto"/>
          </w:tcPr>
          <w:p w14:paraId="147699E0" w14:textId="77777777" w:rsidR="005E2555" w:rsidRPr="0003763F" w:rsidRDefault="005E2555" w:rsidP="00215BF3">
            <w:pPr>
              <w:jc w:val="left"/>
              <w:rPr>
                <w:rFonts w:ascii="Times New Roman" w:hAnsi="Times New Roman"/>
                <w:b/>
                <w:bCs/>
                <w:sz w:val="18"/>
                <w:szCs w:val="18"/>
              </w:rPr>
            </w:pPr>
          </w:p>
        </w:tc>
        <w:tc>
          <w:tcPr>
            <w:tcW w:w="4230" w:type="dxa"/>
          </w:tcPr>
          <w:p w14:paraId="2672CEDB" w14:textId="77777777" w:rsidR="005E2555" w:rsidRDefault="005E2555" w:rsidP="00215BF3">
            <w:pPr>
              <w:rPr>
                <w:rFonts w:asciiTheme="majorHAnsi" w:hAnsiTheme="majorHAnsi" w:cstheme="majorHAnsi"/>
                <w:bCs/>
                <w:iCs/>
                <w:szCs w:val="20"/>
              </w:rPr>
            </w:pPr>
            <w:r w:rsidRPr="00D92B47">
              <w:rPr>
                <w:rFonts w:asciiTheme="majorHAnsi" w:hAnsiTheme="majorHAnsi" w:cstheme="majorHAnsi"/>
                <w:bCs/>
                <w:iCs/>
                <w:szCs w:val="20"/>
              </w:rPr>
              <w:t xml:space="preserve">Indicator </w:t>
            </w:r>
            <w:r w:rsidR="00FD0EAC">
              <w:rPr>
                <w:rFonts w:asciiTheme="majorHAnsi" w:hAnsiTheme="majorHAnsi" w:cstheme="majorHAnsi"/>
                <w:bCs/>
                <w:iCs/>
                <w:szCs w:val="20"/>
              </w:rPr>
              <w:t>10</w:t>
            </w:r>
            <w:r w:rsidRPr="00D92B47">
              <w:rPr>
                <w:rFonts w:asciiTheme="majorHAnsi" w:hAnsiTheme="majorHAnsi" w:cstheme="majorHAnsi"/>
                <w:bCs/>
                <w:iCs/>
                <w:szCs w:val="20"/>
              </w:rPr>
              <w:t xml:space="preserve">: Number of women trained in design, O&amp;M and other aspects of solar PV </w:t>
            </w:r>
            <w:proofErr w:type="spellStart"/>
            <w:r>
              <w:rPr>
                <w:rFonts w:asciiTheme="majorHAnsi" w:hAnsiTheme="majorHAnsi" w:cstheme="majorHAnsi"/>
                <w:bCs/>
                <w:iCs/>
                <w:szCs w:val="20"/>
              </w:rPr>
              <w:t>minigrid</w:t>
            </w:r>
            <w:r w:rsidRPr="00D92B47">
              <w:rPr>
                <w:rFonts w:asciiTheme="majorHAnsi" w:hAnsiTheme="majorHAnsi" w:cstheme="majorHAnsi"/>
                <w:bCs/>
                <w:iCs/>
                <w:szCs w:val="20"/>
              </w:rPr>
              <w:t>s</w:t>
            </w:r>
            <w:proofErr w:type="spellEnd"/>
          </w:p>
          <w:p w14:paraId="24F9E65E" w14:textId="1D76678D" w:rsidR="005E2555" w:rsidRPr="00B0204C" w:rsidRDefault="00236FE6" w:rsidP="00215BF3">
            <w:pPr>
              <w:rPr>
                <w:highlight w:val="yellow"/>
              </w:rPr>
            </w:pPr>
            <w:r w:rsidRPr="00136E89">
              <w:rPr>
                <w:rFonts w:ascii="Times New Roman" w:hAnsi="Times New Roman"/>
                <w:i/>
              </w:rPr>
              <w:t xml:space="preserve">(Units of measure: </w:t>
            </w:r>
            <w:r>
              <w:rPr>
                <w:rFonts w:ascii="Times New Roman" w:hAnsi="Times New Roman"/>
                <w:i/>
              </w:rPr>
              <w:t>number of women</w:t>
            </w:r>
            <w:r w:rsidRPr="00136E89">
              <w:rPr>
                <w:rFonts w:ascii="Times New Roman" w:hAnsi="Times New Roman"/>
                <w:i/>
              </w:rPr>
              <w:t>)</w:t>
            </w:r>
          </w:p>
        </w:tc>
        <w:tc>
          <w:tcPr>
            <w:tcW w:w="2160" w:type="dxa"/>
          </w:tcPr>
          <w:p w14:paraId="22075C46" w14:textId="4740DFD6" w:rsidR="005E2555" w:rsidRPr="00B0204C" w:rsidRDefault="005E2555" w:rsidP="00215BF3">
            <w:pPr>
              <w:jc w:val="left"/>
              <w:rPr>
                <w:rFonts w:ascii="Times New Roman" w:hAnsi="Times New Roman"/>
                <w:bCs/>
                <w:i/>
                <w:sz w:val="18"/>
                <w:szCs w:val="18"/>
                <w:highlight w:val="yellow"/>
              </w:rPr>
            </w:pPr>
            <w:r w:rsidRPr="00EE3C83">
              <w:rPr>
                <w:bCs/>
                <w:i/>
                <w:szCs w:val="20"/>
              </w:rPr>
              <w:t>Zero, since the project has not yet started</w:t>
            </w:r>
          </w:p>
        </w:tc>
        <w:tc>
          <w:tcPr>
            <w:tcW w:w="2520" w:type="dxa"/>
          </w:tcPr>
          <w:p w14:paraId="0F6B9EC8" w14:textId="1ED7EF42" w:rsidR="005E2555" w:rsidRPr="00107970" w:rsidRDefault="005E2555" w:rsidP="00215BF3">
            <w:pPr>
              <w:jc w:val="left"/>
              <w:rPr>
                <w:rFonts w:ascii="Times New Roman" w:hAnsi="Times New Roman"/>
                <w:sz w:val="18"/>
                <w:szCs w:val="18"/>
                <w:highlight w:val="yellow"/>
              </w:rPr>
            </w:pPr>
            <w:r w:rsidRPr="00107970">
              <w:t>40</w:t>
            </w:r>
          </w:p>
        </w:tc>
        <w:tc>
          <w:tcPr>
            <w:tcW w:w="2903" w:type="dxa"/>
          </w:tcPr>
          <w:p w14:paraId="2EB71EB9" w14:textId="5D027AA3" w:rsidR="005E2555" w:rsidRPr="00107970" w:rsidRDefault="005E2555" w:rsidP="00215BF3">
            <w:pPr>
              <w:jc w:val="left"/>
              <w:rPr>
                <w:highlight w:val="yellow"/>
              </w:rPr>
            </w:pPr>
            <w:r w:rsidRPr="00107970">
              <w:t>100</w:t>
            </w:r>
          </w:p>
        </w:tc>
      </w:tr>
      <w:tr w:rsidR="005E2555" w:rsidRPr="0003763F" w14:paraId="3B474FEF" w14:textId="77777777" w:rsidTr="000A013F">
        <w:trPr>
          <w:trHeight w:val="440"/>
        </w:trPr>
        <w:tc>
          <w:tcPr>
            <w:tcW w:w="2605" w:type="dxa"/>
            <w:vMerge/>
            <w:shd w:val="pct12" w:color="auto" w:fill="auto"/>
          </w:tcPr>
          <w:p w14:paraId="54DCE940" w14:textId="77777777" w:rsidR="005E2555" w:rsidRPr="0003763F" w:rsidRDefault="005E2555" w:rsidP="00215BF3">
            <w:pPr>
              <w:jc w:val="left"/>
              <w:rPr>
                <w:rFonts w:ascii="Times New Roman" w:hAnsi="Times New Roman"/>
                <w:b/>
                <w:bCs/>
                <w:sz w:val="18"/>
                <w:szCs w:val="18"/>
              </w:rPr>
            </w:pPr>
          </w:p>
        </w:tc>
        <w:tc>
          <w:tcPr>
            <w:tcW w:w="4230" w:type="dxa"/>
          </w:tcPr>
          <w:p w14:paraId="38B5FB5B" w14:textId="77777777" w:rsidR="00792D5D" w:rsidRDefault="005E2555" w:rsidP="00792D5D">
            <w:pPr>
              <w:rPr>
                <w:rFonts w:asciiTheme="majorHAnsi" w:hAnsiTheme="majorHAnsi" w:cstheme="majorHAnsi"/>
                <w:bCs/>
                <w:iCs/>
                <w:szCs w:val="20"/>
              </w:rPr>
            </w:pPr>
            <w:r>
              <w:rPr>
                <w:rFonts w:asciiTheme="majorHAnsi" w:hAnsiTheme="majorHAnsi" w:cstheme="majorHAnsi"/>
                <w:bCs/>
                <w:iCs/>
                <w:szCs w:val="20"/>
              </w:rPr>
              <w:t>Indicator 1</w:t>
            </w:r>
            <w:r w:rsidR="00FD0EAC">
              <w:rPr>
                <w:rFonts w:asciiTheme="majorHAnsi" w:hAnsiTheme="majorHAnsi" w:cstheme="majorHAnsi"/>
                <w:bCs/>
                <w:iCs/>
                <w:szCs w:val="20"/>
              </w:rPr>
              <w:t>1</w:t>
            </w:r>
            <w:r>
              <w:rPr>
                <w:rFonts w:asciiTheme="majorHAnsi" w:hAnsiTheme="majorHAnsi" w:cstheme="majorHAnsi"/>
                <w:bCs/>
                <w:iCs/>
                <w:szCs w:val="20"/>
              </w:rPr>
              <w:t xml:space="preserve">: Capacity of </w:t>
            </w:r>
            <w:proofErr w:type="spellStart"/>
            <w:r>
              <w:rPr>
                <w:rFonts w:asciiTheme="majorHAnsi" w:hAnsiTheme="majorHAnsi" w:cstheme="majorHAnsi"/>
                <w:bCs/>
                <w:iCs/>
                <w:szCs w:val="20"/>
              </w:rPr>
              <w:t>minigrid</w:t>
            </w:r>
            <w:proofErr w:type="spellEnd"/>
            <w:r>
              <w:rPr>
                <w:rFonts w:asciiTheme="majorHAnsi" w:hAnsiTheme="majorHAnsi" w:cstheme="majorHAnsi"/>
                <w:bCs/>
                <w:iCs/>
                <w:szCs w:val="20"/>
              </w:rPr>
              <w:t xml:space="preserve"> developers and operators is enhanced to implement innovative business </w:t>
            </w:r>
            <w:proofErr w:type="gramStart"/>
            <w:r>
              <w:rPr>
                <w:rFonts w:asciiTheme="majorHAnsi" w:hAnsiTheme="majorHAnsi" w:cstheme="majorHAnsi"/>
                <w:bCs/>
                <w:iCs/>
                <w:szCs w:val="20"/>
              </w:rPr>
              <w:t>models  and</w:t>
            </w:r>
            <w:proofErr w:type="gramEnd"/>
            <w:r>
              <w:rPr>
                <w:rFonts w:asciiTheme="majorHAnsi" w:hAnsiTheme="majorHAnsi" w:cstheme="majorHAnsi"/>
                <w:bCs/>
                <w:iCs/>
                <w:szCs w:val="20"/>
              </w:rPr>
              <w:t xml:space="preserve"> incorporate cost-reduction levers in </w:t>
            </w:r>
            <w:proofErr w:type="spellStart"/>
            <w:r>
              <w:rPr>
                <w:rFonts w:asciiTheme="majorHAnsi" w:hAnsiTheme="majorHAnsi" w:cstheme="majorHAnsi"/>
                <w:bCs/>
                <w:iCs/>
                <w:szCs w:val="20"/>
              </w:rPr>
              <w:t>minigrid</w:t>
            </w:r>
            <w:proofErr w:type="spellEnd"/>
            <w:r>
              <w:rPr>
                <w:rFonts w:asciiTheme="majorHAnsi" w:hAnsiTheme="majorHAnsi" w:cstheme="majorHAnsi"/>
                <w:bCs/>
                <w:iCs/>
                <w:szCs w:val="20"/>
              </w:rPr>
              <w:t xml:space="preserve"> projects</w:t>
            </w:r>
          </w:p>
          <w:p w14:paraId="39ED218E" w14:textId="0277604C" w:rsidR="005E2555" w:rsidRPr="00D92B47" w:rsidRDefault="00792D5D" w:rsidP="00215BF3">
            <w:pPr>
              <w:rPr>
                <w:rFonts w:asciiTheme="majorHAnsi" w:hAnsiTheme="majorHAnsi" w:cstheme="majorHAnsi"/>
                <w:bCs/>
                <w:iCs/>
                <w:szCs w:val="20"/>
              </w:rPr>
            </w:pPr>
            <w:r w:rsidRPr="00BA0054">
              <w:rPr>
                <w:rFonts w:asciiTheme="minorHAnsi" w:hAnsiTheme="minorHAnsi" w:cstheme="minorHAnsi"/>
                <w:i/>
                <w:iCs/>
                <w:sz w:val="18"/>
                <w:szCs w:val="18"/>
              </w:rPr>
              <w:t>(Units of measure: binary (1/0))</w:t>
            </w:r>
          </w:p>
        </w:tc>
        <w:tc>
          <w:tcPr>
            <w:tcW w:w="2160" w:type="dxa"/>
          </w:tcPr>
          <w:p w14:paraId="592D0E3D" w14:textId="48BB6B3A" w:rsidR="005E2555" w:rsidRPr="00EE3C83" w:rsidRDefault="005E2555" w:rsidP="00215BF3">
            <w:pPr>
              <w:jc w:val="left"/>
              <w:rPr>
                <w:bCs/>
                <w:i/>
                <w:szCs w:val="20"/>
              </w:rPr>
            </w:pPr>
            <w:r w:rsidRPr="00EE3C83">
              <w:rPr>
                <w:bCs/>
                <w:i/>
                <w:szCs w:val="20"/>
              </w:rPr>
              <w:t>Zero, since the project has not yet started</w:t>
            </w:r>
          </w:p>
        </w:tc>
        <w:tc>
          <w:tcPr>
            <w:tcW w:w="2520" w:type="dxa"/>
          </w:tcPr>
          <w:p w14:paraId="209039A5" w14:textId="4A4CFF95" w:rsidR="00843973" w:rsidRPr="009B1760" w:rsidRDefault="00843973" w:rsidP="00843973">
            <w:pPr>
              <w:jc w:val="left"/>
              <w:rPr>
                <w:rFonts w:asciiTheme="minorHAnsi" w:hAnsiTheme="minorHAnsi" w:cstheme="minorHAnsi"/>
                <w:bCs/>
                <w:iCs/>
                <w:szCs w:val="20"/>
              </w:rPr>
            </w:pPr>
            <w:r w:rsidRPr="009B1760">
              <w:rPr>
                <w:rFonts w:asciiTheme="minorHAnsi" w:hAnsiTheme="minorHAnsi" w:cstheme="minorHAnsi"/>
                <w:bCs/>
                <w:iCs/>
                <w:szCs w:val="20"/>
              </w:rPr>
              <w:t xml:space="preserve">Planned capacity building activities for year 1 and 2 are implemented. (1) </w:t>
            </w:r>
          </w:p>
          <w:p w14:paraId="580021D1" w14:textId="1EE5D133" w:rsidR="00843973" w:rsidRPr="009B1760" w:rsidRDefault="007E1A17" w:rsidP="00843973">
            <w:pPr>
              <w:jc w:val="left"/>
              <w:rPr>
                <w:rFonts w:asciiTheme="minorHAnsi" w:hAnsiTheme="minorHAnsi" w:cstheme="minorHAnsi"/>
                <w:bCs/>
                <w:iCs/>
                <w:szCs w:val="20"/>
              </w:rPr>
            </w:pPr>
            <w:r>
              <w:rPr>
                <w:rFonts w:asciiTheme="minorHAnsi" w:hAnsiTheme="minorHAnsi" w:cstheme="minorHAnsi"/>
                <w:bCs/>
                <w:iCs/>
                <w:szCs w:val="20"/>
              </w:rPr>
              <w:t xml:space="preserve">+ </w:t>
            </w:r>
            <w:r w:rsidR="00843973" w:rsidRPr="009B1760">
              <w:rPr>
                <w:rFonts w:asciiTheme="minorHAnsi" w:hAnsiTheme="minorHAnsi" w:cstheme="minorHAnsi"/>
                <w:bCs/>
                <w:iCs/>
                <w:szCs w:val="20"/>
              </w:rPr>
              <w:t xml:space="preserve">The capacity of targeted recipients is assessed by survey towards the end of year 2. On a scale of 1 to 5, an average score of at least 2 is achieved. </w:t>
            </w:r>
          </w:p>
          <w:p w14:paraId="181E3595" w14:textId="77777777" w:rsidR="00843973" w:rsidRPr="007E1A17" w:rsidRDefault="00843973" w:rsidP="00843973">
            <w:pPr>
              <w:jc w:val="left"/>
              <w:rPr>
                <w:rFonts w:asciiTheme="minorHAnsi" w:hAnsiTheme="minorHAnsi" w:cstheme="minorHAnsi"/>
                <w:i/>
                <w:sz w:val="18"/>
                <w:szCs w:val="18"/>
              </w:rPr>
            </w:pPr>
            <w:r w:rsidRPr="007E1A17">
              <w:rPr>
                <w:rFonts w:asciiTheme="minorHAnsi" w:hAnsiTheme="minorHAnsi" w:cstheme="minorHAnsi"/>
                <w:i/>
                <w:sz w:val="18"/>
                <w:szCs w:val="18"/>
              </w:rPr>
              <w:t xml:space="preserve">- 1 represents a low level of capacity </w:t>
            </w:r>
          </w:p>
          <w:p w14:paraId="30882935" w14:textId="59FA42C2" w:rsidR="005E2555" w:rsidRPr="00D92B47" w:rsidRDefault="00843973" w:rsidP="00215BF3">
            <w:pPr>
              <w:jc w:val="left"/>
              <w:rPr>
                <w:rFonts w:ascii="Times New Roman" w:hAnsi="Times New Roman"/>
                <w:bCs/>
                <w:i/>
                <w:sz w:val="18"/>
                <w:szCs w:val="18"/>
              </w:rPr>
            </w:pPr>
            <w:r w:rsidRPr="007E1A17">
              <w:rPr>
                <w:rFonts w:asciiTheme="minorHAnsi" w:hAnsiTheme="minorHAnsi" w:cstheme="minorHAnsi"/>
                <w:i/>
                <w:sz w:val="18"/>
                <w:szCs w:val="18"/>
              </w:rPr>
              <w:t xml:space="preserve">- 5 represents a strong capacity to understand relevant issues </w:t>
            </w:r>
            <w:r w:rsidRPr="007E1A17">
              <w:rPr>
                <w:rFonts w:asciiTheme="minorHAnsi" w:hAnsiTheme="minorHAnsi" w:cstheme="minorHAnsi"/>
                <w:i/>
                <w:sz w:val="18"/>
                <w:szCs w:val="18"/>
              </w:rPr>
              <w:lastRenderedPageBreak/>
              <w:t>and apply knowledge and skills to find effective solutions.</w:t>
            </w:r>
            <w:r w:rsidRPr="009B1760">
              <w:rPr>
                <w:rFonts w:asciiTheme="minorHAnsi" w:hAnsiTheme="minorHAnsi" w:cstheme="minorHAnsi"/>
                <w:bCs/>
                <w:iCs/>
                <w:szCs w:val="20"/>
              </w:rPr>
              <w:t xml:space="preserve"> (1)</w:t>
            </w:r>
          </w:p>
        </w:tc>
        <w:tc>
          <w:tcPr>
            <w:tcW w:w="2903" w:type="dxa"/>
          </w:tcPr>
          <w:p w14:paraId="42C18872" w14:textId="6F9B3DE8" w:rsidR="009B1760" w:rsidRPr="009B1760" w:rsidRDefault="009B1760" w:rsidP="009B1760">
            <w:pPr>
              <w:jc w:val="left"/>
              <w:rPr>
                <w:iCs/>
              </w:rPr>
            </w:pPr>
            <w:r w:rsidRPr="009B1760">
              <w:rPr>
                <w:iCs/>
              </w:rPr>
              <w:lastRenderedPageBreak/>
              <w:t>Planned capacity building activities for year 3 and 4 are implemented. (1)</w:t>
            </w:r>
          </w:p>
          <w:p w14:paraId="2933D124" w14:textId="74335044" w:rsidR="009B1760" w:rsidRPr="009B1760" w:rsidRDefault="007E1A17" w:rsidP="009B1760">
            <w:pPr>
              <w:jc w:val="left"/>
              <w:rPr>
                <w:iCs/>
              </w:rPr>
            </w:pPr>
            <w:r>
              <w:rPr>
                <w:iCs/>
              </w:rPr>
              <w:t xml:space="preserve">+ </w:t>
            </w:r>
            <w:r w:rsidR="009B1760" w:rsidRPr="009B1760">
              <w:rPr>
                <w:iCs/>
              </w:rPr>
              <w:t xml:space="preserve">The capacity of targeted recipients is assessed by survey towards the end of the project. On a scale of 1 to 5, an average score of at least 4 is achieved. </w:t>
            </w:r>
          </w:p>
          <w:p w14:paraId="43EB1FB4" w14:textId="77777777" w:rsidR="009B1760" w:rsidRPr="007E1A17" w:rsidRDefault="009B1760" w:rsidP="009B1760">
            <w:pPr>
              <w:jc w:val="left"/>
              <w:rPr>
                <w:rFonts w:asciiTheme="minorHAnsi" w:hAnsiTheme="minorHAnsi" w:cstheme="minorHAnsi"/>
                <w:i/>
                <w:sz w:val="18"/>
                <w:szCs w:val="18"/>
              </w:rPr>
            </w:pPr>
            <w:r w:rsidRPr="007E1A17">
              <w:rPr>
                <w:rFonts w:asciiTheme="minorHAnsi" w:hAnsiTheme="minorHAnsi" w:cstheme="minorHAnsi"/>
                <w:i/>
                <w:sz w:val="18"/>
                <w:szCs w:val="18"/>
              </w:rPr>
              <w:t xml:space="preserve">- 1 represents a low level of capacity </w:t>
            </w:r>
          </w:p>
          <w:p w14:paraId="72A19112" w14:textId="2E2C1D20" w:rsidR="005E2555" w:rsidRPr="00D92B47" w:rsidRDefault="009B1760" w:rsidP="00215BF3">
            <w:pPr>
              <w:jc w:val="left"/>
              <w:rPr>
                <w:i/>
              </w:rPr>
            </w:pPr>
            <w:r w:rsidRPr="007E1A17">
              <w:rPr>
                <w:rFonts w:asciiTheme="minorHAnsi" w:hAnsiTheme="minorHAnsi" w:cstheme="minorHAnsi"/>
                <w:i/>
                <w:sz w:val="18"/>
                <w:szCs w:val="18"/>
              </w:rPr>
              <w:t>- 5 represents a strong capacity to understand relevant issues and apply knowledge and skills to find effective solutions.</w:t>
            </w:r>
            <w:r w:rsidRPr="009B1760">
              <w:rPr>
                <w:iCs/>
              </w:rPr>
              <w:t xml:space="preserve"> (1)</w:t>
            </w:r>
          </w:p>
        </w:tc>
      </w:tr>
      <w:tr w:rsidR="00F352DD" w:rsidRPr="0003763F" w14:paraId="4AE32072" w14:textId="77777777" w:rsidTr="000A013F">
        <w:trPr>
          <w:trHeight w:val="530"/>
        </w:trPr>
        <w:tc>
          <w:tcPr>
            <w:tcW w:w="2605" w:type="dxa"/>
            <w:shd w:val="pct12" w:color="auto" w:fill="auto"/>
          </w:tcPr>
          <w:p w14:paraId="3B886133" w14:textId="7AF433F5" w:rsidR="00F352DD" w:rsidRPr="0003763F" w:rsidRDefault="00F352DD" w:rsidP="00F352DD">
            <w:pPr>
              <w:jc w:val="left"/>
              <w:rPr>
                <w:rFonts w:ascii="Times New Roman" w:hAnsi="Times New Roman"/>
                <w:b/>
                <w:bCs/>
                <w:sz w:val="18"/>
                <w:szCs w:val="18"/>
              </w:rPr>
            </w:pPr>
            <w:r w:rsidRPr="00302ED5">
              <w:rPr>
                <w:rFonts w:asciiTheme="majorHAnsi" w:hAnsiTheme="majorHAnsi" w:cstheme="majorHAnsi"/>
                <w:b/>
                <w:bCs/>
                <w:szCs w:val="20"/>
              </w:rPr>
              <w:t>Outputs to achieve Outcome 2</w:t>
            </w:r>
          </w:p>
        </w:tc>
        <w:tc>
          <w:tcPr>
            <w:tcW w:w="11813" w:type="dxa"/>
            <w:gridSpan w:val="4"/>
          </w:tcPr>
          <w:p w14:paraId="41E1CED4" w14:textId="2868FCB8" w:rsidR="00F352DD" w:rsidRPr="00FE2431" w:rsidRDefault="009E64B3" w:rsidP="00D92B47">
            <w:pPr>
              <w:spacing w:before="120"/>
              <w:rPr>
                <w:iCs/>
                <w:szCs w:val="20"/>
              </w:rPr>
            </w:pPr>
            <w:r>
              <w:rPr>
                <w:iCs/>
                <w:szCs w:val="20"/>
              </w:rPr>
              <w:t>1</w:t>
            </w:r>
            <w:r w:rsidRPr="00FE2431">
              <w:rPr>
                <w:iCs/>
                <w:szCs w:val="20"/>
              </w:rPr>
              <w:t>.</w:t>
            </w:r>
            <w:r w:rsidR="00D92B47" w:rsidRPr="00FE2431">
              <w:rPr>
                <w:iCs/>
                <w:szCs w:val="20"/>
              </w:rPr>
              <w:t xml:space="preserve">2.1 </w:t>
            </w:r>
            <w:r w:rsidR="00F352DD" w:rsidRPr="00FE2431">
              <w:rPr>
                <w:iCs/>
                <w:szCs w:val="20"/>
              </w:rPr>
              <w:t>Two to four solar PV diesel hybrids successfully implemented, operational, and maintained by the private sector, involving women’s vocational training and participation</w:t>
            </w:r>
          </w:p>
          <w:p w14:paraId="7A05C853" w14:textId="29E69B1D" w:rsidR="00F352DD" w:rsidRPr="00C17185" w:rsidRDefault="009E64B3" w:rsidP="00215BF3">
            <w:pPr>
              <w:spacing w:before="120"/>
              <w:rPr>
                <w:iCs/>
                <w:szCs w:val="20"/>
                <w:highlight w:val="magenta"/>
              </w:rPr>
            </w:pPr>
            <w:r>
              <w:rPr>
                <w:iCs/>
                <w:szCs w:val="20"/>
              </w:rPr>
              <w:t>1</w:t>
            </w:r>
            <w:r w:rsidRPr="00FE2431">
              <w:rPr>
                <w:iCs/>
                <w:szCs w:val="20"/>
              </w:rPr>
              <w:t>.</w:t>
            </w:r>
            <w:r w:rsidR="00D92B47" w:rsidRPr="00FE2431">
              <w:rPr>
                <w:iCs/>
                <w:szCs w:val="20"/>
              </w:rPr>
              <w:t xml:space="preserve">2.2 </w:t>
            </w:r>
            <w:r w:rsidR="00F352DD" w:rsidRPr="00FE2431">
              <w:rPr>
                <w:iCs/>
                <w:szCs w:val="20"/>
              </w:rPr>
              <w:t xml:space="preserve">A “solar sister” (brand name) </w:t>
            </w:r>
            <w:proofErr w:type="spellStart"/>
            <w:r w:rsidR="00F352DD" w:rsidRPr="00FE2431">
              <w:rPr>
                <w:iCs/>
                <w:szCs w:val="20"/>
              </w:rPr>
              <w:t>programme</w:t>
            </w:r>
            <w:proofErr w:type="spellEnd"/>
            <w:r w:rsidR="00F352DD" w:rsidRPr="00FE2431">
              <w:rPr>
                <w:iCs/>
                <w:szCs w:val="20"/>
              </w:rPr>
              <w:t xml:space="preserve"> is in place, that supports and capacitates Sudanese women on technical, managerial, and economic aspects of solar hybrid </w:t>
            </w:r>
            <w:proofErr w:type="spellStart"/>
            <w:r w:rsidR="00F352DD" w:rsidRPr="00FE2431">
              <w:rPr>
                <w:iCs/>
                <w:szCs w:val="20"/>
              </w:rPr>
              <w:t>minigrids</w:t>
            </w:r>
            <w:proofErr w:type="spellEnd"/>
          </w:p>
        </w:tc>
      </w:tr>
      <w:tr w:rsidR="00F352DD" w:rsidRPr="0003763F" w14:paraId="1487238F" w14:textId="77777777" w:rsidTr="00A32D39">
        <w:trPr>
          <w:trHeight w:val="620"/>
        </w:trPr>
        <w:tc>
          <w:tcPr>
            <w:tcW w:w="2605" w:type="dxa"/>
            <w:shd w:val="clear" w:color="auto" w:fill="E7E6E6" w:themeFill="background2"/>
          </w:tcPr>
          <w:p w14:paraId="6FB6E3CE" w14:textId="3641BDF2" w:rsidR="00F352DD" w:rsidRDefault="00F352DD" w:rsidP="00F352DD">
            <w:pPr>
              <w:jc w:val="left"/>
              <w:rPr>
                <w:rFonts w:ascii="Times New Roman" w:hAnsi="Times New Roman"/>
                <w:b/>
                <w:bCs/>
                <w:sz w:val="18"/>
                <w:szCs w:val="18"/>
              </w:rPr>
            </w:pPr>
            <w:r w:rsidRPr="00D92B47">
              <w:rPr>
                <w:rFonts w:asciiTheme="majorHAnsi" w:hAnsiTheme="majorHAnsi" w:cstheme="majorHAnsi"/>
                <w:b/>
                <w:iCs/>
                <w:szCs w:val="20"/>
              </w:rPr>
              <w:t>Project component 3</w:t>
            </w:r>
          </w:p>
        </w:tc>
        <w:tc>
          <w:tcPr>
            <w:tcW w:w="11813" w:type="dxa"/>
            <w:gridSpan w:val="4"/>
            <w:shd w:val="clear" w:color="auto" w:fill="E7E6E6" w:themeFill="background2"/>
          </w:tcPr>
          <w:p w14:paraId="564E4A59" w14:textId="61D44A7D" w:rsidR="00F352DD" w:rsidRPr="00D92B47" w:rsidRDefault="00F352DD" w:rsidP="00F352DD">
            <w:pPr>
              <w:jc w:val="left"/>
              <w:rPr>
                <w:rFonts w:asciiTheme="majorHAnsi" w:hAnsiTheme="majorHAnsi" w:cstheme="majorHAnsi"/>
                <w:b/>
                <w:iCs/>
                <w:szCs w:val="20"/>
              </w:rPr>
            </w:pPr>
            <w:r w:rsidRPr="00D92B47">
              <w:rPr>
                <w:rFonts w:asciiTheme="majorHAnsi" w:hAnsiTheme="majorHAnsi" w:cstheme="majorHAnsi"/>
                <w:b/>
                <w:iCs/>
                <w:szCs w:val="20"/>
              </w:rPr>
              <w:t>Innovative Financing</w:t>
            </w:r>
            <w:r w:rsidR="009570A1">
              <w:rPr>
                <w:rFonts w:asciiTheme="majorHAnsi" w:hAnsiTheme="majorHAnsi" w:cstheme="majorHAnsi"/>
                <w:b/>
                <w:iCs/>
                <w:szCs w:val="20"/>
              </w:rPr>
              <w:t xml:space="preserve"> for </w:t>
            </w:r>
            <w:proofErr w:type="gramStart"/>
            <w:r w:rsidR="009570A1">
              <w:rPr>
                <w:rFonts w:asciiTheme="majorHAnsi" w:hAnsiTheme="majorHAnsi" w:cstheme="majorHAnsi"/>
                <w:b/>
                <w:iCs/>
                <w:szCs w:val="20"/>
              </w:rPr>
              <w:t>mini-grids</w:t>
            </w:r>
            <w:proofErr w:type="gramEnd"/>
          </w:p>
        </w:tc>
      </w:tr>
      <w:tr w:rsidR="00C24793" w:rsidRPr="0003763F" w14:paraId="07CE9332" w14:textId="77777777" w:rsidTr="000A013F">
        <w:trPr>
          <w:trHeight w:val="620"/>
        </w:trPr>
        <w:tc>
          <w:tcPr>
            <w:tcW w:w="2605" w:type="dxa"/>
            <w:vMerge w:val="restart"/>
            <w:shd w:val="pct12" w:color="auto" w:fill="auto"/>
          </w:tcPr>
          <w:p w14:paraId="2009516C" w14:textId="6584CF41" w:rsidR="00C24793" w:rsidRDefault="00C24793" w:rsidP="00C24793">
            <w:pPr>
              <w:jc w:val="left"/>
              <w:rPr>
                <w:rFonts w:asciiTheme="majorHAnsi" w:hAnsiTheme="majorHAnsi" w:cstheme="majorHAnsi"/>
                <w:b/>
                <w:bCs/>
                <w:szCs w:val="20"/>
              </w:rPr>
            </w:pPr>
            <w:r w:rsidRPr="00302ED5">
              <w:rPr>
                <w:rFonts w:asciiTheme="majorHAnsi" w:hAnsiTheme="majorHAnsi" w:cstheme="majorHAnsi"/>
                <w:b/>
                <w:bCs/>
                <w:szCs w:val="20"/>
              </w:rPr>
              <w:t>Outcome 3</w:t>
            </w:r>
          </w:p>
          <w:p w14:paraId="2085515C" w14:textId="77777777" w:rsidR="00C24793" w:rsidRDefault="00C24793" w:rsidP="00C24793">
            <w:pPr>
              <w:spacing w:before="120"/>
              <w:jc w:val="left"/>
              <w:rPr>
                <w:iCs/>
                <w:szCs w:val="20"/>
              </w:rPr>
            </w:pPr>
            <w:r w:rsidRPr="005308E8">
              <w:rPr>
                <w:iCs/>
                <w:szCs w:val="20"/>
              </w:rPr>
              <w:t xml:space="preserve">An innovative financing mechanism and accompanying financial instruments in place to incentivize investments in the development of solar PV-battery </w:t>
            </w:r>
            <w:proofErr w:type="spellStart"/>
            <w:r w:rsidRPr="005308E8">
              <w:rPr>
                <w:iCs/>
                <w:szCs w:val="20"/>
              </w:rPr>
              <w:t>minigrids</w:t>
            </w:r>
            <w:proofErr w:type="spellEnd"/>
          </w:p>
          <w:p w14:paraId="4A6FA580" w14:textId="4C637EEE" w:rsidR="00C24793" w:rsidRPr="0003763F" w:rsidRDefault="00C24793" w:rsidP="00C24793">
            <w:pPr>
              <w:jc w:val="left"/>
              <w:rPr>
                <w:rFonts w:ascii="Times New Roman" w:hAnsi="Times New Roman"/>
                <w:b/>
                <w:bCs/>
                <w:sz w:val="18"/>
                <w:szCs w:val="18"/>
              </w:rPr>
            </w:pPr>
          </w:p>
        </w:tc>
        <w:tc>
          <w:tcPr>
            <w:tcW w:w="4230" w:type="dxa"/>
          </w:tcPr>
          <w:p w14:paraId="12B82D10" w14:textId="08EAC9D1" w:rsidR="00C24793" w:rsidRDefault="00C24793" w:rsidP="00C24793">
            <w:pPr>
              <w:jc w:val="left"/>
              <w:rPr>
                <w:rFonts w:asciiTheme="majorHAnsi" w:hAnsiTheme="majorHAnsi" w:cstheme="majorHAnsi"/>
                <w:bCs/>
                <w:iCs/>
                <w:szCs w:val="20"/>
              </w:rPr>
            </w:pPr>
            <w:r w:rsidRPr="00215BF3">
              <w:rPr>
                <w:rFonts w:asciiTheme="majorHAnsi" w:hAnsiTheme="majorHAnsi" w:cstheme="majorHAnsi"/>
                <w:bCs/>
                <w:iCs/>
                <w:szCs w:val="20"/>
              </w:rPr>
              <w:t xml:space="preserve">Indicator </w:t>
            </w:r>
            <w:r>
              <w:rPr>
                <w:rFonts w:asciiTheme="majorHAnsi" w:hAnsiTheme="majorHAnsi" w:cstheme="majorHAnsi"/>
                <w:bCs/>
                <w:iCs/>
                <w:szCs w:val="20"/>
              </w:rPr>
              <w:t>12</w:t>
            </w:r>
            <w:r w:rsidRPr="00215BF3">
              <w:rPr>
                <w:rFonts w:asciiTheme="majorHAnsi" w:hAnsiTheme="majorHAnsi" w:cstheme="majorHAnsi"/>
                <w:bCs/>
                <w:iCs/>
                <w:szCs w:val="20"/>
              </w:rPr>
              <w:t>:</w:t>
            </w:r>
            <w:r>
              <w:rPr>
                <w:rFonts w:asciiTheme="majorHAnsi" w:hAnsiTheme="majorHAnsi" w:cstheme="majorHAnsi"/>
                <w:bCs/>
                <w:iCs/>
                <w:szCs w:val="20"/>
              </w:rPr>
              <w:t xml:space="preserve"> Capacity of financial institutions is enhanced through training, knowledge sharing, and/or awareness raising events aimed at increasing the financial sector’s capacity to evaluate investment in MG</w:t>
            </w:r>
          </w:p>
          <w:p w14:paraId="093675EC" w14:textId="095692E3" w:rsidR="00792D5D" w:rsidRDefault="00792D5D" w:rsidP="00C24793">
            <w:pPr>
              <w:jc w:val="left"/>
              <w:rPr>
                <w:rFonts w:asciiTheme="majorHAnsi" w:hAnsiTheme="majorHAnsi" w:cstheme="majorHAnsi"/>
                <w:bCs/>
                <w:iCs/>
                <w:szCs w:val="20"/>
              </w:rPr>
            </w:pPr>
            <w:r w:rsidRPr="00BA0054">
              <w:rPr>
                <w:rFonts w:asciiTheme="minorHAnsi" w:hAnsiTheme="minorHAnsi" w:cstheme="minorHAnsi"/>
                <w:i/>
                <w:iCs/>
                <w:sz w:val="18"/>
                <w:szCs w:val="18"/>
              </w:rPr>
              <w:t>(Units of measure: binary (1/0))</w:t>
            </w:r>
          </w:p>
          <w:p w14:paraId="382D063A" w14:textId="2F66C646" w:rsidR="00C24793" w:rsidRPr="00215BF3" w:rsidRDefault="00C24793" w:rsidP="00C24793">
            <w:pPr>
              <w:jc w:val="left"/>
              <w:rPr>
                <w:rFonts w:asciiTheme="majorHAnsi" w:hAnsiTheme="majorHAnsi" w:cstheme="majorHAnsi"/>
                <w:bCs/>
                <w:iCs/>
                <w:szCs w:val="20"/>
              </w:rPr>
            </w:pPr>
            <w:r w:rsidRPr="00215BF3">
              <w:rPr>
                <w:rFonts w:asciiTheme="majorHAnsi" w:hAnsiTheme="majorHAnsi" w:cstheme="majorHAnsi"/>
                <w:bCs/>
                <w:iCs/>
                <w:szCs w:val="20"/>
              </w:rPr>
              <w:t xml:space="preserve"> </w:t>
            </w:r>
          </w:p>
        </w:tc>
        <w:tc>
          <w:tcPr>
            <w:tcW w:w="2160" w:type="dxa"/>
          </w:tcPr>
          <w:p w14:paraId="3254BA09" w14:textId="007A7023" w:rsidR="00C24793" w:rsidRPr="00215BF3" w:rsidRDefault="00C24793" w:rsidP="00C24793">
            <w:pPr>
              <w:jc w:val="left"/>
              <w:rPr>
                <w:rFonts w:ascii="Times New Roman" w:hAnsi="Times New Roman"/>
                <w:bCs/>
                <w:i/>
                <w:sz w:val="18"/>
                <w:szCs w:val="18"/>
              </w:rPr>
            </w:pPr>
            <w:r w:rsidRPr="00215BF3">
              <w:rPr>
                <w:bCs/>
                <w:i/>
                <w:szCs w:val="20"/>
              </w:rPr>
              <w:t>Zero, since the project has not yet started</w:t>
            </w:r>
          </w:p>
        </w:tc>
        <w:tc>
          <w:tcPr>
            <w:tcW w:w="2520" w:type="dxa"/>
          </w:tcPr>
          <w:p w14:paraId="5E18599E" w14:textId="77777777" w:rsidR="009B1760" w:rsidRPr="009B1760" w:rsidRDefault="009B1760" w:rsidP="009B1760">
            <w:pPr>
              <w:jc w:val="left"/>
              <w:rPr>
                <w:rFonts w:asciiTheme="minorHAnsi" w:hAnsiTheme="minorHAnsi" w:cstheme="minorHAnsi"/>
                <w:bCs/>
                <w:iCs/>
                <w:szCs w:val="20"/>
              </w:rPr>
            </w:pPr>
            <w:r w:rsidRPr="009B1760">
              <w:rPr>
                <w:rFonts w:asciiTheme="minorHAnsi" w:hAnsiTheme="minorHAnsi" w:cstheme="minorHAnsi"/>
                <w:bCs/>
                <w:iCs/>
                <w:szCs w:val="20"/>
              </w:rPr>
              <w:t xml:space="preserve">Planned capacity building activities for year 1 and 2 are implemented. (1) </w:t>
            </w:r>
          </w:p>
          <w:p w14:paraId="28907B4B" w14:textId="25C6D7BA" w:rsidR="009B1760" w:rsidRPr="009B1760" w:rsidRDefault="00C51D27" w:rsidP="009B1760">
            <w:pPr>
              <w:jc w:val="left"/>
              <w:rPr>
                <w:rFonts w:asciiTheme="minorHAnsi" w:hAnsiTheme="minorHAnsi" w:cstheme="minorHAnsi"/>
                <w:bCs/>
                <w:iCs/>
                <w:szCs w:val="20"/>
              </w:rPr>
            </w:pPr>
            <w:r>
              <w:rPr>
                <w:rFonts w:asciiTheme="minorHAnsi" w:hAnsiTheme="minorHAnsi" w:cstheme="minorHAnsi"/>
                <w:bCs/>
                <w:iCs/>
                <w:szCs w:val="20"/>
              </w:rPr>
              <w:t xml:space="preserve">+ </w:t>
            </w:r>
            <w:r w:rsidR="009B1760" w:rsidRPr="009B1760">
              <w:rPr>
                <w:rFonts w:asciiTheme="minorHAnsi" w:hAnsiTheme="minorHAnsi" w:cstheme="minorHAnsi"/>
                <w:bCs/>
                <w:iCs/>
                <w:szCs w:val="20"/>
              </w:rPr>
              <w:t xml:space="preserve">The capacity of targeted recipients is assessed by survey towards the end of year 2. On a scale of 1 to 5, an average score of at least 2 is achieved. </w:t>
            </w:r>
          </w:p>
          <w:p w14:paraId="49D6C530" w14:textId="77777777" w:rsidR="009B1760" w:rsidRPr="00C51D27" w:rsidRDefault="009B1760" w:rsidP="009B1760">
            <w:pPr>
              <w:jc w:val="left"/>
              <w:rPr>
                <w:rFonts w:asciiTheme="minorHAnsi" w:hAnsiTheme="minorHAnsi" w:cstheme="minorHAnsi"/>
                <w:i/>
                <w:sz w:val="18"/>
                <w:szCs w:val="18"/>
              </w:rPr>
            </w:pPr>
            <w:r w:rsidRPr="00C51D27">
              <w:rPr>
                <w:rFonts w:asciiTheme="minorHAnsi" w:hAnsiTheme="minorHAnsi" w:cstheme="minorHAnsi"/>
                <w:i/>
                <w:sz w:val="18"/>
                <w:szCs w:val="18"/>
              </w:rPr>
              <w:t xml:space="preserve">- 1 represents a low level of capacity </w:t>
            </w:r>
          </w:p>
          <w:p w14:paraId="7771B260" w14:textId="4F578D37" w:rsidR="00C24793" w:rsidRPr="00215BF3" w:rsidRDefault="009B1760" w:rsidP="00C24793">
            <w:pPr>
              <w:jc w:val="left"/>
              <w:rPr>
                <w:rFonts w:ascii="Times New Roman" w:hAnsi="Times New Roman"/>
                <w:bCs/>
                <w:i/>
                <w:sz w:val="18"/>
                <w:szCs w:val="18"/>
              </w:rPr>
            </w:pPr>
            <w:r w:rsidRPr="00C51D27">
              <w:rPr>
                <w:rFonts w:asciiTheme="minorHAnsi" w:hAnsiTheme="minorHAnsi" w:cstheme="minorHAnsi"/>
                <w:i/>
                <w:sz w:val="18"/>
                <w:szCs w:val="18"/>
              </w:rPr>
              <w:t>- 5 represents a strong capacity to understand relevant issues and apply knowledge and skills to find effective solutions.</w:t>
            </w:r>
            <w:r w:rsidRPr="00C51D27">
              <w:rPr>
                <w:rFonts w:asciiTheme="minorHAnsi" w:hAnsiTheme="minorHAnsi" w:cstheme="minorHAnsi"/>
                <w:sz w:val="18"/>
                <w:szCs w:val="18"/>
              </w:rPr>
              <w:t xml:space="preserve"> </w:t>
            </w:r>
            <w:r w:rsidRPr="009B1760">
              <w:rPr>
                <w:rFonts w:asciiTheme="minorHAnsi" w:hAnsiTheme="minorHAnsi" w:cstheme="minorHAnsi"/>
                <w:bCs/>
                <w:iCs/>
                <w:szCs w:val="20"/>
              </w:rPr>
              <w:t>(1)</w:t>
            </w:r>
          </w:p>
        </w:tc>
        <w:tc>
          <w:tcPr>
            <w:tcW w:w="2903" w:type="dxa"/>
          </w:tcPr>
          <w:p w14:paraId="2387A816" w14:textId="77777777" w:rsidR="009B1760" w:rsidRPr="009B1760" w:rsidRDefault="009B1760" w:rsidP="009B1760">
            <w:pPr>
              <w:jc w:val="left"/>
              <w:rPr>
                <w:iCs/>
              </w:rPr>
            </w:pPr>
            <w:r w:rsidRPr="009B1760">
              <w:rPr>
                <w:iCs/>
              </w:rPr>
              <w:t>Planned capacity building activities for year 3 and 4 are implemented. (1)</w:t>
            </w:r>
          </w:p>
          <w:p w14:paraId="38022DD9" w14:textId="535775B9" w:rsidR="009B1760" w:rsidRPr="009B1760" w:rsidRDefault="00C51D27" w:rsidP="009B1760">
            <w:pPr>
              <w:jc w:val="left"/>
              <w:rPr>
                <w:iCs/>
              </w:rPr>
            </w:pPr>
            <w:r>
              <w:rPr>
                <w:iCs/>
              </w:rPr>
              <w:t xml:space="preserve">+ </w:t>
            </w:r>
            <w:r w:rsidR="009B1760" w:rsidRPr="009B1760">
              <w:rPr>
                <w:iCs/>
              </w:rPr>
              <w:t xml:space="preserve">The capacity of targeted recipients is assessed by survey towards the end of the project. On a scale of 1 to 5, an average score of at least 4 is achieved. </w:t>
            </w:r>
          </w:p>
          <w:p w14:paraId="46A5AE3B" w14:textId="77777777" w:rsidR="009B1760" w:rsidRPr="00C51D27" w:rsidRDefault="009B1760" w:rsidP="009B1760">
            <w:pPr>
              <w:jc w:val="left"/>
              <w:rPr>
                <w:i/>
                <w:sz w:val="18"/>
                <w:szCs w:val="22"/>
              </w:rPr>
            </w:pPr>
            <w:r w:rsidRPr="00C51D27">
              <w:rPr>
                <w:i/>
                <w:sz w:val="18"/>
                <w:szCs w:val="22"/>
              </w:rPr>
              <w:t xml:space="preserve">- 1 represents a low level of capacity </w:t>
            </w:r>
          </w:p>
          <w:p w14:paraId="5FD4F52C" w14:textId="5D19E373" w:rsidR="00C24793" w:rsidRPr="00215BF3" w:rsidRDefault="009B1760" w:rsidP="00C24793">
            <w:pPr>
              <w:jc w:val="left"/>
              <w:rPr>
                <w:i/>
              </w:rPr>
            </w:pPr>
            <w:r w:rsidRPr="00C51D27">
              <w:rPr>
                <w:i/>
                <w:sz w:val="18"/>
                <w:szCs w:val="22"/>
              </w:rPr>
              <w:t>- 5 represents a strong capacity to understand relevant issues and apply knowledge and skills to find effective solutions.</w:t>
            </w:r>
            <w:r w:rsidRPr="00C51D27">
              <w:rPr>
                <w:sz w:val="18"/>
                <w:szCs w:val="22"/>
              </w:rPr>
              <w:t xml:space="preserve"> </w:t>
            </w:r>
            <w:r w:rsidRPr="009B1760">
              <w:rPr>
                <w:iCs/>
              </w:rPr>
              <w:t>(1)</w:t>
            </w:r>
          </w:p>
        </w:tc>
      </w:tr>
      <w:tr w:rsidR="00C24793" w:rsidRPr="0003763F" w14:paraId="3B89C2EA" w14:textId="77777777" w:rsidTr="000A013F">
        <w:trPr>
          <w:trHeight w:val="620"/>
        </w:trPr>
        <w:tc>
          <w:tcPr>
            <w:tcW w:w="2605" w:type="dxa"/>
            <w:vMerge/>
            <w:shd w:val="pct12" w:color="auto" w:fill="auto"/>
          </w:tcPr>
          <w:p w14:paraId="174B1EB9" w14:textId="77777777" w:rsidR="00C24793" w:rsidRPr="00302ED5" w:rsidRDefault="00C24793" w:rsidP="00C24793">
            <w:pPr>
              <w:jc w:val="left"/>
              <w:rPr>
                <w:rFonts w:asciiTheme="majorHAnsi" w:hAnsiTheme="majorHAnsi" w:cstheme="majorHAnsi"/>
                <w:b/>
                <w:bCs/>
                <w:szCs w:val="20"/>
              </w:rPr>
            </w:pPr>
          </w:p>
        </w:tc>
        <w:tc>
          <w:tcPr>
            <w:tcW w:w="4230" w:type="dxa"/>
          </w:tcPr>
          <w:p w14:paraId="5F4F34C6" w14:textId="77777777" w:rsidR="00C24793" w:rsidRDefault="00C24793" w:rsidP="00C24793">
            <w:pPr>
              <w:jc w:val="left"/>
              <w:rPr>
                <w:rFonts w:asciiTheme="majorHAnsi" w:hAnsiTheme="majorHAnsi" w:cstheme="majorHAnsi"/>
                <w:bCs/>
                <w:iCs/>
                <w:szCs w:val="20"/>
              </w:rPr>
            </w:pPr>
            <w:r>
              <w:rPr>
                <w:rFonts w:asciiTheme="majorHAnsi" w:hAnsiTheme="majorHAnsi" w:cstheme="majorHAnsi"/>
                <w:bCs/>
                <w:iCs/>
                <w:szCs w:val="20"/>
              </w:rPr>
              <w:t xml:space="preserve">Indicator 13: Capacity of mini-grid developers is enhanced to access finance to meet their capital requirements, contributing to a pipeline of </w:t>
            </w:r>
            <w:proofErr w:type="spellStart"/>
            <w:r>
              <w:rPr>
                <w:rFonts w:asciiTheme="majorHAnsi" w:hAnsiTheme="majorHAnsi" w:cstheme="majorHAnsi"/>
                <w:bCs/>
                <w:iCs/>
                <w:szCs w:val="20"/>
              </w:rPr>
              <w:t>minigrid</w:t>
            </w:r>
            <w:proofErr w:type="spellEnd"/>
            <w:r>
              <w:rPr>
                <w:rFonts w:asciiTheme="majorHAnsi" w:hAnsiTheme="majorHAnsi" w:cstheme="majorHAnsi"/>
                <w:bCs/>
                <w:iCs/>
                <w:szCs w:val="20"/>
              </w:rPr>
              <w:t xml:space="preserve"> investment opportunities </w:t>
            </w:r>
          </w:p>
          <w:p w14:paraId="37E65635" w14:textId="27710ADB" w:rsidR="00DB17D6" w:rsidRPr="00215BF3" w:rsidRDefault="0039178A" w:rsidP="00C24793">
            <w:pPr>
              <w:jc w:val="left"/>
              <w:rPr>
                <w:rFonts w:asciiTheme="majorHAnsi" w:hAnsiTheme="majorHAnsi" w:cstheme="majorHAnsi"/>
                <w:bCs/>
                <w:iCs/>
                <w:szCs w:val="20"/>
              </w:rPr>
            </w:pPr>
            <w:r w:rsidRPr="00136E89">
              <w:rPr>
                <w:rFonts w:ascii="Times New Roman" w:hAnsi="Times New Roman"/>
                <w:i/>
              </w:rPr>
              <w:t>(Units of measure: binary (1/0))</w:t>
            </w:r>
          </w:p>
        </w:tc>
        <w:tc>
          <w:tcPr>
            <w:tcW w:w="2160" w:type="dxa"/>
          </w:tcPr>
          <w:p w14:paraId="1A85EF2C" w14:textId="1140937B" w:rsidR="00C24793" w:rsidRPr="00215BF3" w:rsidRDefault="00C24793" w:rsidP="00C24793">
            <w:pPr>
              <w:jc w:val="left"/>
              <w:rPr>
                <w:bCs/>
                <w:i/>
                <w:szCs w:val="20"/>
              </w:rPr>
            </w:pPr>
            <w:r w:rsidRPr="00215BF3">
              <w:rPr>
                <w:bCs/>
                <w:i/>
                <w:szCs w:val="20"/>
              </w:rPr>
              <w:t>Zero, since the project has not yet started</w:t>
            </w:r>
          </w:p>
        </w:tc>
        <w:tc>
          <w:tcPr>
            <w:tcW w:w="2520" w:type="dxa"/>
          </w:tcPr>
          <w:p w14:paraId="1F351C24" w14:textId="1DD88DE0" w:rsidR="00C24793" w:rsidRPr="00215BF3" w:rsidRDefault="00C24793" w:rsidP="00C24793">
            <w:pPr>
              <w:jc w:val="left"/>
              <w:rPr>
                <w:rFonts w:ascii="Times New Roman" w:hAnsi="Times New Roman"/>
                <w:bCs/>
                <w:i/>
                <w:sz w:val="18"/>
                <w:szCs w:val="18"/>
              </w:rPr>
            </w:pPr>
            <w:r w:rsidRPr="00215BF3">
              <w:rPr>
                <w:bCs/>
                <w:i/>
                <w:szCs w:val="20"/>
              </w:rPr>
              <w:t xml:space="preserve">Zero, since </w:t>
            </w:r>
            <w:r>
              <w:rPr>
                <w:bCs/>
                <w:i/>
                <w:szCs w:val="20"/>
              </w:rPr>
              <w:t>the activities for this indicator won’t be reached yet</w:t>
            </w:r>
          </w:p>
        </w:tc>
        <w:tc>
          <w:tcPr>
            <w:tcW w:w="2903" w:type="dxa"/>
          </w:tcPr>
          <w:p w14:paraId="5CB9CB6B" w14:textId="12F9C1D7" w:rsidR="00792D5D" w:rsidRPr="009B1760" w:rsidRDefault="009E64B3" w:rsidP="00792D5D">
            <w:pPr>
              <w:jc w:val="left"/>
              <w:rPr>
                <w:iCs/>
              </w:rPr>
            </w:pPr>
            <w:r w:rsidRPr="009B1760">
              <w:rPr>
                <w:iCs/>
              </w:rPr>
              <w:t xml:space="preserve"> </w:t>
            </w:r>
            <w:r w:rsidR="00792D5D" w:rsidRPr="009B1760">
              <w:rPr>
                <w:iCs/>
              </w:rPr>
              <w:t xml:space="preserve">The capacity of targeted recipients is assessed by survey towards the end of the project. On a scale of 1 to 5, an average score of at least 4 is achieved. </w:t>
            </w:r>
          </w:p>
          <w:p w14:paraId="5EBDBA5C" w14:textId="77777777" w:rsidR="00792D5D" w:rsidRPr="004E091E" w:rsidRDefault="00792D5D" w:rsidP="00792D5D">
            <w:pPr>
              <w:jc w:val="left"/>
              <w:rPr>
                <w:i/>
                <w:sz w:val="18"/>
                <w:szCs w:val="22"/>
              </w:rPr>
            </w:pPr>
            <w:r w:rsidRPr="004E091E">
              <w:rPr>
                <w:i/>
                <w:sz w:val="18"/>
                <w:szCs w:val="22"/>
              </w:rPr>
              <w:t xml:space="preserve">- 1 represents a low level of capacity </w:t>
            </w:r>
          </w:p>
          <w:p w14:paraId="53854A8C" w14:textId="2FA34A3E" w:rsidR="00C24793" w:rsidRPr="00215BF3" w:rsidRDefault="00792D5D" w:rsidP="00C24793">
            <w:pPr>
              <w:jc w:val="left"/>
              <w:rPr>
                <w:i/>
              </w:rPr>
            </w:pPr>
            <w:r w:rsidRPr="004E091E">
              <w:rPr>
                <w:i/>
                <w:sz w:val="18"/>
                <w:szCs w:val="22"/>
              </w:rPr>
              <w:t>- 5 represents a strong capacity to understand relevant issues and apply knowledge and skills to find effective solutions.</w:t>
            </w:r>
            <w:r w:rsidRPr="004E091E">
              <w:rPr>
                <w:sz w:val="18"/>
                <w:szCs w:val="22"/>
              </w:rPr>
              <w:t xml:space="preserve"> </w:t>
            </w:r>
            <w:r w:rsidRPr="009B1760">
              <w:rPr>
                <w:iCs/>
              </w:rPr>
              <w:t>(1)</w:t>
            </w:r>
          </w:p>
        </w:tc>
      </w:tr>
      <w:tr w:rsidR="00C24793" w:rsidRPr="0003763F" w14:paraId="2AEAF194" w14:textId="77777777" w:rsidTr="000A013F">
        <w:trPr>
          <w:trHeight w:val="530"/>
        </w:trPr>
        <w:tc>
          <w:tcPr>
            <w:tcW w:w="2605" w:type="dxa"/>
            <w:vMerge/>
            <w:shd w:val="pct12" w:color="auto" w:fill="auto"/>
          </w:tcPr>
          <w:p w14:paraId="1AF1A275" w14:textId="77777777" w:rsidR="00C24793" w:rsidRPr="0003763F" w:rsidRDefault="00C24793" w:rsidP="00C24793">
            <w:pPr>
              <w:jc w:val="left"/>
              <w:rPr>
                <w:rFonts w:ascii="Times New Roman" w:hAnsi="Times New Roman"/>
                <w:b/>
                <w:bCs/>
                <w:sz w:val="18"/>
                <w:szCs w:val="18"/>
              </w:rPr>
            </w:pPr>
          </w:p>
        </w:tc>
        <w:tc>
          <w:tcPr>
            <w:tcW w:w="4230" w:type="dxa"/>
          </w:tcPr>
          <w:p w14:paraId="5CC5D3F8" w14:textId="77777777" w:rsidR="00C24793" w:rsidRDefault="00C24793" w:rsidP="00C24793">
            <w:pPr>
              <w:spacing w:after="0"/>
              <w:jc w:val="left"/>
              <w:rPr>
                <w:rFonts w:asciiTheme="majorHAnsi" w:hAnsiTheme="majorHAnsi" w:cstheme="majorHAnsi"/>
                <w:bCs/>
                <w:iCs/>
                <w:szCs w:val="20"/>
              </w:rPr>
            </w:pPr>
            <w:r w:rsidRPr="00215BF3">
              <w:rPr>
                <w:rFonts w:asciiTheme="majorHAnsi" w:hAnsiTheme="majorHAnsi" w:cstheme="majorHAnsi"/>
                <w:bCs/>
                <w:iCs/>
                <w:szCs w:val="20"/>
              </w:rPr>
              <w:t>Indicator 1</w:t>
            </w:r>
            <w:r>
              <w:rPr>
                <w:rFonts w:asciiTheme="majorHAnsi" w:hAnsiTheme="majorHAnsi" w:cstheme="majorHAnsi"/>
                <w:bCs/>
                <w:iCs/>
                <w:szCs w:val="20"/>
              </w:rPr>
              <w:t>4</w:t>
            </w:r>
            <w:r w:rsidRPr="00215BF3">
              <w:rPr>
                <w:rFonts w:asciiTheme="majorHAnsi" w:hAnsiTheme="majorHAnsi" w:cstheme="majorHAnsi"/>
                <w:bCs/>
                <w:iCs/>
                <w:szCs w:val="20"/>
              </w:rPr>
              <w:t>: Number of market intelligence reports completed (disaggregated by geographical location)</w:t>
            </w:r>
          </w:p>
          <w:p w14:paraId="42F22C4F" w14:textId="2C61ABFC" w:rsidR="00C24793" w:rsidRPr="00215BF3" w:rsidRDefault="009D2FBC" w:rsidP="00C24793">
            <w:pPr>
              <w:spacing w:after="0"/>
              <w:jc w:val="left"/>
              <w:rPr>
                <w:rFonts w:asciiTheme="majorHAnsi" w:hAnsiTheme="majorHAnsi" w:cstheme="majorHAnsi"/>
                <w:bCs/>
                <w:iCs/>
                <w:szCs w:val="20"/>
              </w:rPr>
            </w:pPr>
            <w:r w:rsidRPr="00136E89">
              <w:rPr>
                <w:rFonts w:ascii="Times New Roman" w:hAnsi="Times New Roman"/>
                <w:i/>
              </w:rPr>
              <w:t xml:space="preserve">(Units of measure: </w:t>
            </w:r>
            <w:r>
              <w:rPr>
                <w:rFonts w:ascii="Times New Roman" w:hAnsi="Times New Roman"/>
                <w:i/>
              </w:rPr>
              <w:t>number of reports</w:t>
            </w:r>
            <w:r w:rsidRPr="00136E89">
              <w:rPr>
                <w:rFonts w:ascii="Times New Roman" w:hAnsi="Times New Roman"/>
                <w:i/>
              </w:rPr>
              <w:t>)</w:t>
            </w:r>
          </w:p>
        </w:tc>
        <w:tc>
          <w:tcPr>
            <w:tcW w:w="2160" w:type="dxa"/>
          </w:tcPr>
          <w:p w14:paraId="5F9AA951" w14:textId="27B0FAE1" w:rsidR="00C24793" w:rsidRPr="00215BF3" w:rsidRDefault="00C24793" w:rsidP="00C24793">
            <w:pPr>
              <w:jc w:val="left"/>
              <w:rPr>
                <w:rFonts w:ascii="Times New Roman" w:hAnsi="Times New Roman"/>
                <w:bCs/>
                <w:i/>
                <w:sz w:val="18"/>
                <w:szCs w:val="18"/>
              </w:rPr>
            </w:pPr>
            <w:r w:rsidRPr="00215BF3">
              <w:rPr>
                <w:bCs/>
                <w:i/>
                <w:szCs w:val="20"/>
              </w:rPr>
              <w:t>Zero, since the project has not yet started</w:t>
            </w:r>
          </w:p>
        </w:tc>
        <w:tc>
          <w:tcPr>
            <w:tcW w:w="2520" w:type="dxa"/>
          </w:tcPr>
          <w:p w14:paraId="4B5E615E" w14:textId="4B955112" w:rsidR="00C24793" w:rsidRPr="00C51D27" w:rsidRDefault="00C24793" w:rsidP="00C24793">
            <w:pPr>
              <w:jc w:val="left"/>
              <w:rPr>
                <w:rFonts w:ascii="Times New Roman" w:hAnsi="Times New Roman"/>
                <w:sz w:val="18"/>
                <w:szCs w:val="18"/>
              </w:rPr>
            </w:pPr>
            <w:r w:rsidRPr="00C51D27">
              <w:t>1</w:t>
            </w:r>
          </w:p>
        </w:tc>
        <w:tc>
          <w:tcPr>
            <w:tcW w:w="2903" w:type="dxa"/>
          </w:tcPr>
          <w:p w14:paraId="7ECA1DEC" w14:textId="3A53F662" w:rsidR="00C24793" w:rsidRPr="00C51D27" w:rsidRDefault="00C24793" w:rsidP="00C24793">
            <w:pPr>
              <w:jc w:val="left"/>
            </w:pPr>
            <w:r w:rsidRPr="00C51D27">
              <w:t>3</w:t>
            </w:r>
          </w:p>
        </w:tc>
      </w:tr>
      <w:tr w:rsidR="00C24793" w:rsidRPr="0003763F" w14:paraId="0B9A24FA" w14:textId="77777777" w:rsidTr="000A013F">
        <w:trPr>
          <w:trHeight w:val="350"/>
        </w:trPr>
        <w:tc>
          <w:tcPr>
            <w:tcW w:w="2605" w:type="dxa"/>
            <w:shd w:val="pct12" w:color="auto" w:fill="auto"/>
          </w:tcPr>
          <w:p w14:paraId="12428493" w14:textId="2BB52EBE" w:rsidR="00C24793" w:rsidRPr="0003763F" w:rsidRDefault="00C24793" w:rsidP="00C24793">
            <w:pPr>
              <w:jc w:val="left"/>
              <w:rPr>
                <w:rFonts w:ascii="Times New Roman" w:hAnsi="Times New Roman"/>
                <w:b/>
                <w:bCs/>
                <w:sz w:val="18"/>
                <w:szCs w:val="18"/>
              </w:rPr>
            </w:pPr>
            <w:r w:rsidRPr="00302ED5">
              <w:rPr>
                <w:rFonts w:asciiTheme="majorHAnsi" w:hAnsiTheme="majorHAnsi" w:cstheme="majorHAnsi"/>
                <w:b/>
                <w:bCs/>
                <w:szCs w:val="20"/>
              </w:rPr>
              <w:t>Outputs to achieve Outcome 3</w:t>
            </w:r>
          </w:p>
        </w:tc>
        <w:tc>
          <w:tcPr>
            <w:tcW w:w="11813" w:type="dxa"/>
            <w:gridSpan w:val="4"/>
          </w:tcPr>
          <w:p w14:paraId="4F685024" w14:textId="7744A872" w:rsidR="00C24793" w:rsidRPr="00FE2431" w:rsidRDefault="009E64B3" w:rsidP="00C24793">
            <w:pPr>
              <w:spacing w:before="120"/>
              <w:rPr>
                <w:iCs/>
                <w:szCs w:val="20"/>
              </w:rPr>
            </w:pPr>
            <w:r>
              <w:rPr>
                <w:iCs/>
                <w:szCs w:val="20"/>
              </w:rPr>
              <w:t>1</w:t>
            </w:r>
            <w:r w:rsidRPr="00FE2431">
              <w:rPr>
                <w:iCs/>
                <w:szCs w:val="20"/>
              </w:rPr>
              <w:t>.</w:t>
            </w:r>
            <w:r w:rsidR="00C24793" w:rsidRPr="00FE2431">
              <w:rPr>
                <w:iCs/>
                <w:szCs w:val="20"/>
              </w:rPr>
              <w:t xml:space="preserve">3.1 Financing needs to support the uptake of </w:t>
            </w:r>
            <w:proofErr w:type="spellStart"/>
            <w:r w:rsidR="00C24793" w:rsidRPr="00FE2431">
              <w:rPr>
                <w:iCs/>
                <w:szCs w:val="20"/>
              </w:rPr>
              <w:t>minigrids</w:t>
            </w:r>
            <w:proofErr w:type="spellEnd"/>
            <w:r w:rsidR="00C24793" w:rsidRPr="00FE2431">
              <w:rPr>
                <w:iCs/>
                <w:szCs w:val="20"/>
              </w:rPr>
              <w:t xml:space="preserve"> are identified</w:t>
            </w:r>
          </w:p>
          <w:p w14:paraId="1CE4ABA9" w14:textId="7FCAEA4F" w:rsidR="00C24793" w:rsidRPr="00215BF3" w:rsidRDefault="009E64B3" w:rsidP="00C24793">
            <w:pPr>
              <w:spacing w:before="120"/>
              <w:rPr>
                <w:iCs/>
                <w:szCs w:val="20"/>
              </w:rPr>
            </w:pPr>
            <w:r>
              <w:rPr>
                <w:iCs/>
                <w:szCs w:val="20"/>
              </w:rPr>
              <w:lastRenderedPageBreak/>
              <w:t>1</w:t>
            </w:r>
            <w:r w:rsidRPr="00FE2431">
              <w:rPr>
                <w:iCs/>
                <w:szCs w:val="20"/>
              </w:rPr>
              <w:t>.</w:t>
            </w:r>
            <w:r w:rsidR="00C24793" w:rsidRPr="00FE2431">
              <w:rPr>
                <w:iCs/>
                <w:szCs w:val="20"/>
              </w:rPr>
              <w:t>3.2 A pipeline of investible assets in unelectrified communities in Sudan</w:t>
            </w:r>
          </w:p>
        </w:tc>
      </w:tr>
      <w:tr w:rsidR="00C24793" w:rsidRPr="0003763F" w14:paraId="184F4AFA" w14:textId="77777777" w:rsidTr="00A32D39">
        <w:trPr>
          <w:trHeight w:val="620"/>
        </w:trPr>
        <w:tc>
          <w:tcPr>
            <w:tcW w:w="2605" w:type="dxa"/>
            <w:shd w:val="clear" w:color="auto" w:fill="E7E6E6" w:themeFill="background2"/>
          </w:tcPr>
          <w:p w14:paraId="6C344992" w14:textId="6A95613E" w:rsidR="00C24793" w:rsidRDefault="00C24793" w:rsidP="00C24793">
            <w:pPr>
              <w:jc w:val="left"/>
              <w:rPr>
                <w:rFonts w:ascii="Times New Roman" w:hAnsi="Times New Roman"/>
                <w:b/>
                <w:bCs/>
                <w:sz w:val="18"/>
                <w:szCs w:val="18"/>
              </w:rPr>
            </w:pPr>
            <w:r w:rsidRPr="00215BF3">
              <w:rPr>
                <w:rFonts w:asciiTheme="majorHAnsi" w:hAnsiTheme="majorHAnsi" w:cstheme="majorHAnsi"/>
                <w:b/>
                <w:iCs/>
                <w:szCs w:val="20"/>
              </w:rPr>
              <w:lastRenderedPageBreak/>
              <w:t>Project component</w:t>
            </w:r>
            <w:r>
              <w:rPr>
                <w:rFonts w:ascii="Times New Roman" w:hAnsi="Times New Roman"/>
                <w:b/>
                <w:bCs/>
                <w:sz w:val="18"/>
                <w:szCs w:val="18"/>
              </w:rPr>
              <w:t xml:space="preserve"> </w:t>
            </w:r>
          </w:p>
        </w:tc>
        <w:tc>
          <w:tcPr>
            <w:tcW w:w="11813" w:type="dxa"/>
            <w:gridSpan w:val="4"/>
            <w:shd w:val="clear" w:color="auto" w:fill="E7E6E6" w:themeFill="background2"/>
          </w:tcPr>
          <w:p w14:paraId="25D5DB6A" w14:textId="103457BC" w:rsidR="00C24793" w:rsidRPr="00215BF3" w:rsidRDefault="00C24793" w:rsidP="00C24793">
            <w:pPr>
              <w:jc w:val="left"/>
              <w:rPr>
                <w:b/>
                <w:bCs/>
                <w:sz w:val="18"/>
                <w:szCs w:val="18"/>
              </w:rPr>
            </w:pPr>
            <w:r>
              <w:rPr>
                <w:rFonts w:asciiTheme="majorHAnsi" w:hAnsiTheme="majorHAnsi" w:cstheme="majorHAnsi"/>
                <w:b/>
                <w:iCs/>
                <w:szCs w:val="20"/>
              </w:rPr>
              <w:t xml:space="preserve">Digital, </w:t>
            </w:r>
            <w:r w:rsidRPr="00215BF3">
              <w:rPr>
                <w:rFonts w:asciiTheme="majorHAnsi" w:hAnsiTheme="majorHAnsi" w:cstheme="majorHAnsi"/>
                <w:b/>
                <w:iCs/>
                <w:szCs w:val="20"/>
              </w:rPr>
              <w:t>Knowledge management and M&amp;E</w:t>
            </w:r>
          </w:p>
        </w:tc>
      </w:tr>
      <w:tr w:rsidR="00C24793" w:rsidRPr="0003763F" w14:paraId="253B228F" w14:textId="77777777" w:rsidTr="0086069F">
        <w:trPr>
          <w:trHeight w:val="440"/>
        </w:trPr>
        <w:tc>
          <w:tcPr>
            <w:tcW w:w="2605" w:type="dxa"/>
            <w:vMerge w:val="restart"/>
            <w:shd w:val="pct12" w:color="auto" w:fill="auto"/>
          </w:tcPr>
          <w:p w14:paraId="34FC07A7" w14:textId="19FFA91A" w:rsidR="00C24793" w:rsidRDefault="00C24793" w:rsidP="00C24793">
            <w:pPr>
              <w:jc w:val="left"/>
              <w:rPr>
                <w:rFonts w:asciiTheme="majorHAnsi" w:hAnsiTheme="majorHAnsi" w:cstheme="majorHAnsi"/>
                <w:b/>
                <w:bCs/>
                <w:szCs w:val="20"/>
              </w:rPr>
            </w:pPr>
            <w:r w:rsidRPr="00302ED5">
              <w:rPr>
                <w:rFonts w:asciiTheme="majorHAnsi" w:hAnsiTheme="majorHAnsi" w:cstheme="majorHAnsi"/>
                <w:b/>
                <w:bCs/>
                <w:szCs w:val="20"/>
              </w:rPr>
              <w:t>Outcome 4</w:t>
            </w:r>
          </w:p>
          <w:p w14:paraId="29813ECD" w14:textId="77777777" w:rsidR="00C24793" w:rsidRPr="00A77E69" w:rsidRDefault="00C24793" w:rsidP="00C24793">
            <w:pPr>
              <w:spacing w:before="120"/>
              <w:jc w:val="left"/>
              <w:rPr>
                <w:iCs/>
                <w:szCs w:val="20"/>
              </w:rPr>
            </w:pPr>
            <w:r>
              <w:rPr>
                <w:iCs/>
                <w:szCs w:val="20"/>
              </w:rPr>
              <w:t xml:space="preserve">Digitalization and data mainstreamed, across stakeholders, </w:t>
            </w:r>
            <w:proofErr w:type="gramStart"/>
            <w:r>
              <w:rPr>
                <w:iCs/>
                <w:szCs w:val="20"/>
              </w:rPr>
              <w:t>in particular into</w:t>
            </w:r>
            <w:proofErr w:type="gramEnd"/>
            <w:r>
              <w:rPr>
                <w:iCs/>
                <w:szCs w:val="20"/>
              </w:rPr>
              <w:t xml:space="preserve"> the existing public </w:t>
            </w:r>
            <w:proofErr w:type="spellStart"/>
            <w:r>
              <w:rPr>
                <w:iCs/>
                <w:szCs w:val="20"/>
              </w:rPr>
              <w:t>minigrid</w:t>
            </w:r>
            <w:proofErr w:type="spellEnd"/>
            <w:r>
              <w:rPr>
                <w:iCs/>
                <w:szCs w:val="20"/>
              </w:rPr>
              <w:t xml:space="preserve"> infrastructure where digital data is non existing. Increased knowledge, awareness and network opportunities in the </w:t>
            </w:r>
            <w:proofErr w:type="spellStart"/>
            <w:r>
              <w:rPr>
                <w:iCs/>
                <w:szCs w:val="20"/>
              </w:rPr>
              <w:t>minigrid</w:t>
            </w:r>
            <w:proofErr w:type="spellEnd"/>
            <w:r>
              <w:rPr>
                <w:iCs/>
                <w:szCs w:val="20"/>
              </w:rPr>
              <w:t xml:space="preserve"> market among stakeholders, including benefiting from linkages to international good practices </w:t>
            </w:r>
          </w:p>
          <w:p w14:paraId="00070CC3" w14:textId="77777777" w:rsidR="00C24793" w:rsidRPr="00302ED5" w:rsidRDefault="00C24793" w:rsidP="00C24793">
            <w:pPr>
              <w:jc w:val="left"/>
              <w:rPr>
                <w:rFonts w:asciiTheme="majorHAnsi" w:hAnsiTheme="majorHAnsi" w:cstheme="majorHAnsi"/>
                <w:b/>
                <w:bCs/>
                <w:szCs w:val="20"/>
              </w:rPr>
            </w:pPr>
          </w:p>
          <w:p w14:paraId="43BE594D" w14:textId="77777777" w:rsidR="00C24793" w:rsidRPr="0003763F" w:rsidRDefault="00C24793" w:rsidP="00C24793">
            <w:pPr>
              <w:jc w:val="left"/>
              <w:rPr>
                <w:rFonts w:ascii="Times New Roman" w:hAnsi="Times New Roman"/>
                <w:b/>
                <w:bCs/>
                <w:sz w:val="18"/>
                <w:szCs w:val="18"/>
              </w:rPr>
            </w:pPr>
          </w:p>
          <w:p w14:paraId="7874AB52" w14:textId="1A97A135" w:rsidR="00C24793" w:rsidRPr="0003763F" w:rsidRDefault="00C24793" w:rsidP="00C24793">
            <w:pPr>
              <w:jc w:val="left"/>
              <w:rPr>
                <w:rFonts w:ascii="Times New Roman" w:hAnsi="Times New Roman"/>
                <w:b/>
                <w:bCs/>
                <w:sz w:val="18"/>
                <w:szCs w:val="18"/>
              </w:rPr>
            </w:pPr>
          </w:p>
        </w:tc>
        <w:tc>
          <w:tcPr>
            <w:tcW w:w="4230" w:type="dxa"/>
          </w:tcPr>
          <w:p w14:paraId="06D0E301" w14:textId="36BA33EC" w:rsidR="00C24793" w:rsidRDefault="00C24793" w:rsidP="00C24793">
            <w:pPr>
              <w:rPr>
                <w:rFonts w:asciiTheme="majorHAnsi" w:hAnsiTheme="majorHAnsi" w:cstheme="majorHAnsi"/>
                <w:bCs/>
                <w:iCs/>
                <w:szCs w:val="20"/>
              </w:rPr>
            </w:pPr>
            <w:r w:rsidRPr="00215BF3">
              <w:rPr>
                <w:rFonts w:asciiTheme="majorHAnsi" w:hAnsiTheme="majorHAnsi" w:cstheme="majorHAnsi"/>
                <w:bCs/>
                <w:iCs/>
                <w:szCs w:val="20"/>
              </w:rPr>
              <w:t>Indicator 1</w:t>
            </w:r>
            <w:r>
              <w:rPr>
                <w:rFonts w:asciiTheme="majorHAnsi" w:hAnsiTheme="majorHAnsi" w:cstheme="majorHAnsi"/>
                <w:bCs/>
                <w:iCs/>
                <w:szCs w:val="20"/>
              </w:rPr>
              <w:t>5</w:t>
            </w:r>
            <w:r w:rsidRPr="00215BF3">
              <w:rPr>
                <w:rFonts w:asciiTheme="majorHAnsi" w:hAnsiTheme="majorHAnsi" w:cstheme="majorHAnsi"/>
                <w:bCs/>
                <w:iCs/>
                <w:szCs w:val="20"/>
              </w:rPr>
              <w:t>:</w:t>
            </w:r>
            <w:r>
              <w:rPr>
                <w:rFonts w:asciiTheme="majorHAnsi" w:hAnsiTheme="majorHAnsi" w:cstheme="majorHAnsi"/>
                <w:bCs/>
                <w:iCs/>
                <w:szCs w:val="20"/>
              </w:rPr>
              <w:t xml:space="preserve"> </w:t>
            </w:r>
            <w:r w:rsidRPr="00D37028">
              <w:rPr>
                <w:rFonts w:asciiTheme="majorHAnsi" w:hAnsiTheme="majorHAnsi" w:cstheme="majorHAnsi"/>
                <w:bCs/>
                <w:iCs/>
                <w:szCs w:val="20"/>
              </w:rPr>
              <w:t xml:space="preserve">A </w:t>
            </w:r>
            <w:r w:rsidR="00D7325B">
              <w:rPr>
                <w:rFonts w:asciiTheme="majorHAnsi" w:hAnsiTheme="majorHAnsi" w:cstheme="majorHAnsi"/>
                <w:bCs/>
                <w:iCs/>
                <w:szCs w:val="20"/>
              </w:rPr>
              <w:t>digital</w:t>
            </w:r>
            <w:r w:rsidR="00D7325B" w:rsidRPr="00D37028">
              <w:rPr>
                <w:rFonts w:asciiTheme="majorHAnsi" w:hAnsiTheme="majorHAnsi" w:cstheme="majorHAnsi"/>
                <w:bCs/>
                <w:iCs/>
                <w:szCs w:val="20"/>
              </w:rPr>
              <w:t xml:space="preserve"> </w:t>
            </w:r>
            <w:r w:rsidRPr="00D37028">
              <w:rPr>
                <w:rFonts w:asciiTheme="majorHAnsi" w:hAnsiTheme="majorHAnsi" w:cstheme="majorHAnsi"/>
                <w:bCs/>
                <w:iCs/>
                <w:szCs w:val="20"/>
              </w:rPr>
              <w:t xml:space="preserve">strategy for the project is prepared and implemented by the relevant PMU to contribute to project implementation and local </w:t>
            </w:r>
            <w:proofErr w:type="spellStart"/>
            <w:r>
              <w:rPr>
                <w:rFonts w:asciiTheme="majorHAnsi" w:hAnsiTheme="majorHAnsi" w:cstheme="majorHAnsi"/>
                <w:bCs/>
                <w:iCs/>
                <w:szCs w:val="20"/>
              </w:rPr>
              <w:t>minigrid</w:t>
            </w:r>
            <w:proofErr w:type="spellEnd"/>
            <w:r w:rsidRPr="00D37028">
              <w:rPr>
                <w:rFonts w:asciiTheme="majorHAnsi" w:hAnsiTheme="majorHAnsi" w:cstheme="majorHAnsi"/>
                <w:bCs/>
                <w:iCs/>
                <w:szCs w:val="20"/>
              </w:rPr>
              <w:t xml:space="preserve"> market development</w:t>
            </w:r>
          </w:p>
          <w:p w14:paraId="2EDD6C84" w14:textId="2066BFB3" w:rsidR="00DB17D6" w:rsidRPr="00D37028" w:rsidRDefault="00045B8C" w:rsidP="00C24793">
            <w:pPr>
              <w:rPr>
                <w:rFonts w:asciiTheme="majorHAnsi" w:hAnsiTheme="majorHAnsi" w:cstheme="majorHAnsi"/>
                <w:bCs/>
                <w:iCs/>
                <w:szCs w:val="20"/>
              </w:rPr>
            </w:pPr>
            <w:r w:rsidRPr="006D1EF1">
              <w:rPr>
                <w:rFonts w:ascii="Times New Roman" w:hAnsi="Times New Roman"/>
                <w:i/>
              </w:rPr>
              <w:t>(Units of measure: binary (1/0))</w:t>
            </w:r>
          </w:p>
        </w:tc>
        <w:tc>
          <w:tcPr>
            <w:tcW w:w="2160" w:type="dxa"/>
          </w:tcPr>
          <w:p w14:paraId="7F98C403" w14:textId="2D372020" w:rsidR="00C24793" w:rsidRPr="00B0204C" w:rsidRDefault="00C24793" w:rsidP="00C24793">
            <w:pPr>
              <w:jc w:val="left"/>
              <w:rPr>
                <w:rFonts w:ascii="Times New Roman" w:hAnsi="Times New Roman"/>
                <w:bCs/>
                <w:i/>
                <w:sz w:val="18"/>
                <w:szCs w:val="18"/>
                <w:highlight w:val="yellow"/>
              </w:rPr>
            </w:pPr>
            <w:r w:rsidRPr="00215BF3">
              <w:rPr>
                <w:bCs/>
                <w:i/>
                <w:szCs w:val="20"/>
              </w:rPr>
              <w:t>Zero, since the project has not yet started</w:t>
            </w:r>
          </w:p>
        </w:tc>
        <w:tc>
          <w:tcPr>
            <w:tcW w:w="2520" w:type="dxa"/>
          </w:tcPr>
          <w:p w14:paraId="22A4B2E8" w14:textId="20D4FD23" w:rsidR="00C24793" w:rsidRPr="00B0204C" w:rsidRDefault="00B95E78" w:rsidP="00C24793">
            <w:pPr>
              <w:jc w:val="left"/>
              <w:rPr>
                <w:rFonts w:ascii="Times New Roman" w:hAnsi="Times New Roman"/>
                <w:bCs/>
                <w:i/>
                <w:sz w:val="18"/>
                <w:szCs w:val="18"/>
                <w:highlight w:val="yellow"/>
              </w:rPr>
            </w:pPr>
            <w:r>
              <w:rPr>
                <w:rFonts w:cs="Calibri"/>
                <w:bCs/>
                <w:iCs/>
                <w:szCs w:val="20"/>
              </w:rPr>
              <w:t>Digital strategy</w:t>
            </w:r>
            <w:r w:rsidR="00C24793">
              <w:rPr>
                <w:rFonts w:cs="Calibri"/>
                <w:bCs/>
                <w:iCs/>
                <w:szCs w:val="20"/>
              </w:rPr>
              <w:t xml:space="preserve"> is prepared, in consultation with public and private parties, and close collaboration with the AMP Regional Project</w:t>
            </w:r>
            <w:r w:rsidR="00DB17D6">
              <w:rPr>
                <w:rFonts w:cs="Calibri"/>
                <w:bCs/>
                <w:iCs/>
                <w:szCs w:val="20"/>
              </w:rPr>
              <w:t xml:space="preserve"> (1)</w:t>
            </w:r>
            <w:r w:rsidR="00C24793">
              <w:rPr>
                <w:rFonts w:cs="Calibri"/>
                <w:bCs/>
                <w:iCs/>
                <w:szCs w:val="20"/>
              </w:rPr>
              <w:t>.</w:t>
            </w:r>
          </w:p>
        </w:tc>
        <w:tc>
          <w:tcPr>
            <w:tcW w:w="2903" w:type="dxa"/>
          </w:tcPr>
          <w:p w14:paraId="61A6AE59" w14:textId="25FFE9A7" w:rsidR="00C24793" w:rsidRDefault="00C24793" w:rsidP="00C24793">
            <w:pPr>
              <w:jc w:val="left"/>
              <w:rPr>
                <w:rFonts w:cs="Calibri"/>
                <w:iCs/>
                <w:szCs w:val="20"/>
              </w:rPr>
            </w:pPr>
            <w:r>
              <w:rPr>
                <w:rFonts w:cs="Calibri"/>
                <w:iCs/>
                <w:szCs w:val="20"/>
              </w:rPr>
              <w:t>The strategy is implemented and staff members in public authorities, including women, are capacitated to utilize the associating tools and reporting procedure</w:t>
            </w:r>
            <w:r w:rsidR="00DB17D6">
              <w:rPr>
                <w:rFonts w:cs="Calibri"/>
                <w:iCs/>
                <w:szCs w:val="20"/>
              </w:rPr>
              <w:t xml:space="preserve"> (1)</w:t>
            </w:r>
          </w:p>
          <w:p w14:paraId="684CBB21" w14:textId="77777777" w:rsidR="00963BC1" w:rsidRDefault="00963BC1" w:rsidP="00C24793">
            <w:pPr>
              <w:jc w:val="left"/>
              <w:rPr>
                <w:rFonts w:cs="Calibri"/>
                <w:iCs/>
                <w:szCs w:val="20"/>
              </w:rPr>
            </w:pPr>
          </w:p>
          <w:p w14:paraId="23704606" w14:textId="3181B842" w:rsidR="00C24793" w:rsidRPr="00963BC1" w:rsidRDefault="00963BC1" w:rsidP="00C24793">
            <w:pPr>
              <w:jc w:val="left"/>
              <w:rPr>
                <w:highlight w:val="yellow"/>
              </w:rPr>
            </w:pPr>
            <w:r w:rsidRPr="00963BC1">
              <w:rPr>
                <w:iCs/>
              </w:rPr>
              <w:t xml:space="preserve">Recommendations for rolling out digital solutions for </w:t>
            </w:r>
            <w:proofErr w:type="spellStart"/>
            <w:r w:rsidRPr="00963BC1">
              <w:rPr>
                <w:iCs/>
              </w:rPr>
              <w:t>minigrids</w:t>
            </w:r>
            <w:proofErr w:type="spellEnd"/>
            <w:r w:rsidRPr="00963BC1">
              <w:rPr>
                <w:iCs/>
              </w:rPr>
              <w:t xml:space="preserve"> at national level have been shared with key national stakeholders. (1)</w:t>
            </w:r>
          </w:p>
        </w:tc>
      </w:tr>
      <w:tr w:rsidR="00C24793" w:rsidRPr="0003763F" w14:paraId="39367ED8" w14:textId="77777777" w:rsidTr="0086069F">
        <w:trPr>
          <w:trHeight w:val="440"/>
        </w:trPr>
        <w:tc>
          <w:tcPr>
            <w:tcW w:w="2605" w:type="dxa"/>
            <w:vMerge/>
            <w:shd w:val="pct12" w:color="auto" w:fill="auto"/>
          </w:tcPr>
          <w:p w14:paraId="68A97B46" w14:textId="77777777" w:rsidR="00C24793" w:rsidRPr="0003763F" w:rsidRDefault="00C24793" w:rsidP="00C24793">
            <w:pPr>
              <w:jc w:val="left"/>
              <w:rPr>
                <w:rFonts w:ascii="Times New Roman" w:hAnsi="Times New Roman"/>
                <w:b/>
                <w:bCs/>
                <w:sz w:val="18"/>
                <w:szCs w:val="18"/>
              </w:rPr>
            </w:pPr>
          </w:p>
        </w:tc>
        <w:tc>
          <w:tcPr>
            <w:tcW w:w="4230" w:type="dxa"/>
          </w:tcPr>
          <w:p w14:paraId="7B339F19" w14:textId="77777777" w:rsidR="00C24793" w:rsidRDefault="00C24793" w:rsidP="00C24793">
            <w:pPr>
              <w:rPr>
                <w:rFonts w:asciiTheme="majorHAnsi" w:hAnsiTheme="majorHAnsi" w:cstheme="majorHAnsi"/>
                <w:bCs/>
                <w:iCs/>
                <w:szCs w:val="20"/>
              </w:rPr>
            </w:pPr>
            <w:r w:rsidRPr="00215BF3">
              <w:rPr>
                <w:rFonts w:asciiTheme="majorHAnsi" w:hAnsiTheme="majorHAnsi" w:cstheme="majorHAnsi"/>
                <w:bCs/>
                <w:iCs/>
                <w:szCs w:val="20"/>
              </w:rPr>
              <w:t>Indicator 1</w:t>
            </w:r>
            <w:r>
              <w:rPr>
                <w:rFonts w:asciiTheme="majorHAnsi" w:hAnsiTheme="majorHAnsi" w:cstheme="majorHAnsi"/>
                <w:bCs/>
                <w:iCs/>
                <w:szCs w:val="20"/>
              </w:rPr>
              <w:t>6</w:t>
            </w:r>
            <w:r w:rsidRPr="00215BF3">
              <w:rPr>
                <w:rFonts w:asciiTheme="majorHAnsi" w:hAnsiTheme="majorHAnsi" w:cstheme="majorHAnsi"/>
                <w:bCs/>
                <w:iCs/>
                <w:szCs w:val="20"/>
              </w:rPr>
              <w:t xml:space="preserve">: Number of replication plans, including detailed budgets, for scaling up the deployment of sustainable </w:t>
            </w:r>
            <w:proofErr w:type="spellStart"/>
            <w:r w:rsidRPr="00215BF3">
              <w:rPr>
                <w:rFonts w:asciiTheme="majorHAnsi" w:hAnsiTheme="majorHAnsi" w:cstheme="majorHAnsi"/>
                <w:bCs/>
                <w:iCs/>
                <w:szCs w:val="20"/>
              </w:rPr>
              <w:t>minigrids</w:t>
            </w:r>
            <w:proofErr w:type="spellEnd"/>
            <w:r w:rsidRPr="00215BF3">
              <w:rPr>
                <w:rFonts w:asciiTheme="majorHAnsi" w:hAnsiTheme="majorHAnsi" w:cstheme="majorHAnsi"/>
                <w:bCs/>
                <w:iCs/>
                <w:szCs w:val="20"/>
              </w:rPr>
              <w:t xml:space="preserve"> in Sudan (based on annual lessons learned and geospatial modelling of least-cost technology options for off-grid electrification)</w:t>
            </w:r>
          </w:p>
          <w:p w14:paraId="48EB1687" w14:textId="066B8F2D" w:rsidR="00C24793" w:rsidRPr="00215BF3" w:rsidRDefault="00A965C9" w:rsidP="00C24793">
            <w:r w:rsidRPr="006D1EF1">
              <w:rPr>
                <w:rFonts w:ascii="Times New Roman" w:hAnsi="Times New Roman"/>
                <w:i/>
              </w:rPr>
              <w:t xml:space="preserve">(Units of measure: </w:t>
            </w:r>
            <w:r>
              <w:rPr>
                <w:rFonts w:ascii="Times New Roman" w:hAnsi="Times New Roman"/>
                <w:i/>
              </w:rPr>
              <w:t>number of plans</w:t>
            </w:r>
            <w:r w:rsidRPr="006D1EF1">
              <w:rPr>
                <w:rFonts w:ascii="Times New Roman" w:hAnsi="Times New Roman"/>
                <w:i/>
              </w:rPr>
              <w:t>)</w:t>
            </w:r>
          </w:p>
        </w:tc>
        <w:tc>
          <w:tcPr>
            <w:tcW w:w="2160" w:type="dxa"/>
          </w:tcPr>
          <w:p w14:paraId="7DCC1AAC" w14:textId="1FA0726B" w:rsidR="00C24793" w:rsidRPr="00B0204C" w:rsidRDefault="00C24793" w:rsidP="00C24793">
            <w:pPr>
              <w:jc w:val="left"/>
              <w:rPr>
                <w:rFonts w:ascii="Times New Roman" w:hAnsi="Times New Roman"/>
                <w:bCs/>
                <w:i/>
                <w:sz w:val="18"/>
                <w:szCs w:val="18"/>
                <w:highlight w:val="yellow"/>
              </w:rPr>
            </w:pPr>
            <w:r w:rsidRPr="00215BF3">
              <w:rPr>
                <w:bCs/>
                <w:i/>
                <w:szCs w:val="20"/>
              </w:rPr>
              <w:t>Zero, since the project has not yet started</w:t>
            </w:r>
          </w:p>
        </w:tc>
        <w:tc>
          <w:tcPr>
            <w:tcW w:w="2520" w:type="dxa"/>
          </w:tcPr>
          <w:p w14:paraId="1A282C53" w14:textId="098B76CF" w:rsidR="00C24793" w:rsidRPr="004E091E" w:rsidRDefault="00C24793" w:rsidP="00C24793">
            <w:pPr>
              <w:jc w:val="left"/>
              <w:rPr>
                <w:rFonts w:asciiTheme="majorHAnsi" w:hAnsiTheme="majorHAnsi"/>
                <w:szCs w:val="20"/>
              </w:rPr>
            </w:pPr>
            <w:r w:rsidRPr="004E091E">
              <w:rPr>
                <w:rFonts w:asciiTheme="majorHAnsi" w:hAnsiTheme="majorHAnsi"/>
                <w:szCs w:val="20"/>
              </w:rPr>
              <w:t>1</w:t>
            </w:r>
          </w:p>
        </w:tc>
        <w:tc>
          <w:tcPr>
            <w:tcW w:w="2903" w:type="dxa"/>
          </w:tcPr>
          <w:p w14:paraId="12393F1A" w14:textId="465993FA" w:rsidR="00C24793" w:rsidRPr="004E091E" w:rsidRDefault="00C24793" w:rsidP="00C24793">
            <w:pPr>
              <w:jc w:val="left"/>
              <w:rPr>
                <w:rFonts w:asciiTheme="majorHAnsi" w:hAnsiTheme="majorHAnsi"/>
                <w:szCs w:val="20"/>
              </w:rPr>
            </w:pPr>
            <w:r w:rsidRPr="004E091E">
              <w:rPr>
                <w:rFonts w:asciiTheme="majorHAnsi" w:hAnsiTheme="majorHAnsi"/>
                <w:szCs w:val="20"/>
              </w:rPr>
              <w:t>2</w:t>
            </w:r>
          </w:p>
        </w:tc>
      </w:tr>
      <w:tr w:rsidR="00C24793" w:rsidRPr="0003763F" w14:paraId="10541C1F" w14:textId="77777777" w:rsidTr="0086069F">
        <w:trPr>
          <w:trHeight w:val="440"/>
        </w:trPr>
        <w:tc>
          <w:tcPr>
            <w:tcW w:w="2605" w:type="dxa"/>
            <w:vMerge/>
            <w:shd w:val="pct12" w:color="auto" w:fill="auto"/>
          </w:tcPr>
          <w:p w14:paraId="5C4E28F8" w14:textId="77777777" w:rsidR="00C24793" w:rsidRPr="0003763F" w:rsidRDefault="00C24793" w:rsidP="00C24793">
            <w:pPr>
              <w:jc w:val="left"/>
              <w:rPr>
                <w:rFonts w:ascii="Times New Roman" w:hAnsi="Times New Roman"/>
                <w:b/>
                <w:bCs/>
                <w:sz w:val="18"/>
                <w:szCs w:val="18"/>
              </w:rPr>
            </w:pPr>
          </w:p>
        </w:tc>
        <w:tc>
          <w:tcPr>
            <w:tcW w:w="4230" w:type="dxa"/>
          </w:tcPr>
          <w:p w14:paraId="4EAE2A21" w14:textId="77777777" w:rsidR="0058688E" w:rsidRDefault="00C24793" w:rsidP="0058688E">
            <w:pPr>
              <w:rPr>
                <w:rFonts w:asciiTheme="majorHAnsi" w:hAnsiTheme="majorHAnsi" w:cstheme="majorHAnsi"/>
                <w:bCs/>
                <w:iCs/>
                <w:szCs w:val="20"/>
              </w:rPr>
            </w:pPr>
            <w:r>
              <w:rPr>
                <w:rFonts w:asciiTheme="majorHAnsi" w:hAnsiTheme="majorHAnsi" w:cstheme="majorHAnsi"/>
                <w:bCs/>
                <w:iCs/>
                <w:szCs w:val="20"/>
              </w:rPr>
              <w:t xml:space="preserve">Indicator 17: Number of </w:t>
            </w:r>
            <w:proofErr w:type="spellStart"/>
            <w:r>
              <w:rPr>
                <w:rFonts w:asciiTheme="majorHAnsi" w:hAnsiTheme="majorHAnsi" w:cstheme="majorHAnsi"/>
                <w:bCs/>
                <w:iCs/>
                <w:szCs w:val="20"/>
              </w:rPr>
              <w:t>minigrid</w:t>
            </w:r>
            <w:proofErr w:type="spellEnd"/>
            <w:r>
              <w:rPr>
                <w:rFonts w:asciiTheme="majorHAnsi" w:hAnsiTheme="majorHAnsi" w:cstheme="majorHAnsi"/>
                <w:bCs/>
                <w:iCs/>
                <w:szCs w:val="20"/>
              </w:rPr>
              <w:t xml:space="preserve"> pilots sharing data on </w:t>
            </w:r>
            <w:proofErr w:type="spellStart"/>
            <w:r>
              <w:rPr>
                <w:rFonts w:asciiTheme="majorHAnsi" w:hAnsiTheme="majorHAnsi" w:cstheme="majorHAnsi"/>
                <w:bCs/>
                <w:iCs/>
                <w:szCs w:val="20"/>
              </w:rPr>
              <w:t>minigrid</w:t>
            </w:r>
            <w:proofErr w:type="spellEnd"/>
            <w:r>
              <w:rPr>
                <w:rFonts w:asciiTheme="majorHAnsi" w:hAnsiTheme="majorHAnsi" w:cstheme="majorHAnsi"/>
                <w:bCs/>
                <w:iCs/>
                <w:szCs w:val="20"/>
              </w:rPr>
              <w:t xml:space="preserve"> performance with the regional project and other stakeholders following best practices and guidance provided by the AMP regional project</w:t>
            </w:r>
          </w:p>
          <w:p w14:paraId="3D8690E1" w14:textId="0A931BC4" w:rsidR="00C24793" w:rsidRPr="00215BF3" w:rsidRDefault="0058688E" w:rsidP="00C24793">
            <w:pPr>
              <w:rPr>
                <w:rFonts w:asciiTheme="majorHAnsi" w:hAnsiTheme="majorHAnsi" w:cstheme="majorHAnsi"/>
                <w:bCs/>
                <w:iCs/>
                <w:szCs w:val="20"/>
              </w:rPr>
            </w:pPr>
            <w:r w:rsidRPr="006D1EF1">
              <w:rPr>
                <w:rFonts w:ascii="Times New Roman" w:hAnsi="Times New Roman"/>
                <w:i/>
              </w:rPr>
              <w:t>(Units of measure: binary (1/0))</w:t>
            </w:r>
          </w:p>
        </w:tc>
        <w:tc>
          <w:tcPr>
            <w:tcW w:w="2160" w:type="dxa"/>
          </w:tcPr>
          <w:p w14:paraId="6E70D8F5" w14:textId="09DBFA59" w:rsidR="00C24793" w:rsidRPr="00215BF3" w:rsidRDefault="00C24793" w:rsidP="00C24793">
            <w:pPr>
              <w:jc w:val="left"/>
              <w:rPr>
                <w:bCs/>
                <w:i/>
                <w:szCs w:val="20"/>
              </w:rPr>
            </w:pPr>
            <w:r w:rsidRPr="00215BF3">
              <w:rPr>
                <w:bCs/>
                <w:i/>
                <w:szCs w:val="20"/>
              </w:rPr>
              <w:t>Zero, since the project has not yet started</w:t>
            </w:r>
          </w:p>
        </w:tc>
        <w:tc>
          <w:tcPr>
            <w:tcW w:w="2520" w:type="dxa"/>
          </w:tcPr>
          <w:p w14:paraId="7A402B4F" w14:textId="65B37F83" w:rsidR="00C24793" w:rsidRPr="004E091E" w:rsidRDefault="0058688E" w:rsidP="00C24793">
            <w:pPr>
              <w:jc w:val="left"/>
              <w:rPr>
                <w:rFonts w:asciiTheme="majorHAnsi" w:hAnsiTheme="majorHAnsi"/>
                <w:szCs w:val="20"/>
              </w:rPr>
            </w:pPr>
            <w:r w:rsidRPr="00136E89">
              <w:rPr>
                <w:rFonts w:ascii="Times New Roman" w:hAnsi="Times New Roman"/>
                <w:szCs w:val="20"/>
              </w:rPr>
              <w:t>The project’s ‘</w:t>
            </w:r>
            <w:proofErr w:type="spellStart"/>
            <w:r w:rsidRPr="00136E89">
              <w:rPr>
                <w:rFonts w:ascii="Times New Roman" w:hAnsi="Times New Roman"/>
                <w:szCs w:val="20"/>
              </w:rPr>
              <w:t>Minigrids</w:t>
            </w:r>
            <w:proofErr w:type="spellEnd"/>
            <w:r w:rsidRPr="00136E89">
              <w:rPr>
                <w:rFonts w:ascii="Times New Roman" w:hAnsi="Times New Roman"/>
                <w:szCs w:val="20"/>
              </w:rPr>
              <w:t xml:space="preserve"> Digital and Data Management Platform’ is procured and operational, ready for data collection from the project’s mini-grid pilot(s), and for data sharing with the AMP regional project’s digital platform. </w:t>
            </w:r>
            <w:r w:rsidRPr="00611CA6">
              <w:rPr>
                <w:rFonts w:ascii="Times New Roman" w:hAnsi="Times New Roman"/>
                <w:szCs w:val="20"/>
              </w:rPr>
              <w:t>(1)</w:t>
            </w:r>
          </w:p>
        </w:tc>
        <w:tc>
          <w:tcPr>
            <w:tcW w:w="2903" w:type="dxa"/>
          </w:tcPr>
          <w:p w14:paraId="0ACA5CBB" w14:textId="322FA83F" w:rsidR="00C24793" w:rsidRPr="004E091E" w:rsidRDefault="0058688E" w:rsidP="00C24793">
            <w:pPr>
              <w:jc w:val="left"/>
              <w:rPr>
                <w:rFonts w:asciiTheme="majorHAnsi" w:hAnsiTheme="majorHAnsi"/>
                <w:szCs w:val="20"/>
              </w:rPr>
            </w:pPr>
            <w:r w:rsidRPr="00136E89">
              <w:rPr>
                <w:rFonts w:ascii="Times New Roman" w:hAnsi="Times New Roman"/>
                <w:szCs w:val="20"/>
              </w:rPr>
              <w:t xml:space="preserve">100% of the planned </w:t>
            </w:r>
            <w:proofErr w:type="spellStart"/>
            <w:r w:rsidRPr="00136E89">
              <w:rPr>
                <w:rFonts w:ascii="Times New Roman" w:hAnsi="Times New Roman"/>
                <w:szCs w:val="20"/>
              </w:rPr>
              <w:t>minigrid</w:t>
            </w:r>
            <w:proofErr w:type="spellEnd"/>
            <w:r w:rsidRPr="00136E89">
              <w:rPr>
                <w:rFonts w:ascii="Times New Roman" w:hAnsi="Times New Roman"/>
                <w:szCs w:val="20"/>
              </w:rPr>
              <w:t xml:space="preserve"> pilots, as identified in the project’s </w:t>
            </w:r>
            <w:proofErr w:type="spellStart"/>
            <w:r w:rsidRPr="00136E89">
              <w:rPr>
                <w:rFonts w:ascii="Times New Roman" w:hAnsi="Times New Roman"/>
                <w:szCs w:val="20"/>
              </w:rPr>
              <w:t>Minigrid</w:t>
            </w:r>
            <w:proofErr w:type="spellEnd"/>
            <w:r w:rsidRPr="00136E89">
              <w:rPr>
                <w:rFonts w:ascii="Times New Roman" w:hAnsi="Times New Roman"/>
                <w:szCs w:val="20"/>
              </w:rPr>
              <w:t xml:space="preserve"> Pilot Plan, are collecting and sharing data with the AMP Regional Project [at least on a quarterly basis] using the project’s ‘digital &amp; data management platform’ (1)</w:t>
            </w:r>
          </w:p>
        </w:tc>
      </w:tr>
      <w:tr w:rsidR="00C24793" w:rsidRPr="0003763F" w14:paraId="39323F1E" w14:textId="77777777" w:rsidTr="00A32D39">
        <w:trPr>
          <w:trHeight w:val="683"/>
        </w:trPr>
        <w:tc>
          <w:tcPr>
            <w:tcW w:w="2605" w:type="dxa"/>
            <w:shd w:val="pct12" w:color="auto" w:fill="auto"/>
          </w:tcPr>
          <w:p w14:paraId="7AACF95C" w14:textId="61F603C5" w:rsidR="00C24793" w:rsidRPr="0003763F" w:rsidRDefault="00C24793" w:rsidP="00C24793">
            <w:pPr>
              <w:jc w:val="left"/>
              <w:rPr>
                <w:rFonts w:ascii="Times New Roman" w:hAnsi="Times New Roman"/>
                <w:b/>
                <w:bCs/>
                <w:sz w:val="18"/>
                <w:szCs w:val="18"/>
              </w:rPr>
            </w:pPr>
            <w:r w:rsidRPr="00302ED5">
              <w:rPr>
                <w:rFonts w:asciiTheme="majorHAnsi" w:hAnsiTheme="majorHAnsi" w:cstheme="majorHAnsi"/>
                <w:b/>
                <w:bCs/>
                <w:szCs w:val="20"/>
              </w:rPr>
              <w:t>Outputs to achieve Outcome 4</w:t>
            </w:r>
          </w:p>
        </w:tc>
        <w:tc>
          <w:tcPr>
            <w:tcW w:w="11813" w:type="dxa"/>
            <w:gridSpan w:val="4"/>
          </w:tcPr>
          <w:p w14:paraId="27855EF5" w14:textId="295930BE" w:rsidR="00C24793" w:rsidRPr="00604FF8" w:rsidRDefault="009E64B3" w:rsidP="00C24793">
            <w:pPr>
              <w:spacing w:before="120"/>
              <w:rPr>
                <w:rFonts w:cs="Calibri"/>
                <w:i/>
                <w:sz w:val="18"/>
                <w:szCs w:val="18"/>
              </w:rPr>
            </w:pPr>
            <w:r w:rsidRPr="00604FF8">
              <w:rPr>
                <w:rFonts w:cs="Calibri"/>
                <w:bCs/>
                <w:i/>
                <w:sz w:val="18"/>
                <w:szCs w:val="18"/>
              </w:rPr>
              <w:t>1.</w:t>
            </w:r>
            <w:r w:rsidR="00C24793" w:rsidRPr="00604FF8">
              <w:rPr>
                <w:rFonts w:cs="Calibri"/>
                <w:i/>
                <w:sz w:val="18"/>
                <w:szCs w:val="18"/>
              </w:rPr>
              <w:t xml:space="preserve">4.1 A Digital Strategy is developed and implemented, including linkages to </w:t>
            </w:r>
            <w:proofErr w:type="gramStart"/>
            <w:r w:rsidR="00C24793" w:rsidRPr="00604FF8">
              <w:rPr>
                <w:rFonts w:cs="Calibri"/>
                <w:i/>
                <w:sz w:val="18"/>
                <w:szCs w:val="18"/>
              </w:rPr>
              <w:t>an</w:t>
            </w:r>
            <w:proofErr w:type="gramEnd"/>
            <w:r w:rsidR="00C24793" w:rsidRPr="00604FF8">
              <w:rPr>
                <w:rFonts w:cs="Calibri"/>
                <w:i/>
                <w:sz w:val="18"/>
                <w:szCs w:val="18"/>
              </w:rPr>
              <w:t xml:space="preserve"> following guidance from the regional project</w:t>
            </w:r>
          </w:p>
          <w:p w14:paraId="2E27E678" w14:textId="6D4C4CCE" w:rsidR="00C24793" w:rsidRPr="00604FF8" w:rsidRDefault="009E64B3" w:rsidP="00C24793">
            <w:pPr>
              <w:spacing w:before="120"/>
              <w:rPr>
                <w:rFonts w:cs="Calibri"/>
                <w:i/>
                <w:sz w:val="18"/>
                <w:szCs w:val="18"/>
              </w:rPr>
            </w:pPr>
            <w:r w:rsidRPr="00604FF8">
              <w:rPr>
                <w:rFonts w:cs="Calibri"/>
                <w:bCs/>
                <w:i/>
                <w:sz w:val="18"/>
                <w:szCs w:val="18"/>
              </w:rPr>
              <w:t>1.</w:t>
            </w:r>
            <w:r w:rsidR="00C24793" w:rsidRPr="00604FF8">
              <w:rPr>
                <w:rFonts w:cs="Calibri"/>
                <w:i/>
                <w:sz w:val="18"/>
                <w:szCs w:val="18"/>
              </w:rPr>
              <w:t xml:space="preserve">4.2 </w:t>
            </w:r>
            <w:proofErr w:type="spellStart"/>
            <w:r w:rsidR="00C24793" w:rsidRPr="00604FF8">
              <w:rPr>
                <w:rFonts w:cs="Calibri"/>
                <w:i/>
                <w:sz w:val="18"/>
                <w:szCs w:val="18"/>
              </w:rPr>
              <w:t>Minigrids</w:t>
            </w:r>
            <w:proofErr w:type="spellEnd"/>
            <w:r w:rsidR="00C24793" w:rsidRPr="00604FF8">
              <w:rPr>
                <w:rFonts w:cs="Calibri"/>
                <w:i/>
                <w:sz w:val="18"/>
                <w:szCs w:val="18"/>
              </w:rPr>
              <w:t xml:space="preserve"> digital platform implemented to run tenders and manage data from pilots, and to support </w:t>
            </w:r>
            <w:proofErr w:type="spellStart"/>
            <w:r w:rsidR="00C24793" w:rsidRPr="00604FF8">
              <w:rPr>
                <w:rFonts w:cs="Calibri"/>
                <w:i/>
                <w:sz w:val="18"/>
                <w:szCs w:val="18"/>
              </w:rPr>
              <w:t>minigrids</w:t>
            </w:r>
            <w:proofErr w:type="spellEnd"/>
            <w:r w:rsidR="00C24793" w:rsidRPr="00604FF8">
              <w:rPr>
                <w:rFonts w:cs="Calibri"/>
                <w:i/>
                <w:sz w:val="18"/>
                <w:szCs w:val="18"/>
              </w:rPr>
              <w:t xml:space="preserve"> scale-up and cost-reduction</w:t>
            </w:r>
          </w:p>
          <w:p w14:paraId="52616134" w14:textId="23D21F08" w:rsidR="009E64B3" w:rsidRPr="00604FF8" w:rsidRDefault="009E64B3" w:rsidP="009E64B3">
            <w:pPr>
              <w:spacing w:before="120"/>
              <w:rPr>
                <w:rFonts w:cs="Calibri"/>
                <w:bCs/>
                <w:i/>
                <w:sz w:val="18"/>
                <w:szCs w:val="18"/>
              </w:rPr>
            </w:pPr>
            <w:proofErr w:type="gramStart"/>
            <w:r w:rsidRPr="00604FF8">
              <w:rPr>
                <w:rFonts w:cs="Calibri"/>
                <w:bCs/>
                <w:i/>
                <w:sz w:val="18"/>
                <w:szCs w:val="18"/>
              </w:rPr>
              <w:t>1.</w:t>
            </w:r>
            <w:r w:rsidR="00C24793" w:rsidRPr="00604FF8">
              <w:rPr>
                <w:rFonts w:cs="Calibri"/>
                <w:i/>
                <w:sz w:val="18"/>
                <w:szCs w:val="18"/>
              </w:rPr>
              <w:t>4.3</w:t>
            </w:r>
            <w:r w:rsidRPr="00604FF8">
              <w:rPr>
                <w:rFonts w:cs="Calibri"/>
                <w:bCs/>
                <w:i/>
                <w:sz w:val="18"/>
                <w:szCs w:val="18"/>
              </w:rPr>
              <w:t xml:space="preserve"> </w:t>
            </w:r>
            <w:r w:rsidR="00C24793" w:rsidRPr="00604FF8">
              <w:rPr>
                <w:rFonts w:cs="Calibri"/>
                <w:i/>
                <w:sz w:val="18"/>
                <w:szCs w:val="18"/>
              </w:rPr>
              <w:t xml:space="preserve"> A</w:t>
            </w:r>
            <w:proofErr w:type="gramEnd"/>
            <w:r w:rsidR="00C24793" w:rsidRPr="00604FF8">
              <w:rPr>
                <w:rFonts w:cs="Calibri"/>
                <w:i/>
                <w:sz w:val="18"/>
                <w:szCs w:val="18"/>
              </w:rPr>
              <w:t xml:space="preserve"> Quality Assurance and Monitoring Framework (QAMF) for measuring, reporting and verification of the sustainable development impacts of all </w:t>
            </w:r>
            <w:proofErr w:type="spellStart"/>
            <w:r w:rsidR="00C24793" w:rsidRPr="00604FF8">
              <w:rPr>
                <w:rFonts w:cs="Calibri"/>
                <w:i/>
                <w:sz w:val="18"/>
                <w:szCs w:val="18"/>
              </w:rPr>
              <w:t>minigrids</w:t>
            </w:r>
            <w:proofErr w:type="spellEnd"/>
            <w:r w:rsidR="00C24793" w:rsidRPr="00604FF8">
              <w:rPr>
                <w:rFonts w:cs="Calibri"/>
                <w:i/>
                <w:sz w:val="18"/>
                <w:szCs w:val="18"/>
              </w:rPr>
              <w:t xml:space="preserve"> pilots supported, including GHG emission reductions, is adopted an operationalized based on standardized guidance from the regional project</w:t>
            </w:r>
          </w:p>
          <w:p w14:paraId="7CDAF7FB" w14:textId="1801D74C" w:rsidR="009E64B3" w:rsidRPr="00604FF8" w:rsidRDefault="009E64B3" w:rsidP="0042410D">
            <w:pPr>
              <w:pStyle w:val="ListParagraph"/>
              <w:numPr>
                <w:ilvl w:val="2"/>
                <w:numId w:val="88"/>
              </w:numPr>
              <w:spacing w:before="120"/>
              <w:rPr>
                <w:rFonts w:ascii="Calibri" w:hAnsi="Calibri" w:cs="Calibri"/>
                <w:bCs/>
                <w:i/>
                <w:sz w:val="18"/>
                <w:szCs w:val="18"/>
              </w:rPr>
            </w:pPr>
            <w:r w:rsidRPr="00604FF8">
              <w:rPr>
                <w:rFonts w:ascii="Calibri" w:hAnsi="Calibri" w:cs="Calibri"/>
                <w:bCs/>
                <w:i/>
                <w:sz w:val="18"/>
                <w:szCs w:val="18"/>
              </w:rPr>
              <w:t>M&amp;E and Reporting, including (</w:t>
            </w:r>
            <w:proofErr w:type="spellStart"/>
            <w:r w:rsidRPr="00604FF8">
              <w:rPr>
                <w:rFonts w:ascii="Calibri" w:hAnsi="Calibri" w:cs="Calibri"/>
                <w:bCs/>
                <w:i/>
                <w:sz w:val="18"/>
                <w:szCs w:val="18"/>
              </w:rPr>
              <w:t>i</w:t>
            </w:r>
            <w:proofErr w:type="spellEnd"/>
            <w:r w:rsidRPr="00604FF8">
              <w:rPr>
                <w:rFonts w:ascii="Calibri" w:hAnsi="Calibri" w:cs="Calibri"/>
                <w:bCs/>
                <w:i/>
                <w:sz w:val="18"/>
                <w:szCs w:val="18"/>
              </w:rPr>
              <w:t>) Conducting inception workshop and preparing report, (ii) Ongoing M&amp;E, (iii) Mid-term Review (MTR), and (iv) Terminal Evaluation (TE)</w:t>
            </w:r>
          </w:p>
          <w:p w14:paraId="58E736E8" w14:textId="1C90E0D4" w:rsidR="00C24793" w:rsidRPr="00D26B14" w:rsidRDefault="009E64B3" w:rsidP="00C24793">
            <w:pPr>
              <w:spacing w:before="120"/>
              <w:rPr>
                <w:szCs w:val="20"/>
              </w:rPr>
            </w:pPr>
            <w:r w:rsidRPr="00604FF8">
              <w:rPr>
                <w:rFonts w:cs="Calibri"/>
                <w:bCs/>
                <w:i/>
                <w:sz w:val="18"/>
                <w:szCs w:val="18"/>
              </w:rPr>
              <w:lastRenderedPageBreak/>
              <w:t>1.4.5 Engage with the AMP Regional Project, including, but not limited to, via (</w:t>
            </w:r>
            <w:proofErr w:type="spellStart"/>
            <w:r w:rsidRPr="00604FF8">
              <w:rPr>
                <w:rFonts w:cs="Calibri"/>
                <w:bCs/>
                <w:i/>
                <w:sz w:val="18"/>
                <w:szCs w:val="18"/>
              </w:rPr>
              <w:t>i</w:t>
            </w:r>
            <w:proofErr w:type="spellEnd"/>
            <w:r w:rsidRPr="00604FF8">
              <w:rPr>
                <w:rFonts w:cs="Calibri"/>
                <w:bCs/>
                <w:i/>
                <w:sz w:val="18"/>
                <w:szCs w:val="18"/>
              </w:rPr>
              <w:t>) Participating in Communities of Practice (CoPs), and (ii) Capturing and sharing lessons learnt</w:t>
            </w:r>
          </w:p>
        </w:tc>
      </w:tr>
      <w:bookmarkEnd w:id="113"/>
    </w:tbl>
    <w:p w14:paraId="3D176D7F" w14:textId="77777777" w:rsidR="00C87177" w:rsidRPr="00C87177" w:rsidRDefault="00C87177" w:rsidP="00C87177"/>
    <w:p w14:paraId="46D076C8" w14:textId="77777777" w:rsidR="00C87177" w:rsidRPr="00C87177" w:rsidRDefault="00C87177" w:rsidP="00C87177"/>
    <w:p w14:paraId="4669A1BC" w14:textId="77777777" w:rsidR="00C87177" w:rsidRDefault="00C87177" w:rsidP="00C87177"/>
    <w:p w14:paraId="403AC3C4" w14:textId="77777777" w:rsidR="0053408E" w:rsidRPr="00C87177" w:rsidRDefault="0053408E" w:rsidP="00C87177">
      <w:pPr>
        <w:sectPr w:rsidR="0053408E" w:rsidRPr="00C87177" w:rsidSect="009F19D4">
          <w:pgSz w:w="15840" w:h="12240" w:orient="landscape" w:code="1"/>
          <w:pgMar w:top="720" w:right="720" w:bottom="720" w:left="720" w:header="720" w:footer="432" w:gutter="0"/>
          <w:cols w:space="708"/>
          <w:titlePg/>
          <w:docGrid w:linePitch="360"/>
        </w:sectPr>
      </w:pPr>
    </w:p>
    <w:p w14:paraId="297501E2" w14:textId="3DFC8FEB" w:rsidR="0053408E" w:rsidRPr="0003763F" w:rsidRDefault="0053408E" w:rsidP="003B2A79">
      <w:pPr>
        <w:pStyle w:val="Heading1"/>
        <w:spacing w:before="0" w:after="60"/>
        <w:rPr>
          <w:rFonts w:ascii="Calibri" w:hAnsi="Calibri"/>
          <w:szCs w:val="28"/>
        </w:rPr>
      </w:pPr>
      <w:bookmarkStart w:id="114" w:name="_Toc84536134"/>
      <w:bookmarkStart w:id="115" w:name="_Toc207800914"/>
      <w:bookmarkStart w:id="116" w:name="_Toc407785522"/>
      <w:bookmarkEnd w:id="111"/>
      <w:r w:rsidRPr="0003763F">
        <w:rPr>
          <w:rFonts w:ascii="Calibri" w:hAnsi="Calibri"/>
          <w:szCs w:val="28"/>
        </w:rPr>
        <w:lastRenderedPageBreak/>
        <w:t>Monitoring and Evaluation (M&amp;E) Plan</w:t>
      </w:r>
      <w:bookmarkEnd w:id="114"/>
    </w:p>
    <w:p w14:paraId="05A0DF10" w14:textId="77777777" w:rsidR="00BD0421" w:rsidRDefault="00BD0421" w:rsidP="00E336E5">
      <w:pPr>
        <w:spacing w:after="0"/>
        <w:jc w:val="left"/>
        <w:rPr>
          <w:i/>
          <w:szCs w:val="20"/>
        </w:rPr>
      </w:pPr>
    </w:p>
    <w:p w14:paraId="072B5F7B" w14:textId="320C568D" w:rsidR="00793A57" w:rsidRDefault="0053408E" w:rsidP="001354E3">
      <w:pPr>
        <w:spacing w:after="0"/>
        <w:jc w:val="left"/>
        <w:rPr>
          <w:rFonts w:cs="Calibri"/>
          <w:szCs w:val="20"/>
        </w:rPr>
      </w:pPr>
      <w:r w:rsidRPr="0003763F">
        <w:rPr>
          <w:rFonts w:cs="Calibri"/>
          <w:szCs w:val="20"/>
        </w:rPr>
        <w:t>The project results</w:t>
      </w:r>
      <w:r w:rsidR="00223FD3">
        <w:rPr>
          <w:rFonts w:cs="Calibri"/>
          <w:szCs w:val="20"/>
        </w:rPr>
        <w:t>, corresponding indicators and mid-term and end-of-project targets</w:t>
      </w:r>
      <w:r w:rsidR="00243D31">
        <w:rPr>
          <w:rFonts w:cs="Calibri"/>
          <w:szCs w:val="20"/>
        </w:rPr>
        <w:t xml:space="preserve"> in</w:t>
      </w:r>
      <w:r w:rsidRPr="0003763F">
        <w:rPr>
          <w:rFonts w:cs="Calibri"/>
          <w:szCs w:val="20"/>
        </w:rPr>
        <w:t xml:space="preserve"> the project results framework will be monitored annually and evaluated periodically during project implementation</w:t>
      </w:r>
      <w:r w:rsidRPr="003C681C">
        <w:rPr>
          <w:rFonts w:cs="Calibri"/>
          <w:szCs w:val="20"/>
        </w:rPr>
        <w:t>.</w:t>
      </w:r>
      <w:r w:rsidR="00243D31">
        <w:rPr>
          <w:rFonts w:cs="Calibri"/>
          <w:szCs w:val="20"/>
        </w:rPr>
        <w:t xml:space="preserve"> </w:t>
      </w:r>
      <w:r w:rsidR="00793A57">
        <w:rPr>
          <w:rFonts w:cs="Calibri"/>
          <w:szCs w:val="20"/>
        </w:rPr>
        <w:t>If baseline data for some of the results indicators is not yet available, it will be collected during the first year of project implementation</w:t>
      </w:r>
      <w:r w:rsidR="00B344BE">
        <w:rPr>
          <w:rFonts w:cs="Calibri"/>
          <w:szCs w:val="20"/>
        </w:rPr>
        <w:t xml:space="preserve">. The </w:t>
      </w:r>
      <w:r w:rsidR="00793A57">
        <w:rPr>
          <w:rFonts w:cs="Calibri"/>
          <w:szCs w:val="20"/>
        </w:rPr>
        <w:t>Monitoring Plan included in Annex</w:t>
      </w:r>
      <w:r w:rsidR="00B344BE">
        <w:rPr>
          <w:rFonts w:cs="Calibri"/>
          <w:szCs w:val="20"/>
        </w:rPr>
        <w:t xml:space="preserve"> details the roles, responsibilities,</w:t>
      </w:r>
      <w:r w:rsidR="009A4659">
        <w:rPr>
          <w:rFonts w:cs="Calibri"/>
          <w:szCs w:val="20"/>
        </w:rPr>
        <w:t xml:space="preserve"> and</w:t>
      </w:r>
      <w:r w:rsidR="00B344BE">
        <w:rPr>
          <w:rFonts w:cs="Calibri"/>
          <w:szCs w:val="20"/>
        </w:rPr>
        <w:t xml:space="preserve"> frequency of monitoring project results.</w:t>
      </w:r>
    </w:p>
    <w:p w14:paraId="1E61376A" w14:textId="77777777" w:rsidR="00B45465" w:rsidRDefault="00B45465" w:rsidP="001354E3">
      <w:pPr>
        <w:spacing w:after="0"/>
        <w:jc w:val="left"/>
        <w:rPr>
          <w:rFonts w:cs="Calibri"/>
          <w:szCs w:val="20"/>
        </w:rPr>
      </w:pPr>
    </w:p>
    <w:p w14:paraId="1CA05319" w14:textId="0062321A" w:rsidR="00B45465" w:rsidRPr="00B45465" w:rsidRDefault="00B45465" w:rsidP="00B45465">
      <w:pPr>
        <w:rPr>
          <w:rFonts w:asciiTheme="minorHAnsi" w:eastAsia="Times New Roman" w:hAnsiTheme="minorHAnsi" w:cstheme="minorHAnsi"/>
        </w:rPr>
      </w:pPr>
      <w:r>
        <w:rPr>
          <w:rFonts w:asciiTheme="minorHAnsi" w:eastAsia="Times New Roman" w:hAnsiTheme="minorHAnsi" w:cstheme="minorHAnsi"/>
        </w:rPr>
        <w:t>The project will provide (on a bi-annual/annual basis and to the extent feasible if requested on an ad-hoc basis) the following M&amp;E information to the AMP regional project staff:</w:t>
      </w:r>
    </w:p>
    <w:p w14:paraId="784ADED8" w14:textId="77777777" w:rsidR="00B45465" w:rsidRPr="00B45465" w:rsidRDefault="00B45465" w:rsidP="0042410D">
      <w:pPr>
        <w:pStyle w:val="ListParagraph"/>
        <w:numPr>
          <w:ilvl w:val="0"/>
          <w:numId w:val="54"/>
        </w:numPr>
        <w:spacing w:after="14" w:line="248" w:lineRule="auto"/>
        <w:contextualSpacing/>
        <w:jc w:val="both"/>
        <w:rPr>
          <w:rFonts w:asciiTheme="minorHAnsi" w:eastAsia="Times New Roman" w:hAnsiTheme="minorHAnsi" w:cstheme="minorHAnsi"/>
          <w:sz w:val="20"/>
          <w:szCs w:val="20"/>
        </w:rPr>
      </w:pPr>
      <w:r w:rsidRPr="00B45465">
        <w:rPr>
          <w:rFonts w:asciiTheme="minorHAnsi" w:eastAsia="Times New Roman" w:hAnsiTheme="minorHAnsi" w:cstheme="minorHAnsi"/>
          <w:sz w:val="20"/>
          <w:szCs w:val="20"/>
        </w:rPr>
        <w:t xml:space="preserve">Standard reporting on all indicators in the results framework for aggregation and reporting to GEFSEC (by the regional project) on the impacts of all participating national ‘child’ projects for the program as a whole </w:t>
      </w:r>
    </w:p>
    <w:p w14:paraId="59905F9B" w14:textId="3FE96816" w:rsidR="00B45465" w:rsidRPr="00B45465" w:rsidRDefault="00B45465" w:rsidP="0042410D">
      <w:pPr>
        <w:pStyle w:val="ListParagraph"/>
        <w:numPr>
          <w:ilvl w:val="0"/>
          <w:numId w:val="54"/>
        </w:numPr>
        <w:spacing w:after="14" w:line="248" w:lineRule="auto"/>
        <w:contextualSpacing/>
        <w:jc w:val="both"/>
        <w:rPr>
          <w:rFonts w:asciiTheme="minorHAnsi" w:eastAsia="Times New Roman" w:hAnsiTheme="minorHAnsi" w:cstheme="minorHAnsi"/>
          <w:sz w:val="20"/>
          <w:szCs w:val="20"/>
        </w:rPr>
      </w:pPr>
      <w:r w:rsidRPr="00B45465">
        <w:rPr>
          <w:rFonts w:asciiTheme="minorHAnsi" w:eastAsia="Times New Roman" w:hAnsiTheme="minorHAnsi" w:cstheme="minorHAnsi"/>
          <w:sz w:val="20"/>
          <w:szCs w:val="20"/>
        </w:rPr>
        <w:t>Reporting on all additional Key Performance Indicators (KPIs) adopted by the project</w:t>
      </w:r>
    </w:p>
    <w:p w14:paraId="25FAB678" w14:textId="77777777" w:rsidR="00793A57" w:rsidRDefault="00793A57" w:rsidP="001354E3">
      <w:pPr>
        <w:spacing w:after="0"/>
        <w:jc w:val="left"/>
        <w:rPr>
          <w:rFonts w:cs="Calibri"/>
          <w:szCs w:val="20"/>
        </w:rPr>
      </w:pPr>
    </w:p>
    <w:p w14:paraId="1E36E9B2" w14:textId="77777777" w:rsidR="00B344BE" w:rsidRPr="00B344BE" w:rsidRDefault="0053408E" w:rsidP="001354E3">
      <w:pPr>
        <w:spacing w:after="0"/>
        <w:jc w:val="left"/>
        <w:rPr>
          <w:rStyle w:val="Hyperlink"/>
          <w:rFonts w:cs="Calibri"/>
          <w:color w:val="auto"/>
          <w:szCs w:val="20"/>
          <w:u w:val="none"/>
        </w:rPr>
      </w:pPr>
      <w:r w:rsidRPr="0003763F">
        <w:rPr>
          <w:rFonts w:cs="Calibri"/>
          <w:szCs w:val="20"/>
        </w:rPr>
        <w:t>Project-level monitoring and evaluation will be undertaken in compliance with</w:t>
      </w:r>
      <w:r w:rsidR="004D2F82" w:rsidRPr="0003763F">
        <w:rPr>
          <w:rFonts w:cs="Calibri"/>
          <w:szCs w:val="20"/>
        </w:rPr>
        <w:t xml:space="preserve"> </w:t>
      </w:r>
      <w:r w:rsidR="00C36EC7" w:rsidRPr="0003763F">
        <w:rPr>
          <w:rFonts w:cs="Calibri"/>
          <w:szCs w:val="20"/>
        </w:rPr>
        <w:t xml:space="preserve">UNDP </w:t>
      </w:r>
      <w:r w:rsidR="004D2F82" w:rsidRPr="0003763F">
        <w:rPr>
          <w:rFonts w:cs="Calibri"/>
          <w:szCs w:val="20"/>
        </w:rPr>
        <w:t>requirements as outlined in the</w:t>
      </w:r>
      <w:r w:rsidRPr="0003763F">
        <w:rPr>
          <w:rFonts w:cs="Calibri"/>
          <w:szCs w:val="20"/>
        </w:rPr>
        <w:t xml:space="preserve"> </w:t>
      </w:r>
      <w:hyperlink r:id="rId50" w:history="1">
        <w:r w:rsidRPr="0003763F">
          <w:rPr>
            <w:rStyle w:val="Hyperlink"/>
            <w:rFonts w:cs="Calibri"/>
            <w:szCs w:val="20"/>
          </w:rPr>
          <w:t>UNDP POPP</w:t>
        </w:r>
      </w:hyperlink>
      <w:r w:rsidR="004D2F82" w:rsidRPr="0003763F">
        <w:rPr>
          <w:rStyle w:val="Hyperlink"/>
          <w:rFonts w:cs="Calibri"/>
          <w:szCs w:val="20"/>
        </w:rPr>
        <w:t xml:space="preserve"> </w:t>
      </w:r>
      <w:r w:rsidR="004D2F82" w:rsidRPr="0003763F">
        <w:rPr>
          <w:rStyle w:val="Hyperlink"/>
          <w:rFonts w:cs="Calibri"/>
          <w:color w:val="auto"/>
          <w:szCs w:val="20"/>
          <w:u w:val="none"/>
        </w:rPr>
        <w:t xml:space="preserve">and </w:t>
      </w:r>
      <w:hyperlink r:id="rId51" w:history="1">
        <w:r w:rsidR="004D2F82" w:rsidRPr="00EF006A">
          <w:rPr>
            <w:rStyle w:val="Hyperlink"/>
            <w:rFonts w:cs="Calibri"/>
            <w:szCs w:val="20"/>
          </w:rPr>
          <w:t>UNDP Evaluation Policy</w:t>
        </w:r>
      </w:hyperlink>
      <w:r w:rsidR="008F7176">
        <w:rPr>
          <w:rStyle w:val="Hyperlink"/>
          <w:rFonts w:cs="Calibri"/>
          <w:szCs w:val="20"/>
          <w:u w:val="none"/>
        </w:rPr>
        <w:t>.</w:t>
      </w:r>
      <w:r w:rsidR="00B344BE">
        <w:rPr>
          <w:rStyle w:val="Hyperlink"/>
          <w:rFonts w:cs="Calibri"/>
          <w:szCs w:val="20"/>
          <w:u w:val="none"/>
        </w:rPr>
        <w:t xml:space="preserve"> </w:t>
      </w:r>
      <w:r w:rsidR="00B344BE" w:rsidRPr="00B344BE">
        <w:rPr>
          <w:rStyle w:val="Hyperlink"/>
          <w:rFonts w:cs="Calibri"/>
          <w:color w:val="auto"/>
          <w:szCs w:val="20"/>
          <w:u w:val="none"/>
        </w:rPr>
        <w:t xml:space="preserve">The UNDP Country Office </w:t>
      </w:r>
      <w:r w:rsidR="00B344BE">
        <w:rPr>
          <w:rStyle w:val="Hyperlink"/>
          <w:rFonts w:cs="Calibri"/>
          <w:color w:val="auto"/>
          <w:szCs w:val="20"/>
          <w:u w:val="none"/>
        </w:rPr>
        <w:t>is responsible for ensuring full compliance with all U</w:t>
      </w:r>
      <w:r w:rsidR="00B344BE" w:rsidRPr="00B344BE">
        <w:rPr>
          <w:rStyle w:val="Hyperlink"/>
          <w:rFonts w:cs="Calibri"/>
          <w:color w:val="auto"/>
          <w:szCs w:val="20"/>
          <w:u w:val="none"/>
        </w:rPr>
        <w:t>NDP</w:t>
      </w:r>
      <w:r w:rsidR="00B344BE">
        <w:rPr>
          <w:rStyle w:val="Hyperlink"/>
          <w:rFonts w:cs="Calibri"/>
          <w:color w:val="auto"/>
          <w:szCs w:val="20"/>
          <w:u w:val="none"/>
        </w:rPr>
        <w:t xml:space="preserve"> project monitoring, quality assurance, risk management, and </w:t>
      </w:r>
      <w:r w:rsidR="00B344BE" w:rsidRPr="00B344BE">
        <w:rPr>
          <w:rStyle w:val="Hyperlink"/>
          <w:rFonts w:cs="Calibri"/>
          <w:color w:val="auto"/>
          <w:szCs w:val="20"/>
          <w:u w:val="none"/>
        </w:rPr>
        <w:t>evaluation</w:t>
      </w:r>
      <w:r w:rsidR="00B344BE">
        <w:rPr>
          <w:rStyle w:val="Hyperlink"/>
          <w:rFonts w:cs="Calibri"/>
          <w:color w:val="auto"/>
          <w:szCs w:val="20"/>
          <w:u w:val="none"/>
        </w:rPr>
        <w:t xml:space="preserve"> requirements.</w:t>
      </w:r>
      <w:r w:rsidR="00B344BE" w:rsidRPr="00B344BE">
        <w:rPr>
          <w:rStyle w:val="Hyperlink"/>
          <w:rFonts w:cs="Calibri"/>
          <w:color w:val="auto"/>
          <w:szCs w:val="20"/>
          <w:u w:val="none"/>
        </w:rPr>
        <w:t xml:space="preserve"> </w:t>
      </w:r>
    </w:p>
    <w:p w14:paraId="3BB00BCF" w14:textId="77777777" w:rsidR="00B344BE" w:rsidRDefault="00B344BE" w:rsidP="001354E3">
      <w:pPr>
        <w:spacing w:after="0"/>
        <w:jc w:val="left"/>
        <w:rPr>
          <w:rFonts w:cs="Calibri"/>
          <w:szCs w:val="20"/>
        </w:rPr>
      </w:pPr>
    </w:p>
    <w:p w14:paraId="6BC1DC3D" w14:textId="77777777" w:rsidR="00BC1B09" w:rsidRPr="008F7176" w:rsidRDefault="00B83FE7" w:rsidP="001354E3">
      <w:pPr>
        <w:spacing w:after="0"/>
        <w:jc w:val="left"/>
        <w:rPr>
          <w:rFonts w:cs="Calibri"/>
          <w:szCs w:val="20"/>
        </w:rPr>
      </w:pPr>
      <w:r w:rsidRPr="0003763F">
        <w:rPr>
          <w:rFonts w:cs="Calibri"/>
          <w:szCs w:val="20"/>
        </w:rPr>
        <w:t>A</w:t>
      </w:r>
      <w:r w:rsidR="00C36EC7" w:rsidRPr="0003763F">
        <w:rPr>
          <w:rFonts w:cs="Calibri"/>
          <w:szCs w:val="20"/>
        </w:rPr>
        <w:t>dditional</w:t>
      </w:r>
      <w:r w:rsidR="004D2F82" w:rsidRPr="0003763F">
        <w:rPr>
          <w:rFonts w:cs="Calibri"/>
          <w:szCs w:val="20"/>
        </w:rPr>
        <w:t xml:space="preserve"> </w:t>
      </w:r>
      <w:r w:rsidR="00C36EC7" w:rsidRPr="0003763F">
        <w:rPr>
          <w:rFonts w:cs="Calibri"/>
          <w:szCs w:val="20"/>
        </w:rPr>
        <w:t xml:space="preserve">mandatory </w:t>
      </w:r>
      <w:r w:rsidR="004D2F82" w:rsidRPr="0003763F">
        <w:rPr>
          <w:rFonts w:cs="Calibri"/>
          <w:szCs w:val="20"/>
        </w:rPr>
        <w:t xml:space="preserve">GEF-specific M&amp;E requirements </w:t>
      </w:r>
      <w:r w:rsidR="00C36EC7" w:rsidRPr="0003763F">
        <w:rPr>
          <w:rFonts w:cs="Calibri"/>
          <w:szCs w:val="20"/>
        </w:rPr>
        <w:t xml:space="preserve">will be undertaken in accordance with </w:t>
      </w:r>
      <w:r w:rsidR="0053408E" w:rsidRPr="0003763F">
        <w:rPr>
          <w:rFonts w:cs="Calibri"/>
          <w:szCs w:val="20"/>
        </w:rPr>
        <w:t xml:space="preserve">the </w:t>
      </w:r>
      <w:hyperlink r:id="rId52" w:history="1">
        <w:r w:rsidR="0053408E" w:rsidRPr="00B344BE">
          <w:rPr>
            <w:rStyle w:val="Hyperlink"/>
            <w:rFonts w:cs="Calibri"/>
            <w:szCs w:val="20"/>
          </w:rPr>
          <w:t>GEF</w:t>
        </w:r>
        <w:r w:rsidR="00243D31" w:rsidRPr="00B344BE">
          <w:rPr>
            <w:rStyle w:val="Hyperlink"/>
            <w:rFonts w:cs="Calibri"/>
            <w:szCs w:val="20"/>
          </w:rPr>
          <w:t xml:space="preserve"> Monitoring Policy</w:t>
        </w:r>
      </w:hyperlink>
      <w:r w:rsidR="00243D31" w:rsidRPr="00B344BE">
        <w:rPr>
          <w:rFonts w:cs="Calibri"/>
          <w:szCs w:val="20"/>
        </w:rPr>
        <w:t xml:space="preserve"> and the </w:t>
      </w:r>
      <w:hyperlink r:id="rId53" w:history="1">
        <w:r w:rsidR="00243D31" w:rsidRPr="00B344BE">
          <w:rPr>
            <w:rStyle w:val="Hyperlink"/>
            <w:rFonts w:cs="Calibri"/>
            <w:szCs w:val="20"/>
          </w:rPr>
          <w:t>GEF Evaluation Policy</w:t>
        </w:r>
      </w:hyperlink>
      <w:r w:rsidR="004D2F82" w:rsidRPr="00B344BE">
        <w:rPr>
          <w:rFonts w:cs="Calibri"/>
          <w:szCs w:val="20"/>
        </w:rPr>
        <w:t xml:space="preserve"> and </w:t>
      </w:r>
      <w:r w:rsidRPr="00B344BE">
        <w:rPr>
          <w:rFonts w:cs="Calibri"/>
          <w:szCs w:val="20"/>
        </w:rPr>
        <w:t xml:space="preserve">other </w:t>
      </w:r>
      <w:hyperlink r:id="rId54" w:history="1">
        <w:r w:rsidRPr="00B344BE">
          <w:rPr>
            <w:rStyle w:val="Hyperlink"/>
            <w:rFonts w:cs="Calibri"/>
            <w:szCs w:val="20"/>
          </w:rPr>
          <w:t xml:space="preserve">relevant </w:t>
        </w:r>
        <w:r w:rsidR="0053408E" w:rsidRPr="00B344BE">
          <w:rPr>
            <w:rStyle w:val="Hyperlink"/>
            <w:rFonts w:cs="Calibri"/>
            <w:szCs w:val="20"/>
          </w:rPr>
          <w:t xml:space="preserve">GEF </w:t>
        </w:r>
        <w:r w:rsidRPr="00B344BE">
          <w:rPr>
            <w:rStyle w:val="Hyperlink"/>
            <w:rFonts w:cs="Calibri"/>
            <w:szCs w:val="20"/>
          </w:rPr>
          <w:t>policies</w:t>
        </w:r>
      </w:hyperlink>
      <w:r w:rsidRPr="00B344BE">
        <w:rPr>
          <w:rStyle w:val="FootnoteReference"/>
          <w:szCs w:val="20"/>
        </w:rPr>
        <w:footnoteReference w:id="39"/>
      </w:r>
      <w:r w:rsidR="00941466" w:rsidRPr="00B344BE">
        <w:rPr>
          <w:rFonts w:cs="Calibri"/>
          <w:szCs w:val="20"/>
        </w:rPr>
        <w:t xml:space="preserve">. </w:t>
      </w:r>
      <w:r w:rsidR="00B344BE" w:rsidRPr="00B344BE">
        <w:rPr>
          <w:rFonts w:cs="Calibri"/>
          <w:szCs w:val="20"/>
        </w:rPr>
        <w:t>The costed M&amp;E plan inclu</w:t>
      </w:r>
      <w:r w:rsidR="00B344BE">
        <w:rPr>
          <w:rFonts w:cs="Calibri"/>
          <w:szCs w:val="20"/>
        </w:rPr>
        <w:t>ded below, and the Monitoring plan in Annex, will guide the GEF-specific M&amp;E activities to be undertaken by this project.</w:t>
      </w:r>
    </w:p>
    <w:p w14:paraId="072AFA6A" w14:textId="77777777" w:rsidR="00BC1B09" w:rsidRPr="0003763F" w:rsidRDefault="00BC1B09" w:rsidP="001354E3">
      <w:pPr>
        <w:spacing w:after="0"/>
        <w:jc w:val="left"/>
        <w:rPr>
          <w:rFonts w:cs="Calibri"/>
          <w:szCs w:val="20"/>
        </w:rPr>
      </w:pPr>
    </w:p>
    <w:p w14:paraId="16D55781" w14:textId="77777777" w:rsidR="00243D31" w:rsidRDefault="00941466" w:rsidP="001354E3">
      <w:pPr>
        <w:spacing w:after="0"/>
        <w:jc w:val="left"/>
        <w:rPr>
          <w:rFonts w:cs="Calibri"/>
          <w:szCs w:val="20"/>
        </w:rPr>
      </w:pPr>
      <w:r w:rsidRPr="0003763F">
        <w:rPr>
          <w:rFonts w:cs="Calibri"/>
          <w:szCs w:val="20"/>
        </w:rPr>
        <w:t>In addition to the</w:t>
      </w:r>
      <w:r w:rsidR="00C36EC7" w:rsidRPr="0003763F">
        <w:rPr>
          <w:rFonts w:cs="Calibri"/>
          <w:szCs w:val="20"/>
        </w:rPr>
        <w:t>se</w:t>
      </w:r>
      <w:r w:rsidRPr="0003763F">
        <w:rPr>
          <w:rFonts w:cs="Calibri"/>
          <w:szCs w:val="20"/>
        </w:rPr>
        <w:t xml:space="preserve"> </w:t>
      </w:r>
      <w:r w:rsidR="00C36EC7" w:rsidRPr="0003763F">
        <w:rPr>
          <w:rFonts w:cs="Calibri"/>
          <w:szCs w:val="20"/>
        </w:rPr>
        <w:t xml:space="preserve">mandatory </w:t>
      </w:r>
      <w:r w:rsidRPr="0003763F">
        <w:rPr>
          <w:rFonts w:cs="Calibri"/>
          <w:szCs w:val="20"/>
        </w:rPr>
        <w:t xml:space="preserve">UNDP </w:t>
      </w:r>
      <w:r w:rsidR="00C36EC7" w:rsidRPr="0003763F">
        <w:rPr>
          <w:rFonts w:cs="Calibri"/>
          <w:szCs w:val="20"/>
        </w:rPr>
        <w:t xml:space="preserve">and GEF </w:t>
      </w:r>
      <w:r w:rsidRPr="0003763F">
        <w:rPr>
          <w:rFonts w:cs="Calibri"/>
          <w:szCs w:val="20"/>
        </w:rPr>
        <w:t>M&amp;E requirements</w:t>
      </w:r>
      <w:r w:rsidR="00C36EC7" w:rsidRPr="0003763F">
        <w:rPr>
          <w:rFonts w:cs="Calibri"/>
          <w:szCs w:val="20"/>
        </w:rPr>
        <w:t>, other</w:t>
      </w:r>
      <w:r w:rsidRPr="0003763F">
        <w:rPr>
          <w:rFonts w:cs="Calibri"/>
          <w:szCs w:val="20"/>
        </w:rPr>
        <w:t xml:space="preserve"> </w:t>
      </w:r>
      <w:r w:rsidR="0053408E" w:rsidRPr="0003763F">
        <w:rPr>
          <w:rFonts w:cs="Calibri"/>
          <w:szCs w:val="20"/>
        </w:rPr>
        <w:t xml:space="preserve">M&amp;E </w:t>
      </w:r>
      <w:r w:rsidRPr="0003763F">
        <w:rPr>
          <w:rFonts w:cs="Calibri"/>
          <w:szCs w:val="20"/>
        </w:rPr>
        <w:t>a</w:t>
      </w:r>
      <w:r w:rsidR="0053408E" w:rsidRPr="0003763F">
        <w:rPr>
          <w:rFonts w:cs="Calibri"/>
          <w:szCs w:val="20"/>
        </w:rPr>
        <w:t>ctivities deemed necessary to support project-level adaptive management</w:t>
      </w:r>
      <w:r w:rsidR="00BC1B09" w:rsidRPr="0003763F">
        <w:rPr>
          <w:rFonts w:cs="Calibri"/>
          <w:szCs w:val="20"/>
        </w:rPr>
        <w:t xml:space="preserve"> will be </w:t>
      </w:r>
      <w:r w:rsidR="008071BF">
        <w:rPr>
          <w:rFonts w:cs="Calibri"/>
          <w:szCs w:val="20"/>
        </w:rPr>
        <w:t>agreed</w:t>
      </w:r>
      <w:r w:rsidR="00BC1B09" w:rsidRPr="0003763F">
        <w:rPr>
          <w:rFonts w:cs="Calibri"/>
          <w:szCs w:val="20"/>
        </w:rPr>
        <w:t xml:space="preserve"> during the</w:t>
      </w:r>
      <w:r w:rsidR="00E804FD" w:rsidRPr="0003763F">
        <w:rPr>
          <w:rFonts w:cs="Calibri"/>
          <w:szCs w:val="20"/>
        </w:rPr>
        <w:t xml:space="preserve"> Project</w:t>
      </w:r>
      <w:r w:rsidR="00BC1B09" w:rsidRPr="0003763F">
        <w:rPr>
          <w:rFonts w:cs="Calibri"/>
          <w:szCs w:val="20"/>
        </w:rPr>
        <w:t xml:space="preserve"> Inception Workshop and will be detailed in the Inception Report. </w:t>
      </w:r>
    </w:p>
    <w:p w14:paraId="118A9CAC" w14:textId="77777777" w:rsidR="00243D31" w:rsidRDefault="00243D31" w:rsidP="001354E3">
      <w:pPr>
        <w:spacing w:after="0"/>
        <w:jc w:val="left"/>
        <w:rPr>
          <w:rFonts w:cs="Calibri"/>
          <w:szCs w:val="20"/>
        </w:rPr>
      </w:pPr>
    </w:p>
    <w:p w14:paraId="04DAE858" w14:textId="23F2EB46" w:rsidR="001331CC" w:rsidRPr="0003763F" w:rsidRDefault="0053408E" w:rsidP="001354E3">
      <w:pPr>
        <w:spacing w:after="0"/>
        <w:jc w:val="left"/>
        <w:rPr>
          <w:i/>
          <w:szCs w:val="20"/>
        </w:rPr>
      </w:pPr>
      <w:r w:rsidRPr="0003763F">
        <w:rPr>
          <w:rFonts w:cs="Calibri"/>
          <w:b/>
          <w:szCs w:val="20"/>
        </w:rPr>
        <w:t>Additional GEF monitoring and reporting requirements</w:t>
      </w:r>
      <w:r w:rsidR="001331CC">
        <w:rPr>
          <w:rFonts w:cs="Calibri"/>
          <w:b/>
          <w:szCs w:val="20"/>
        </w:rPr>
        <w:t>:</w:t>
      </w:r>
      <w:r w:rsidR="001331CC">
        <w:rPr>
          <w:i/>
          <w:szCs w:val="20"/>
          <w:highlight w:val="magenta"/>
        </w:rPr>
        <w:t xml:space="preserve"> </w:t>
      </w:r>
    </w:p>
    <w:p w14:paraId="30B436EA" w14:textId="77777777" w:rsidR="006A6A9E" w:rsidRDefault="006A6A9E" w:rsidP="001354E3">
      <w:pPr>
        <w:spacing w:after="0"/>
        <w:jc w:val="left"/>
        <w:rPr>
          <w:rFonts w:cs="Calibri"/>
          <w:szCs w:val="20"/>
          <w:u w:val="single"/>
        </w:rPr>
      </w:pPr>
    </w:p>
    <w:p w14:paraId="4183C305" w14:textId="77777777" w:rsidR="00684999" w:rsidRPr="0003763F" w:rsidRDefault="00684999" w:rsidP="001354E3">
      <w:pPr>
        <w:spacing w:after="0"/>
        <w:jc w:val="left"/>
        <w:rPr>
          <w:rFonts w:cs="Calibri"/>
          <w:szCs w:val="20"/>
        </w:rPr>
      </w:pPr>
      <w:r w:rsidRPr="0003763F">
        <w:rPr>
          <w:rFonts w:cs="Calibri"/>
          <w:szCs w:val="20"/>
          <w:u w:val="single"/>
        </w:rPr>
        <w:t>Inception Workshop and Report</w:t>
      </w:r>
      <w:r w:rsidRPr="0003763F">
        <w:rPr>
          <w:rFonts w:cs="Calibri"/>
          <w:szCs w:val="20"/>
        </w:rPr>
        <w:t xml:space="preserve">:  A project inception workshop will be held within </w:t>
      </w:r>
      <w:r>
        <w:rPr>
          <w:rFonts w:cs="Calibri"/>
          <w:szCs w:val="20"/>
        </w:rPr>
        <w:t xml:space="preserve">60 days of project CEO endorsement, with the aim to: </w:t>
      </w:r>
    </w:p>
    <w:p w14:paraId="76DD6BC8" w14:textId="10368D59" w:rsidR="00684999" w:rsidRPr="005F0545" w:rsidRDefault="00684999" w:rsidP="0042410D">
      <w:pPr>
        <w:pStyle w:val="ListParagraph"/>
        <w:numPr>
          <w:ilvl w:val="0"/>
          <w:numId w:val="21"/>
        </w:numPr>
        <w:rPr>
          <w:rFonts w:cs="Calibri"/>
          <w:szCs w:val="20"/>
        </w:rPr>
      </w:pPr>
      <w:r w:rsidRPr="008743E9">
        <w:rPr>
          <w:rFonts w:ascii="Calibri" w:hAnsi="Calibri" w:cs="Calibri"/>
          <w:sz w:val="20"/>
          <w:szCs w:val="20"/>
        </w:rPr>
        <w:t xml:space="preserve">Familiarize key stakeholders with the detailed project strategy and discuss any changes that may have taken place in the overall context since the project idea was initially conceptualized that may influence its strategy and implementation. </w:t>
      </w:r>
    </w:p>
    <w:p w14:paraId="277CD71C" w14:textId="77777777" w:rsidR="00684999" w:rsidRPr="005F0545" w:rsidRDefault="00684999" w:rsidP="0042410D">
      <w:pPr>
        <w:pStyle w:val="ListParagraph"/>
        <w:numPr>
          <w:ilvl w:val="0"/>
          <w:numId w:val="21"/>
        </w:numPr>
        <w:rPr>
          <w:rFonts w:cs="Calibri"/>
          <w:szCs w:val="20"/>
        </w:rPr>
      </w:pPr>
      <w:r w:rsidRPr="008743E9">
        <w:rPr>
          <w:rFonts w:ascii="Calibri" w:hAnsi="Calibri" w:cs="Calibri"/>
          <w:sz w:val="20"/>
          <w:szCs w:val="20"/>
        </w:rPr>
        <w:t xml:space="preserve">Discuss the roles and responsibilities of the project team, including reporting lines, stakeholder engagement strategies and conflict resolution mechanisms. </w:t>
      </w:r>
    </w:p>
    <w:p w14:paraId="35D5DBE6" w14:textId="77777777" w:rsidR="00684999" w:rsidRPr="00684999" w:rsidRDefault="00684999" w:rsidP="0042410D">
      <w:pPr>
        <w:pStyle w:val="ListParagraph"/>
        <w:numPr>
          <w:ilvl w:val="0"/>
          <w:numId w:val="21"/>
        </w:numPr>
        <w:rPr>
          <w:rFonts w:cs="Calibri"/>
          <w:szCs w:val="20"/>
        </w:rPr>
      </w:pPr>
      <w:r w:rsidRPr="008743E9">
        <w:rPr>
          <w:rFonts w:ascii="Calibri" w:hAnsi="Calibri" w:cs="Calibri"/>
          <w:sz w:val="20"/>
          <w:szCs w:val="20"/>
        </w:rPr>
        <w:t xml:space="preserve">Review the results framework and monitoring plan. </w:t>
      </w:r>
    </w:p>
    <w:p w14:paraId="6AC65474" w14:textId="77777777" w:rsidR="00684999" w:rsidRPr="00684999" w:rsidRDefault="00684999" w:rsidP="0042410D">
      <w:pPr>
        <w:pStyle w:val="ListParagraph"/>
        <w:numPr>
          <w:ilvl w:val="0"/>
          <w:numId w:val="21"/>
        </w:numPr>
        <w:rPr>
          <w:rFonts w:asciiTheme="minorHAnsi" w:hAnsiTheme="minorHAnsi" w:cs="Calibri"/>
          <w:sz w:val="20"/>
          <w:szCs w:val="20"/>
        </w:rPr>
      </w:pPr>
      <w:r w:rsidRPr="00684999">
        <w:rPr>
          <w:rFonts w:asciiTheme="minorHAnsi" w:hAnsiTheme="minorHAnsi"/>
          <w:sz w:val="20"/>
          <w:szCs w:val="20"/>
        </w:rPr>
        <w:t>Discuss reporting, monitoring and evaluation roles and responsibilities and finalize the M&amp;E budget; identify national/regional institutes to be involved in project-level M&amp;E; discuss the role of the GEF OFP and other stakeholders in project-level M&amp;E.</w:t>
      </w:r>
    </w:p>
    <w:p w14:paraId="2B3440DA" w14:textId="29166182" w:rsidR="00684999" w:rsidRPr="00684999" w:rsidRDefault="00684999" w:rsidP="0042410D">
      <w:pPr>
        <w:pStyle w:val="ListParagraph"/>
        <w:numPr>
          <w:ilvl w:val="0"/>
          <w:numId w:val="21"/>
        </w:numPr>
        <w:rPr>
          <w:rFonts w:asciiTheme="minorHAnsi" w:hAnsiTheme="minorHAnsi"/>
          <w:sz w:val="20"/>
          <w:szCs w:val="20"/>
        </w:rPr>
      </w:pPr>
      <w:r w:rsidRPr="00684999">
        <w:rPr>
          <w:rFonts w:asciiTheme="minorHAnsi" w:hAnsiTheme="minorHAnsi"/>
          <w:sz w:val="20"/>
          <w:szCs w:val="20"/>
        </w:rPr>
        <w:t>Update and review responsibilities for monitoring project strategies, including the risk log;</w:t>
      </w:r>
      <w:r w:rsidR="006C1CB1">
        <w:rPr>
          <w:rFonts w:asciiTheme="minorHAnsi" w:hAnsiTheme="minorHAnsi"/>
          <w:sz w:val="20"/>
          <w:szCs w:val="20"/>
        </w:rPr>
        <w:t xml:space="preserve"> SESP</w:t>
      </w:r>
      <w:r w:rsidRPr="00684999">
        <w:rPr>
          <w:rFonts w:asciiTheme="minorHAnsi" w:hAnsiTheme="minorHAnsi"/>
          <w:sz w:val="20"/>
          <w:szCs w:val="20"/>
        </w:rPr>
        <w:t xml:space="preserve"> report, </w:t>
      </w:r>
      <w:r w:rsidR="006C1CB1">
        <w:rPr>
          <w:rFonts w:asciiTheme="minorHAnsi" w:hAnsiTheme="minorHAnsi"/>
          <w:sz w:val="20"/>
          <w:szCs w:val="20"/>
        </w:rPr>
        <w:t xml:space="preserve">Social and </w:t>
      </w:r>
      <w:r w:rsidRPr="00684999">
        <w:rPr>
          <w:rFonts w:asciiTheme="minorHAnsi" w:hAnsiTheme="minorHAnsi"/>
          <w:sz w:val="20"/>
          <w:szCs w:val="20"/>
        </w:rPr>
        <w:t xml:space="preserve">Environmental Management Framework and other safeguard requirements; project grievance mechanisms; gender </w:t>
      </w:r>
      <w:r w:rsidR="006C1CB1" w:rsidRPr="00684999">
        <w:rPr>
          <w:rFonts w:asciiTheme="minorHAnsi" w:hAnsiTheme="minorHAnsi"/>
          <w:sz w:val="20"/>
          <w:szCs w:val="20"/>
        </w:rPr>
        <w:t>strategy; knowledge</w:t>
      </w:r>
      <w:r w:rsidRPr="00684999">
        <w:rPr>
          <w:rFonts w:asciiTheme="minorHAnsi" w:hAnsiTheme="minorHAnsi"/>
          <w:sz w:val="20"/>
          <w:szCs w:val="20"/>
        </w:rPr>
        <w:t xml:space="preserve"> management strategy, and other relevant management strategies.</w:t>
      </w:r>
    </w:p>
    <w:p w14:paraId="0733930C" w14:textId="1CBBEAC7" w:rsidR="00684999" w:rsidRPr="00684999" w:rsidRDefault="00684999" w:rsidP="0042410D">
      <w:pPr>
        <w:pStyle w:val="ListParagraph"/>
        <w:numPr>
          <w:ilvl w:val="0"/>
          <w:numId w:val="21"/>
        </w:numPr>
        <w:rPr>
          <w:rFonts w:asciiTheme="minorHAnsi" w:hAnsiTheme="minorHAnsi"/>
          <w:sz w:val="20"/>
          <w:szCs w:val="20"/>
        </w:rPr>
      </w:pPr>
      <w:r w:rsidRPr="00684999">
        <w:rPr>
          <w:rFonts w:asciiTheme="minorHAnsi" w:hAnsiTheme="minorHAnsi"/>
          <w:sz w:val="20"/>
          <w:szCs w:val="20"/>
        </w:rPr>
        <w:t xml:space="preserve">Review financial reporting procedures and budget monitoring and other mandatory </w:t>
      </w:r>
      <w:r w:rsidR="006C1CB1" w:rsidRPr="00684999">
        <w:rPr>
          <w:rFonts w:asciiTheme="minorHAnsi" w:hAnsiTheme="minorHAnsi"/>
          <w:sz w:val="20"/>
          <w:szCs w:val="20"/>
        </w:rPr>
        <w:t>requirements and</w:t>
      </w:r>
      <w:r w:rsidRPr="00684999">
        <w:rPr>
          <w:rFonts w:asciiTheme="minorHAnsi" w:hAnsiTheme="minorHAnsi"/>
          <w:sz w:val="20"/>
          <w:szCs w:val="20"/>
        </w:rPr>
        <w:t xml:space="preserve"> agree on the arrangements for the annual audit. </w:t>
      </w:r>
    </w:p>
    <w:p w14:paraId="609F95FB" w14:textId="16011AB0" w:rsidR="00684999" w:rsidRDefault="00684999" w:rsidP="0042410D">
      <w:pPr>
        <w:pStyle w:val="ListParagraph"/>
        <w:numPr>
          <w:ilvl w:val="0"/>
          <w:numId w:val="21"/>
        </w:numPr>
        <w:rPr>
          <w:rFonts w:asciiTheme="minorHAnsi" w:hAnsiTheme="minorHAnsi"/>
          <w:sz w:val="20"/>
          <w:szCs w:val="20"/>
        </w:rPr>
      </w:pPr>
      <w:r w:rsidRPr="00684999">
        <w:rPr>
          <w:rFonts w:asciiTheme="minorHAnsi" w:hAnsiTheme="minorHAnsi"/>
          <w:sz w:val="20"/>
          <w:szCs w:val="20"/>
        </w:rPr>
        <w:t xml:space="preserve">Plan and schedule Project Board meetings and finalize the first-year annual work plan.  </w:t>
      </w:r>
    </w:p>
    <w:p w14:paraId="4369930D" w14:textId="41CC7E22" w:rsidR="0086069F" w:rsidRPr="00684999" w:rsidRDefault="0086069F" w:rsidP="0042410D">
      <w:pPr>
        <w:pStyle w:val="ListParagraph"/>
        <w:numPr>
          <w:ilvl w:val="0"/>
          <w:numId w:val="21"/>
        </w:numPr>
        <w:rPr>
          <w:rFonts w:asciiTheme="minorHAnsi" w:hAnsiTheme="minorHAnsi"/>
          <w:sz w:val="20"/>
          <w:szCs w:val="20"/>
        </w:rPr>
      </w:pPr>
      <w:r>
        <w:rPr>
          <w:rFonts w:asciiTheme="minorHAnsi" w:hAnsiTheme="minorHAnsi"/>
          <w:sz w:val="20"/>
          <w:szCs w:val="20"/>
        </w:rPr>
        <w:t>Formally launch the Project.</w:t>
      </w:r>
    </w:p>
    <w:p w14:paraId="1F313EF8" w14:textId="77777777" w:rsidR="00793A57" w:rsidRDefault="00793A57" w:rsidP="001354E3">
      <w:pPr>
        <w:pStyle w:val="NormalWeb"/>
        <w:spacing w:before="0" w:beforeAutospacing="0" w:after="0" w:afterAutospacing="0"/>
        <w:jc w:val="left"/>
        <w:rPr>
          <w:rFonts w:ascii="Calibri" w:hAnsi="Calibri" w:cs="Calibri"/>
          <w:sz w:val="20"/>
          <w:szCs w:val="20"/>
          <w:u w:val="single"/>
        </w:rPr>
      </w:pPr>
    </w:p>
    <w:p w14:paraId="3938A57C" w14:textId="31D2A32F" w:rsidR="001331CC" w:rsidRPr="0003763F" w:rsidRDefault="0053408E" w:rsidP="001354E3">
      <w:pPr>
        <w:spacing w:after="0"/>
        <w:jc w:val="left"/>
        <w:rPr>
          <w:i/>
          <w:szCs w:val="20"/>
        </w:rPr>
      </w:pPr>
      <w:r w:rsidRPr="0003763F">
        <w:rPr>
          <w:rFonts w:cs="Calibri"/>
          <w:szCs w:val="20"/>
          <w:u w:val="single"/>
        </w:rPr>
        <w:t>GEF Project Implementation Report (PIR</w:t>
      </w:r>
      <w:r w:rsidRPr="0003763F">
        <w:rPr>
          <w:rFonts w:cs="Calibri"/>
          <w:szCs w:val="20"/>
        </w:rPr>
        <w:t>):</w:t>
      </w:r>
    </w:p>
    <w:p w14:paraId="3F496C09" w14:textId="77777777" w:rsidR="0053408E" w:rsidRPr="0003763F" w:rsidRDefault="0053408E" w:rsidP="001354E3">
      <w:pPr>
        <w:pStyle w:val="NormalWeb"/>
        <w:spacing w:before="0" w:beforeAutospacing="0" w:after="0" w:afterAutospacing="0"/>
        <w:jc w:val="left"/>
        <w:rPr>
          <w:rFonts w:ascii="Calibri" w:hAnsi="Calibri" w:cs="Calibri"/>
          <w:sz w:val="20"/>
          <w:szCs w:val="20"/>
        </w:rPr>
      </w:pPr>
      <w:r w:rsidRPr="0003763F">
        <w:rPr>
          <w:rFonts w:ascii="Calibri" w:hAnsi="Calibri" w:cs="Calibri"/>
          <w:sz w:val="20"/>
          <w:szCs w:val="20"/>
        </w:rPr>
        <w:lastRenderedPageBreak/>
        <w:t xml:space="preserve">The </w:t>
      </w:r>
      <w:r w:rsidR="009E370B">
        <w:rPr>
          <w:rFonts w:ascii="Calibri" w:hAnsi="Calibri" w:cs="Calibri"/>
          <w:sz w:val="20"/>
          <w:szCs w:val="20"/>
        </w:rPr>
        <w:t>a</w:t>
      </w:r>
      <w:r w:rsidRPr="0003763F">
        <w:rPr>
          <w:rFonts w:ascii="Calibri" w:hAnsi="Calibri" w:cs="Calibri"/>
          <w:sz w:val="20"/>
          <w:szCs w:val="20"/>
        </w:rPr>
        <w:t xml:space="preserve">nnual GEF PIR covering the reporting period July (previous year) to June (current year) </w:t>
      </w:r>
      <w:r w:rsidR="009E370B">
        <w:rPr>
          <w:rFonts w:ascii="Calibri" w:hAnsi="Calibri" w:cs="Calibri"/>
          <w:sz w:val="20"/>
          <w:szCs w:val="20"/>
        </w:rPr>
        <w:t xml:space="preserve">will be completed </w:t>
      </w:r>
      <w:r w:rsidRPr="0003763F">
        <w:rPr>
          <w:rFonts w:ascii="Calibri" w:hAnsi="Calibri" w:cs="Calibri"/>
          <w:sz w:val="20"/>
          <w:szCs w:val="20"/>
        </w:rPr>
        <w:t>for each</w:t>
      </w:r>
      <w:r w:rsidR="009A0D83">
        <w:rPr>
          <w:rFonts w:ascii="Calibri" w:hAnsi="Calibri" w:cs="Calibri"/>
          <w:sz w:val="20"/>
          <w:szCs w:val="20"/>
        </w:rPr>
        <w:t xml:space="preserve"> year of project implementation. </w:t>
      </w:r>
      <w:r w:rsidR="009B2545" w:rsidRPr="0003763F">
        <w:rPr>
          <w:rFonts w:ascii="Calibri" w:hAnsi="Calibri" w:cs="Calibri"/>
          <w:sz w:val="20"/>
          <w:szCs w:val="20"/>
        </w:rPr>
        <w:t>Any environmental and social risks and related management plans will be monitored regularly, and progress wil</w:t>
      </w:r>
      <w:r w:rsidR="009E370B">
        <w:rPr>
          <w:rFonts w:ascii="Calibri" w:hAnsi="Calibri" w:cs="Calibri"/>
          <w:sz w:val="20"/>
          <w:szCs w:val="20"/>
        </w:rPr>
        <w:t xml:space="preserve">l be reported in the PIR. </w:t>
      </w:r>
      <w:r w:rsidRPr="0003763F">
        <w:rPr>
          <w:rFonts w:ascii="Calibri" w:hAnsi="Calibri" w:cs="Calibri"/>
          <w:sz w:val="20"/>
          <w:szCs w:val="20"/>
        </w:rPr>
        <w:t xml:space="preserve">The PIR submitted to the GEF </w:t>
      </w:r>
      <w:r w:rsidR="00C24F2A">
        <w:rPr>
          <w:rFonts w:ascii="Calibri" w:hAnsi="Calibri" w:cs="Calibri"/>
          <w:sz w:val="20"/>
          <w:szCs w:val="20"/>
        </w:rPr>
        <w:t xml:space="preserve">will be shared with the </w:t>
      </w:r>
      <w:r w:rsidRPr="0003763F">
        <w:rPr>
          <w:rFonts w:ascii="Calibri" w:hAnsi="Calibri" w:cs="Calibri"/>
          <w:sz w:val="20"/>
          <w:szCs w:val="20"/>
        </w:rPr>
        <w:t xml:space="preserve">Project Board. The quality rating of the previous year’s PIR will be used to inform the preparation of the </w:t>
      </w:r>
      <w:r w:rsidR="00E114E5" w:rsidRPr="0003763F">
        <w:rPr>
          <w:rFonts w:ascii="Calibri" w:hAnsi="Calibri" w:cs="Calibri"/>
          <w:sz w:val="20"/>
          <w:szCs w:val="20"/>
        </w:rPr>
        <w:t>subsequent</w:t>
      </w:r>
      <w:r w:rsidRPr="0003763F">
        <w:rPr>
          <w:rFonts w:ascii="Calibri" w:hAnsi="Calibri" w:cs="Calibri"/>
          <w:sz w:val="20"/>
          <w:szCs w:val="20"/>
        </w:rPr>
        <w:t xml:space="preserve"> PIR.  </w:t>
      </w:r>
    </w:p>
    <w:p w14:paraId="7EC27B18" w14:textId="77777777" w:rsidR="001E6563" w:rsidRPr="0003763F" w:rsidRDefault="001E6563" w:rsidP="001354E3">
      <w:pPr>
        <w:pStyle w:val="NormalWeb"/>
        <w:spacing w:before="0" w:beforeAutospacing="0" w:after="0" w:afterAutospacing="0"/>
        <w:jc w:val="left"/>
        <w:rPr>
          <w:rFonts w:ascii="Calibri" w:hAnsi="Calibri" w:cs="Calibri"/>
          <w:sz w:val="20"/>
          <w:szCs w:val="20"/>
          <w:u w:val="single"/>
          <w:lang w:val="en-GB"/>
        </w:rPr>
      </w:pPr>
    </w:p>
    <w:p w14:paraId="3F5A6D60" w14:textId="212346E4" w:rsidR="001331CC" w:rsidRPr="000E40A8" w:rsidRDefault="003E3ABA" w:rsidP="001354E3">
      <w:pPr>
        <w:spacing w:after="0"/>
        <w:jc w:val="left"/>
        <w:rPr>
          <w:i/>
          <w:szCs w:val="20"/>
        </w:rPr>
      </w:pPr>
      <w:r w:rsidRPr="000E40A8">
        <w:rPr>
          <w:rFonts w:cs="Calibri"/>
          <w:szCs w:val="20"/>
          <w:u w:val="single"/>
          <w:lang w:val="en-GB"/>
        </w:rPr>
        <w:t xml:space="preserve">GEF </w:t>
      </w:r>
      <w:r w:rsidR="00243D31" w:rsidRPr="000E40A8">
        <w:rPr>
          <w:rFonts w:cs="Calibri"/>
          <w:szCs w:val="20"/>
          <w:u w:val="single"/>
          <w:lang w:val="en-GB"/>
        </w:rPr>
        <w:t>Core Indicators</w:t>
      </w:r>
      <w:r w:rsidRPr="000E40A8">
        <w:rPr>
          <w:rFonts w:cs="Calibri"/>
          <w:szCs w:val="20"/>
          <w:lang w:val="en-GB"/>
        </w:rPr>
        <w:t xml:space="preserve">: </w:t>
      </w:r>
      <w:r w:rsidR="001331CC" w:rsidRPr="000E40A8">
        <w:rPr>
          <w:rFonts w:cs="Calibri"/>
          <w:b/>
          <w:szCs w:val="20"/>
        </w:rPr>
        <w:t xml:space="preserve"> </w:t>
      </w:r>
    </w:p>
    <w:p w14:paraId="1389E069" w14:textId="15B006DB" w:rsidR="006C1CB1" w:rsidRPr="000E40A8" w:rsidRDefault="006C1CB1" w:rsidP="001354E3">
      <w:pPr>
        <w:pStyle w:val="NormalWeb"/>
        <w:spacing w:before="0" w:beforeAutospacing="0" w:after="0" w:afterAutospacing="0"/>
        <w:jc w:val="left"/>
        <w:rPr>
          <w:rFonts w:ascii="Calibri" w:hAnsi="Calibri" w:cs="Calibri"/>
          <w:sz w:val="20"/>
          <w:szCs w:val="20"/>
          <w:lang w:val="en-GB"/>
        </w:rPr>
      </w:pPr>
      <w:r w:rsidRPr="000E40A8">
        <w:rPr>
          <w:rFonts w:ascii="Calibri" w:hAnsi="Calibri" w:cs="Calibri"/>
          <w:sz w:val="20"/>
          <w:szCs w:val="20"/>
          <w:lang w:val="en-GB"/>
        </w:rPr>
        <w:t xml:space="preserve">The GEF Core indicators included as Annex will be used to monitor global environmental benefits and will be updated </w:t>
      </w:r>
      <w:r w:rsidR="00DB0978" w:rsidRPr="000E40A8">
        <w:rPr>
          <w:rFonts w:ascii="Calibri" w:hAnsi="Calibri" w:cs="Calibri"/>
          <w:sz w:val="20"/>
          <w:szCs w:val="20"/>
          <w:lang w:val="en-GB"/>
        </w:rPr>
        <w:t xml:space="preserve">for reporting to the GEF </w:t>
      </w:r>
      <w:r w:rsidRPr="000E40A8">
        <w:rPr>
          <w:rFonts w:ascii="Calibri" w:hAnsi="Calibri" w:cs="Calibri"/>
          <w:sz w:val="20"/>
          <w:szCs w:val="20"/>
          <w:lang w:val="en-GB"/>
        </w:rPr>
        <w:t xml:space="preserve">prior to MTR and TE. Note that the project team is responsible for updating the indicator status. The updated monitoring data should be shared with MTR/TE consultants </w:t>
      </w:r>
      <w:r w:rsidRPr="000E40A8">
        <w:rPr>
          <w:rFonts w:ascii="Calibri" w:hAnsi="Calibri" w:cs="Calibri"/>
          <w:sz w:val="20"/>
          <w:szCs w:val="20"/>
          <w:u w:val="single"/>
          <w:lang w:val="en-GB"/>
        </w:rPr>
        <w:t>prior</w:t>
      </w:r>
      <w:r w:rsidRPr="000E40A8">
        <w:rPr>
          <w:rFonts w:ascii="Calibri" w:hAnsi="Calibri" w:cs="Calibri"/>
          <w:sz w:val="20"/>
          <w:szCs w:val="20"/>
          <w:lang w:val="en-GB"/>
        </w:rPr>
        <w:t xml:space="preserve"> to required evaluation missions, so these can be used for subsequent </w:t>
      </w:r>
      <w:r w:rsidR="00320409" w:rsidRPr="000E40A8">
        <w:rPr>
          <w:rFonts w:ascii="Calibri" w:hAnsi="Calibri" w:cs="Calibri"/>
          <w:sz w:val="20"/>
          <w:szCs w:val="20"/>
          <w:lang w:val="en-GB"/>
        </w:rPr>
        <w:t>ground truthing</w:t>
      </w:r>
      <w:r w:rsidRPr="000E40A8">
        <w:rPr>
          <w:rFonts w:ascii="Calibri" w:hAnsi="Calibri" w:cs="Calibri"/>
          <w:sz w:val="20"/>
          <w:szCs w:val="20"/>
          <w:lang w:val="en-GB"/>
        </w:rPr>
        <w:t xml:space="preserve">. The methodologies to be used in data collection have been defined by the GEF and are available on the GEF </w:t>
      </w:r>
      <w:hyperlink r:id="rId55" w:history="1">
        <w:r w:rsidRPr="000E40A8">
          <w:rPr>
            <w:rStyle w:val="Hyperlink"/>
            <w:rFonts w:ascii="Calibri" w:hAnsi="Calibri" w:cs="Calibri"/>
            <w:sz w:val="20"/>
            <w:szCs w:val="20"/>
            <w:lang w:val="en-GB"/>
          </w:rPr>
          <w:t>website</w:t>
        </w:r>
      </w:hyperlink>
      <w:r w:rsidRPr="000E40A8">
        <w:rPr>
          <w:rFonts w:ascii="Calibri" w:hAnsi="Calibri" w:cs="Calibri"/>
          <w:sz w:val="20"/>
          <w:szCs w:val="20"/>
          <w:lang w:val="en-GB"/>
        </w:rPr>
        <w:t xml:space="preserve">. </w:t>
      </w:r>
    </w:p>
    <w:p w14:paraId="728D6AA6" w14:textId="77777777" w:rsidR="006C1CB1" w:rsidRPr="000E40A8" w:rsidRDefault="006C1CB1" w:rsidP="001354E3">
      <w:pPr>
        <w:pStyle w:val="NormalWeb"/>
        <w:spacing w:before="0" w:beforeAutospacing="0" w:after="0" w:afterAutospacing="0"/>
        <w:jc w:val="left"/>
        <w:rPr>
          <w:rFonts w:ascii="Calibri" w:hAnsi="Calibri" w:cs="Calibri"/>
          <w:sz w:val="20"/>
          <w:szCs w:val="20"/>
          <w:lang w:val="en-GB"/>
        </w:rPr>
      </w:pPr>
    </w:p>
    <w:p w14:paraId="687FD35C" w14:textId="62066863" w:rsidR="00411D2C" w:rsidRPr="000E40A8" w:rsidRDefault="00B54BF6" w:rsidP="001354E3">
      <w:pPr>
        <w:spacing w:after="0"/>
        <w:jc w:val="left"/>
        <w:rPr>
          <w:rFonts w:cs="Calibri"/>
          <w:i/>
          <w:color w:val="FF0000"/>
          <w:szCs w:val="20"/>
        </w:rPr>
      </w:pPr>
      <w:r w:rsidRPr="000E40A8">
        <w:rPr>
          <w:rFonts w:cs="Calibri"/>
          <w:i/>
          <w:szCs w:val="20"/>
          <w:u w:val="single"/>
        </w:rPr>
        <w:t xml:space="preserve">Independent </w:t>
      </w:r>
      <w:r w:rsidR="003E3ABA" w:rsidRPr="000E40A8">
        <w:rPr>
          <w:rFonts w:cs="Calibri"/>
          <w:i/>
          <w:szCs w:val="20"/>
          <w:u w:val="single"/>
        </w:rPr>
        <w:t>Mid-term Review (MTR)</w:t>
      </w:r>
      <w:r w:rsidR="003E3ABA" w:rsidRPr="000E40A8">
        <w:rPr>
          <w:rFonts w:cs="Calibri"/>
          <w:i/>
          <w:szCs w:val="20"/>
        </w:rPr>
        <w:t>:</w:t>
      </w:r>
    </w:p>
    <w:p w14:paraId="3B31E823" w14:textId="5C63E1FF" w:rsidR="00A2310D" w:rsidRPr="000E40A8" w:rsidRDefault="00A2310D" w:rsidP="001354E3">
      <w:pPr>
        <w:spacing w:after="0"/>
        <w:jc w:val="left"/>
        <w:rPr>
          <w:rFonts w:cs="Calibri"/>
          <w:szCs w:val="20"/>
        </w:rPr>
      </w:pPr>
      <w:r w:rsidRPr="000E40A8">
        <w:rPr>
          <w:rFonts w:cs="Calibri"/>
          <w:szCs w:val="20"/>
        </w:rPr>
        <w:t xml:space="preserve">The terms of reference, the review process and the final MTR report will follow the standard templates and guidance for GEF-financed projects available on the </w:t>
      </w:r>
      <w:hyperlink r:id="rId56" w:anchor="gef" w:history="1">
        <w:r w:rsidRPr="000E40A8">
          <w:rPr>
            <w:rStyle w:val="Hyperlink"/>
            <w:rFonts w:cs="Calibri"/>
            <w:szCs w:val="20"/>
          </w:rPr>
          <w:t>UNDP Evaluation Resource Center</w:t>
        </w:r>
      </w:hyperlink>
      <w:r w:rsidRPr="000E40A8">
        <w:rPr>
          <w:rStyle w:val="Hyperlink"/>
          <w:rFonts w:cs="Calibri"/>
          <w:szCs w:val="20"/>
        </w:rPr>
        <w:t xml:space="preserve"> (ERC).</w:t>
      </w:r>
      <w:r w:rsidRPr="000E40A8">
        <w:rPr>
          <w:rFonts w:cs="Calibri"/>
          <w:szCs w:val="20"/>
        </w:rPr>
        <w:t xml:space="preserve"> </w:t>
      </w:r>
    </w:p>
    <w:p w14:paraId="04A35CA9" w14:textId="77777777" w:rsidR="00A2310D" w:rsidRPr="000E40A8" w:rsidRDefault="00A2310D" w:rsidP="001354E3">
      <w:pPr>
        <w:spacing w:after="0"/>
        <w:jc w:val="left"/>
      </w:pPr>
    </w:p>
    <w:p w14:paraId="0A267FFD" w14:textId="6CBCF0F9" w:rsidR="00A2310D" w:rsidRPr="000E40A8" w:rsidRDefault="00A2310D" w:rsidP="001354E3">
      <w:pPr>
        <w:spacing w:after="0"/>
        <w:jc w:val="left"/>
      </w:pPr>
      <w:r w:rsidRPr="000E40A8">
        <w:t xml:space="preserve">The evaluation will be ‘independent, impartial and </w:t>
      </w:r>
      <w:proofErr w:type="gramStart"/>
      <w:r w:rsidRPr="000E40A8">
        <w:t>rigorous’</w:t>
      </w:r>
      <w:proofErr w:type="gramEnd"/>
      <w:r w:rsidRPr="000E40A8">
        <w:t xml:space="preserve">. The </w:t>
      </w:r>
      <w:r w:rsidR="00E802C1" w:rsidRPr="000E40A8">
        <w:t>evaluators</w:t>
      </w:r>
      <w:r w:rsidRPr="000E40A8">
        <w:t xml:space="preserve"> that will be hired to undertake the assignment will be independent from organizations that were involved in designing, executing or advising on the project to be evaluated. Equally, the </w:t>
      </w:r>
      <w:r w:rsidR="008D1DE5" w:rsidRPr="000E40A8">
        <w:t>evaluators</w:t>
      </w:r>
      <w:r w:rsidRPr="000E40A8">
        <w:t xml:space="preserve"> should not be in a position where there may be the possibility of future contracts regarding the project </w:t>
      </w:r>
      <w:r w:rsidR="00DB0978" w:rsidRPr="000E40A8">
        <w:t xml:space="preserve">under </w:t>
      </w:r>
      <w:r w:rsidRPr="000E40A8">
        <w:t xml:space="preserve">review. </w:t>
      </w:r>
    </w:p>
    <w:p w14:paraId="0208B00E" w14:textId="77777777" w:rsidR="00A2310D" w:rsidRPr="000E40A8" w:rsidRDefault="00A2310D" w:rsidP="001354E3">
      <w:pPr>
        <w:spacing w:after="0"/>
        <w:jc w:val="left"/>
      </w:pPr>
    </w:p>
    <w:p w14:paraId="2256C3D5" w14:textId="55A4E42F" w:rsidR="00A2310D" w:rsidRPr="000E40A8" w:rsidRDefault="00A2310D" w:rsidP="001354E3">
      <w:pPr>
        <w:spacing w:after="0"/>
        <w:jc w:val="left"/>
        <w:rPr>
          <w:rFonts w:cs="Calibri"/>
          <w:szCs w:val="20"/>
        </w:rPr>
      </w:pPr>
      <w:r w:rsidRPr="000E40A8">
        <w:t>The GEF Operational Focal Point and other stakeholders will be</w:t>
      </w:r>
      <w:r w:rsidR="00DB0978" w:rsidRPr="000E40A8">
        <w:t xml:space="preserve"> actively</w:t>
      </w:r>
      <w:r w:rsidRPr="000E40A8">
        <w:t xml:space="preserve"> involved and consulted during the evaluation process. </w:t>
      </w:r>
      <w:r w:rsidRPr="000E40A8">
        <w:rPr>
          <w:rFonts w:cs="Calibri"/>
          <w:szCs w:val="20"/>
        </w:rPr>
        <w:t xml:space="preserve">Additional quality assurance support is available from the </w:t>
      </w:r>
      <w:r w:rsidR="008D1DE5" w:rsidRPr="000E40A8">
        <w:rPr>
          <w:rFonts w:cs="Calibri"/>
          <w:szCs w:val="20"/>
        </w:rPr>
        <w:t>BPPS/</w:t>
      </w:r>
      <w:r w:rsidRPr="000E40A8">
        <w:rPr>
          <w:rFonts w:cs="Calibri"/>
          <w:szCs w:val="20"/>
        </w:rPr>
        <w:t>GEF Directorate.</w:t>
      </w:r>
    </w:p>
    <w:p w14:paraId="75A38570" w14:textId="77777777" w:rsidR="00A2310D" w:rsidRPr="000E40A8" w:rsidRDefault="00A2310D" w:rsidP="001354E3">
      <w:pPr>
        <w:spacing w:after="0"/>
        <w:jc w:val="left"/>
        <w:rPr>
          <w:rFonts w:cs="Calibri"/>
          <w:szCs w:val="20"/>
        </w:rPr>
      </w:pPr>
    </w:p>
    <w:p w14:paraId="1D432056" w14:textId="06C1885D" w:rsidR="00A2310D" w:rsidRPr="000E40A8" w:rsidRDefault="00A2310D" w:rsidP="001354E3">
      <w:pPr>
        <w:spacing w:after="0"/>
        <w:jc w:val="left"/>
        <w:rPr>
          <w:rFonts w:cs="Calibri"/>
          <w:i/>
          <w:color w:val="FF0000"/>
          <w:szCs w:val="20"/>
        </w:rPr>
      </w:pPr>
      <w:r w:rsidRPr="000E40A8">
        <w:rPr>
          <w:rFonts w:cs="Calibri"/>
          <w:szCs w:val="20"/>
        </w:rPr>
        <w:t xml:space="preserve">The final MTR report and MTR TOR will be publicly available in English and will be posted on the UNDP ERC by </w:t>
      </w:r>
      <w:r w:rsidR="00A830DA" w:rsidRPr="009C2C70">
        <w:rPr>
          <w:rFonts w:cs="Calibri"/>
          <w:i/>
          <w:iCs/>
          <w:szCs w:val="20"/>
        </w:rPr>
        <w:t>04/05/2024</w:t>
      </w:r>
      <w:r w:rsidR="000E40A8" w:rsidRPr="00320409">
        <w:rPr>
          <w:rFonts w:cs="Calibri"/>
          <w:b/>
          <w:bCs/>
          <w:i/>
          <w:iCs/>
          <w:szCs w:val="20"/>
        </w:rPr>
        <w:t>.</w:t>
      </w:r>
      <w:r w:rsidR="000E40A8" w:rsidRPr="00320409">
        <w:rPr>
          <w:rFonts w:cs="Calibri"/>
          <w:szCs w:val="20"/>
        </w:rPr>
        <w:t xml:space="preserve"> </w:t>
      </w:r>
      <w:r w:rsidRPr="000E40A8">
        <w:rPr>
          <w:rFonts w:cs="Calibri"/>
          <w:szCs w:val="20"/>
        </w:rPr>
        <w:t>A management response to MTR recommendations will be posted in the ERC within six weeks of the MTR report’s completion.</w:t>
      </w:r>
    </w:p>
    <w:p w14:paraId="333C4674" w14:textId="77777777" w:rsidR="00A2310D" w:rsidRDefault="00A2310D" w:rsidP="001354E3">
      <w:pPr>
        <w:jc w:val="left"/>
        <w:rPr>
          <w:rFonts w:cs="Calibri"/>
          <w:szCs w:val="20"/>
          <w:u w:val="single"/>
        </w:rPr>
      </w:pPr>
    </w:p>
    <w:p w14:paraId="6B6F2DD9" w14:textId="2A550C0E" w:rsidR="001331CC" w:rsidRPr="0003763F" w:rsidRDefault="003E3ABA" w:rsidP="001354E3">
      <w:pPr>
        <w:spacing w:after="0"/>
        <w:jc w:val="left"/>
        <w:rPr>
          <w:i/>
          <w:szCs w:val="20"/>
        </w:rPr>
      </w:pPr>
      <w:r w:rsidRPr="0003763F">
        <w:rPr>
          <w:rFonts w:cs="Calibri"/>
          <w:szCs w:val="20"/>
          <w:u w:val="single"/>
        </w:rPr>
        <w:t>Terminal Evaluation (TE)</w:t>
      </w:r>
      <w:r w:rsidRPr="0003763F">
        <w:rPr>
          <w:rFonts w:cs="Calibri"/>
          <w:szCs w:val="20"/>
        </w:rPr>
        <w:t>:</w:t>
      </w:r>
    </w:p>
    <w:p w14:paraId="267E6C76" w14:textId="6919D7D3" w:rsidR="00411D2C" w:rsidRDefault="003E3ABA" w:rsidP="001354E3">
      <w:pPr>
        <w:spacing w:after="0"/>
        <w:jc w:val="left"/>
        <w:rPr>
          <w:rFonts w:cs="Calibri"/>
          <w:szCs w:val="20"/>
        </w:rPr>
      </w:pPr>
      <w:r w:rsidRPr="0003763F">
        <w:rPr>
          <w:rFonts w:cs="Calibri"/>
          <w:szCs w:val="20"/>
        </w:rPr>
        <w:t xml:space="preserve">An independent terminal evaluation (TE) will take place </w:t>
      </w:r>
      <w:r w:rsidR="00C24F2A">
        <w:rPr>
          <w:rFonts w:cs="Calibri"/>
          <w:szCs w:val="20"/>
        </w:rPr>
        <w:t>upon completion of all major project outputs and activities</w:t>
      </w:r>
      <w:r w:rsidR="00954A3F">
        <w:rPr>
          <w:rFonts w:cs="Calibri"/>
          <w:szCs w:val="20"/>
        </w:rPr>
        <w:t>.</w:t>
      </w:r>
      <w:r w:rsidR="008C5DA0">
        <w:rPr>
          <w:rFonts w:cs="Calibri"/>
          <w:szCs w:val="20"/>
        </w:rPr>
        <w:t xml:space="preserve"> </w:t>
      </w:r>
      <w:r w:rsidRPr="0003763F">
        <w:rPr>
          <w:rFonts w:cs="Calibri"/>
          <w:szCs w:val="20"/>
        </w:rPr>
        <w:t>The terms of reference, the evaluation process and the final TE report will follow the standard templates and guidance</w:t>
      </w:r>
      <w:r w:rsidR="00E45EC4">
        <w:rPr>
          <w:rFonts w:cs="Calibri"/>
          <w:szCs w:val="20"/>
        </w:rPr>
        <w:t xml:space="preserve"> </w:t>
      </w:r>
      <w:r w:rsidR="00E45EC4" w:rsidRPr="00C24F2A">
        <w:rPr>
          <w:rFonts w:cs="Calibri"/>
          <w:szCs w:val="20"/>
        </w:rPr>
        <w:t>for GEF-financed projects</w:t>
      </w:r>
      <w:r w:rsidRPr="00C24F2A">
        <w:rPr>
          <w:rFonts w:cs="Calibri"/>
          <w:szCs w:val="20"/>
        </w:rPr>
        <w:t xml:space="preserve"> available on the </w:t>
      </w:r>
      <w:hyperlink r:id="rId57" w:anchor="gef" w:history="1">
        <w:r w:rsidRPr="00C24F2A">
          <w:rPr>
            <w:rStyle w:val="Hyperlink"/>
            <w:rFonts w:cs="Calibri"/>
            <w:szCs w:val="20"/>
          </w:rPr>
          <w:t>UNDP Evaluation Resource Center</w:t>
        </w:r>
      </w:hyperlink>
      <w:r w:rsidRPr="00C24F2A">
        <w:rPr>
          <w:rStyle w:val="Hyperlink"/>
          <w:rFonts w:cs="Calibri"/>
          <w:szCs w:val="20"/>
        </w:rPr>
        <w:t>.</w:t>
      </w:r>
      <w:r w:rsidRPr="00C24F2A">
        <w:rPr>
          <w:rFonts w:cs="Calibri"/>
          <w:szCs w:val="20"/>
        </w:rPr>
        <w:t xml:space="preserve"> </w:t>
      </w:r>
    </w:p>
    <w:p w14:paraId="5B13A529" w14:textId="77777777" w:rsidR="00411D2C" w:rsidRDefault="00411D2C" w:rsidP="001354E3">
      <w:pPr>
        <w:spacing w:after="0"/>
        <w:jc w:val="left"/>
      </w:pPr>
    </w:p>
    <w:p w14:paraId="57AF7786" w14:textId="6E60B9A3" w:rsidR="00A2310D" w:rsidRDefault="00A2310D" w:rsidP="001354E3">
      <w:pPr>
        <w:spacing w:after="0"/>
        <w:jc w:val="left"/>
      </w:pPr>
      <w:r>
        <w:t xml:space="preserve">The </w:t>
      </w:r>
      <w:r w:rsidRPr="00C24F2A">
        <w:t xml:space="preserve">evaluation will be ‘independent, impartial and </w:t>
      </w:r>
      <w:proofErr w:type="gramStart"/>
      <w:r w:rsidRPr="00C24F2A">
        <w:t>rigorous’</w:t>
      </w:r>
      <w:proofErr w:type="gramEnd"/>
      <w:r w:rsidRPr="00C24F2A">
        <w:t xml:space="preserve">. The </w:t>
      </w:r>
      <w:r w:rsidR="00F76DE5">
        <w:t>evaluators</w:t>
      </w:r>
      <w:r w:rsidRPr="00C24F2A">
        <w:t xml:space="preserve"> that will be hired to undertake the assignment will be independent from organizations that were involved in designing, executing or advising on the project to be evaluated. </w:t>
      </w:r>
      <w:r w:rsidRPr="00F052AC">
        <w:t xml:space="preserve">Equally, the </w:t>
      </w:r>
      <w:r w:rsidR="00F76DE5">
        <w:t>evaluators</w:t>
      </w:r>
      <w:r w:rsidRPr="00F052AC">
        <w:t xml:space="preserve"> should not be in a position where there may be the possibility of future contracts regarding the project being evaluated.</w:t>
      </w:r>
    </w:p>
    <w:p w14:paraId="01892B65" w14:textId="77777777" w:rsidR="00A2310D" w:rsidRDefault="00A2310D" w:rsidP="001354E3">
      <w:pPr>
        <w:spacing w:after="0"/>
        <w:jc w:val="left"/>
      </w:pPr>
    </w:p>
    <w:p w14:paraId="065281C2" w14:textId="0A4EA84C" w:rsidR="00A2310D" w:rsidRDefault="00A2310D" w:rsidP="001354E3">
      <w:pPr>
        <w:spacing w:after="0"/>
        <w:jc w:val="left"/>
        <w:rPr>
          <w:rFonts w:cs="Calibri"/>
          <w:szCs w:val="20"/>
        </w:rPr>
      </w:pPr>
      <w:r w:rsidRPr="00C24F2A">
        <w:t>The GEF Operationa</w:t>
      </w:r>
      <w:r>
        <w:t xml:space="preserve">l Focal Point and other </w:t>
      </w:r>
      <w:r w:rsidRPr="00C24F2A">
        <w:t xml:space="preserve">stakeholders will be </w:t>
      </w:r>
      <w:r w:rsidR="00DB0978">
        <w:t xml:space="preserve">actively </w:t>
      </w:r>
      <w:r w:rsidRPr="00C24F2A">
        <w:t>involved and consulted during the terminal evaluation process.</w:t>
      </w:r>
      <w:r>
        <w:t xml:space="preserve"> </w:t>
      </w:r>
      <w:r w:rsidRPr="00C24F2A">
        <w:rPr>
          <w:rFonts w:cs="Calibri"/>
          <w:szCs w:val="20"/>
        </w:rPr>
        <w:t xml:space="preserve">Additional quality assurance support is available from the </w:t>
      </w:r>
      <w:r w:rsidR="00F76DE5">
        <w:rPr>
          <w:rFonts w:cs="Calibri"/>
          <w:szCs w:val="20"/>
        </w:rPr>
        <w:t>BPPS/</w:t>
      </w:r>
      <w:r w:rsidRPr="0003763F">
        <w:rPr>
          <w:rFonts w:cs="Calibri"/>
          <w:szCs w:val="20"/>
        </w:rPr>
        <w:t xml:space="preserve">GEF Directorate. </w:t>
      </w:r>
    </w:p>
    <w:p w14:paraId="2648AE92" w14:textId="77777777" w:rsidR="00A2310D" w:rsidRDefault="00A2310D" w:rsidP="001354E3">
      <w:pPr>
        <w:spacing w:after="0"/>
        <w:jc w:val="left"/>
        <w:rPr>
          <w:rFonts w:cs="Calibri"/>
          <w:szCs w:val="20"/>
        </w:rPr>
      </w:pPr>
    </w:p>
    <w:p w14:paraId="4D5DD3C3" w14:textId="300B11ED" w:rsidR="00A2310D" w:rsidRDefault="00A2310D" w:rsidP="001354E3">
      <w:pPr>
        <w:spacing w:after="0"/>
        <w:jc w:val="left"/>
        <w:rPr>
          <w:rFonts w:cs="Calibri"/>
          <w:szCs w:val="20"/>
        </w:rPr>
      </w:pPr>
      <w:r w:rsidRPr="0003763F">
        <w:rPr>
          <w:rFonts w:cs="Calibri"/>
          <w:szCs w:val="20"/>
        </w:rPr>
        <w:t xml:space="preserve">The </w:t>
      </w:r>
      <w:r>
        <w:rPr>
          <w:rFonts w:cs="Calibri"/>
          <w:szCs w:val="20"/>
        </w:rPr>
        <w:t xml:space="preserve">final </w:t>
      </w:r>
      <w:r w:rsidRPr="0003763F">
        <w:rPr>
          <w:rFonts w:cs="Calibri"/>
          <w:szCs w:val="20"/>
        </w:rPr>
        <w:t>TE report</w:t>
      </w:r>
      <w:r>
        <w:rPr>
          <w:rFonts w:cs="Calibri"/>
          <w:szCs w:val="20"/>
        </w:rPr>
        <w:t xml:space="preserve"> and TE TOR</w:t>
      </w:r>
      <w:r w:rsidRPr="0003763F">
        <w:rPr>
          <w:rFonts w:cs="Calibri"/>
          <w:szCs w:val="20"/>
        </w:rPr>
        <w:t xml:space="preserve"> will be </w:t>
      </w:r>
      <w:r w:rsidR="00F76DE5" w:rsidRPr="0003763F">
        <w:rPr>
          <w:rFonts w:cs="Calibri"/>
          <w:szCs w:val="20"/>
        </w:rPr>
        <w:t>publicly</w:t>
      </w:r>
      <w:r w:rsidRPr="0003763F">
        <w:rPr>
          <w:rFonts w:cs="Calibri"/>
          <w:szCs w:val="20"/>
        </w:rPr>
        <w:t xml:space="preserve"> available in English</w:t>
      </w:r>
      <w:r>
        <w:rPr>
          <w:rFonts w:cs="Calibri"/>
          <w:szCs w:val="20"/>
        </w:rPr>
        <w:t xml:space="preserve"> and posted</w:t>
      </w:r>
      <w:r w:rsidRPr="0003763F">
        <w:rPr>
          <w:rFonts w:cs="Calibri"/>
          <w:szCs w:val="20"/>
        </w:rPr>
        <w:t xml:space="preserve"> on the UNDP ERC</w:t>
      </w:r>
      <w:r>
        <w:rPr>
          <w:rFonts w:cs="Calibri"/>
          <w:szCs w:val="20"/>
        </w:rPr>
        <w:t xml:space="preserve"> by</w:t>
      </w:r>
      <w:r w:rsidR="001F74AF">
        <w:rPr>
          <w:rFonts w:cs="Calibri"/>
          <w:szCs w:val="20"/>
        </w:rPr>
        <w:t xml:space="preserve"> </w:t>
      </w:r>
      <w:r w:rsidR="00A830DA" w:rsidRPr="00A830DA">
        <w:rPr>
          <w:rFonts w:cs="Calibri"/>
          <w:szCs w:val="20"/>
        </w:rPr>
        <w:t>4/02/2026</w:t>
      </w:r>
      <w:r w:rsidRPr="0003763F">
        <w:rPr>
          <w:rFonts w:cs="Calibri"/>
          <w:szCs w:val="20"/>
        </w:rPr>
        <w:t xml:space="preserve">.  </w:t>
      </w:r>
      <w:r w:rsidRPr="00CF026E">
        <w:rPr>
          <w:rFonts w:cs="Calibri"/>
          <w:szCs w:val="20"/>
        </w:rPr>
        <w:t>A management response to the TE recommendations will be posted to the ERC within six weeks of the TE report’s completion.</w:t>
      </w:r>
    </w:p>
    <w:p w14:paraId="2391CDA6" w14:textId="77777777" w:rsidR="00A2310D" w:rsidRDefault="00A2310D" w:rsidP="001354E3">
      <w:pPr>
        <w:spacing w:after="0"/>
        <w:jc w:val="left"/>
        <w:rPr>
          <w:rFonts w:cs="Calibri"/>
          <w:szCs w:val="20"/>
        </w:rPr>
      </w:pPr>
    </w:p>
    <w:p w14:paraId="482A8468" w14:textId="34879475" w:rsidR="001331CC" w:rsidRPr="0003763F" w:rsidRDefault="003E3ABA" w:rsidP="001354E3">
      <w:pPr>
        <w:spacing w:after="0"/>
        <w:jc w:val="left"/>
        <w:rPr>
          <w:i/>
          <w:szCs w:val="20"/>
        </w:rPr>
      </w:pPr>
      <w:r w:rsidRPr="0003763F">
        <w:rPr>
          <w:rFonts w:cs="Calibri"/>
          <w:szCs w:val="20"/>
          <w:u w:val="single"/>
        </w:rPr>
        <w:t>Final Report</w:t>
      </w:r>
      <w:r w:rsidRPr="0003763F">
        <w:rPr>
          <w:rFonts w:cs="Calibri"/>
          <w:szCs w:val="20"/>
        </w:rPr>
        <w:t>:</w:t>
      </w:r>
    </w:p>
    <w:p w14:paraId="52FEAA7F" w14:textId="77777777" w:rsidR="003E3ABA" w:rsidRDefault="003E3ABA" w:rsidP="001354E3">
      <w:pPr>
        <w:spacing w:after="0"/>
        <w:jc w:val="left"/>
        <w:rPr>
          <w:rFonts w:cs="Calibri"/>
          <w:szCs w:val="20"/>
        </w:rPr>
      </w:pPr>
      <w:r w:rsidRPr="0003763F">
        <w:rPr>
          <w:rFonts w:cs="Calibri"/>
          <w:szCs w:val="20"/>
        </w:rPr>
        <w:t xml:space="preserve">The project’s terminal </w:t>
      </w:r>
      <w:r w:rsidR="008C2B4F">
        <w:rPr>
          <w:rFonts w:cs="Calibri"/>
          <w:szCs w:val="20"/>
        </w:rPr>
        <w:t xml:space="preserve">GEF </w:t>
      </w:r>
      <w:r w:rsidRPr="0003763F">
        <w:rPr>
          <w:rFonts w:cs="Calibri"/>
          <w:szCs w:val="20"/>
        </w:rPr>
        <w:t>PIR along with the terminal evaluation (TE) report and corresponding management response will serve as the</w:t>
      </w:r>
      <w:r w:rsidR="00A04E6F">
        <w:rPr>
          <w:rFonts w:cs="Calibri"/>
          <w:szCs w:val="20"/>
        </w:rPr>
        <w:t xml:space="preserve"> final project report package. </w:t>
      </w:r>
      <w:r w:rsidRPr="0003763F">
        <w:rPr>
          <w:rFonts w:cs="Calibri"/>
          <w:szCs w:val="20"/>
        </w:rPr>
        <w:t xml:space="preserve">The final project report package shall be discussed with the Project Board during an end-of-project review meeting to discuss lesson learned and opportunities for scaling up.    </w:t>
      </w:r>
    </w:p>
    <w:p w14:paraId="0EDFB344" w14:textId="77777777" w:rsidR="00283BAD" w:rsidRDefault="00283BAD" w:rsidP="001354E3">
      <w:pPr>
        <w:spacing w:after="0"/>
        <w:jc w:val="left"/>
        <w:rPr>
          <w:rFonts w:cs="Calibri"/>
          <w:szCs w:val="20"/>
        </w:rPr>
      </w:pPr>
    </w:p>
    <w:p w14:paraId="36ECE51C" w14:textId="4EA53B59" w:rsidR="00264073" w:rsidRDefault="00264073" w:rsidP="001354E3">
      <w:pPr>
        <w:spacing w:after="0"/>
        <w:jc w:val="left"/>
        <w:rPr>
          <w:rFonts w:cs="Segoe UI"/>
          <w:color w:val="000000"/>
          <w:szCs w:val="20"/>
        </w:rPr>
      </w:pPr>
      <w:r w:rsidRPr="0003763F">
        <w:rPr>
          <w:szCs w:val="20"/>
          <w:u w:val="single"/>
        </w:rPr>
        <w:lastRenderedPageBreak/>
        <w:t>Agreement on intellectual property rights and use of logo on the project’s deliverables and disclosure of information</w:t>
      </w:r>
      <w:r w:rsidRPr="0003763F">
        <w:rPr>
          <w:b/>
          <w:szCs w:val="20"/>
        </w:rPr>
        <w:t xml:space="preserve">:  </w:t>
      </w:r>
      <w:r w:rsidRPr="00364990">
        <w:rPr>
          <w:szCs w:val="20"/>
        </w:rPr>
        <w:t>T</w:t>
      </w:r>
      <w:r w:rsidRPr="00364990">
        <w:rPr>
          <w:rFonts w:cs="Calibri"/>
          <w:szCs w:val="20"/>
        </w:rPr>
        <w:t xml:space="preserve">o </w:t>
      </w:r>
      <w:r w:rsidRPr="0003763F">
        <w:rPr>
          <w:rFonts w:cs="Calibri"/>
          <w:szCs w:val="20"/>
        </w:rPr>
        <w:t xml:space="preserve">accord proper acknowledgement to the GEF for providing </w:t>
      </w:r>
      <w:r>
        <w:rPr>
          <w:rFonts w:cs="Calibri"/>
          <w:szCs w:val="20"/>
        </w:rPr>
        <w:t xml:space="preserve">grant </w:t>
      </w:r>
      <w:r w:rsidRPr="0003763F">
        <w:rPr>
          <w:rFonts w:cs="Calibri"/>
          <w:szCs w:val="20"/>
        </w:rPr>
        <w:t xml:space="preserve">funding, the GEF logo will appear together with the UNDP logo on all promotional materials, other written materials like publications developed by the </w:t>
      </w:r>
      <w:r>
        <w:rPr>
          <w:rFonts w:cs="Calibri"/>
          <w:szCs w:val="20"/>
        </w:rPr>
        <w:t xml:space="preserve">project, and project hardware. </w:t>
      </w:r>
      <w:r w:rsidRPr="0003763F">
        <w:rPr>
          <w:rFonts w:cs="Calibri"/>
          <w:szCs w:val="20"/>
        </w:rPr>
        <w:t>Any citation on publications regarding projects funded by the GEF will also accord proper acknowledgement to the GEF. Information will be disclosed in accordance with relevant policies notably the UNDP Disclosure Policy</w:t>
      </w:r>
      <w:r>
        <w:rPr>
          <w:rStyle w:val="FootnoteReference"/>
          <w:szCs w:val="20"/>
        </w:rPr>
        <w:footnoteReference w:id="40"/>
      </w:r>
      <w:r w:rsidRPr="0003763F">
        <w:rPr>
          <w:rFonts w:cs="Calibri"/>
          <w:szCs w:val="20"/>
        </w:rPr>
        <w:t xml:space="preserve"> </w:t>
      </w:r>
      <w:r>
        <w:rPr>
          <w:rFonts w:cs="Calibri"/>
          <w:szCs w:val="20"/>
        </w:rPr>
        <w:t>and</w:t>
      </w:r>
      <w:r w:rsidRPr="0003763F">
        <w:rPr>
          <w:rFonts w:cs="Segoe UI"/>
          <w:color w:val="000000"/>
          <w:szCs w:val="20"/>
        </w:rPr>
        <w:t xml:space="preserve"> the GEF policy on public involvement</w:t>
      </w:r>
      <w:r>
        <w:rPr>
          <w:rStyle w:val="FootnoteReference"/>
          <w:color w:val="000000"/>
          <w:szCs w:val="20"/>
        </w:rPr>
        <w:footnoteReference w:id="41"/>
      </w:r>
      <w:r>
        <w:rPr>
          <w:rFonts w:cs="Segoe UI"/>
          <w:color w:val="000000"/>
          <w:szCs w:val="20"/>
        </w:rPr>
        <w:t>.</w:t>
      </w:r>
      <w:r w:rsidRPr="0003763F">
        <w:rPr>
          <w:rFonts w:cs="Segoe UI"/>
          <w:color w:val="000000"/>
          <w:szCs w:val="20"/>
        </w:rPr>
        <w:t xml:space="preserve"> </w:t>
      </w:r>
    </w:p>
    <w:p w14:paraId="33E2B38D" w14:textId="1B0F097B" w:rsidR="00DE5616" w:rsidRDefault="00DE5616" w:rsidP="001354E3">
      <w:pPr>
        <w:spacing w:after="0"/>
        <w:jc w:val="left"/>
        <w:rPr>
          <w:rFonts w:cs="Segoe UI"/>
          <w:color w:val="000000"/>
          <w:szCs w:val="20"/>
        </w:rPr>
      </w:pPr>
    </w:p>
    <w:p w14:paraId="2AEB84AF" w14:textId="7F882191" w:rsidR="00DE5616" w:rsidRPr="000C1509" w:rsidRDefault="00DE5616" w:rsidP="001354E3">
      <w:pPr>
        <w:spacing w:after="0"/>
        <w:jc w:val="left"/>
        <w:rPr>
          <w:rFonts w:cs="Segoe UI"/>
          <w:color w:val="000000"/>
          <w:szCs w:val="20"/>
          <w:u w:val="single"/>
        </w:rPr>
      </w:pPr>
      <w:r w:rsidRPr="000C1509">
        <w:rPr>
          <w:rFonts w:cs="Segoe UI"/>
          <w:color w:val="000000"/>
          <w:szCs w:val="20"/>
          <w:u w:val="single"/>
        </w:rPr>
        <w:t>Regional Project Linkages</w:t>
      </w:r>
    </w:p>
    <w:p w14:paraId="391E3FDC" w14:textId="5902A80C" w:rsidR="00264073" w:rsidRDefault="00264073" w:rsidP="001354E3">
      <w:pPr>
        <w:spacing w:after="0"/>
        <w:jc w:val="left"/>
        <w:rPr>
          <w:rFonts w:cs="Arial"/>
          <w:noProof/>
          <w:szCs w:val="20"/>
          <w:u w:val="single"/>
          <w:lang w:eastAsia="zh-CN"/>
        </w:rPr>
      </w:pPr>
    </w:p>
    <w:p w14:paraId="55F5A7E7" w14:textId="084D745C" w:rsidR="00F0046F" w:rsidRPr="000C1509" w:rsidRDefault="00F0046F" w:rsidP="000C1509">
      <w:pPr>
        <w:pStyle w:val="Caption"/>
        <w:keepNext/>
        <w:shd w:val="clear" w:color="auto" w:fill="2F5496" w:themeFill="accent1" w:themeFillShade="BF"/>
        <w:jc w:val="center"/>
        <w:rPr>
          <w:b/>
          <w:bCs w:val="0"/>
          <w:color w:val="FFFFFF" w:themeColor="background1"/>
        </w:rPr>
      </w:pPr>
      <w:r w:rsidRPr="000C1509">
        <w:rPr>
          <w:b/>
          <w:bCs w:val="0"/>
          <w:color w:val="FFFFFF" w:themeColor="background1"/>
        </w:rPr>
        <w:t>Box 8: Linkages to the AMP Regional Project – M&amp;E</w:t>
      </w:r>
    </w:p>
    <w:p w14:paraId="4AC3D92A" w14:textId="522D1A57" w:rsidR="00DE5616" w:rsidRDefault="00DE5616" w:rsidP="001354E3">
      <w:pPr>
        <w:spacing w:after="0"/>
        <w:jc w:val="left"/>
        <w:rPr>
          <w:rFonts w:cs="Arial"/>
          <w:noProof/>
          <w:szCs w:val="20"/>
          <w:u w:val="single"/>
          <w:lang w:eastAsia="zh-CN"/>
        </w:rPr>
      </w:pPr>
      <w:r>
        <w:rPr>
          <w:b/>
          <w:bCs/>
          <w:iCs/>
          <w:noProof/>
          <w:szCs w:val="20"/>
        </w:rPr>
        <mc:AlternateContent>
          <mc:Choice Requires="wps">
            <w:drawing>
              <wp:inline distT="0" distB="0" distL="0" distR="0" wp14:anchorId="2758597E" wp14:editId="49110D05">
                <wp:extent cx="5943600" cy="5733042"/>
                <wp:effectExtent l="0" t="0" r="19050" b="20320"/>
                <wp:docPr id="18" name="Text Box 18"/>
                <wp:cNvGraphicFramePr/>
                <a:graphic xmlns:a="http://schemas.openxmlformats.org/drawingml/2006/main">
                  <a:graphicData uri="http://schemas.microsoft.com/office/word/2010/wordprocessingShape">
                    <wps:wsp>
                      <wps:cNvSpPr txBox="1"/>
                      <wps:spPr>
                        <a:xfrm>
                          <a:off x="0" y="0"/>
                          <a:ext cx="5943600" cy="5733042"/>
                        </a:xfrm>
                        <a:prstGeom prst="rect">
                          <a:avLst/>
                        </a:prstGeom>
                        <a:solidFill>
                          <a:schemeClr val="lt1"/>
                        </a:solidFill>
                        <a:ln w="6350">
                          <a:solidFill>
                            <a:prstClr val="black"/>
                          </a:solidFill>
                        </a:ln>
                      </wps:spPr>
                      <wps:txbx>
                        <w:txbxContent>
                          <w:p w14:paraId="18A8FE71" w14:textId="77777777" w:rsidR="00B31A87" w:rsidRPr="007B29CA" w:rsidRDefault="00B31A87" w:rsidP="00DE5616">
                            <w:pPr>
                              <w:rPr>
                                <w:rFonts w:cstheme="minorHAnsi"/>
                                <w:iCs/>
                                <w:sz w:val="18"/>
                                <w:szCs w:val="18"/>
                              </w:rPr>
                            </w:pPr>
                            <w:r w:rsidRPr="007B29CA">
                              <w:rPr>
                                <w:rFonts w:cstheme="minorHAnsi"/>
                                <w:iCs/>
                                <w:sz w:val="18"/>
                                <w:szCs w:val="18"/>
                              </w:rPr>
                              <w:t xml:space="preserve">The project will </w:t>
                            </w:r>
                            <w:r w:rsidRPr="007B29CA">
                              <w:rPr>
                                <w:rFonts w:cstheme="minorHAnsi"/>
                                <w:iCs/>
                                <w:sz w:val="18"/>
                                <w:szCs w:val="18"/>
                                <w:u w:val="single"/>
                              </w:rPr>
                              <w:t>share M&amp;E information with the AMP Regional Project as follows:</w:t>
                            </w:r>
                          </w:p>
                          <w:p w14:paraId="2635F69D" w14:textId="77777777" w:rsidR="00B31A87" w:rsidRPr="007B29CA" w:rsidRDefault="00B31A87" w:rsidP="0042410D">
                            <w:pPr>
                              <w:pStyle w:val="ListParagraph"/>
                              <w:numPr>
                                <w:ilvl w:val="0"/>
                                <w:numId w:val="77"/>
                              </w:numPr>
                              <w:spacing w:after="14" w:line="248" w:lineRule="auto"/>
                              <w:contextualSpacing/>
                              <w:rPr>
                                <w:rFonts w:eastAsia="Times New Roman" w:cstheme="minorHAnsi"/>
                                <w:iCs/>
                                <w:sz w:val="18"/>
                                <w:szCs w:val="18"/>
                              </w:rPr>
                            </w:pPr>
                            <w:r w:rsidRPr="007B29CA">
                              <w:rPr>
                                <w:rFonts w:eastAsia="Times New Roman" w:cstheme="minorHAnsi"/>
                                <w:iCs/>
                                <w:sz w:val="18"/>
                                <w:szCs w:val="18"/>
                              </w:rPr>
                              <w:t xml:space="preserve">The project will provide on an annual basis (and to the extent feasible if requested on an ad-hoc basis) the following M&amp;E information to the AMP regional project staff: (a) Standard reporting on all indicators in the results framework for aggregation and reporting to GEF (by the regional project) on the impacts of all participating national projects for the program as a whole; and (b) Reporting on </w:t>
                            </w:r>
                            <w:r>
                              <w:rPr>
                                <w:rFonts w:eastAsia="Times New Roman" w:cstheme="minorHAnsi"/>
                                <w:iCs/>
                                <w:sz w:val="18"/>
                                <w:szCs w:val="18"/>
                              </w:rPr>
                              <w:t xml:space="preserve">any and </w:t>
                            </w:r>
                            <w:r w:rsidRPr="007B29CA">
                              <w:rPr>
                                <w:rFonts w:eastAsia="Times New Roman" w:cstheme="minorHAnsi"/>
                                <w:iCs/>
                                <w:sz w:val="18"/>
                                <w:szCs w:val="18"/>
                              </w:rPr>
                              <w:t xml:space="preserve">all additional Key Performance Indicators (KPIs) adopted by the project under the common </w:t>
                            </w:r>
                            <w:r>
                              <w:rPr>
                                <w:rFonts w:eastAsia="Times New Roman" w:cstheme="minorHAnsi"/>
                                <w:iCs/>
                                <w:sz w:val="18"/>
                                <w:szCs w:val="18"/>
                              </w:rPr>
                              <w:t>M&amp;E</w:t>
                            </w:r>
                            <w:r w:rsidRPr="007B29CA">
                              <w:rPr>
                                <w:rFonts w:eastAsia="Times New Roman" w:cstheme="minorHAnsi"/>
                                <w:iCs/>
                                <w:sz w:val="18"/>
                                <w:szCs w:val="18"/>
                              </w:rPr>
                              <w:t xml:space="preserve"> framework.</w:t>
                            </w:r>
                          </w:p>
                          <w:p w14:paraId="7F42BC66" w14:textId="77777777" w:rsidR="00B31A87" w:rsidRPr="007B29CA" w:rsidRDefault="00B31A87" w:rsidP="00DE5616">
                            <w:pPr>
                              <w:spacing w:after="14" w:line="248" w:lineRule="auto"/>
                              <w:contextualSpacing/>
                              <w:rPr>
                                <w:rFonts w:eastAsia="Times New Roman" w:cstheme="minorHAnsi"/>
                                <w:iCs/>
                                <w:sz w:val="18"/>
                                <w:szCs w:val="18"/>
                              </w:rPr>
                            </w:pPr>
                          </w:p>
                          <w:p w14:paraId="3E428D51" w14:textId="77777777" w:rsidR="00B31A87" w:rsidRDefault="00B31A87" w:rsidP="00DE5616">
                            <w:pPr>
                              <w:rPr>
                                <w:rFonts w:cstheme="minorHAnsi"/>
                                <w:iCs/>
                                <w:sz w:val="18"/>
                                <w:szCs w:val="18"/>
                                <w:u w:val="single"/>
                              </w:rPr>
                            </w:pPr>
                            <w:r w:rsidRPr="007B29CA">
                              <w:rPr>
                                <w:rFonts w:cstheme="minorHAnsi"/>
                                <w:iCs/>
                                <w:sz w:val="18"/>
                                <w:szCs w:val="18"/>
                              </w:rPr>
                              <w:t xml:space="preserve">The project will </w:t>
                            </w:r>
                            <w:r w:rsidRPr="007B29CA">
                              <w:rPr>
                                <w:rFonts w:cstheme="minorHAnsi"/>
                                <w:iCs/>
                                <w:sz w:val="18"/>
                                <w:szCs w:val="18"/>
                                <w:u w:val="single"/>
                              </w:rPr>
                              <w:t xml:space="preserve">receive support and guidance from the AMP Regional Project </w:t>
                            </w:r>
                            <w:r w:rsidRPr="008D7856">
                              <w:rPr>
                                <w:rFonts w:cstheme="minorHAnsi"/>
                                <w:iCs/>
                                <w:sz w:val="18"/>
                                <w:szCs w:val="18"/>
                                <w:u w:val="single"/>
                              </w:rPr>
                              <w:t xml:space="preserve">for conducting M&amp;E activities </w:t>
                            </w:r>
                            <w:r w:rsidRPr="007B29CA">
                              <w:rPr>
                                <w:rFonts w:cstheme="minorHAnsi"/>
                                <w:iCs/>
                                <w:sz w:val="18"/>
                                <w:szCs w:val="18"/>
                                <w:u w:val="single"/>
                              </w:rPr>
                              <w:t>as follows:</w:t>
                            </w:r>
                          </w:p>
                          <w:p w14:paraId="1A34246F" w14:textId="77777777" w:rsidR="00B31A87" w:rsidRPr="00621DE6" w:rsidRDefault="00B31A87" w:rsidP="0042410D">
                            <w:pPr>
                              <w:pStyle w:val="ListParagraph"/>
                              <w:numPr>
                                <w:ilvl w:val="0"/>
                                <w:numId w:val="78"/>
                              </w:numPr>
                              <w:contextualSpacing/>
                              <w:rPr>
                                <w:rFonts w:cstheme="minorHAnsi"/>
                                <w:iCs/>
                                <w:sz w:val="18"/>
                                <w:szCs w:val="18"/>
                              </w:rPr>
                            </w:pPr>
                            <w:r w:rsidRPr="00621DE6">
                              <w:rPr>
                                <w:rFonts w:cstheme="minorHAnsi"/>
                                <w:b/>
                                <w:bCs/>
                                <w:iCs/>
                                <w:sz w:val="18"/>
                                <w:szCs w:val="18"/>
                              </w:rPr>
                              <w:t>Inception workshop</w:t>
                            </w:r>
                            <w:r w:rsidRPr="00621DE6">
                              <w:rPr>
                                <w:rFonts w:cstheme="minorHAnsi"/>
                                <w:iCs/>
                                <w:sz w:val="18"/>
                                <w:szCs w:val="18"/>
                              </w:rPr>
                              <w:t>. The AMP Regional Project PMU will:</w:t>
                            </w:r>
                          </w:p>
                          <w:p w14:paraId="5D667F27" w14:textId="77777777" w:rsidR="00B31A87" w:rsidRPr="00621DE6" w:rsidRDefault="00B31A87" w:rsidP="0042410D">
                            <w:pPr>
                              <w:pStyle w:val="ListParagraph"/>
                              <w:numPr>
                                <w:ilvl w:val="1"/>
                                <w:numId w:val="78"/>
                              </w:numPr>
                              <w:contextualSpacing/>
                              <w:rPr>
                                <w:rFonts w:cstheme="minorHAnsi"/>
                                <w:iCs/>
                                <w:sz w:val="18"/>
                                <w:szCs w:val="18"/>
                              </w:rPr>
                            </w:pPr>
                            <w:r w:rsidRPr="00621DE6">
                              <w:rPr>
                                <w:rFonts w:cstheme="minorHAnsi"/>
                                <w:iCs/>
                                <w:sz w:val="18"/>
                                <w:szCs w:val="18"/>
                              </w:rPr>
                              <w:t>Provide support to the project PMU to develop content and materials to facilitate project planning activities to be completed during and after the Inception Workshop. This includes but is not limited to support for the PMU to prepare and/or update ‘</w:t>
                            </w:r>
                            <w:bookmarkStart w:id="117" w:name="_Hlk74597879"/>
                            <w:r w:rsidRPr="00621DE6">
                              <w:rPr>
                                <w:rFonts w:cstheme="minorHAnsi"/>
                                <w:iCs/>
                                <w:sz w:val="18"/>
                                <w:szCs w:val="18"/>
                              </w:rPr>
                              <w:t xml:space="preserve">key project planning instruments’ </w:t>
                            </w:r>
                            <w:bookmarkEnd w:id="117"/>
                            <w:r w:rsidRPr="00621DE6">
                              <w:rPr>
                                <w:rFonts w:cstheme="minorHAnsi"/>
                                <w:iCs/>
                                <w:sz w:val="18"/>
                                <w:szCs w:val="18"/>
                              </w:rPr>
                              <w:t xml:space="preserve">such as the Total Budget and Work Plan, multi-year work plan, Annual Work Plan (AWP), Monitoring Plan, and Procurement Plan, among others. </w:t>
                            </w:r>
                          </w:p>
                          <w:p w14:paraId="4028EA49" w14:textId="77777777" w:rsidR="00B31A87" w:rsidRPr="00621DE6" w:rsidRDefault="00B31A87" w:rsidP="0042410D">
                            <w:pPr>
                              <w:pStyle w:val="ListParagraph"/>
                              <w:numPr>
                                <w:ilvl w:val="1"/>
                                <w:numId w:val="78"/>
                              </w:numPr>
                              <w:contextualSpacing/>
                              <w:rPr>
                                <w:rFonts w:cstheme="minorHAnsi"/>
                                <w:iCs/>
                                <w:sz w:val="18"/>
                                <w:szCs w:val="18"/>
                              </w:rPr>
                            </w:pPr>
                            <w:r w:rsidRPr="00621DE6">
                              <w:rPr>
                                <w:rFonts w:cstheme="minorHAnsi"/>
                                <w:iCs/>
                                <w:sz w:val="18"/>
                                <w:szCs w:val="18"/>
                              </w:rPr>
                              <w:t xml:space="preserve">Participate either remotely or in-person in the Inception Workshop. </w:t>
                            </w:r>
                          </w:p>
                          <w:p w14:paraId="7CB0DAAB" w14:textId="77777777" w:rsidR="00B31A87" w:rsidRPr="00621DE6" w:rsidRDefault="00B31A87" w:rsidP="0042410D">
                            <w:pPr>
                              <w:pStyle w:val="ListParagraph"/>
                              <w:numPr>
                                <w:ilvl w:val="1"/>
                                <w:numId w:val="78"/>
                              </w:numPr>
                              <w:contextualSpacing/>
                              <w:rPr>
                                <w:rFonts w:cstheme="minorHAnsi"/>
                                <w:iCs/>
                                <w:sz w:val="18"/>
                                <w:szCs w:val="18"/>
                              </w:rPr>
                            </w:pPr>
                            <w:r w:rsidRPr="00621DE6">
                              <w:rPr>
                                <w:rFonts w:cstheme="minorHAnsi"/>
                                <w:iCs/>
                                <w:sz w:val="18"/>
                                <w:szCs w:val="18"/>
                              </w:rPr>
                              <w:t>Review and provide inputs to the Inception Workshop Report prior to submitting to UNDP.</w:t>
                            </w:r>
                          </w:p>
                          <w:p w14:paraId="27C1BE65" w14:textId="77777777" w:rsidR="00B31A87" w:rsidRPr="00621DE6" w:rsidRDefault="00B31A87" w:rsidP="0042410D">
                            <w:pPr>
                              <w:pStyle w:val="ListParagraph"/>
                              <w:numPr>
                                <w:ilvl w:val="0"/>
                                <w:numId w:val="78"/>
                              </w:numPr>
                              <w:contextualSpacing/>
                              <w:rPr>
                                <w:rFonts w:cstheme="minorHAnsi"/>
                                <w:iCs/>
                                <w:sz w:val="18"/>
                                <w:szCs w:val="18"/>
                              </w:rPr>
                            </w:pPr>
                            <w:r w:rsidRPr="00621DE6">
                              <w:rPr>
                                <w:rFonts w:cstheme="minorHAnsi"/>
                                <w:b/>
                                <w:bCs/>
                                <w:iCs/>
                                <w:sz w:val="18"/>
                                <w:szCs w:val="18"/>
                              </w:rPr>
                              <w:t>Ongoing project monitoring</w:t>
                            </w:r>
                            <w:r w:rsidRPr="00621DE6">
                              <w:rPr>
                                <w:rFonts w:cstheme="minorHAnsi"/>
                                <w:iCs/>
                                <w:sz w:val="18"/>
                                <w:szCs w:val="18"/>
                              </w:rPr>
                              <w:t>. The AMP Regional Project PMU will:</w:t>
                            </w:r>
                          </w:p>
                          <w:p w14:paraId="4EB1EE4D" w14:textId="77777777" w:rsidR="00B31A87" w:rsidRPr="00621DE6" w:rsidRDefault="00B31A87" w:rsidP="0042410D">
                            <w:pPr>
                              <w:pStyle w:val="ListParagraph"/>
                              <w:numPr>
                                <w:ilvl w:val="1"/>
                                <w:numId w:val="78"/>
                              </w:numPr>
                              <w:contextualSpacing/>
                              <w:rPr>
                                <w:rFonts w:cstheme="minorHAnsi"/>
                                <w:iCs/>
                                <w:sz w:val="18"/>
                                <w:szCs w:val="18"/>
                              </w:rPr>
                            </w:pPr>
                            <w:r w:rsidRPr="00621DE6">
                              <w:rPr>
                                <w:rFonts w:cstheme="minorHAnsi"/>
                                <w:iCs/>
                                <w:sz w:val="18"/>
                                <w:szCs w:val="18"/>
                              </w:rPr>
                              <w:t>Develop a ‘common monitoring and evaluation (M&amp;E) framework’ against which GHG emission reductions and broader SDG impacts and program objectives can be measured, and work closely with national child projects to ensure operationalization and harmonization.</w:t>
                            </w:r>
                          </w:p>
                          <w:p w14:paraId="1B0FD000" w14:textId="77777777" w:rsidR="00B31A87" w:rsidRPr="00621DE6" w:rsidRDefault="00B31A87" w:rsidP="0042410D">
                            <w:pPr>
                              <w:pStyle w:val="ListParagraph"/>
                              <w:numPr>
                                <w:ilvl w:val="1"/>
                                <w:numId w:val="78"/>
                              </w:numPr>
                              <w:contextualSpacing/>
                              <w:rPr>
                                <w:rFonts w:cstheme="minorHAnsi"/>
                                <w:iCs/>
                                <w:sz w:val="18"/>
                                <w:szCs w:val="18"/>
                              </w:rPr>
                            </w:pPr>
                            <w:r w:rsidRPr="00621DE6">
                              <w:rPr>
                                <w:rFonts w:cstheme="minorHAnsi"/>
                                <w:iCs/>
                                <w:sz w:val="18"/>
                                <w:szCs w:val="18"/>
                              </w:rPr>
                              <w:t>Provide support to the project PMU for updating ‘key project planning instruments’ at least on an annual basis as required to comply with UNDP project monitoring, quality assurance, and risk management requirements, and ensure adequate project planning and adaptive management. This may entail developing common templates for ‘key project planning instruments’.</w:t>
                            </w:r>
                          </w:p>
                          <w:p w14:paraId="48AB432D" w14:textId="77777777" w:rsidR="00B31A87" w:rsidRPr="00621DE6" w:rsidRDefault="00B31A87" w:rsidP="0042410D">
                            <w:pPr>
                              <w:pStyle w:val="ListParagraph"/>
                              <w:numPr>
                                <w:ilvl w:val="1"/>
                                <w:numId w:val="78"/>
                              </w:numPr>
                              <w:contextualSpacing/>
                              <w:rPr>
                                <w:rFonts w:cstheme="minorHAnsi"/>
                                <w:iCs/>
                                <w:sz w:val="18"/>
                                <w:szCs w:val="18"/>
                              </w:rPr>
                            </w:pPr>
                            <w:r w:rsidRPr="00621DE6">
                              <w:rPr>
                                <w:rFonts w:cstheme="minorHAnsi"/>
                                <w:iCs/>
                                <w:sz w:val="18"/>
                                <w:szCs w:val="18"/>
                              </w:rPr>
                              <w:t>Review and provide feedback on reports submitted by the project PMU seeking to continuously improve the quality and ease of reporting by national projects.</w:t>
                            </w:r>
                          </w:p>
                          <w:p w14:paraId="6D3CF182" w14:textId="77777777" w:rsidR="00B31A87" w:rsidRPr="00621DE6" w:rsidRDefault="00B31A87" w:rsidP="0042410D">
                            <w:pPr>
                              <w:pStyle w:val="ListParagraph"/>
                              <w:numPr>
                                <w:ilvl w:val="1"/>
                                <w:numId w:val="78"/>
                              </w:numPr>
                              <w:spacing w:after="160" w:line="259" w:lineRule="auto"/>
                              <w:contextualSpacing/>
                              <w:rPr>
                                <w:rFonts w:cstheme="minorHAnsi"/>
                                <w:iCs/>
                                <w:sz w:val="18"/>
                                <w:szCs w:val="18"/>
                              </w:rPr>
                            </w:pPr>
                            <w:r w:rsidRPr="00621DE6">
                              <w:rPr>
                                <w:rFonts w:cstheme="minorHAnsi"/>
                                <w:iCs/>
                                <w:sz w:val="18"/>
                                <w:szCs w:val="18"/>
                              </w:rPr>
                              <w:t>Aggregate M&amp;E data from all national projects, including Results Framework and all additional Key Performance Indicators (KPIs) adopted by the project under the common M&amp;E framework, and report back to GEF at the program level.</w:t>
                            </w:r>
                          </w:p>
                          <w:p w14:paraId="5609F219" w14:textId="77777777" w:rsidR="00B31A87" w:rsidRPr="00621DE6" w:rsidRDefault="00B31A87" w:rsidP="0042410D">
                            <w:pPr>
                              <w:pStyle w:val="ListParagraph"/>
                              <w:numPr>
                                <w:ilvl w:val="0"/>
                                <w:numId w:val="78"/>
                              </w:numPr>
                              <w:contextualSpacing/>
                              <w:rPr>
                                <w:rFonts w:cstheme="minorHAnsi"/>
                                <w:iCs/>
                                <w:sz w:val="18"/>
                                <w:szCs w:val="18"/>
                              </w:rPr>
                            </w:pPr>
                            <w:r w:rsidRPr="00621DE6">
                              <w:rPr>
                                <w:rFonts w:cstheme="minorHAnsi"/>
                                <w:b/>
                                <w:bCs/>
                                <w:iCs/>
                                <w:sz w:val="18"/>
                                <w:szCs w:val="18"/>
                              </w:rPr>
                              <w:t>Evaluations (MTR and TE)</w:t>
                            </w:r>
                            <w:r w:rsidRPr="00621DE6">
                              <w:rPr>
                                <w:rFonts w:cstheme="minorHAnsi"/>
                                <w:iCs/>
                                <w:sz w:val="18"/>
                                <w:szCs w:val="18"/>
                              </w:rPr>
                              <w:t>. The AMP Regional Project PMU will:</w:t>
                            </w:r>
                          </w:p>
                          <w:p w14:paraId="56999C3F" w14:textId="77777777" w:rsidR="00B31A87" w:rsidRPr="00621DE6" w:rsidRDefault="00B31A87" w:rsidP="0042410D">
                            <w:pPr>
                              <w:pStyle w:val="ListParagraph"/>
                              <w:numPr>
                                <w:ilvl w:val="1"/>
                                <w:numId w:val="78"/>
                              </w:numPr>
                              <w:contextualSpacing/>
                              <w:rPr>
                                <w:rFonts w:cstheme="minorHAnsi"/>
                                <w:iCs/>
                                <w:sz w:val="18"/>
                                <w:szCs w:val="18"/>
                              </w:rPr>
                            </w:pPr>
                            <w:r w:rsidRPr="00621DE6">
                              <w:rPr>
                                <w:rFonts w:cstheme="minorHAnsi"/>
                                <w:iCs/>
                                <w:sz w:val="18"/>
                                <w:szCs w:val="18"/>
                              </w:rPr>
                              <w:t>Make available to national projects standardized terms of reference for MTR and TE as well as a roster of vetted evaluation consultants.</w:t>
                            </w:r>
                          </w:p>
                          <w:p w14:paraId="5E0BFDB1" w14:textId="77777777" w:rsidR="00B31A87" w:rsidRPr="00621DE6" w:rsidRDefault="00B31A87" w:rsidP="0042410D">
                            <w:pPr>
                              <w:pStyle w:val="ListParagraph"/>
                              <w:numPr>
                                <w:ilvl w:val="1"/>
                                <w:numId w:val="78"/>
                              </w:numPr>
                              <w:contextualSpacing/>
                              <w:rPr>
                                <w:rFonts w:cstheme="minorHAnsi"/>
                                <w:iCs/>
                                <w:sz w:val="18"/>
                                <w:szCs w:val="18"/>
                              </w:rPr>
                            </w:pPr>
                            <w:r w:rsidRPr="00621DE6">
                              <w:rPr>
                                <w:rFonts w:cstheme="minorHAnsi"/>
                                <w:iCs/>
                                <w:sz w:val="18"/>
                                <w:szCs w:val="18"/>
                              </w:rPr>
                              <w:t>Review and provide feedback on terms of reference and draft evaluation reports shared by the project PMU to ensure project-level evaluation will be undertaken in compliance with UNDP requirements.</w:t>
                            </w:r>
                          </w:p>
                          <w:p w14:paraId="0D106338" w14:textId="77777777" w:rsidR="00B31A87" w:rsidRPr="00621DE6" w:rsidRDefault="00B31A87" w:rsidP="0042410D">
                            <w:pPr>
                              <w:pStyle w:val="ListParagraph"/>
                              <w:numPr>
                                <w:ilvl w:val="1"/>
                                <w:numId w:val="78"/>
                              </w:numPr>
                              <w:contextualSpacing/>
                              <w:rPr>
                                <w:rFonts w:cstheme="minorHAnsi"/>
                                <w:iCs/>
                                <w:sz w:val="18"/>
                                <w:szCs w:val="18"/>
                              </w:rPr>
                            </w:pPr>
                            <w:r w:rsidRPr="00621DE6">
                              <w:rPr>
                                <w:rFonts w:cstheme="minorHAnsi"/>
                                <w:iCs/>
                                <w:sz w:val="18"/>
                                <w:szCs w:val="18"/>
                              </w:rPr>
                              <w:t>Make themselves available for interviews and consultation in the context of national project mid-term and terminal evaluations.</w:t>
                            </w:r>
                          </w:p>
                          <w:p w14:paraId="48BB0EBF" w14:textId="77777777" w:rsidR="00B31A87" w:rsidRDefault="00B31A87" w:rsidP="00DE5616"/>
                          <w:p w14:paraId="4B318017" w14:textId="77777777" w:rsidR="00B31A87" w:rsidRPr="007B29CA" w:rsidRDefault="00B31A87" w:rsidP="00DE5616">
                            <w:pPr>
                              <w:rPr>
                                <w:rFonts w:cstheme="minorHAnsi"/>
                                <w:iCs/>
                                <w:sz w:val="18"/>
                                <w:szCs w:val="18"/>
                                <w:u w:val="single"/>
                              </w:rPr>
                            </w:pPr>
                          </w:p>
                          <w:p w14:paraId="450BCFDE" w14:textId="77777777" w:rsidR="00B31A87" w:rsidRPr="007B29CA" w:rsidRDefault="00B31A87" w:rsidP="00DE5616">
                            <w:pPr>
                              <w:pStyle w:val="ListParagraph"/>
                              <w:ind w:left="360"/>
                              <w:rPr>
                                <w:rFonts w:cstheme="minorHAnsi"/>
                                <w:iCs/>
                                <w:sz w:val="18"/>
                                <w:szCs w:val="18"/>
                              </w:rPr>
                            </w:pPr>
                          </w:p>
                          <w:p w14:paraId="7132457F" w14:textId="77777777" w:rsidR="00B31A87" w:rsidRPr="007B29CA" w:rsidRDefault="00B31A87" w:rsidP="00DE5616">
                            <w:pPr>
                              <w:spacing w:after="14" w:line="248" w:lineRule="auto"/>
                              <w:contextualSpacing/>
                              <w:rPr>
                                <w:rFonts w:eastAsia="Times New Roman" w:cstheme="minorHAnsi"/>
                                <w:iCs/>
                                <w:sz w:val="18"/>
                                <w:szCs w:val="18"/>
                              </w:rPr>
                            </w:pPr>
                          </w:p>
                          <w:p w14:paraId="30A10EC7" w14:textId="77777777" w:rsidR="00B31A87" w:rsidRPr="007B29CA" w:rsidRDefault="00B31A87" w:rsidP="00DE5616">
                            <w:pPr>
                              <w:rPr>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758597E" id="Text Box 18" o:spid="_x0000_s1033" type="#_x0000_t202" style="width:468pt;height:45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" fillcolor="white [3201]" strokeweight=".5pt">
                <v:textbox>
                  <w:txbxContent>
                    <w:p w14:paraId="18A8FE71" w14:textId="77777777" w:rsidR="00B31A87" w:rsidRPr="007B29CA" w:rsidRDefault="00B31A87" w:rsidP="00DE5616">
                      <w:pPr>
                        <w:rPr>
                          <w:rFonts w:cstheme="minorHAnsi"/>
                          <w:iCs/>
                          <w:sz w:val="18"/>
                          <w:szCs w:val="18"/>
                        </w:rPr>
                      </w:pPr>
                      <w:r w:rsidRPr="007B29CA">
                        <w:rPr>
                          <w:rFonts w:cstheme="minorHAnsi"/>
                          <w:iCs/>
                          <w:sz w:val="18"/>
                          <w:szCs w:val="18"/>
                        </w:rPr>
                        <w:t xml:space="preserve">The project will </w:t>
                      </w:r>
                      <w:r w:rsidRPr="007B29CA">
                        <w:rPr>
                          <w:rFonts w:cstheme="minorHAnsi"/>
                          <w:iCs/>
                          <w:sz w:val="18"/>
                          <w:szCs w:val="18"/>
                          <w:u w:val="single"/>
                        </w:rPr>
                        <w:t>share M&amp;E information with the AMP Regional Project as follows:</w:t>
                      </w:r>
                    </w:p>
                    <w:p w14:paraId="2635F69D" w14:textId="77777777" w:rsidR="00B31A87" w:rsidRPr="007B29CA" w:rsidRDefault="00B31A87" w:rsidP="0042410D">
                      <w:pPr>
                        <w:pStyle w:val="ListParagraph"/>
                        <w:numPr>
                          <w:ilvl w:val="0"/>
                          <w:numId w:val="77"/>
                        </w:numPr>
                        <w:spacing w:after="14" w:line="248" w:lineRule="auto"/>
                        <w:contextualSpacing/>
                        <w:rPr>
                          <w:rFonts w:eastAsia="Times New Roman" w:cstheme="minorHAnsi"/>
                          <w:iCs/>
                          <w:sz w:val="18"/>
                          <w:szCs w:val="18"/>
                        </w:rPr>
                      </w:pPr>
                      <w:r w:rsidRPr="007B29CA">
                        <w:rPr>
                          <w:rFonts w:eastAsia="Times New Roman" w:cstheme="minorHAnsi"/>
                          <w:iCs/>
                          <w:sz w:val="18"/>
                          <w:szCs w:val="18"/>
                        </w:rPr>
                        <w:t xml:space="preserve">The project will provide on an annual basis (and to the extent feasible if requested on an ad-hoc basis) the following M&amp;E information to the AMP regional project staff: (a) Standard reporting on all indicators in the results framework for aggregation and reporting to GEF (by the regional project) on the impacts of all participating national projects for the program as a whole; and (b) Reporting on </w:t>
                      </w:r>
                      <w:r>
                        <w:rPr>
                          <w:rFonts w:eastAsia="Times New Roman" w:cstheme="minorHAnsi"/>
                          <w:iCs/>
                          <w:sz w:val="18"/>
                          <w:szCs w:val="18"/>
                        </w:rPr>
                        <w:t xml:space="preserve">any and </w:t>
                      </w:r>
                      <w:r w:rsidRPr="007B29CA">
                        <w:rPr>
                          <w:rFonts w:eastAsia="Times New Roman" w:cstheme="minorHAnsi"/>
                          <w:iCs/>
                          <w:sz w:val="18"/>
                          <w:szCs w:val="18"/>
                        </w:rPr>
                        <w:t xml:space="preserve">all additional Key Performance Indicators (KPIs) adopted by the project under the common </w:t>
                      </w:r>
                      <w:r>
                        <w:rPr>
                          <w:rFonts w:eastAsia="Times New Roman" w:cstheme="minorHAnsi"/>
                          <w:iCs/>
                          <w:sz w:val="18"/>
                          <w:szCs w:val="18"/>
                        </w:rPr>
                        <w:t>M&amp;E</w:t>
                      </w:r>
                      <w:r w:rsidRPr="007B29CA">
                        <w:rPr>
                          <w:rFonts w:eastAsia="Times New Roman" w:cstheme="minorHAnsi"/>
                          <w:iCs/>
                          <w:sz w:val="18"/>
                          <w:szCs w:val="18"/>
                        </w:rPr>
                        <w:t xml:space="preserve"> framework.</w:t>
                      </w:r>
                    </w:p>
                    <w:p w14:paraId="7F42BC66" w14:textId="77777777" w:rsidR="00B31A87" w:rsidRPr="007B29CA" w:rsidRDefault="00B31A87" w:rsidP="00DE5616">
                      <w:pPr>
                        <w:spacing w:after="14" w:line="248" w:lineRule="auto"/>
                        <w:contextualSpacing/>
                        <w:rPr>
                          <w:rFonts w:eastAsia="Times New Roman" w:cstheme="minorHAnsi"/>
                          <w:iCs/>
                          <w:sz w:val="18"/>
                          <w:szCs w:val="18"/>
                        </w:rPr>
                      </w:pPr>
                    </w:p>
                    <w:p w14:paraId="3E428D51" w14:textId="77777777" w:rsidR="00B31A87" w:rsidRDefault="00B31A87" w:rsidP="00DE5616">
                      <w:pPr>
                        <w:rPr>
                          <w:rFonts w:cstheme="minorHAnsi"/>
                          <w:iCs/>
                          <w:sz w:val="18"/>
                          <w:szCs w:val="18"/>
                          <w:u w:val="single"/>
                        </w:rPr>
                      </w:pPr>
                      <w:r w:rsidRPr="007B29CA">
                        <w:rPr>
                          <w:rFonts w:cstheme="minorHAnsi"/>
                          <w:iCs/>
                          <w:sz w:val="18"/>
                          <w:szCs w:val="18"/>
                        </w:rPr>
                        <w:t xml:space="preserve">The project will </w:t>
                      </w:r>
                      <w:r w:rsidRPr="007B29CA">
                        <w:rPr>
                          <w:rFonts w:cstheme="minorHAnsi"/>
                          <w:iCs/>
                          <w:sz w:val="18"/>
                          <w:szCs w:val="18"/>
                          <w:u w:val="single"/>
                        </w:rPr>
                        <w:t xml:space="preserve">receive support and guidance from the AMP Regional Project </w:t>
                      </w:r>
                      <w:r w:rsidRPr="008D7856">
                        <w:rPr>
                          <w:rFonts w:cstheme="minorHAnsi"/>
                          <w:iCs/>
                          <w:sz w:val="18"/>
                          <w:szCs w:val="18"/>
                          <w:u w:val="single"/>
                        </w:rPr>
                        <w:t xml:space="preserve">for conducting M&amp;E activities </w:t>
                      </w:r>
                      <w:r w:rsidRPr="007B29CA">
                        <w:rPr>
                          <w:rFonts w:cstheme="minorHAnsi"/>
                          <w:iCs/>
                          <w:sz w:val="18"/>
                          <w:szCs w:val="18"/>
                          <w:u w:val="single"/>
                        </w:rPr>
                        <w:t>as follows:</w:t>
                      </w:r>
                    </w:p>
                    <w:p w14:paraId="1A34246F" w14:textId="77777777" w:rsidR="00B31A87" w:rsidRPr="00621DE6" w:rsidRDefault="00B31A87" w:rsidP="0042410D">
                      <w:pPr>
                        <w:pStyle w:val="ListParagraph"/>
                        <w:numPr>
                          <w:ilvl w:val="0"/>
                          <w:numId w:val="78"/>
                        </w:numPr>
                        <w:contextualSpacing/>
                        <w:rPr>
                          <w:rFonts w:cstheme="minorHAnsi"/>
                          <w:iCs/>
                          <w:sz w:val="18"/>
                          <w:szCs w:val="18"/>
                        </w:rPr>
                      </w:pPr>
                      <w:r w:rsidRPr="00621DE6">
                        <w:rPr>
                          <w:rFonts w:cstheme="minorHAnsi"/>
                          <w:b/>
                          <w:bCs/>
                          <w:iCs/>
                          <w:sz w:val="18"/>
                          <w:szCs w:val="18"/>
                        </w:rPr>
                        <w:t>Inception workshop</w:t>
                      </w:r>
                      <w:r w:rsidRPr="00621DE6">
                        <w:rPr>
                          <w:rFonts w:cstheme="minorHAnsi"/>
                          <w:iCs/>
                          <w:sz w:val="18"/>
                          <w:szCs w:val="18"/>
                        </w:rPr>
                        <w:t>. The AMP Regional Project PMU will:</w:t>
                      </w:r>
                    </w:p>
                    <w:p w14:paraId="5D667F27" w14:textId="77777777" w:rsidR="00B31A87" w:rsidRPr="00621DE6" w:rsidRDefault="00B31A87" w:rsidP="0042410D">
                      <w:pPr>
                        <w:pStyle w:val="ListParagraph"/>
                        <w:numPr>
                          <w:ilvl w:val="1"/>
                          <w:numId w:val="78"/>
                        </w:numPr>
                        <w:contextualSpacing/>
                        <w:rPr>
                          <w:rFonts w:cstheme="minorHAnsi"/>
                          <w:iCs/>
                          <w:sz w:val="18"/>
                          <w:szCs w:val="18"/>
                        </w:rPr>
                      </w:pPr>
                      <w:r w:rsidRPr="00621DE6">
                        <w:rPr>
                          <w:rFonts w:cstheme="minorHAnsi"/>
                          <w:iCs/>
                          <w:sz w:val="18"/>
                          <w:szCs w:val="18"/>
                        </w:rPr>
                        <w:t>Provide support to the project PMU to develop content and materials to facilitate project planning activities to be completed during and after the Inception Workshop. This includes but is not limited to support for the PMU to prepare and/or update ‘</w:t>
                      </w:r>
                      <w:bookmarkStart w:id="123" w:name="_Hlk74597879"/>
                      <w:r w:rsidRPr="00621DE6">
                        <w:rPr>
                          <w:rFonts w:cstheme="minorHAnsi"/>
                          <w:iCs/>
                          <w:sz w:val="18"/>
                          <w:szCs w:val="18"/>
                        </w:rPr>
                        <w:t xml:space="preserve">key project planning instruments’ </w:t>
                      </w:r>
                      <w:bookmarkEnd w:id="123"/>
                      <w:r w:rsidRPr="00621DE6">
                        <w:rPr>
                          <w:rFonts w:cstheme="minorHAnsi"/>
                          <w:iCs/>
                          <w:sz w:val="18"/>
                          <w:szCs w:val="18"/>
                        </w:rPr>
                        <w:t xml:space="preserve">such as the Total Budget and Work Plan, multi-year work plan, Annual Work Plan (AWP), Monitoring Plan, and Procurement Plan, among others. </w:t>
                      </w:r>
                    </w:p>
                    <w:p w14:paraId="4028EA49" w14:textId="77777777" w:rsidR="00B31A87" w:rsidRPr="00621DE6" w:rsidRDefault="00B31A87" w:rsidP="0042410D">
                      <w:pPr>
                        <w:pStyle w:val="ListParagraph"/>
                        <w:numPr>
                          <w:ilvl w:val="1"/>
                          <w:numId w:val="78"/>
                        </w:numPr>
                        <w:contextualSpacing/>
                        <w:rPr>
                          <w:rFonts w:cstheme="minorHAnsi"/>
                          <w:iCs/>
                          <w:sz w:val="18"/>
                          <w:szCs w:val="18"/>
                        </w:rPr>
                      </w:pPr>
                      <w:r w:rsidRPr="00621DE6">
                        <w:rPr>
                          <w:rFonts w:cstheme="minorHAnsi"/>
                          <w:iCs/>
                          <w:sz w:val="18"/>
                          <w:szCs w:val="18"/>
                        </w:rPr>
                        <w:t xml:space="preserve">Participate either remotely or in-person in the Inception Workshop. </w:t>
                      </w:r>
                    </w:p>
                    <w:p w14:paraId="7CB0DAAB" w14:textId="77777777" w:rsidR="00B31A87" w:rsidRPr="00621DE6" w:rsidRDefault="00B31A87" w:rsidP="0042410D">
                      <w:pPr>
                        <w:pStyle w:val="ListParagraph"/>
                        <w:numPr>
                          <w:ilvl w:val="1"/>
                          <w:numId w:val="78"/>
                        </w:numPr>
                        <w:contextualSpacing/>
                        <w:rPr>
                          <w:rFonts w:cstheme="minorHAnsi"/>
                          <w:iCs/>
                          <w:sz w:val="18"/>
                          <w:szCs w:val="18"/>
                        </w:rPr>
                      </w:pPr>
                      <w:r w:rsidRPr="00621DE6">
                        <w:rPr>
                          <w:rFonts w:cstheme="minorHAnsi"/>
                          <w:iCs/>
                          <w:sz w:val="18"/>
                          <w:szCs w:val="18"/>
                        </w:rPr>
                        <w:t>Review and provide inputs to the Inception Workshop Report prior to submitting to UNDP.</w:t>
                      </w:r>
                    </w:p>
                    <w:p w14:paraId="27C1BE65" w14:textId="77777777" w:rsidR="00B31A87" w:rsidRPr="00621DE6" w:rsidRDefault="00B31A87" w:rsidP="0042410D">
                      <w:pPr>
                        <w:pStyle w:val="ListParagraph"/>
                        <w:numPr>
                          <w:ilvl w:val="0"/>
                          <w:numId w:val="78"/>
                        </w:numPr>
                        <w:contextualSpacing/>
                        <w:rPr>
                          <w:rFonts w:cstheme="minorHAnsi"/>
                          <w:iCs/>
                          <w:sz w:val="18"/>
                          <w:szCs w:val="18"/>
                        </w:rPr>
                      </w:pPr>
                      <w:r w:rsidRPr="00621DE6">
                        <w:rPr>
                          <w:rFonts w:cstheme="minorHAnsi"/>
                          <w:b/>
                          <w:bCs/>
                          <w:iCs/>
                          <w:sz w:val="18"/>
                          <w:szCs w:val="18"/>
                        </w:rPr>
                        <w:t>Ongoing project monitoring</w:t>
                      </w:r>
                      <w:r w:rsidRPr="00621DE6">
                        <w:rPr>
                          <w:rFonts w:cstheme="minorHAnsi"/>
                          <w:iCs/>
                          <w:sz w:val="18"/>
                          <w:szCs w:val="18"/>
                        </w:rPr>
                        <w:t>. The AMP Regional Project PMU will:</w:t>
                      </w:r>
                    </w:p>
                    <w:p w14:paraId="4EB1EE4D" w14:textId="77777777" w:rsidR="00B31A87" w:rsidRPr="00621DE6" w:rsidRDefault="00B31A87" w:rsidP="0042410D">
                      <w:pPr>
                        <w:pStyle w:val="ListParagraph"/>
                        <w:numPr>
                          <w:ilvl w:val="1"/>
                          <w:numId w:val="78"/>
                        </w:numPr>
                        <w:contextualSpacing/>
                        <w:rPr>
                          <w:rFonts w:cstheme="minorHAnsi"/>
                          <w:iCs/>
                          <w:sz w:val="18"/>
                          <w:szCs w:val="18"/>
                        </w:rPr>
                      </w:pPr>
                      <w:r w:rsidRPr="00621DE6">
                        <w:rPr>
                          <w:rFonts w:cstheme="minorHAnsi"/>
                          <w:iCs/>
                          <w:sz w:val="18"/>
                          <w:szCs w:val="18"/>
                        </w:rPr>
                        <w:t>Develop a ‘common monitoring and evaluation (M&amp;E) framework’ against which GHG emission reductions and broader SDG impacts and program objectives can be measured, and work closely with national child projects to ensure operationalization and harmonization.</w:t>
                      </w:r>
                    </w:p>
                    <w:p w14:paraId="1B0FD000" w14:textId="77777777" w:rsidR="00B31A87" w:rsidRPr="00621DE6" w:rsidRDefault="00B31A87" w:rsidP="0042410D">
                      <w:pPr>
                        <w:pStyle w:val="ListParagraph"/>
                        <w:numPr>
                          <w:ilvl w:val="1"/>
                          <w:numId w:val="78"/>
                        </w:numPr>
                        <w:contextualSpacing/>
                        <w:rPr>
                          <w:rFonts w:cstheme="minorHAnsi"/>
                          <w:iCs/>
                          <w:sz w:val="18"/>
                          <w:szCs w:val="18"/>
                        </w:rPr>
                      </w:pPr>
                      <w:r w:rsidRPr="00621DE6">
                        <w:rPr>
                          <w:rFonts w:cstheme="minorHAnsi"/>
                          <w:iCs/>
                          <w:sz w:val="18"/>
                          <w:szCs w:val="18"/>
                        </w:rPr>
                        <w:t>Provide support to the project PMU for updating ‘key project planning instruments’ at least on an annual basis as required to comply with UNDP project monitoring, quality assurance, and risk management requirements, and ensure adequate project planning and adaptive management. This may entail developing common templates for ‘key project planning instruments’.</w:t>
                      </w:r>
                    </w:p>
                    <w:p w14:paraId="48AB432D" w14:textId="77777777" w:rsidR="00B31A87" w:rsidRPr="00621DE6" w:rsidRDefault="00B31A87" w:rsidP="0042410D">
                      <w:pPr>
                        <w:pStyle w:val="ListParagraph"/>
                        <w:numPr>
                          <w:ilvl w:val="1"/>
                          <w:numId w:val="78"/>
                        </w:numPr>
                        <w:contextualSpacing/>
                        <w:rPr>
                          <w:rFonts w:cstheme="minorHAnsi"/>
                          <w:iCs/>
                          <w:sz w:val="18"/>
                          <w:szCs w:val="18"/>
                        </w:rPr>
                      </w:pPr>
                      <w:r w:rsidRPr="00621DE6">
                        <w:rPr>
                          <w:rFonts w:cstheme="minorHAnsi"/>
                          <w:iCs/>
                          <w:sz w:val="18"/>
                          <w:szCs w:val="18"/>
                        </w:rPr>
                        <w:t>Review and provide feedback on reports submitted by the project PMU seeking to continuously improve the quality and ease of reporting by national projects.</w:t>
                      </w:r>
                    </w:p>
                    <w:p w14:paraId="6D3CF182" w14:textId="77777777" w:rsidR="00B31A87" w:rsidRPr="00621DE6" w:rsidRDefault="00B31A87" w:rsidP="0042410D">
                      <w:pPr>
                        <w:pStyle w:val="ListParagraph"/>
                        <w:numPr>
                          <w:ilvl w:val="1"/>
                          <w:numId w:val="78"/>
                        </w:numPr>
                        <w:spacing w:after="160" w:line="259" w:lineRule="auto"/>
                        <w:contextualSpacing/>
                        <w:rPr>
                          <w:rFonts w:cstheme="minorHAnsi"/>
                          <w:iCs/>
                          <w:sz w:val="18"/>
                          <w:szCs w:val="18"/>
                        </w:rPr>
                      </w:pPr>
                      <w:r w:rsidRPr="00621DE6">
                        <w:rPr>
                          <w:rFonts w:cstheme="minorHAnsi"/>
                          <w:iCs/>
                          <w:sz w:val="18"/>
                          <w:szCs w:val="18"/>
                        </w:rPr>
                        <w:t>Aggregate M&amp;E data from all national projects, including Results Framework and all additional Key Performance Indicators (KPIs) adopted by the project under the common M&amp;E framework, and report back to GEF at the program level.</w:t>
                      </w:r>
                    </w:p>
                    <w:p w14:paraId="5609F219" w14:textId="77777777" w:rsidR="00B31A87" w:rsidRPr="00621DE6" w:rsidRDefault="00B31A87" w:rsidP="0042410D">
                      <w:pPr>
                        <w:pStyle w:val="ListParagraph"/>
                        <w:numPr>
                          <w:ilvl w:val="0"/>
                          <w:numId w:val="78"/>
                        </w:numPr>
                        <w:contextualSpacing/>
                        <w:rPr>
                          <w:rFonts w:cstheme="minorHAnsi"/>
                          <w:iCs/>
                          <w:sz w:val="18"/>
                          <w:szCs w:val="18"/>
                        </w:rPr>
                      </w:pPr>
                      <w:r w:rsidRPr="00621DE6">
                        <w:rPr>
                          <w:rFonts w:cstheme="minorHAnsi"/>
                          <w:b/>
                          <w:bCs/>
                          <w:iCs/>
                          <w:sz w:val="18"/>
                          <w:szCs w:val="18"/>
                        </w:rPr>
                        <w:t>Evaluations (MTR and TE)</w:t>
                      </w:r>
                      <w:r w:rsidRPr="00621DE6">
                        <w:rPr>
                          <w:rFonts w:cstheme="minorHAnsi"/>
                          <w:iCs/>
                          <w:sz w:val="18"/>
                          <w:szCs w:val="18"/>
                        </w:rPr>
                        <w:t>. The AMP Regional Project PMU will:</w:t>
                      </w:r>
                    </w:p>
                    <w:p w14:paraId="56999C3F" w14:textId="77777777" w:rsidR="00B31A87" w:rsidRPr="00621DE6" w:rsidRDefault="00B31A87" w:rsidP="0042410D">
                      <w:pPr>
                        <w:pStyle w:val="ListParagraph"/>
                        <w:numPr>
                          <w:ilvl w:val="1"/>
                          <w:numId w:val="78"/>
                        </w:numPr>
                        <w:contextualSpacing/>
                        <w:rPr>
                          <w:rFonts w:cstheme="minorHAnsi"/>
                          <w:iCs/>
                          <w:sz w:val="18"/>
                          <w:szCs w:val="18"/>
                        </w:rPr>
                      </w:pPr>
                      <w:r w:rsidRPr="00621DE6">
                        <w:rPr>
                          <w:rFonts w:cstheme="minorHAnsi"/>
                          <w:iCs/>
                          <w:sz w:val="18"/>
                          <w:szCs w:val="18"/>
                        </w:rPr>
                        <w:t>Make available to national projects standardized terms of reference for MTR and TE as well as a roster of vetted evaluation consultants.</w:t>
                      </w:r>
                    </w:p>
                    <w:p w14:paraId="5E0BFDB1" w14:textId="77777777" w:rsidR="00B31A87" w:rsidRPr="00621DE6" w:rsidRDefault="00B31A87" w:rsidP="0042410D">
                      <w:pPr>
                        <w:pStyle w:val="ListParagraph"/>
                        <w:numPr>
                          <w:ilvl w:val="1"/>
                          <w:numId w:val="78"/>
                        </w:numPr>
                        <w:contextualSpacing/>
                        <w:rPr>
                          <w:rFonts w:cstheme="minorHAnsi"/>
                          <w:iCs/>
                          <w:sz w:val="18"/>
                          <w:szCs w:val="18"/>
                        </w:rPr>
                      </w:pPr>
                      <w:r w:rsidRPr="00621DE6">
                        <w:rPr>
                          <w:rFonts w:cstheme="minorHAnsi"/>
                          <w:iCs/>
                          <w:sz w:val="18"/>
                          <w:szCs w:val="18"/>
                        </w:rPr>
                        <w:t>Review and provide feedback on terms of reference and draft evaluation reports shared by the project PMU to ensure project-level evaluation will be undertaken in compliance with UNDP requirements.</w:t>
                      </w:r>
                    </w:p>
                    <w:p w14:paraId="0D106338" w14:textId="77777777" w:rsidR="00B31A87" w:rsidRPr="00621DE6" w:rsidRDefault="00B31A87" w:rsidP="0042410D">
                      <w:pPr>
                        <w:pStyle w:val="ListParagraph"/>
                        <w:numPr>
                          <w:ilvl w:val="1"/>
                          <w:numId w:val="78"/>
                        </w:numPr>
                        <w:contextualSpacing/>
                        <w:rPr>
                          <w:rFonts w:cstheme="minorHAnsi"/>
                          <w:iCs/>
                          <w:sz w:val="18"/>
                          <w:szCs w:val="18"/>
                        </w:rPr>
                      </w:pPr>
                      <w:r w:rsidRPr="00621DE6">
                        <w:rPr>
                          <w:rFonts w:cstheme="minorHAnsi"/>
                          <w:iCs/>
                          <w:sz w:val="18"/>
                          <w:szCs w:val="18"/>
                        </w:rPr>
                        <w:t>Make themselves available for interviews and consultation in the context of national project mid-term and terminal evaluations.</w:t>
                      </w:r>
                    </w:p>
                    <w:p w14:paraId="48BB0EBF" w14:textId="77777777" w:rsidR="00B31A87" w:rsidRDefault="00B31A87" w:rsidP="00DE5616"/>
                    <w:p w14:paraId="4B318017" w14:textId="77777777" w:rsidR="00B31A87" w:rsidRPr="007B29CA" w:rsidRDefault="00B31A87" w:rsidP="00DE5616">
                      <w:pPr>
                        <w:rPr>
                          <w:rFonts w:cstheme="minorHAnsi"/>
                          <w:iCs/>
                          <w:sz w:val="18"/>
                          <w:szCs w:val="18"/>
                          <w:u w:val="single"/>
                        </w:rPr>
                      </w:pPr>
                    </w:p>
                    <w:p w14:paraId="450BCFDE" w14:textId="77777777" w:rsidR="00B31A87" w:rsidRPr="007B29CA" w:rsidRDefault="00B31A87" w:rsidP="00DE5616">
                      <w:pPr>
                        <w:pStyle w:val="ListParagraph"/>
                        <w:ind w:left="360"/>
                        <w:rPr>
                          <w:rFonts w:cstheme="minorHAnsi"/>
                          <w:iCs/>
                          <w:sz w:val="18"/>
                          <w:szCs w:val="18"/>
                        </w:rPr>
                      </w:pPr>
                    </w:p>
                    <w:p w14:paraId="7132457F" w14:textId="77777777" w:rsidR="00B31A87" w:rsidRPr="007B29CA" w:rsidRDefault="00B31A87" w:rsidP="00DE5616">
                      <w:pPr>
                        <w:spacing w:after="14" w:line="248" w:lineRule="auto"/>
                        <w:contextualSpacing/>
                        <w:rPr>
                          <w:rFonts w:eastAsia="Times New Roman" w:cstheme="minorHAnsi"/>
                          <w:iCs/>
                          <w:sz w:val="18"/>
                          <w:szCs w:val="18"/>
                        </w:rPr>
                      </w:pPr>
                    </w:p>
                    <w:p w14:paraId="30A10EC7" w14:textId="77777777" w:rsidR="00B31A87" w:rsidRPr="007B29CA" w:rsidRDefault="00B31A87" w:rsidP="00DE5616">
                      <w:pPr>
                        <w:rPr>
                          <w:sz w:val="18"/>
                        </w:rPr>
                      </w:pPr>
                    </w:p>
                  </w:txbxContent>
                </v:textbox>
                <w10:anchorlock/>
              </v:shape>
            </w:pict>
          </mc:Fallback>
        </mc:AlternateContent>
      </w:r>
    </w:p>
    <w:p w14:paraId="7CB96904" w14:textId="77777777" w:rsidR="00DE5616" w:rsidRDefault="00DE5616" w:rsidP="001354E3">
      <w:pPr>
        <w:spacing w:after="0"/>
        <w:jc w:val="left"/>
        <w:rPr>
          <w:rFonts w:cs="Arial"/>
          <w:noProof/>
          <w:szCs w:val="20"/>
          <w:u w:val="single"/>
          <w:lang w:eastAsia="zh-CN"/>
        </w:rPr>
      </w:pPr>
    </w:p>
    <w:p w14:paraId="5884A8D9" w14:textId="4B719C67" w:rsidR="003E3ABA" w:rsidRDefault="003E3ABA" w:rsidP="001354E3">
      <w:pPr>
        <w:spacing w:after="0"/>
        <w:jc w:val="left"/>
        <w:rPr>
          <w:rFonts w:cs="Calibri"/>
          <w:szCs w:val="20"/>
        </w:rPr>
      </w:pPr>
    </w:p>
    <w:p w14:paraId="608A02BE" w14:textId="0F88FA64" w:rsidR="009A3879" w:rsidRDefault="009A3879" w:rsidP="001354E3">
      <w:pPr>
        <w:spacing w:after="0"/>
        <w:jc w:val="left"/>
        <w:rPr>
          <w:rFonts w:cs="Calibri"/>
          <w:szCs w:val="20"/>
        </w:rPr>
      </w:pPr>
    </w:p>
    <w:tbl>
      <w:tblPr>
        <w:tblW w:w="8762" w:type="dxa"/>
        <w:tblLook w:val="04A0" w:firstRow="1" w:lastRow="0" w:firstColumn="1" w:lastColumn="0" w:noHBand="0" w:noVBand="1"/>
      </w:tblPr>
      <w:tblGrid>
        <w:gridCol w:w="3808"/>
        <w:gridCol w:w="1444"/>
        <w:gridCol w:w="3288"/>
        <w:gridCol w:w="222"/>
      </w:tblGrid>
      <w:tr w:rsidR="009A3879" w:rsidRPr="009A3879" w14:paraId="0368627F" w14:textId="77777777" w:rsidTr="009A3879">
        <w:trPr>
          <w:gridAfter w:val="1"/>
          <w:wAfter w:w="222" w:type="dxa"/>
          <w:trHeight w:val="285"/>
        </w:trPr>
        <w:tc>
          <w:tcPr>
            <w:tcW w:w="8540" w:type="dxa"/>
            <w:gridSpan w:val="3"/>
            <w:tcBorders>
              <w:top w:val="single" w:sz="8" w:space="0" w:color="auto"/>
              <w:left w:val="single" w:sz="8" w:space="0" w:color="auto"/>
              <w:bottom w:val="nil"/>
              <w:right w:val="single" w:sz="8" w:space="0" w:color="000000"/>
            </w:tcBorders>
            <w:shd w:val="clear" w:color="000000" w:fill="BFBFBF"/>
            <w:vAlign w:val="center"/>
            <w:hideMark/>
          </w:tcPr>
          <w:p w14:paraId="463F3F33" w14:textId="77777777" w:rsidR="009A3879" w:rsidRPr="009A3879" w:rsidRDefault="009A3879" w:rsidP="009A3879">
            <w:pPr>
              <w:spacing w:after="0"/>
              <w:jc w:val="left"/>
              <w:rPr>
                <w:rFonts w:eastAsia="Times New Roman" w:cs="Calibri"/>
                <w:b/>
                <w:bCs/>
                <w:color w:val="000000"/>
                <w:sz w:val="18"/>
                <w:szCs w:val="18"/>
              </w:rPr>
            </w:pPr>
            <w:bookmarkStart w:id="118" w:name="RANGE!B2"/>
            <w:r w:rsidRPr="009A3879">
              <w:rPr>
                <w:rFonts w:eastAsia="Times New Roman" w:cs="Calibri"/>
                <w:b/>
                <w:bCs/>
                <w:color w:val="000000"/>
                <w:sz w:val="18"/>
                <w:szCs w:val="18"/>
              </w:rPr>
              <w:lastRenderedPageBreak/>
              <w:t>Monitoring and Evaluation Plan and Budget</w:t>
            </w:r>
            <w:r w:rsidRPr="009A3879">
              <w:rPr>
                <w:rFonts w:eastAsia="Times New Roman" w:cs="Calibri"/>
                <w:b/>
                <w:bCs/>
                <w:color w:val="000000"/>
                <w:szCs w:val="20"/>
              </w:rPr>
              <w:t>:</w:t>
            </w:r>
            <w:bookmarkEnd w:id="118"/>
          </w:p>
        </w:tc>
      </w:tr>
      <w:tr w:rsidR="009A3879" w:rsidRPr="009A3879" w14:paraId="03ED9A0B" w14:textId="77777777" w:rsidTr="009A3879">
        <w:trPr>
          <w:gridAfter w:val="1"/>
          <w:wAfter w:w="222" w:type="dxa"/>
          <w:trHeight w:val="1928"/>
        </w:trPr>
        <w:tc>
          <w:tcPr>
            <w:tcW w:w="8540" w:type="dxa"/>
            <w:gridSpan w:val="3"/>
            <w:tcBorders>
              <w:top w:val="nil"/>
              <w:left w:val="single" w:sz="8" w:space="0" w:color="auto"/>
              <w:bottom w:val="single" w:sz="8" w:space="0" w:color="auto"/>
              <w:right w:val="single" w:sz="8" w:space="0" w:color="000000"/>
            </w:tcBorders>
            <w:shd w:val="clear" w:color="000000" w:fill="BFBFBF"/>
            <w:vAlign w:val="center"/>
            <w:hideMark/>
          </w:tcPr>
          <w:p w14:paraId="569742E1" w14:textId="77777777" w:rsidR="009A3879" w:rsidRPr="009A3879" w:rsidRDefault="009A3879" w:rsidP="009A3879">
            <w:pPr>
              <w:spacing w:after="0"/>
              <w:jc w:val="left"/>
              <w:rPr>
                <w:rFonts w:eastAsia="Times New Roman" w:cs="Calibri"/>
                <w:color w:val="000000"/>
                <w:szCs w:val="20"/>
              </w:rPr>
            </w:pPr>
            <w:r w:rsidRPr="009A3879">
              <w:rPr>
                <w:rFonts w:eastAsia="Times New Roman" w:cs="Calibri"/>
                <w:color w:val="000000"/>
                <w:szCs w:val="20"/>
              </w:rPr>
              <w:t>This M&amp;E plan and budget provides a breakdown of costs for M&amp;E activities to be led by the Project Management Unit during project implementation. These costs are included in Component 4 of the Results Framework and TBWP. For ease of reporting M&amp;E costs, please include all costs reported in the M&amp;E plan under the one technical component. The oversight and participation of the UNDP Country Office/Regional technical advisors/HQ Units are not included as these are covered by the GEF Fee.</w:t>
            </w:r>
          </w:p>
        </w:tc>
      </w:tr>
      <w:tr w:rsidR="009A3879" w:rsidRPr="009A3879" w14:paraId="042E2CD2" w14:textId="77777777" w:rsidTr="009A3879">
        <w:trPr>
          <w:gridAfter w:val="1"/>
          <w:wAfter w:w="222" w:type="dxa"/>
          <w:trHeight w:val="473"/>
        </w:trPr>
        <w:tc>
          <w:tcPr>
            <w:tcW w:w="3808" w:type="dxa"/>
            <w:tcBorders>
              <w:top w:val="nil"/>
              <w:left w:val="single" w:sz="8" w:space="0" w:color="auto"/>
              <w:bottom w:val="single" w:sz="8" w:space="0" w:color="auto"/>
              <w:right w:val="single" w:sz="8" w:space="0" w:color="auto"/>
            </w:tcBorders>
            <w:shd w:val="clear" w:color="000000" w:fill="BFBFBF"/>
            <w:vAlign w:val="center"/>
            <w:hideMark/>
          </w:tcPr>
          <w:p w14:paraId="4D3B457A" w14:textId="77777777" w:rsidR="009A3879" w:rsidRPr="009A3879" w:rsidRDefault="009A3879" w:rsidP="009A3879">
            <w:pPr>
              <w:spacing w:after="0"/>
              <w:jc w:val="left"/>
              <w:rPr>
                <w:rFonts w:eastAsia="Times New Roman" w:cs="Calibri"/>
                <w:b/>
                <w:bCs/>
                <w:color w:val="000000"/>
                <w:sz w:val="18"/>
                <w:szCs w:val="18"/>
              </w:rPr>
            </w:pPr>
            <w:r w:rsidRPr="009A3879">
              <w:rPr>
                <w:rFonts w:eastAsia="Times New Roman" w:cs="Calibri"/>
                <w:b/>
                <w:bCs/>
                <w:color w:val="000000"/>
                <w:sz w:val="18"/>
                <w:szCs w:val="18"/>
              </w:rPr>
              <w:t>GEF M&amp;E requirements</w:t>
            </w:r>
          </w:p>
        </w:tc>
        <w:tc>
          <w:tcPr>
            <w:tcW w:w="1444" w:type="dxa"/>
            <w:tcBorders>
              <w:top w:val="nil"/>
              <w:left w:val="nil"/>
              <w:bottom w:val="single" w:sz="8" w:space="0" w:color="auto"/>
              <w:right w:val="single" w:sz="8" w:space="0" w:color="auto"/>
            </w:tcBorders>
            <w:shd w:val="clear" w:color="000000" w:fill="BFBFBF"/>
            <w:vAlign w:val="center"/>
            <w:hideMark/>
          </w:tcPr>
          <w:p w14:paraId="75E53CF9" w14:textId="77777777" w:rsidR="009A3879" w:rsidRPr="009A3879" w:rsidRDefault="009A3879" w:rsidP="009A3879">
            <w:pPr>
              <w:spacing w:after="0"/>
              <w:jc w:val="left"/>
              <w:rPr>
                <w:rFonts w:eastAsia="Times New Roman" w:cs="Calibri"/>
                <w:b/>
                <w:bCs/>
                <w:color w:val="000000"/>
                <w:sz w:val="18"/>
                <w:szCs w:val="18"/>
              </w:rPr>
            </w:pPr>
            <w:r w:rsidRPr="009A3879">
              <w:rPr>
                <w:rFonts w:eastAsia="Times New Roman" w:cs="Calibri"/>
                <w:b/>
                <w:bCs/>
                <w:color w:val="000000"/>
                <w:sz w:val="18"/>
                <w:szCs w:val="18"/>
              </w:rPr>
              <w:t>Indicative costs (US$)</w:t>
            </w:r>
          </w:p>
        </w:tc>
        <w:tc>
          <w:tcPr>
            <w:tcW w:w="3288" w:type="dxa"/>
            <w:tcBorders>
              <w:top w:val="nil"/>
              <w:left w:val="nil"/>
              <w:bottom w:val="single" w:sz="8" w:space="0" w:color="auto"/>
              <w:right w:val="single" w:sz="8" w:space="0" w:color="auto"/>
            </w:tcBorders>
            <w:shd w:val="clear" w:color="000000" w:fill="BFBFBF"/>
            <w:vAlign w:val="center"/>
            <w:hideMark/>
          </w:tcPr>
          <w:p w14:paraId="76610C9F" w14:textId="77777777" w:rsidR="009A3879" w:rsidRPr="009A3879" w:rsidRDefault="009A3879" w:rsidP="009A3879">
            <w:pPr>
              <w:spacing w:after="0"/>
              <w:jc w:val="left"/>
              <w:rPr>
                <w:rFonts w:eastAsia="Times New Roman" w:cs="Calibri"/>
                <w:b/>
                <w:bCs/>
                <w:color w:val="000000"/>
                <w:sz w:val="18"/>
                <w:szCs w:val="18"/>
              </w:rPr>
            </w:pPr>
            <w:r w:rsidRPr="009A3879">
              <w:rPr>
                <w:rFonts w:eastAsia="Times New Roman" w:cs="Calibri"/>
                <w:b/>
                <w:bCs/>
                <w:color w:val="000000"/>
                <w:sz w:val="18"/>
                <w:szCs w:val="18"/>
              </w:rPr>
              <w:t>Time frame</w:t>
            </w:r>
          </w:p>
        </w:tc>
      </w:tr>
      <w:tr w:rsidR="009A3879" w:rsidRPr="009A3879" w14:paraId="2E9ED30E" w14:textId="77777777" w:rsidTr="009A3879">
        <w:trPr>
          <w:gridAfter w:val="1"/>
          <w:wAfter w:w="222" w:type="dxa"/>
          <w:trHeight w:val="673"/>
        </w:trPr>
        <w:tc>
          <w:tcPr>
            <w:tcW w:w="3808" w:type="dxa"/>
            <w:tcBorders>
              <w:top w:val="nil"/>
              <w:left w:val="single" w:sz="8" w:space="0" w:color="auto"/>
              <w:bottom w:val="single" w:sz="8" w:space="0" w:color="auto"/>
              <w:right w:val="single" w:sz="8" w:space="0" w:color="auto"/>
            </w:tcBorders>
            <w:shd w:val="clear" w:color="auto" w:fill="auto"/>
            <w:vAlign w:val="center"/>
            <w:hideMark/>
          </w:tcPr>
          <w:p w14:paraId="7A7A2DE8" w14:textId="77777777" w:rsidR="009A3879" w:rsidRPr="009A3879" w:rsidRDefault="009A3879" w:rsidP="009A3879">
            <w:pPr>
              <w:spacing w:after="0"/>
              <w:jc w:val="left"/>
              <w:rPr>
                <w:rFonts w:eastAsia="Times New Roman" w:cs="Calibri"/>
                <w:b/>
                <w:bCs/>
                <w:color w:val="000000"/>
                <w:sz w:val="18"/>
                <w:szCs w:val="18"/>
              </w:rPr>
            </w:pPr>
            <w:r w:rsidRPr="009A3879">
              <w:rPr>
                <w:rFonts w:eastAsia="Times New Roman" w:cs="Calibri"/>
                <w:b/>
                <w:bCs/>
                <w:color w:val="000000"/>
                <w:sz w:val="18"/>
                <w:szCs w:val="18"/>
              </w:rPr>
              <w:t xml:space="preserve">Inception Workshop </w:t>
            </w:r>
          </w:p>
        </w:tc>
        <w:tc>
          <w:tcPr>
            <w:tcW w:w="1444" w:type="dxa"/>
            <w:tcBorders>
              <w:top w:val="nil"/>
              <w:left w:val="nil"/>
              <w:bottom w:val="single" w:sz="8" w:space="0" w:color="auto"/>
              <w:right w:val="single" w:sz="8" w:space="0" w:color="auto"/>
            </w:tcBorders>
            <w:shd w:val="clear" w:color="auto" w:fill="auto"/>
            <w:vAlign w:val="center"/>
            <w:hideMark/>
          </w:tcPr>
          <w:p w14:paraId="3C401145" w14:textId="77777777" w:rsidR="009A3879" w:rsidRPr="009A3879" w:rsidRDefault="009A3879" w:rsidP="009A3879">
            <w:pPr>
              <w:spacing w:after="0"/>
              <w:jc w:val="right"/>
              <w:rPr>
                <w:rFonts w:eastAsia="Times New Roman" w:cs="Calibri"/>
                <w:color w:val="000000"/>
                <w:sz w:val="18"/>
                <w:szCs w:val="18"/>
              </w:rPr>
            </w:pPr>
            <w:r w:rsidRPr="009A3879">
              <w:rPr>
                <w:rFonts w:eastAsia="Times New Roman" w:cs="Calibri"/>
                <w:color w:val="000000"/>
                <w:sz w:val="18"/>
                <w:szCs w:val="18"/>
              </w:rPr>
              <w:t>5,000</w:t>
            </w:r>
          </w:p>
        </w:tc>
        <w:tc>
          <w:tcPr>
            <w:tcW w:w="3288" w:type="dxa"/>
            <w:tcBorders>
              <w:top w:val="nil"/>
              <w:left w:val="nil"/>
              <w:bottom w:val="single" w:sz="8" w:space="0" w:color="auto"/>
              <w:right w:val="single" w:sz="8" w:space="0" w:color="auto"/>
            </w:tcBorders>
            <w:shd w:val="clear" w:color="auto" w:fill="auto"/>
            <w:vAlign w:val="center"/>
            <w:hideMark/>
          </w:tcPr>
          <w:p w14:paraId="00E364CE" w14:textId="77777777" w:rsidR="009A3879" w:rsidRPr="009A3879" w:rsidRDefault="009A3879" w:rsidP="009A3879">
            <w:pPr>
              <w:spacing w:after="0"/>
              <w:jc w:val="left"/>
              <w:rPr>
                <w:rFonts w:eastAsia="Times New Roman" w:cs="Calibri"/>
                <w:color w:val="000000"/>
                <w:sz w:val="18"/>
                <w:szCs w:val="18"/>
              </w:rPr>
            </w:pPr>
            <w:r w:rsidRPr="009A3879">
              <w:rPr>
                <w:rFonts w:eastAsia="Times New Roman" w:cs="Calibri"/>
                <w:color w:val="000000"/>
                <w:sz w:val="18"/>
                <w:szCs w:val="18"/>
              </w:rPr>
              <w:t>Within 60 days of CEO endorsement of this project.</w:t>
            </w:r>
          </w:p>
        </w:tc>
      </w:tr>
      <w:tr w:rsidR="009A3879" w:rsidRPr="009A3879" w14:paraId="0878CE83" w14:textId="77777777" w:rsidTr="009A3879">
        <w:trPr>
          <w:gridAfter w:val="1"/>
          <w:wAfter w:w="222" w:type="dxa"/>
          <w:trHeight w:val="790"/>
        </w:trPr>
        <w:tc>
          <w:tcPr>
            <w:tcW w:w="3808" w:type="dxa"/>
            <w:tcBorders>
              <w:top w:val="nil"/>
              <w:left w:val="single" w:sz="8" w:space="0" w:color="auto"/>
              <w:bottom w:val="single" w:sz="8" w:space="0" w:color="auto"/>
              <w:right w:val="single" w:sz="8" w:space="0" w:color="auto"/>
            </w:tcBorders>
            <w:shd w:val="clear" w:color="auto" w:fill="auto"/>
            <w:vAlign w:val="center"/>
            <w:hideMark/>
          </w:tcPr>
          <w:p w14:paraId="1E139DFA" w14:textId="77777777" w:rsidR="009A3879" w:rsidRPr="009A3879" w:rsidRDefault="009A3879" w:rsidP="009A3879">
            <w:pPr>
              <w:spacing w:after="0"/>
              <w:jc w:val="left"/>
              <w:rPr>
                <w:rFonts w:eastAsia="Times New Roman" w:cs="Calibri"/>
                <w:b/>
                <w:bCs/>
                <w:color w:val="000000"/>
                <w:sz w:val="18"/>
                <w:szCs w:val="18"/>
              </w:rPr>
            </w:pPr>
            <w:r w:rsidRPr="009A3879">
              <w:rPr>
                <w:rFonts w:eastAsia="Times New Roman" w:cs="Calibri"/>
                <w:b/>
                <w:bCs/>
                <w:color w:val="000000"/>
                <w:sz w:val="18"/>
                <w:szCs w:val="18"/>
              </w:rPr>
              <w:t>Inception Report</w:t>
            </w:r>
          </w:p>
        </w:tc>
        <w:tc>
          <w:tcPr>
            <w:tcW w:w="1444" w:type="dxa"/>
            <w:tcBorders>
              <w:top w:val="nil"/>
              <w:left w:val="nil"/>
              <w:bottom w:val="single" w:sz="8" w:space="0" w:color="auto"/>
              <w:right w:val="single" w:sz="8" w:space="0" w:color="auto"/>
            </w:tcBorders>
            <w:shd w:val="clear" w:color="auto" w:fill="auto"/>
            <w:vAlign w:val="center"/>
            <w:hideMark/>
          </w:tcPr>
          <w:p w14:paraId="71A02F49" w14:textId="77777777" w:rsidR="009A3879" w:rsidRPr="009A3879" w:rsidRDefault="009A3879" w:rsidP="009A3879">
            <w:pPr>
              <w:spacing w:after="0"/>
              <w:jc w:val="left"/>
              <w:rPr>
                <w:rFonts w:eastAsia="Times New Roman" w:cs="Calibri"/>
                <w:color w:val="000000"/>
                <w:sz w:val="18"/>
                <w:szCs w:val="18"/>
              </w:rPr>
            </w:pPr>
            <w:r w:rsidRPr="009A3879">
              <w:rPr>
                <w:rFonts w:eastAsia="Times New Roman" w:cs="Calibri"/>
                <w:color w:val="000000"/>
                <w:sz w:val="18"/>
                <w:szCs w:val="18"/>
              </w:rPr>
              <w:t>None</w:t>
            </w:r>
          </w:p>
        </w:tc>
        <w:tc>
          <w:tcPr>
            <w:tcW w:w="3288" w:type="dxa"/>
            <w:tcBorders>
              <w:top w:val="nil"/>
              <w:left w:val="nil"/>
              <w:bottom w:val="single" w:sz="8" w:space="0" w:color="auto"/>
              <w:right w:val="single" w:sz="8" w:space="0" w:color="auto"/>
            </w:tcBorders>
            <w:shd w:val="clear" w:color="auto" w:fill="auto"/>
            <w:vAlign w:val="center"/>
            <w:hideMark/>
          </w:tcPr>
          <w:p w14:paraId="2942F334" w14:textId="77777777" w:rsidR="009A3879" w:rsidRPr="009A3879" w:rsidRDefault="009A3879" w:rsidP="009A3879">
            <w:pPr>
              <w:spacing w:after="0"/>
              <w:jc w:val="left"/>
              <w:rPr>
                <w:rFonts w:eastAsia="Times New Roman" w:cs="Calibri"/>
                <w:color w:val="000000"/>
                <w:sz w:val="18"/>
                <w:szCs w:val="18"/>
              </w:rPr>
            </w:pPr>
            <w:r w:rsidRPr="009A3879">
              <w:rPr>
                <w:rFonts w:eastAsia="Times New Roman" w:cs="Calibri"/>
                <w:color w:val="000000"/>
                <w:sz w:val="18"/>
                <w:szCs w:val="18"/>
              </w:rPr>
              <w:t>Within 90 days of CEO endorsement of this project.</w:t>
            </w:r>
          </w:p>
        </w:tc>
      </w:tr>
      <w:tr w:rsidR="009A3879" w:rsidRPr="009A3879" w14:paraId="75BCE574" w14:textId="77777777" w:rsidTr="009A3879">
        <w:trPr>
          <w:gridAfter w:val="1"/>
          <w:wAfter w:w="222" w:type="dxa"/>
          <w:trHeight w:val="1170"/>
        </w:trPr>
        <w:tc>
          <w:tcPr>
            <w:tcW w:w="3808" w:type="dxa"/>
            <w:tcBorders>
              <w:top w:val="nil"/>
              <w:left w:val="single" w:sz="8" w:space="0" w:color="auto"/>
              <w:bottom w:val="single" w:sz="8" w:space="0" w:color="auto"/>
              <w:right w:val="single" w:sz="8" w:space="0" w:color="auto"/>
            </w:tcBorders>
            <w:shd w:val="clear" w:color="auto" w:fill="auto"/>
            <w:vAlign w:val="center"/>
            <w:hideMark/>
          </w:tcPr>
          <w:p w14:paraId="1D97290C" w14:textId="77777777" w:rsidR="009A3879" w:rsidRPr="009A3879" w:rsidRDefault="009A3879" w:rsidP="009A3879">
            <w:pPr>
              <w:spacing w:after="0"/>
              <w:jc w:val="left"/>
              <w:rPr>
                <w:rFonts w:eastAsia="Times New Roman" w:cs="Calibri"/>
                <w:b/>
                <w:bCs/>
                <w:color w:val="000000"/>
                <w:sz w:val="18"/>
                <w:szCs w:val="18"/>
              </w:rPr>
            </w:pPr>
            <w:r w:rsidRPr="009A3879">
              <w:rPr>
                <w:rFonts w:eastAsia="Times New Roman" w:cs="Calibri"/>
                <w:b/>
                <w:bCs/>
                <w:color w:val="000000"/>
                <w:sz w:val="18"/>
                <w:szCs w:val="18"/>
              </w:rPr>
              <w:t xml:space="preserve">M&amp;E </w:t>
            </w:r>
            <w:proofErr w:type="gramStart"/>
            <w:r w:rsidRPr="009A3879">
              <w:rPr>
                <w:rFonts w:eastAsia="Times New Roman" w:cs="Calibri"/>
                <w:b/>
                <w:bCs/>
                <w:color w:val="000000"/>
                <w:sz w:val="18"/>
                <w:szCs w:val="18"/>
              </w:rPr>
              <w:t>of  GEF</w:t>
            </w:r>
            <w:proofErr w:type="gramEnd"/>
            <w:r w:rsidRPr="009A3879">
              <w:rPr>
                <w:rFonts w:eastAsia="Times New Roman" w:cs="Calibri"/>
                <w:b/>
                <w:bCs/>
                <w:color w:val="000000"/>
                <w:sz w:val="18"/>
                <w:szCs w:val="18"/>
              </w:rPr>
              <w:t xml:space="preserve"> core indicators and  project results framework </w:t>
            </w:r>
          </w:p>
        </w:tc>
        <w:tc>
          <w:tcPr>
            <w:tcW w:w="1444" w:type="dxa"/>
            <w:tcBorders>
              <w:top w:val="nil"/>
              <w:left w:val="nil"/>
              <w:bottom w:val="single" w:sz="8" w:space="0" w:color="auto"/>
              <w:right w:val="single" w:sz="8" w:space="0" w:color="auto"/>
            </w:tcBorders>
            <w:shd w:val="clear" w:color="auto" w:fill="auto"/>
            <w:vAlign w:val="center"/>
            <w:hideMark/>
          </w:tcPr>
          <w:p w14:paraId="4B0E6057" w14:textId="77777777" w:rsidR="009A3879" w:rsidRPr="009A3879" w:rsidRDefault="009A3879" w:rsidP="009A3879">
            <w:pPr>
              <w:spacing w:after="0"/>
              <w:jc w:val="left"/>
              <w:rPr>
                <w:rFonts w:eastAsia="Times New Roman" w:cs="Calibri"/>
                <w:color w:val="000000"/>
                <w:sz w:val="18"/>
                <w:szCs w:val="18"/>
              </w:rPr>
            </w:pPr>
            <w:r w:rsidRPr="009A3879">
              <w:rPr>
                <w:rFonts w:eastAsia="Times New Roman" w:cs="Calibri"/>
                <w:color w:val="000000"/>
                <w:sz w:val="18"/>
                <w:szCs w:val="18"/>
              </w:rPr>
              <w:t>Zero, as M&amp;E of GEF core indicators is part of PIR or MTR and TE</w:t>
            </w:r>
          </w:p>
        </w:tc>
        <w:tc>
          <w:tcPr>
            <w:tcW w:w="3288" w:type="dxa"/>
            <w:tcBorders>
              <w:top w:val="nil"/>
              <w:left w:val="nil"/>
              <w:bottom w:val="single" w:sz="8" w:space="0" w:color="auto"/>
              <w:right w:val="single" w:sz="8" w:space="0" w:color="auto"/>
            </w:tcBorders>
            <w:shd w:val="clear" w:color="auto" w:fill="auto"/>
            <w:vAlign w:val="center"/>
            <w:hideMark/>
          </w:tcPr>
          <w:p w14:paraId="0192BF2D" w14:textId="77777777" w:rsidR="009A3879" w:rsidRPr="009A3879" w:rsidRDefault="009A3879" w:rsidP="009A3879">
            <w:pPr>
              <w:spacing w:after="0"/>
              <w:jc w:val="left"/>
              <w:rPr>
                <w:rFonts w:eastAsia="Times New Roman" w:cs="Calibri"/>
                <w:color w:val="000000"/>
                <w:sz w:val="18"/>
                <w:szCs w:val="18"/>
              </w:rPr>
            </w:pPr>
            <w:r w:rsidRPr="009A3879">
              <w:rPr>
                <w:rFonts w:eastAsia="Times New Roman" w:cs="Calibri"/>
                <w:color w:val="000000"/>
                <w:sz w:val="18"/>
                <w:szCs w:val="18"/>
              </w:rPr>
              <w:t>Annually and at mid-point and closure.</w:t>
            </w:r>
          </w:p>
        </w:tc>
      </w:tr>
      <w:tr w:rsidR="009A3879" w:rsidRPr="009A3879" w14:paraId="1AD56B0B" w14:textId="77777777" w:rsidTr="009A3879">
        <w:trPr>
          <w:gridAfter w:val="1"/>
          <w:wAfter w:w="222" w:type="dxa"/>
          <w:trHeight w:val="1403"/>
        </w:trPr>
        <w:tc>
          <w:tcPr>
            <w:tcW w:w="3808" w:type="dxa"/>
            <w:tcBorders>
              <w:top w:val="nil"/>
              <w:left w:val="single" w:sz="8" w:space="0" w:color="auto"/>
              <w:bottom w:val="single" w:sz="8" w:space="0" w:color="auto"/>
              <w:right w:val="single" w:sz="8" w:space="0" w:color="auto"/>
            </w:tcBorders>
            <w:shd w:val="clear" w:color="auto" w:fill="auto"/>
            <w:vAlign w:val="center"/>
            <w:hideMark/>
          </w:tcPr>
          <w:p w14:paraId="6ABB979D" w14:textId="77777777" w:rsidR="009A3879" w:rsidRPr="009A3879" w:rsidRDefault="009A3879" w:rsidP="009A3879">
            <w:pPr>
              <w:spacing w:after="0"/>
              <w:jc w:val="left"/>
              <w:rPr>
                <w:rFonts w:eastAsia="Times New Roman" w:cs="Calibri"/>
                <w:b/>
                <w:bCs/>
                <w:color w:val="000000"/>
                <w:sz w:val="18"/>
                <w:szCs w:val="18"/>
              </w:rPr>
            </w:pPr>
            <w:r w:rsidRPr="009A3879">
              <w:rPr>
                <w:rFonts w:eastAsia="Times New Roman" w:cs="Calibri"/>
                <w:b/>
                <w:bCs/>
                <w:color w:val="000000"/>
                <w:sz w:val="18"/>
                <w:szCs w:val="18"/>
              </w:rPr>
              <w:t xml:space="preserve">GEF Project Implementation Report (PIR) </w:t>
            </w:r>
          </w:p>
        </w:tc>
        <w:tc>
          <w:tcPr>
            <w:tcW w:w="1444" w:type="dxa"/>
            <w:tcBorders>
              <w:top w:val="nil"/>
              <w:left w:val="nil"/>
              <w:bottom w:val="single" w:sz="8" w:space="0" w:color="auto"/>
              <w:right w:val="single" w:sz="8" w:space="0" w:color="auto"/>
            </w:tcBorders>
            <w:shd w:val="clear" w:color="auto" w:fill="auto"/>
            <w:vAlign w:val="center"/>
            <w:hideMark/>
          </w:tcPr>
          <w:p w14:paraId="39B44CCF" w14:textId="77777777" w:rsidR="009A3879" w:rsidRPr="009A3879" w:rsidRDefault="009A3879" w:rsidP="009A3879">
            <w:pPr>
              <w:spacing w:after="0"/>
              <w:jc w:val="left"/>
              <w:rPr>
                <w:rFonts w:eastAsia="Times New Roman" w:cs="Calibri"/>
                <w:color w:val="000000"/>
                <w:sz w:val="18"/>
                <w:szCs w:val="18"/>
              </w:rPr>
            </w:pPr>
            <w:r w:rsidRPr="009A3879">
              <w:rPr>
                <w:rFonts w:eastAsia="Times New Roman" w:cs="Calibri"/>
                <w:color w:val="000000"/>
                <w:sz w:val="18"/>
                <w:szCs w:val="18"/>
              </w:rPr>
              <w:t>Zero, as GEF PIRs are prepared by the M&amp;E specialist and Project Manager as part of their TORs</w:t>
            </w:r>
          </w:p>
        </w:tc>
        <w:tc>
          <w:tcPr>
            <w:tcW w:w="3288" w:type="dxa"/>
            <w:tcBorders>
              <w:top w:val="nil"/>
              <w:left w:val="nil"/>
              <w:bottom w:val="single" w:sz="8" w:space="0" w:color="auto"/>
              <w:right w:val="single" w:sz="8" w:space="0" w:color="auto"/>
            </w:tcBorders>
            <w:shd w:val="clear" w:color="auto" w:fill="auto"/>
            <w:vAlign w:val="center"/>
            <w:hideMark/>
          </w:tcPr>
          <w:p w14:paraId="54F374D1" w14:textId="77777777" w:rsidR="009A3879" w:rsidRPr="009A3879" w:rsidRDefault="009A3879" w:rsidP="009A3879">
            <w:pPr>
              <w:spacing w:after="0"/>
              <w:jc w:val="left"/>
              <w:rPr>
                <w:rFonts w:eastAsia="Times New Roman" w:cs="Calibri"/>
                <w:color w:val="000000"/>
                <w:sz w:val="18"/>
                <w:szCs w:val="18"/>
              </w:rPr>
            </w:pPr>
            <w:r w:rsidRPr="009A3879">
              <w:rPr>
                <w:rFonts w:eastAsia="Times New Roman" w:cs="Calibri"/>
                <w:color w:val="000000"/>
                <w:sz w:val="18"/>
                <w:szCs w:val="18"/>
              </w:rPr>
              <w:t>Annually typically between June-August</w:t>
            </w:r>
          </w:p>
        </w:tc>
      </w:tr>
      <w:tr w:rsidR="009A3879" w:rsidRPr="009A3879" w14:paraId="02C48408" w14:textId="77777777" w:rsidTr="009A3879">
        <w:trPr>
          <w:gridAfter w:val="1"/>
          <w:wAfter w:w="222" w:type="dxa"/>
          <w:trHeight w:val="285"/>
        </w:trPr>
        <w:tc>
          <w:tcPr>
            <w:tcW w:w="3808"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87834CE" w14:textId="77777777" w:rsidR="009A3879" w:rsidRPr="009A3879" w:rsidRDefault="009A3879" w:rsidP="009A3879">
            <w:pPr>
              <w:spacing w:after="0"/>
              <w:jc w:val="left"/>
              <w:rPr>
                <w:rFonts w:eastAsia="Times New Roman" w:cs="Calibri"/>
                <w:b/>
                <w:bCs/>
                <w:sz w:val="18"/>
                <w:szCs w:val="18"/>
              </w:rPr>
            </w:pPr>
            <w:r w:rsidRPr="009A3879">
              <w:rPr>
                <w:rFonts w:eastAsia="Times New Roman" w:cs="Calibri"/>
                <w:b/>
                <w:bCs/>
                <w:sz w:val="18"/>
                <w:szCs w:val="18"/>
              </w:rPr>
              <w:t>Monitoring of environmental and social risks, gender action plan, fuel displaced by project pilots and corresponding management plans as relevant</w:t>
            </w:r>
          </w:p>
        </w:tc>
        <w:tc>
          <w:tcPr>
            <w:tcW w:w="1444"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68E71F8" w14:textId="77777777" w:rsidR="009A3879" w:rsidRPr="009A3879" w:rsidRDefault="009A3879" w:rsidP="009A3879">
            <w:pPr>
              <w:spacing w:after="0"/>
              <w:jc w:val="right"/>
              <w:rPr>
                <w:rFonts w:eastAsia="Times New Roman" w:cs="Calibri"/>
                <w:i/>
                <w:iCs/>
                <w:sz w:val="18"/>
                <w:szCs w:val="18"/>
              </w:rPr>
            </w:pPr>
            <w:r w:rsidRPr="009A3879">
              <w:rPr>
                <w:rFonts w:eastAsia="Times New Roman" w:cs="Calibri"/>
                <w:i/>
                <w:iCs/>
                <w:sz w:val="18"/>
                <w:szCs w:val="18"/>
              </w:rPr>
              <w:t>22,417</w:t>
            </w:r>
          </w:p>
        </w:tc>
        <w:tc>
          <w:tcPr>
            <w:tcW w:w="3288"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1B6F43D" w14:textId="77777777" w:rsidR="009A3879" w:rsidRPr="009A3879" w:rsidRDefault="009A3879" w:rsidP="009A3879">
            <w:pPr>
              <w:spacing w:after="0"/>
              <w:jc w:val="left"/>
              <w:rPr>
                <w:rFonts w:eastAsia="Times New Roman" w:cs="Calibri"/>
                <w:sz w:val="18"/>
                <w:szCs w:val="18"/>
              </w:rPr>
            </w:pPr>
            <w:r w:rsidRPr="009A3879">
              <w:rPr>
                <w:rFonts w:eastAsia="Times New Roman" w:cs="Calibri"/>
                <w:sz w:val="18"/>
                <w:szCs w:val="18"/>
              </w:rPr>
              <w:t>On-going.</w:t>
            </w:r>
          </w:p>
        </w:tc>
      </w:tr>
      <w:tr w:rsidR="009A3879" w:rsidRPr="009A3879" w14:paraId="0F0660DE" w14:textId="77777777" w:rsidTr="009A3879">
        <w:trPr>
          <w:trHeight w:val="818"/>
        </w:trPr>
        <w:tc>
          <w:tcPr>
            <w:tcW w:w="3808" w:type="dxa"/>
            <w:vMerge/>
            <w:tcBorders>
              <w:top w:val="nil"/>
              <w:left w:val="single" w:sz="8" w:space="0" w:color="auto"/>
              <w:bottom w:val="single" w:sz="8" w:space="0" w:color="000000"/>
              <w:right w:val="single" w:sz="8" w:space="0" w:color="auto"/>
            </w:tcBorders>
            <w:vAlign w:val="center"/>
            <w:hideMark/>
          </w:tcPr>
          <w:p w14:paraId="4809DF67" w14:textId="77777777" w:rsidR="009A3879" w:rsidRPr="009A3879" w:rsidRDefault="009A3879" w:rsidP="009A3879">
            <w:pPr>
              <w:spacing w:after="0"/>
              <w:jc w:val="left"/>
              <w:rPr>
                <w:rFonts w:eastAsia="Times New Roman" w:cs="Calibri"/>
                <w:b/>
                <w:bCs/>
                <w:sz w:val="18"/>
                <w:szCs w:val="18"/>
              </w:rPr>
            </w:pPr>
          </w:p>
        </w:tc>
        <w:tc>
          <w:tcPr>
            <w:tcW w:w="1444" w:type="dxa"/>
            <w:vMerge/>
            <w:tcBorders>
              <w:top w:val="nil"/>
              <w:left w:val="single" w:sz="8" w:space="0" w:color="auto"/>
              <w:bottom w:val="single" w:sz="8" w:space="0" w:color="000000"/>
              <w:right w:val="single" w:sz="8" w:space="0" w:color="auto"/>
            </w:tcBorders>
            <w:vAlign w:val="center"/>
            <w:hideMark/>
          </w:tcPr>
          <w:p w14:paraId="3DCC4A9D" w14:textId="77777777" w:rsidR="009A3879" w:rsidRPr="009A3879" w:rsidRDefault="009A3879" w:rsidP="009A3879">
            <w:pPr>
              <w:spacing w:after="0"/>
              <w:jc w:val="left"/>
              <w:rPr>
                <w:rFonts w:eastAsia="Times New Roman" w:cs="Calibri"/>
                <w:i/>
                <w:iCs/>
                <w:sz w:val="18"/>
                <w:szCs w:val="18"/>
              </w:rPr>
            </w:pPr>
          </w:p>
        </w:tc>
        <w:tc>
          <w:tcPr>
            <w:tcW w:w="3288" w:type="dxa"/>
            <w:vMerge/>
            <w:tcBorders>
              <w:top w:val="nil"/>
              <w:left w:val="single" w:sz="8" w:space="0" w:color="auto"/>
              <w:bottom w:val="single" w:sz="8" w:space="0" w:color="000000"/>
              <w:right w:val="single" w:sz="8" w:space="0" w:color="auto"/>
            </w:tcBorders>
            <w:vAlign w:val="center"/>
            <w:hideMark/>
          </w:tcPr>
          <w:p w14:paraId="61572B7F" w14:textId="77777777" w:rsidR="009A3879" w:rsidRPr="009A3879" w:rsidRDefault="009A3879" w:rsidP="009A3879">
            <w:pPr>
              <w:spacing w:after="0"/>
              <w:jc w:val="left"/>
              <w:rPr>
                <w:rFonts w:eastAsia="Times New Roman" w:cs="Calibri"/>
                <w:sz w:val="18"/>
                <w:szCs w:val="18"/>
              </w:rPr>
            </w:pPr>
          </w:p>
        </w:tc>
        <w:tc>
          <w:tcPr>
            <w:tcW w:w="222" w:type="dxa"/>
            <w:tcBorders>
              <w:top w:val="nil"/>
              <w:left w:val="nil"/>
              <w:bottom w:val="nil"/>
              <w:right w:val="nil"/>
            </w:tcBorders>
            <w:shd w:val="clear" w:color="auto" w:fill="auto"/>
            <w:noWrap/>
            <w:vAlign w:val="bottom"/>
            <w:hideMark/>
          </w:tcPr>
          <w:p w14:paraId="682C8565" w14:textId="77777777" w:rsidR="009A3879" w:rsidRPr="009A3879" w:rsidRDefault="009A3879" w:rsidP="009A3879">
            <w:pPr>
              <w:spacing w:after="0"/>
              <w:jc w:val="left"/>
              <w:rPr>
                <w:rFonts w:eastAsia="Times New Roman" w:cs="Calibri"/>
                <w:sz w:val="18"/>
                <w:szCs w:val="18"/>
              </w:rPr>
            </w:pPr>
          </w:p>
        </w:tc>
      </w:tr>
      <w:tr w:rsidR="009A3879" w:rsidRPr="009A3879" w14:paraId="1C1661F1" w14:textId="77777777" w:rsidTr="009A3879">
        <w:trPr>
          <w:trHeight w:val="293"/>
        </w:trPr>
        <w:tc>
          <w:tcPr>
            <w:tcW w:w="3808" w:type="dxa"/>
            <w:tcBorders>
              <w:top w:val="nil"/>
              <w:left w:val="single" w:sz="8" w:space="0" w:color="auto"/>
              <w:bottom w:val="single" w:sz="8" w:space="0" w:color="auto"/>
              <w:right w:val="single" w:sz="8" w:space="0" w:color="auto"/>
            </w:tcBorders>
            <w:shd w:val="clear" w:color="000000" w:fill="FFFFFF"/>
            <w:vAlign w:val="center"/>
            <w:hideMark/>
          </w:tcPr>
          <w:p w14:paraId="02BECAB7" w14:textId="77777777" w:rsidR="009A3879" w:rsidRPr="009A3879" w:rsidRDefault="009A3879" w:rsidP="009A3879">
            <w:pPr>
              <w:spacing w:after="0"/>
              <w:jc w:val="left"/>
              <w:rPr>
                <w:rFonts w:eastAsia="Times New Roman" w:cs="Calibri"/>
                <w:b/>
                <w:bCs/>
                <w:sz w:val="18"/>
                <w:szCs w:val="18"/>
              </w:rPr>
            </w:pPr>
            <w:r w:rsidRPr="009A3879">
              <w:rPr>
                <w:rFonts w:eastAsia="Times New Roman" w:cs="Calibri"/>
                <w:b/>
                <w:bCs/>
                <w:sz w:val="18"/>
                <w:szCs w:val="18"/>
              </w:rPr>
              <w:t>Supervision missions</w:t>
            </w:r>
          </w:p>
        </w:tc>
        <w:tc>
          <w:tcPr>
            <w:tcW w:w="1444" w:type="dxa"/>
            <w:tcBorders>
              <w:top w:val="nil"/>
              <w:left w:val="nil"/>
              <w:bottom w:val="single" w:sz="8" w:space="0" w:color="auto"/>
              <w:right w:val="single" w:sz="8" w:space="0" w:color="auto"/>
            </w:tcBorders>
            <w:shd w:val="clear" w:color="000000" w:fill="FFFFFF"/>
            <w:vAlign w:val="center"/>
            <w:hideMark/>
          </w:tcPr>
          <w:p w14:paraId="6C738C72" w14:textId="77777777" w:rsidR="009A3879" w:rsidRPr="009A3879" w:rsidRDefault="009A3879" w:rsidP="009A3879">
            <w:pPr>
              <w:spacing w:after="0"/>
              <w:jc w:val="left"/>
              <w:rPr>
                <w:rFonts w:eastAsia="Times New Roman" w:cs="Calibri"/>
                <w:sz w:val="18"/>
                <w:szCs w:val="18"/>
              </w:rPr>
            </w:pPr>
            <w:r w:rsidRPr="009A3879">
              <w:rPr>
                <w:rFonts w:eastAsia="Times New Roman" w:cs="Calibri"/>
                <w:sz w:val="18"/>
                <w:szCs w:val="18"/>
              </w:rPr>
              <w:t>None</w:t>
            </w:r>
          </w:p>
        </w:tc>
        <w:tc>
          <w:tcPr>
            <w:tcW w:w="3288" w:type="dxa"/>
            <w:tcBorders>
              <w:top w:val="nil"/>
              <w:left w:val="nil"/>
              <w:bottom w:val="single" w:sz="8" w:space="0" w:color="auto"/>
              <w:right w:val="single" w:sz="8" w:space="0" w:color="auto"/>
            </w:tcBorders>
            <w:shd w:val="clear" w:color="000000" w:fill="FFFFFF"/>
            <w:vAlign w:val="center"/>
            <w:hideMark/>
          </w:tcPr>
          <w:p w14:paraId="27DFD393" w14:textId="77777777" w:rsidR="009A3879" w:rsidRPr="009A3879" w:rsidRDefault="009A3879" w:rsidP="009A3879">
            <w:pPr>
              <w:spacing w:after="0"/>
              <w:jc w:val="left"/>
              <w:rPr>
                <w:rFonts w:eastAsia="Times New Roman" w:cs="Calibri"/>
                <w:sz w:val="18"/>
                <w:szCs w:val="18"/>
              </w:rPr>
            </w:pPr>
            <w:r w:rsidRPr="009A3879">
              <w:rPr>
                <w:rFonts w:eastAsia="Times New Roman" w:cs="Calibri"/>
                <w:sz w:val="18"/>
                <w:szCs w:val="18"/>
              </w:rPr>
              <w:t>Annually</w:t>
            </w:r>
          </w:p>
        </w:tc>
        <w:tc>
          <w:tcPr>
            <w:tcW w:w="222" w:type="dxa"/>
            <w:vAlign w:val="center"/>
            <w:hideMark/>
          </w:tcPr>
          <w:p w14:paraId="50C47702" w14:textId="77777777" w:rsidR="009A3879" w:rsidRPr="009A3879" w:rsidRDefault="009A3879" w:rsidP="009A3879">
            <w:pPr>
              <w:spacing w:after="0"/>
              <w:jc w:val="left"/>
              <w:rPr>
                <w:rFonts w:ascii="Times New Roman" w:eastAsia="Times New Roman" w:hAnsi="Times New Roman"/>
                <w:szCs w:val="20"/>
              </w:rPr>
            </w:pPr>
          </w:p>
        </w:tc>
      </w:tr>
      <w:tr w:rsidR="009A3879" w:rsidRPr="009A3879" w14:paraId="594812C6" w14:textId="77777777" w:rsidTr="009A3879">
        <w:trPr>
          <w:trHeight w:val="293"/>
        </w:trPr>
        <w:tc>
          <w:tcPr>
            <w:tcW w:w="3808" w:type="dxa"/>
            <w:tcBorders>
              <w:top w:val="nil"/>
              <w:left w:val="single" w:sz="8" w:space="0" w:color="auto"/>
              <w:bottom w:val="single" w:sz="8" w:space="0" w:color="auto"/>
              <w:right w:val="single" w:sz="8" w:space="0" w:color="auto"/>
            </w:tcBorders>
            <w:shd w:val="clear" w:color="000000" w:fill="FFFFFF"/>
            <w:vAlign w:val="center"/>
            <w:hideMark/>
          </w:tcPr>
          <w:p w14:paraId="21B828B4" w14:textId="77777777" w:rsidR="009A3879" w:rsidRPr="009A3879" w:rsidRDefault="009A3879" w:rsidP="009A3879">
            <w:pPr>
              <w:spacing w:after="0"/>
              <w:jc w:val="left"/>
              <w:rPr>
                <w:rFonts w:eastAsia="Times New Roman" w:cs="Calibri"/>
                <w:b/>
                <w:bCs/>
                <w:i/>
                <w:iCs/>
                <w:sz w:val="18"/>
                <w:szCs w:val="18"/>
              </w:rPr>
            </w:pPr>
            <w:r w:rsidRPr="009A3879">
              <w:rPr>
                <w:rFonts w:eastAsia="Times New Roman" w:cs="Calibri"/>
                <w:b/>
                <w:bCs/>
                <w:i/>
                <w:iCs/>
                <w:sz w:val="18"/>
                <w:szCs w:val="18"/>
              </w:rPr>
              <w:t xml:space="preserve">Independent Mid-term Review (MTR) </w:t>
            </w:r>
          </w:p>
        </w:tc>
        <w:tc>
          <w:tcPr>
            <w:tcW w:w="1444" w:type="dxa"/>
            <w:tcBorders>
              <w:top w:val="nil"/>
              <w:left w:val="nil"/>
              <w:bottom w:val="single" w:sz="8" w:space="0" w:color="auto"/>
              <w:right w:val="single" w:sz="8" w:space="0" w:color="auto"/>
            </w:tcBorders>
            <w:shd w:val="clear" w:color="000000" w:fill="FFFFFF"/>
            <w:vAlign w:val="center"/>
            <w:hideMark/>
          </w:tcPr>
          <w:p w14:paraId="30FE462D" w14:textId="77777777" w:rsidR="009A3879" w:rsidRPr="009A3879" w:rsidRDefault="009A3879" w:rsidP="009A3879">
            <w:pPr>
              <w:spacing w:after="0"/>
              <w:jc w:val="right"/>
              <w:rPr>
                <w:rFonts w:eastAsia="Times New Roman" w:cs="Calibri"/>
                <w:i/>
                <w:iCs/>
                <w:sz w:val="18"/>
                <w:szCs w:val="18"/>
              </w:rPr>
            </w:pPr>
            <w:r w:rsidRPr="009A3879">
              <w:rPr>
                <w:rFonts w:eastAsia="Times New Roman" w:cs="Calibri"/>
                <w:i/>
                <w:iCs/>
                <w:sz w:val="18"/>
                <w:szCs w:val="18"/>
              </w:rPr>
              <w:t>30,000</w:t>
            </w:r>
          </w:p>
        </w:tc>
        <w:tc>
          <w:tcPr>
            <w:tcW w:w="3288" w:type="dxa"/>
            <w:tcBorders>
              <w:top w:val="nil"/>
              <w:left w:val="nil"/>
              <w:bottom w:val="single" w:sz="8" w:space="0" w:color="auto"/>
              <w:right w:val="single" w:sz="8" w:space="0" w:color="auto"/>
            </w:tcBorders>
            <w:shd w:val="clear" w:color="000000" w:fill="FFFFFF"/>
            <w:vAlign w:val="center"/>
            <w:hideMark/>
          </w:tcPr>
          <w:p w14:paraId="25D6FC73" w14:textId="240D40C5" w:rsidR="009A3879" w:rsidRPr="009A3879" w:rsidRDefault="005C098D" w:rsidP="009A3879">
            <w:pPr>
              <w:spacing w:after="0"/>
              <w:jc w:val="left"/>
              <w:rPr>
                <w:rFonts w:eastAsia="Times New Roman" w:cs="Calibri"/>
                <w:sz w:val="18"/>
                <w:szCs w:val="18"/>
              </w:rPr>
            </w:pPr>
            <w:r w:rsidRPr="005C098D">
              <w:rPr>
                <w:rFonts w:eastAsia="Times New Roman" w:cs="Calibri"/>
                <w:sz w:val="18"/>
                <w:szCs w:val="18"/>
              </w:rPr>
              <w:t>04/05/2024</w:t>
            </w:r>
          </w:p>
        </w:tc>
        <w:tc>
          <w:tcPr>
            <w:tcW w:w="222" w:type="dxa"/>
            <w:vAlign w:val="center"/>
            <w:hideMark/>
          </w:tcPr>
          <w:p w14:paraId="439F81EC" w14:textId="77777777" w:rsidR="009A3879" w:rsidRPr="009A3879" w:rsidRDefault="009A3879" w:rsidP="009A3879">
            <w:pPr>
              <w:spacing w:after="0"/>
              <w:jc w:val="left"/>
              <w:rPr>
                <w:rFonts w:ascii="Times New Roman" w:eastAsia="Times New Roman" w:hAnsi="Times New Roman"/>
                <w:szCs w:val="20"/>
              </w:rPr>
            </w:pPr>
          </w:p>
        </w:tc>
      </w:tr>
      <w:tr w:rsidR="009A3879" w:rsidRPr="009A3879" w14:paraId="7986AF69" w14:textId="77777777" w:rsidTr="009A3879">
        <w:trPr>
          <w:trHeight w:val="293"/>
        </w:trPr>
        <w:tc>
          <w:tcPr>
            <w:tcW w:w="3808" w:type="dxa"/>
            <w:tcBorders>
              <w:top w:val="nil"/>
              <w:left w:val="single" w:sz="8" w:space="0" w:color="auto"/>
              <w:bottom w:val="single" w:sz="8" w:space="0" w:color="auto"/>
              <w:right w:val="single" w:sz="8" w:space="0" w:color="auto"/>
            </w:tcBorders>
            <w:shd w:val="clear" w:color="000000" w:fill="FFFFFF"/>
            <w:vAlign w:val="center"/>
            <w:hideMark/>
          </w:tcPr>
          <w:p w14:paraId="3D05202E" w14:textId="77777777" w:rsidR="009A3879" w:rsidRPr="009A3879" w:rsidRDefault="009A3879" w:rsidP="009A3879">
            <w:pPr>
              <w:spacing w:after="0"/>
              <w:jc w:val="left"/>
              <w:rPr>
                <w:rFonts w:eastAsia="Times New Roman" w:cs="Calibri"/>
                <w:b/>
                <w:bCs/>
                <w:sz w:val="18"/>
                <w:szCs w:val="18"/>
              </w:rPr>
            </w:pPr>
            <w:r w:rsidRPr="009A3879">
              <w:rPr>
                <w:rFonts w:eastAsia="Times New Roman" w:cs="Calibri"/>
                <w:b/>
                <w:bCs/>
                <w:sz w:val="18"/>
                <w:szCs w:val="18"/>
              </w:rPr>
              <w:t xml:space="preserve">Independent Terminal Evaluation (TE) </w:t>
            </w:r>
          </w:p>
        </w:tc>
        <w:tc>
          <w:tcPr>
            <w:tcW w:w="1444" w:type="dxa"/>
            <w:tcBorders>
              <w:top w:val="nil"/>
              <w:left w:val="nil"/>
              <w:bottom w:val="single" w:sz="8" w:space="0" w:color="auto"/>
              <w:right w:val="single" w:sz="8" w:space="0" w:color="auto"/>
            </w:tcBorders>
            <w:shd w:val="clear" w:color="000000" w:fill="FFFFFF"/>
            <w:vAlign w:val="center"/>
            <w:hideMark/>
          </w:tcPr>
          <w:p w14:paraId="08B04DEB" w14:textId="77777777" w:rsidR="009A3879" w:rsidRPr="009A3879" w:rsidRDefault="009A3879" w:rsidP="009A3879">
            <w:pPr>
              <w:spacing w:after="0"/>
              <w:jc w:val="right"/>
              <w:rPr>
                <w:rFonts w:eastAsia="Times New Roman" w:cs="Calibri"/>
                <w:i/>
                <w:iCs/>
                <w:sz w:val="18"/>
                <w:szCs w:val="18"/>
              </w:rPr>
            </w:pPr>
            <w:r w:rsidRPr="009A3879">
              <w:rPr>
                <w:rFonts w:eastAsia="Times New Roman" w:cs="Calibri"/>
                <w:i/>
                <w:iCs/>
                <w:sz w:val="18"/>
                <w:szCs w:val="18"/>
              </w:rPr>
              <w:t>30,000</w:t>
            </w:r>
          </w:p>
        </w:tc>
        <w:tc>
          <w:tcPr>
            <w:tcW w:w="3288" w:type="dxa"/>
            <w:tcBorders>
              <w:top w:val="nil"/>
              <w:left w:val="nil"/>
              <w:bottom w:val="single" w:sz="8" w:space="0" w:color="auto"/>
              <w:right w:val="single" w:sz="8" w:space="0" w:color="auto"/>
            </w:tcBorders>
            <w:shd w:val="clear" w:color="000000" w:fill="FFFFFF"/>
            <w:vAlign w:val="center"/>
            <w:hideMark/>
          </w:tcPr>
          <w:p w14:paraId="6EA9F59A" w14:textId="5FB746E8" w:rsidR="009A3879" w:rsidRPr="009A3879" w:rsidRDefault="005C098D" w:rsidP="009A3879">
            <w:pPr>
              <w:spacing w:after="0"/>
              <w:jc w:val="left"/>
              <w:rPr>
                <w:rFonts w:eastAsia="Times New Roman" w:cs="Calibri"/>
                <w:sz w:val="18"/>
                <w:szCs w:val="18"/>
              </w:rPr>
            </w:pPr>
            <w:r>
              <w:rPr>
                <w:rFonts w:eastAsia="Times New Roman" w:cs="Calibri"/>
                <w:sz w:val="18"/>
                <w:szCs w:val="18"/>
              </w:rPr>
              <w:t>0</w:t>
            </w:r>
            <w:r w:rsidRPr="005C098D">
              <w:rPr>
                <w:rFonts w:eastAsia="Times New Roman" w:cs="Calibri"/>
                <w:sz w:val="18"/>
                <w:szCs w:val="18"/>
              </w:rPr>
              <w:t>4/02/2026</w:t>
            </w:r>
          </w:p>
        </w:tc>
        <w:tc>
          <w:tcPr>
            <w:tcW w:w="222" w:type="dxa"/>
            <w:vAlign w:val="center"/>
            <w:hideMark/>
          </w:tcPr>
          <w:p w14:paraId="09400EDB" w14:textId="77777777" w:rsidR="009A3879" w:rsidRPr="009A3879" w:rsidRDefault="009A3879" w:rsidP="009A3879">
            <w:pPr>
              <w:spacing w:after="0"/>
              <w:jc w:val="left"/>
              <w:rPr>
                <w:rFonts w:ascii="Times New Roman" w:eastAsia="Times New Roman" w:hAnsi="Times New Roman"/>
                <w:szCs w:val="20"/>
              </w:rPr>
            </w:pPr>
          </w:p>
        </w:tc>
      </w:tr>
      <w:tr w:rsidR="009A3879" w:rsidRPr="009A3879" w14:paraId="5531CF4B" w14:textId="77777777" w:rsidTr="009A3879">
        <w:trPr>
          <w:trHeight w:val="293"/>
        </w:trPr>
        <w:tc>
          <w:tcPr>
            <w:tcW w:w="3808" w:type="dxa"/>
            <w:tcBorders>
              <w:top w:val="nil"/>
              <w:left w:val="single" w:sz="8" w:space="0" w:color="auto"/>
              <w:bottom w:val="single" w:sz="8" w:space="0" w:color="auto"/>
              <w:right w:val="single" w:sz="8" w:space="0" w:color="auto"/>
            </w:tcBorders>
            <w:shd w:val="clear" w:color="000000" w:fill="E6E6E6"/>
            <w:vAlign w:val="center"/>
            <w:hideMark/>
          </w:tcPr>
          <w:p w14:paraId="3F0456C4" w14:textId="77777777" w:rsidR="009A3879" w:rsidRPr="009A3879" w:rsidRDefault="009A3879" w:rsidP="009A3879">
            <w:pPr>
              <w:spacing w:after="0"/>
              <w:jc w:val="left"/>
              <w:rPr>
                <w:rFonts w:eastAsia="Times New Roman" w:cs="Calibri"/>
                <w:b/>
                <w:bCs/>
                <w:color w:val="000000"/>
                <w:sz w:val="18"/>
                <w:szCs w:val="18"/>
              </w:rPr>
            </w:pPr>
            <w:r w:rsidRPr="009A3879">
              <w:rPr>
                <w:rFonts w:eastAsia="Times New Roman" w:cs="Calibri"/>
                <w:b/>
                <w:bCs/>
                <w:color w:val="000000"/>
                <w:sz w:val="18"/>
                <w:szCs w:val="18"/>
              </w:rPr>
              <w:t xml:space="preserve">TOTAL indicative COST </w:t>
            </w:r>
          </w:p>
        </w:tc>
        <w:tc>
          <w:tcPr>
            <w:tcW w:w="1444" w:type="dxa"/>
            <w:tcBorders>
              <w:top w:val="nil"/>
              <w:left w:val="nil"/>
              <w:bottom w:val="single" w:sz="8" w:space="0" w:color="auto"/>
              <w:right w:val="single" w:sz="8" w:space="0" w:color="auto"/>
            </w:tcBorders>
            <w:shd w:val="clear" w:color="000000" w:fill="E6E6E6"/>
            <w:vAlign w:val="center"/>
            <w:hideMark/>
          </w:tcPr>
          <w:p w14:paraId="24816E5A" w14:textId="77777777" w:rsidR="009A3879" w:rsidRPr="009A3879" w:rsidRDefault="009A3879" w:rsidP="009A3879">
            <w:pPr>
              <w:spacing w:after="0"/>
              <w:jc w:val="right"/>
              <w:rPr>
                <w:rFonts w:eastAsia="Times New Roman" w:cs="Calibri"/>
                <w:i/>
                <w:iCs/>
                <w:color w:val="000000"/>
                <w:sz w:val="18"/>
                <w:szCs w:val="18"/>
              </w:rPr>
            </w:pPr>
            <w:r w:rsidRPr="009A3879">
              <w:rPr>
                <w:rFonts w:eastAsia="Times New Roman" w:cs="Calibri"/>
                <w:i/>
                <w:iCs/>
                <w:color w:val="000000"/>
                <w:sz w:val="18"/>
                <w:szCs w:val="18"/>
              </w:rPr>
              <w:t xml:space="preserve">                87,417.00 </w:t>
            </w:r>
          </w:p>
        </w:tc>
        <w:tc>
          <w:tcPr>
            <w:tcW w:w="3288" w:type="dxa"/>
            <w:tcBorders>
              <w:top w:val="nil"/>
              <w:left w:val="nil"/>
              <w:bottom w:val="single" w:sz="8" w:space="0" w:color="auto"/>
              <w:right w:val="single" w:sz="8" w:space="0" w:color="auto"/>
            </w:tcBorders>
            <w:shd w:val="clear" w:color="000000" w:fill="E6E6E6"/>
            <w:vAlign w:val="center"/>
            <w:hideMark/>
          </w:tcPr>
          <w:p w14:paraId="147341AC" w14:textId="77777777" w:rsidR="009A3879" w:rsidRPr="009A3879" w:rsidRDefault="009A3879" w:rsidP="009A3879">
            <w:pPr>
              <w:spacing w:after="0"/>
              <w:jc w:val="left"/>
              <w:rPr>
                <w:rFonts w:eastAsia="Times New Roman" w:cs="Calibri"/>
                <w:i/>
                <w:iCs/>
                <w:color w:val="000000"/>
                <w:sz w:val="18"/>
                <w:szCs w:val="18"/>
              </w:rPr>
            </w:pPr>
            <w:r w:rsidRPr="009A3879">
              <w:rPr>
                <w:rFonts w:eastAsia="Times New Roman" w:cs="Calibri"/>
                <w:i/>
                <w:iCs/>
                <w:color w:val="000000"/>
                <w:sz w:val="18"/>
                <w:szCs w:val="18"/>
              </w:rPr>
              <w:t> </w:t>
            </w:r>
          </w:p>
        </w:tc>
        <w:tc>
          <w:tcPr>
            <w:tcW w:w="222" w:type="dxa"/>
            <w:vAlign w:val="center"/>
            <w:hideMark/>
          </w:tcPr>
          <w:p w14:paraId="24AB2832" w14:textId="77777777" w:rsidR="009A3879" w:rsidRPr="009A3879" w:rsidRDefault="009A3879" w:rsidP="009A3879">
            <w:pPr>
              <w:spacing w:after="0"/>
              <w:jc w:val="left"/>
              <w:rPr>
                <w:rFonts w:ascii="Times New Roman" w:eastAsia="Times New Roman" w:hAnsi="Times New Roman"/>
                <w:szCs w:val="20"/>
              </w:rPr>
            </w:pPr>
          </w:p>
        </w:tc>
      </w:tr>
    </w:tbl>
    <w:p w14:paraId="14FA8601" w14:textId="69F38643" w:rsidR="009A3879" w:rsidRDefault="009A3879" w:rsidP="001354E3">
      <w:pPr>
        <w:spacing w:after="0"/>
        <w:jc w:val="left"/>
        <w:rPr>
          <w:rFonts w:cs="Calibri"/>
          <w:szCs w:val="20"/>
        </w:rPr>
      </w:pPr>
    </w:p>
    <w:p w14:paraId="3E72B77E" w14:textId="76F7297A" w:rsidR="009A3879" w:rsidRDefault="009A3879" w:rsidP="001354E3">
      <w:pPr>
        <w:spacing w:after="0"/>
        <w:jc w:val="left"/>
        <w:rPr>
          <w:rFonts w:cs="Calibri"/>
          <w:szCs w:val="20"/>
        </w:rPr>
      </w:pPr>
    </w:p>
    <w:p w14:paraId="02FF2A9B" w14:textId="0D8BAE51" w:rsidR="006B0C44" w:rsidRDefault="006B0C44" w:rsidP="001354E3">
      <w:pPr>
        <w:spacing w:after="0"/>
        <w:jc w:val="left"/>
        <w:rPr>
          <w:rFonts w:cs="Calibri"/>
          <w:szCs w:val="20"/>
        </w:rPr>
      </w:pPr>
    </w:p>
    <w:p w14:paraId="42AB0C01" w14:textId="146A31AF" w:rsidR="006B0C44" w:rsidRDefault="006B0C44" w:rsidP="001354E3">
      <w:pPr>
        <w:spacing w:after="0"/>
        <w:jc w:val="left"/>
        <w:rPr>
          <w:rFonts w:cs="Calibri"/>
          <w:szCs w:val="20"/>
        </w:rPr>
      </w:pPr>
    </w:p>
    <w:p w14:paraId="4900AFDC" w14:textId="08B76A48" w:rsidR="006B0C44" w:rsidRDefault="006B0C44" w:rsidP="001354E3">
      <w:pPr>
        <w:spacing w:after="0"/>
        <w:jc w:val="left"/>
        <w:rPr>
          <w:rFonts w:cs="Calibri"/>
          <w:szCs w:val="20"/>
        </w:rPr>
      </w:pPr>
    </w:p>
    <w:p w14:paraId="7F750420" w14:textId="4B9B55AC" w:rsidR="006B0C44" w:rsidRDefault="006B0C44" w:rsidP="001354E3">
      <w:pPr>
        <w:spacing w:after="0"/>
        <w:jc w:val="left"/>
        <w:rPr>
          <w:rFonts w:cs="Calibri"/>
          <w:szCs w:val="20"/>
        </w:rPr>
      </w:pPr>
    </w:p>
    <w:p w14:paraId="21327DE1" w14:textId="54E530E5" w:rsidR="006B0C44" w:rsidRDefault="006B0C44" w:rsidP="001354E3">
      <w:pPr>
        <w:spacing w:after="0"/>
        <w:jc w:val="left"/>
        <w:rPr>
          <w:rFonts w:cs="Calibri"/>
          <w:szCs w:val="20"/>
        </w:rPr>
      </w:pPr>
    </w:p>
    <w:p w14:paraId="779195A2" w14:textId="274AB3E6" w:rsidR="006B0C44" w:rsidRDefault="006B0C44" w:rsidP="001354E3">
      <w:pPr>
        <w:spacing w:after="0"/>
        <w:jc w:val="left"/>
        <w:rPr>
          <w:rFonts w:cs="Calibri"/>
          <w:szCs w:val="20"/>
        </w:rPr>
      </w:pPr>
    </w:p>
    <w:p w14:paraId="77E45971" w14:textId="581D4069" w:rsidR="006B0C44" w:rsidRDefault="006B0C44" w:rsidP="001354E3">
      <w:pPr>
        <w:spacing w:after="0"/>
        <w:jc w:val="left"/>
        <w:rPr>
          <w:rFonts w:cs="Calibri"/>
          <w:szCs w:val="20"/>
        </w:rPr>
      </w:pPr>
    </w:p>
    <w:p w14:paraId="753CE352" w14:textId="096636C3" w:rsidR="006B0C44" w:rsidRDefault="006B0C44" w:rsidP="001354E3">
      <w:pPr>
        <w:spacing w:after="0"/>
        <w:jc w:val="left"/>
        <w:rPr>
          <w:rFonts w:cs="Calibri"/>
          <w:szCs w:val="20"/>
        </w:rPr>
      </w:pPr>
    </w:p>
    <w:p w14:paraId="314F7E07" w14:textId="20A9D5EE" w:rsidR="006B0C44" w:rsidRDefault="006B0C44" w:rsidP="001354E3">
      <w:pPr>
        <w:spacing w:after="0"/>
        <w:jc w:val="left"/>
        <w:rPr>
          <w:rFonts w:cs="Calibri"/>
          <w:szCs w:val="20"/>
        </w:rPr>
      </w:pPr>
    </w:p>
    <w:p w14:paraId="2E80D950" w14:textId="77777777" w:rsidR="006B0C44" w:rsidRDefault="006B0C44" w:rsidP="001354E3">
      <w:pPr>
        <w:spacing w:after="0"/>
        <w:jc w:val="left"/>
        <w:rPr>
          <w:rFonts w:cs="Calibri"/>
          <w:szCs w:val="20"/>
        </w:rPr>
      </w:pPr>
    </w:p>
    <w:p w14:paraId="33E17C61" w14:textId="66484A31" w:rsidR="003E3ABA" w:rsidRPr="006D7202" w:rsidRDefault="003E3ABA" w:rsidP="001354E3">
      <w:pPr>
        <w:pStyle w:val="Heading1"/>
        <w:spacing w:before="0" w:after="0"/>
        <w:jc w:val="left"/>
        <w:rPr>
          <w:rFonts w:ascii="Calibri" w:hAnsi="Calibri"/>
        </w:rPr>
      </w:pPr>
      <w:bookmarkStart w:id="119" w:name="_Toc84536135"/>
      <w:r w:rsidRPr="006D7202">
        <w:rPr>
          <w:rFonts w:ascii="Calibri" w:hAnsi="Calibri"/>
        </w:rPr>
        <w:lastRenderedPageBreak/>
        <w:t>Governance and Management Arrangements</w:t>
      </w:r>
      <w:bookmarkEnd w:id="119"/>
      <w:r w:rsidRPr="006D7202">
        <w:rPr>
          <w:rFonts w:ascii="Calibri" w:hAnsi="Calibri"/>
        </w:rPr>
        <w:t xml:space="preserve"> </w:t>
      </w:r>
    </w:p>
    <w:p w14:paraId="6C6D7239" w14:textId="77777777" w:rsidR="00A04E6F" w:rsidRDefault="00A04E6F" w:rsidP="001354E3">
      <w:pPr>
        <w:spacing w:after="0"/>
        <w:jc w:val="left"/>
        <w:rPr>
          <w:rFonts w:cs="Arial"/>
          <w:b/>
          <w:i/>
          <w:noProof/>
          <w:szCs w:val="20"/>
          <w:lang w:eastAsia="zh-CN"/>
        </w:rPr>
      </w:pPr>
    </w:p>
    <w:p w14:paraId="2CA8BEB4" w14:textId="548A96D8" w:rsidR="002C5D13" w:rsidRPr="006312F3" w:rsidRDefault="002C5D13" w:rsidP="00ED7D36">
      <w:pPr>
        <w:spacing w:after="0"/>
        <w:rPr>
          <w:rFonts w:cs="Arial"/>
          <w:b/>
          <w:szCs w:val="20"/>
        </w:rPr>
      </w:pPr>
      <w:r w:rsidRPr="006312F3">
        <w:rPr>
          <w:rFonts w:cs="Arial"/>
          <w:b/>
          <w:noProof/>
          <w:szCs w:val="20"/>
          <w:lang w:eastAsia="zh-CN"/>
        </w:rPr>
        <w:t xml:space="preserve">Roles and responsibilities of the project’s governance mechanism: </w:t>
      </w:r>
    </w:p>
    <w:p w14:paraId="60A8D9E0" w14:textId="65401D78" w:rsidR="000C4672" w:rsidRDefault="000C4672" w:rsidP="00ED7D36">
      <w:pPr>
        <w:spacing w:after="0"/>
        <w:rPr>
          <w:rFonts w:cs="Arial"/>
          <w:noProof/>
          <w:szCs w:val="20"/>
          <w:lang w:eastAsia="zh-CN"/>
        </w:rPr>
      </w:pPr>
    </w:p>
    <w:p w14:paraId="4F56A0B0" w14:textId="77777777" w:rsidR="009B19BD" w:rsidRPr="007F3F73" w:rsidRDefault="009B19BD" w:rsidP="009B19BD">
      <w:pPr>
        <w:rPr>
          <w:rFonts w:eastAsia="Times New Roman" w:cs="Calibri"/>
          <w:color w:val="212529"/>
          <w:szCs w:val="20"/>
          <w:highlight w:val="yellow"/>
        </w:rPr>
      </w:pPr>
      <w:r w:rsidRPr="007F3F73">
        <w:rPr>
          <w:rFonts w:eastAsia="Times New Roman" w:cs="Calibri"/>
          <w:color w:val="212529"/>
          <w:szCs w:val="20"/>
          <w:highlight w:val="yellow"/>
        </w:rPr>
        <w:t>In this section, the terminology used are in line with UNDP POPP (</w:t>
      </w:r>
      <w:proofErr w:type="spellStart"/>
      <w:r w:rsidRPr="007F3F73">
        <w:rPr>
          <w:rFonts w:eastAsia="Times New Roman" w:cs="Calibri"/>
          <w:color w:val="212529"/>
          <w:szCs w:val="20"/>
          <w:highlight w:val="yellow"/>
        </w:rPr>
        <w:t>Programme</w:t>
      </w:r>
      <w:proofErr w:type="spellEnd"/>
      <w:r w:rsidRPr="007F3F73">
        <w:rPr>
          <w:rFonts w:eastAsia="Times New Roman" w:cs="Calibri"/>
          <w:color w:val="212529"/>
          <w:szCs w:val="20"/>
          <w:highlight w:val="yellow"/>
        </w:rPr>
        <w:t xml:space="preserve"> and Operations Policies and Procedures). We understand that other organizations might have different terminology. This box is provided to avoid any clarification.</w:t>
      </w:r>
    </w:p>
    <w:tbl>
      <w:tblPr>
        <w:tblStyle w:val="TableGrid"/>
        <w:tblW w:w="0" w:type="auto"/>
        <w:jc w:val="center"/>
        <w:tblLook w:val="04A0" w:firstRow="1" w:lastRow="0" w:firstColumn="1" w:lastColumn="0" w:noHBand="0" w:noVBand="1"/>
      </w:tblPr>
      <w:tblGrid>
        <w:gridCol w:w="2875"/>
        <w:gridCol w:w="3060"/>
      </w:tblGrid>
      <w:tr w:rsidR="009B19BD" w:rsidRPr="007F3F73" w14:paraId="60A0CEB3" w14:textId="77777777" w:rsidTr="009B19BD">
        <w:trPr>
          <w:jc w:val="center"/>
        </w:trPr>
        <w:tc>
          <w:tcPr>
            <w:tcW w:w="2875" w:type="dxa"/>
          </w:tcPr>
          <w:p w14:paraId="495F5F8C" w14:textId="77777777" w:rsidR="009B19BD" w:rsidRPr="007F3F73" w:rsidRDefault="009B19BD" w:rsidP="009B19BD">
            <w:pPr>
              <w:jc w:val="center"/>
              <w:rPr>
                <w:rFonts w:eastAsia="Times New Roman" w:cs="Calibri"/>
                <w:b/>
                <w:bCs/>
                <w:color w:val="212529"/>
                <w:szCs w:val="20"/>
                <w:highlight w:val="yellow"/>
              </w:rPr>
            </w:pPr>
            <w:r w:rsidRPr="007F3F73">
              <w:rPr>
                <w:rFonts w:eastAsia="Times New Roman" w:cs="Calibri"/>
                <w:b/>
                <w:bCs/>
                <w:color w:val="212529"/>
                <w:szCs w:val="20"/>
                <w:highlight w:val="yellow"/>
              </w:rPr>
              <w:t>UNDP Terminology</w:t>
            </w:r>
          </w:p>
        </w:tc>
        <w:tc>
          <w:tcPr>
            <w:tcW w:w="3060" w:type="dxa"/>
          </w:tcPr>
          <w:p w14:paraId="6AE14F01" w14:textId="77777777" w:rsidR="009B19BD" w:rsidRPr="007F3F73" w:rsidRDefault="009B19BD" w:rsidP="009B19BD">
            <w:pPr>
              <w:jc w:val="center"/>
              <w:rPr>
                <w:rFonts w:eastAsia="Times New Roman" w:cs="Calibri"/>
                <w:b/>
                <w:bCs/>
                <w:color w:val="212529"/>
                <w:szCs w:val="20"/>
                <w:highlight w:val="yellow"/>
              </w:rPr>
            </w:pPr>
            <w:r w:rsidRPr="007F3F73">
              <w:rPr>
                <w:rFonts w:eastAsia="Times New Roman" w:cs="Calibri"/>
                <w:b/>
                <w:bCs/>
                <w:color w:val="212529"/>
                <w:szCs w:val="20"/>
                <w:highlight w:val="yellow"/>
              </w:rPr>
              <w:t>GEF Terminology</w:t>
            </w:r>
          </w:p>
        </w:tc>
      </w:tr>
      <w:tr w:rsidR="009B19BD" w:rsidRPr="007F3F73" w14:paraId="002129D1" w14:textId="77777777" w:rsidTr="009B19BD">
        <w:trPr>
          <w:jc w:val="center"/>
        </w:trPr>
        <w:tc>
          <w:tcPr>
            <w:tcW w:w="2875" w:type="dxa"/>
          </w:tcPr>
          <w:p w14:paraId="14269441" w14:textId="77777777" w:rsidR="009B19BD" w:rsidRPr="007F3F73" w:rsidRDefault="009B19BD" w:rsidP="009B19BD">
            <w:pPr>
              <w:jc w:val="center"/>
              <w:rPr>
                <w:rFonts w:eastAsia="Times New Roman" w:cs="Calibri"/>
                <w:color w:val="212529"/>
                <w:szCs w:val="20"/>
                <w:highlight w:val="yellow"/>
              </w:rPr>
            </w:pPr>
            <w:r w:rsidRPr="007F3F73">
              <w:rPr>
                <w:rFonts w:eastAsia="Times New Roman" w:cs="Calibri"/>
                <w:color w:val="212529"/>
                <w:szCs w:val="20"/>
                <w:highlight w:val="yellow"/>
              </w:rPr>
              <w:t>Implementing Partner</w:t>
            </w:r>
          </w:p>
        </w:tc>
        <w:tc>
          <w:tcPr>
            <w:tcW w:w="3060" w:type="dxa"/>
          </w:tcPr>
          <w:p w14:paraId="27123252" w14:textId="77777777" w:rsidR="009B19BD" w:rsidRPr="007F3F73" w:rsidRDefault="009B19BD" w:rsidP="009B19BD">
            <w:pPr>
              <w:jc w:val="center"/>
              <w:rPr>
                <w:rFonts w:eastAsia="Times New Roman" w:cs="Calibri"/>
                <w:color w:val="212529"/>
                <w:szCs w:val="20"/>
                <w:highlight w:val="yellow"/>
              </w:rPr>
            </w:pPr>
            <w:r w:rsidRPr="007F3F73">
              <w:rPr>
                <w:rFonts w:eastAsia="Times New Roman" w:cs="Calibri"/>
                <w:color w:val="212529"/>
                <w:szCs w:val="20"/>
                <w:highlight w:val="yellow"/>
              </w:rPr>
              <w:t>Executing Agency</w:t>
            </w:r>
          </w:p>
        </w:tc>
      </w:tr>
      <w:tr w:rsidR="009B19BD" w:rsidRPr="009B19BD" w14:paraId="3AAED531" w14:textId="77777777" w:rsidTr="009B19BD">
        <w:trPr>
          <w:jc w:val="center"/>
        </w:trPr>
        <w:tc>
          <w:tcPr>
            <w:tcW w:w="2875" w:type="dxa"/>
          </w:tcPr>
          <w:p w14:paraId="134DE8FB" w14:textId="77777777" w:rsidR="009B19BD" w:rsidRPr="007F3F73" w:rsidRDefault="009B19BD" w:rsidP="009B19BD">
            <w:pPr>
              <w:jc w:val="center"/>
              <w:rPr>
                <w:rFonts w:eastAsia="Times New Roman" w:cs="Calibri"/>
                <w:color w:val="212529"/>
                <w:szCs w:val="20"/>
                <w:highlight w:val="yellow"/>
              </w:rPr>
            </w:pPr>
            <w:r w:rsidRPr="007F3F73">
              <w:rPr>
                <w:rFonts w:eastAsia="Times New Roman" w:cs="Calibri"/>
                <w:color w:val="212529"/>
                <w:szCs w:val="20"/>
                <w:highlight w:val="yellow"/>
              </w:rPr>
              <w:t>Development Partner</w:t>
            </w:r>
          </w:p>
        </w:tc>
        <w:tc>
          <w:tcPr>
            <w:tcW w:w="3060" w:type="dxa"/>
          </w:tcPr>
          <w:p w14:paraId="2EEFA58D" w14:textId="77777777" w:rsidR="009B19BD" w:rsidRPr="009B19BD" w:rsidRDefault="009B19BD" w:rsidP="009B19BD">
            <w:pPr>
              <w:jc w:val="center"/>
              <w:rPr>
                <w:rFonts w:eastAsia="Times New Roman" w:cs="Calibri"/>
                <w:color w:val="212529"/>
                <w:szCs w:val="20"/>
              </w:rPr>
            </w:pPr>
            <w:r w:rsidRPr="007F3F73">
              <w:rPr>
                <w:rFonts w:eastAsia="Times New Roman" w:cs="Calibri"/>
                <w:color w:val="212529"/>
                <w:szCs w:val="20"/>
                <w:highlight w:val="yellow"/>
              </w:rPr>
              <w:t>Implementing Agency</w:t>
            </w:r>
          </w:p>
        </w:tc>
      </w:tr>
    </w:tbl>
    <w:p w14:paraId="67B77D3A" w14:textId="5062A617" w:rsidR="009B19BD" w:rsidRDefault="009B19BD" w:rsidP="00ED7D36">
      <w:pPr>
        <w:spacing w:after="0"/>
        <w:rPr>
          <w:rFonts w:cs="Arial"/>
          <w:noProof/>
          <w:szCs w:val="20"/>
          <w:lang w:eastAsia="zh-CN"/>
        </w:rPr>
      </w:pPr>
    </w:p>
    <w:p w14:paraId="738A8F1A" w14:textId="77777777" w:rsidR="009B19BD" w:rsidRDefault="009B19BD" w:rsidP="00ED7D36">
      <w:pPr>
        <w:spacing w:after="0"/>
        <w:rPr>
          <w:rFonts w:cs="Arial"/>
          <w:noProof/>
          <w:szCs w:val="20"/>
          <w:lang w:eastAsia="zh-CN"/>
        </w:rPr>
      </w:pPr>
    </w:p>
    <w:p w14:paraId="48BB48FB" w14:textId="76713450" w:rsidR="00AD6929" w:rsidRPr="001F1E82" w:rsidRDefault="000C4672" w:rsidP="00ED7D36">
      <w:pPr>
        <w:spacing w:after="0"/>
        <w:jc w:val="left"/>
        <w:rPr>
          <w:rFonts w:cs="Arial"/>
          <w:b/>
          <w:bCs/>
          <w:i/>
          <w:noProof/>
          <w:szCs w:val="20"/>
          <w:lang w:eastAsia="zh-CN"/>
        </w:rPr>
      </w:pPr>
      <w:bookmarkStart w:id="120" w:name="_Hlk74320105"/>
      <w:r w:rsidRPr="006312F3">
        <w:rPr>
          <w:rFonts w:cs="Arial"/>
          <w:noProof/>
          <w:szCs w:val="20"/>
          <w:u w:val="single"/>
          <w:lang w:eastAsia="zh-CN"/>
        </w:rPr>
        <w:t>Implementing Partner</w:t>
      </w:r>
      <w:r>
        <w:rPr>
          <w:rFonts w:cs="Arial"/>
          <w:noProof/>
          <w:szCs w:val="20"/>
          <w:lang w:eastAsia="zh-CN"/>
        </w:rPr>
        <w:t xml:space="preserve">: </w:t>
      </w:r>
      <w:r w:rsidR="002C5D13" w:rsidRPr="0003763F">
        <w:rPr>
          <w:rFonts w:cs="Arial"/>
          <w:noProof/>
          <w:szCs w:val="20"/>
          <w:lang w:eastAsia="zh-CN"/>
        </w:rPr>
        <w:t xml:space="preserve">The </w:t>
      </w:r>
      <w:r w:rsidR="002C5D13" w:rsidRPr="000C4672">
        <w:rPr>
          <w:rFonts w:cs="Arial"/>
          <w:noProof/>
          <w:szCs w:val="20"/>
          <w:lang w:eastAsia="zh-CN"/>
        </w:rPr>
        <w:t>Implementing Partner for</w:t>
      </w:r>
      <w:r w:rsidR="002C5D13" w:rsidRPr="0003763F">
        <w:rPr>
          <w:rFonts w:cs="Arial"/>
          <w:noProof/>
          <w:szCs w:val="20"/>
          <w:lang w:eastAsia="zh-CN"/>
        </w:rPr>
        <w:t xml:space="preserve"> this project is</w:t>
      </w:r>
      <w:r w:rsidR="00A23D5D">
        <w:rPr>
          <w:rFonts w:cs="Arial"/>
          <w:noProof/>
          <w:szCs w:val="20"/>
          <w:lang w:eastAsia="zh-CN"/>
        </w:rPr>
        <w:t xml:space="preserve"> (insert name).</w:t>
      </w:r>
      <w:r w:rsidR="002C5D13" w:rsidRPr="0003763F">
        <w:rPr>
          <w:rFonts w:cs="Arial"/>
          <w:noProof/>
          <w:szCs w:val="20"/>
          <w:lang w:eastAsia="zh-CN"/>
        </w:rPr>
        <w:t xml:space="preserve"> </w:t>
      </w:r>
      <w:r w:rsidR="005D2465" w:rsidRPr="001F1E82">
        <w:rPr>
          <w:rFonts w:cs="Arial"/>
          <w:b/>
          <w:bCs/>
          <w:i/>
          <w:noProof/>
          <w:szCs w:val="20"/>
          <w:lang w:eastAsia="zh-CN"/>
        </w:rPr>
        <w:t>Ministry of Energy and Petroleum.</w:t>
      </w:r>
    </w:p>
    <w:p w14:paraId="3BFF1985" w14:textId="4482E7B8" w:rsidR="00620FB1" w:rsidRDefault="00620FB1" w:rsidP="00ED7D36">
      <w:pPr>
        <w:spacing w:after="0"/>
        <w:jc w:val="left"/>
        <w:rPr>
          <w:rFonts w:cs="Arial"/>
          <w:i/>
          <w:noProof/>
          <w:szCs w:val="20"/>
          <w:lang w:eastAsia="zh-CN"/>
        </w:rPr>
      </w:pPr>
    </w:p>
    <w:p w14:paraId="1179F845" w14:textId="77777777" w:rsidR="00562B53" w:rsidRDefault="002C5D13" w:rsidP="001354E3">
      <w:pPr>
        <w:spacing w:after="0"/>
        <w:jc w:val="left"/>
        <w:rPr>
          <w:rFonts w:cs="Arial"/>
          <w:szCs w:val="20"/>
          <w:lang w:eastAsia="zh-CN"/>
        </w:rPr>
      </w:pPr>
      <w:r w:rsidRPr="0003763F">
        <w:rPr>
          <w:rFonts w:cs="Arial"/>
          <w:szCs w:val="20"/>
          <w:lang w:eastAsia="zh-CN"/>
        </w:rPr>
        <w:t xml:space="preserve">The Implementing Partner is </w:t>
      </w:r>
      <w:r w:rsidR="00562B53">
        <w:rPr>
          <w:rFonts w:cs="Arial"/>
          <w:szCs w:val="20"/>
          <w:lang w:eastAsia="zh-CN"/>
        </w:rPr>
        <w:t>the entity to which the UNDP Administrator has entrusted the implementation of UNDP assistance specified in this signed project document along with the assumption of full responsibility and accountability for the effective use of UNDP resources and the delivery of outputs, as set forth in this document.</w:t>
      </w:r>
    </w:p>
    <w:p w14:paraId="0F361C67" w14:textId="77777777" w:rsidR="001077D3" w:rsidRDefault="001077D3" w:rsidP="001354E3">
      <w:pPr>
        <w:spacing w:after="0"/>
        <w:jc w:val="left"/>
        <w:rPr>
          <w:rFonts w:cs="Arial"/>
          <w:szCs w:val="20"/>
          <w:lang w:eastAsia="zh-CN"/>
        </w:rPr>
      </w:pPr>
    </w:p>
    <w:p w14:paraId="29EC4AC6" w14:textId="77777777" w:rsidR="002C5D13" w:rsidRDefault="002C5D13" w:rsidP="001354E3">
      <w:pPr>
        <w:spacing w:after="0"/>
        <w:jc w:val="left"/>
        <w:rPr>
          <w:rFonts w:cs="Arial"/>
          <w:szCs w:val="20"/>
          <w:lang w:eastAsia="zh-CN"/>
        </w:rPr>
      </w:pPr>
      <w:r>
        <w:rPr>
          <w:rFonts w:cs="Arial"/>
          <w:szCs w:val="20"/>
          <w:lang w:eastAsia="zh-CN"/>
        </w:rPr>
        <w:t>The Implementing Partner is responsible for</w:t>
      </w:r>
      <w:r w:rsidR="00F1544F">
        <w:rPr>
          <w:rFonts w:cs="Arial"/>
          <w:szCs w:val="20"/>
          <w:lang w:eastAsia="zh-CN"/>
        </w:rPr>
        <w:t xml:space="preserve"> executing this project</w:t>
      </w:r>
      <w:r w:rsidR="00514928">
        <w:rPr>
          <w:rFonts w:cs="Arial"/>
          <w:szCs w:val="20"/>
          <w:lang w:eastAsia="zh-CN"/>
        </w:rPr>
        <w:t>. Specific tasks include</w:t>
      </w:r>
      <w:r>
        <w:rPr>
          <w:rFonts w:cs="Arial"/>
          <w:szCs w:val="20"/>
          <w:lang w:eastAsia="zh-CN"/>
        </w:rPr>
        <w:t>:</w:t>
      </w:r>
    </w:p>
    <w:p w14:paraId="68FD5FF9" w14:textId="77777777" w:rsidR="00354950" w:rsidRPr="0003763F" w:rsidRDefault="00AD6929" w:rsidP="0042410D">
      <w:pPr>
        <w:numPr>
          <w:ilvl w:val="0"/>
          <w:numId w:val="13"/>
        </w:numPr>
        <w:spacing w:after="0"/>
        <w:jc w:val="left"/>
        <w:rPr>
          <w:rFonts w:cs="Calibri"/>
          <w:szCs w:val="20"/>
        </w:rPr>
      </w:pPr>
      <w:r>
        <w:rPr>
          <w:szCs w:val="20"/>
        </w:rPr>
        <w:t>Project planning, coordination, management, monitoring</w:t>
      </w:r>
      <w:r w:rsidR="007E56BC">
        <w:rPr>
          <w:szCs w:val="20"/>
        </w:rPr>
        <w:t>, evaluation</w:t>
      </w:r>
      <w:r>
        <w:rPr>
          <w:szCs w:val="20"/>
        </w:rPr>
        <w:t xml:space="preserve"> and reporting</w:t>
      </w:r>
      <w:r w:rsidR="002C72D1">
        <w:rPr>
          <w:szCs w:val="20"/>
        </w:rPr>
        <w:t xml:space="preserve">.  This </w:t>
      </w:r>
      <w:r w:rsidR="00354950">
        <w:rPr>
          <w:szCs w:val="20"/>
        </w:rPr>
        <w:t xml:space="preserve">includes </w:t>
      </w:r>
      <w:r w:rsidR="00354950" w:rsidRPr="0003763F">
        <w:rPr>
          <w:rFonts w:cs="Calibri"/>
          <w:szCs w:val="20"/>
        </w:rPr>
        <w:t xml:space="preserve">providing all required information and data necessary for timely, comprehensive and evidence-based project reporting, including results and financial data, as necessary. The Implementing Partner will strive to ensure project-level M&amp;E is undertaken by national </w:t>
      </w:r>
      <w:r w:rsidR="00562B53" w:rsidRPr="0003763F">
        <w:rPr>
          <w:rFonts w:cs="Calibri"/>
          <w:szCs w:val="20"/>
        </w:rPr>
        <w:t>institutes and</w:t>
      </w:r>
      <w:r w:rsidR="00354950" w:rsidRPr="0003763F">
        <w:rPr>
          <w:rFonts w:cs="Calibri"/>
          <w:szCs w:val="20"/>
        </w:rPr>
        <w:t xml:space="preserve"> is aligned with national systems so that the data used and generated by the project supports national systems. </w:t>
      </w:r>
    </w:p>
    <w:p w14:paraId="5B57CFB0" w14:textId="77777777" w:rsidR="00CF10D8" w:rsidRDefault="00CF10D8" w:rsidP="0042410D">
      <w:pPr>
        <w:pStyle w:val="ListParagraph"/>
        <w:numPr>
          <w:ilvl w:val="0"/>
          <w:numId w:val="13"/>
        </w:numPr>
        <w:rPr>
          <w:rFonts w:ascii="Calibri" w:hAnsi="Calibri"/>
          <w:sz w:val="20"/>
          <w:szCs w:val="20"/>
        </w:rPr>
      </w:pPr>
      <w:r>
        <w:rPr>
          <w:rFonts w:ascii="Calibri" w:hAnsi="Calibri"/>
          <w:sz w:val="20"/>
          <w:szCs w:val="20"/>
        </w:rPr>
        <w:t xml:space="preserve">Risk management as outlined in this Project </w:t>
      </w:r>
      <w:proofErr w:type="gramStart"/>
      <w:r>
        <w:rPr>
          <w:rFonts w:ascii="Calibri" w:hAnsi="Calibri"/>
          <w:sz w:val="20"/>
          <w:szCs w:val="20"/>
        </w:rPr>
        <w:t>Document;</w:t>
      </w:r>
      <w:proofErr w:type="gramEnd"/>
    </w:p>
    <w:p w14:paraId="52C772EB" w14:textId="4E28D253" w:rsidR="00AD6929" w:rsidRDefault="00AD6929" w:rsidP="0042410D">
      <w:pPr>
        <w:pStyle w:val="ListParagraph"/>
        <w:numPr>
          <w:ilvl w:val="0"/>
          <w:numId w:val="13"/>
        </w:numPr>
        <w:rPr>
          <w:rFonts w:ascii="Calibri" w:hAnsi="Calibri"/>
          <w:sz w:val="20"/>
          <w:szCs w:val="20"/>
        </w:rPr>
      </w:pPr>
      <w:r>
        <w:rPr>
          <w:rFonts w:ascii="Calibri" w:hAnsi="Calibri"/>
          <w:sz w:val="20"/>
          <w:szCs w:val="20"/>
        </w:rPr>
        <w:t xml:space="preserve">Procurement of goods and services, including human </w:t>
      </w:r>
      <w:proofErr w:type="gramStart"/>
      <w:r>
        <w:rPr>
          <w:rFonts w:ascii="Calibri" w:hAnsi="Calibri"/>
          <w:sz w:val="20"/>
          <w:szCs w:val="20"/>
        </w:rPr>
        <w:t>resources</w:t>
      </w:r>
      <w:r w:rsidR="001540FE">
        <w:rPr>
          <w:rFonts w:ascii="Calibri" w:hAnsi="Calibri"/>
          <w:sz w:val="20"/>
          <w:szCs w:val="20"/>
        </w:rPr>
        <w:t>;</w:t>
      </w:r>
      <w:proofErr w:type="gramEnd"/>
    </w:p>
    <w:p w14:paraId="4890955C" w14:textId="77777777" w:rsidR="00AD6929" w:rsidRDefault="00AD6929" w:rsidP="0042410D">
      <w:pPr>
        <w:pStyle w:val="ListParagraph"/>
        <w:numPr>
          <w:ilvl w:val="0"/>
          <w:numId w:val="13"/>
        </w:numPr>
        <w:rPr>
          <w:rFonts w:ascii="Calibri" w:hAnsi="Calibri"/>
          <w:sz w:val="20"/>
          <w:szCs w:val="20"/>
        </w:rPr>
      </w:pPr>
      <w:r>
        <w:rPr>
          <w:rFonts w:ascii="Calibri" w:hAnsi="Calibri"/>
          <w:sz w:val="20"/>
          <w:szCs w:val="20"/>
        </w:rPr>
        <w:t xml:space="preserve">Financial management, </w:t>
      </w:r>
      <w:r w:rsidR="001540FE">
        <w:rPr>
          <w:rFonts w:ascii="Calibri" w:hAnsi="Calibri"/>
          <w:sz w:val="20"/>
          <w:szCs w:val="20"/>
        </w:rPr>
        <w:t xml:space="preserve">including overseeing financial expenditures against project </w:t>
      </w:r>
      <w:proofErr w:type="gramStart"/>
      <w:r w:rsidR="001540FE">
        <w:rPr>
          <w:rFonts w:ascii="Calibri" w:hAnsi="Calibri"/>
          <w:sz w:val="20"/>
          <w:szCs w:val="20"/>
        </w:rPr>
        <w:t>budgets;</w:t>
      </w:r>
      <w:proofErr w:type="gramEnd"/>
    </w:p>
    <w:p w14:paraId="6DBECB27" w14:textId="77777777" w:rsidR="002C5D13" w:rsidRPr="002C5D13" w:rsidRDefault="002C5D13" w:rsidP="0042410D">
      <w:pPr>
        <w:pStyle w:val="ListParagraph"/>
        <w:numPr>
          <w:ilvl w:val="0"/>
          <w:numId w:val="13"/>
        </w:numPr>
        <w:rPr>
          <w:rFonts w:ascii="Calibri" w:hAnsi="Calibri"/>
          <w:sz w:val="20"/>
          <w:szCs w:val="20"/>
        </w:rPr>
      </w:pPr>
      <w:r w:rsidRPr="002C5D13">
        <w:rPr>
          <w:rFonts w:ascii="Calibri" w:hAnsi="Calibri"/>
          <w:sz w:val="20"/>
          <w:szCs w:val="20"/>
        </w:rPr>
        <w:t xml:space="preserve">Approving and signing the multiyear </w:t>
      </w:r>
      <w:proofErr w:type="gramStart"/>
      <w:r w:rsidRPr="002C5D13">
        <w:rPr>
          <w:rFonts w:ascii="Calibri" w:hAnsi="Calibri"/>
          <w:sz w:val="20"/>
          <w:szCs w:val="20"/>
        </w:rPr>
        <w:t>workplan;</w:t>
      </w:r>
      <w:proofErr w:type="gramEnd"/>
    </w:p>
    <w:p w14:paraId="4B84841D" w14:textId="77777777" w:rsidR="002C5D13" w:rsidRPr="002C5D13" w:rsidRDefault="002C5D13" w:rsidP="0042410D">
      <w:pPr>
        <w:pStyle w:val="ListParagraph"/>
        <w:numPr>
          <w:ilvl w:val="0"/>
          <w:numId w:val="13"/>
        </w:numPr>
        <w:rPr>
          <w:rFonts w:ascii="Calibri" w:hAnsi="Calibri"/>
          <w:sz w:val="20"/>
          <w:szCs w:val="20"/>
        </w:rPr>
      </w:pPr>
      <w:r w:rsidRPr="002C5D13">
        <w:rPr>
          <w:rFonts w:ascii="Calibri" w:hAnsi="Calibri"/>
          <w:sz w:val="20"/>
          <w:szCs w:val="20"/>
        </w:rPr>
        <w:t>Approving and signing the combined delivery report at the end of the year; and,</w:t>
      </w:r>
    </w:p>
    <w:p w14:paraId="35CD2A92" w14:textId="0B82CB9E" w:rsidR="002C5D13" w:rsidRDefault="002C5D13" w:rsidP="0042410D">
      <w:pPr>
        <w:pStyle w:val="ListParagraph"/>
        <w:numPr>
          <w:ilvl w:val="0"/>
          <w:numId w:val="13"/>
        </w:numPr>
        <w:rPr>
          <w:rFonts w:ascii="Calibri" w:hAnsi="Calibri"/>
          <w:sz w:val="20"/>
          <w:szCs w:val="20"/>
        </w:rPr>
      </w:pPr>
      <w:r w:rsidRPr="002C5D13">
        <w:rPr>
          <w:rFonts w:ascii="Calibri" w:hAnsi="Calibri"/>
          <w:sz w:val="20"/>
          <w:szCs w:val="20"/>
        </w:rPr>
        <w:t>Signing the financial report or the funding authorization and certificate of expenditures.</w:t>
      </w:r>
    </w:p>
    <w:p w14:paraId="6A0A14DD" w14:textId="77777777" w:rsidR="000F1544" w:rsidRDefault="000F1544" w:rsidP="002231BC">
      <w:pPr>
        <w:pStyle w:val="ListParagraph"/>
        <w:rPr>
          <w:rFonts w:ascii="Calibri" w:hAnsi="Calibri"/>
          <w:sz w:val="20"/>
          <w:szCs w:val="20"/>
        </w:rPr>
      </w:pPr>
    </w:p>
    <w:p w14:paraId="1AE6FB4F" w14:textId="26B9FDF4" w:rsidR="00354950" w:rsidRDefault="00354950" w:rsidP="001354E3">
      <w:pPr>
        <w:spacing w:after="0"/>
        <w:jc w:val="left"/>
        <w:rPr>
          <w:rFonts w:cs="Arial"/>
          <w:noProof/>
          <w:szCs w:val="20"/>
          <w:lang w:eastAsia="zh-CN"/>
        </w:rPr>
      </w:pPr>
    </w:p>
    <w:p w14:paraId="0340876B" w14:textId="3FBA7AF6" w:rsidR="005D2465" w:rsidRDefault="00E151CF" w:rsidP="001354E3">
      <w:pPr>
        <w:spacing w:after="0"/>
        <w:jc w:val="left"/>
        <w:rPr>
          <w:szCs w:val="20"/>
        </w:rPr>
      </w:pPr>
      <w:r>
        <w:rPr>
          <w:szCs w:val="20"/>
          <w:u w:val="single"/>
        </w:rPr>
        <w:t>Project stakeholders and target groups</w:t>
      </w:r>
    </w:p>
    <w:p w14:paraId="31E3B1F7" w14:textId="072F1332" w:rsidR="005D2465" w:rsidRDefault="005D2465" w:rsidP="001354E3">
      <w:pPr>
        <w:spacing w:after="0"/>
        <w:jc w:val="left"/>
        <w:rPr>
          <w:szCs w:val="20"/>
        </w:rPr>
      </w:pPr>
    </w:p>
    <w:p w14:paraId="1908D680" w14:textId="25282D9A" w:rsidR="00E151CF" w:rsidRDefault="00E151CF" w:rsidP="00E151CF">
      <w:pPr>
        <w:pStyle w:val="Caption"/>
        <w:keepNext/>
      </w:pPr>
      <w:bookmarkStart w:id="121" w:name="_Toc84510258"/>
      <w:r>
        <w:t xml:space="preserve">Table </w:t>
      </w:r>
      <w:r w:rsidR="009C2C70">
        <w:fldChar w:fldCharType="begin"/>
      </w:r>
      <w:r w:rsidR="009C2C70">
        <w:instrText xml:space="preserve"> SEQ Table \* ARABIC </w:instrText>
      </w:r>
      <w:r w:rsidR="009C2C70">
        <w:fldChar w:fldCharType="separate"/>
      </w:r>
      <w:r w:rsidR="00AC7463">
        <w:rPr>
          <w:noProof/>
        </w:rPr>
        <w:t>11</w:t>
      </w:r>
      <w:r w:rsidR="009C2C70">
        <w:rPr>
          <w:noProof/>
        </w:rPr>
        <w:fldChar w:fldCharType="end"/>
      </w:r>
      <w:r>
        <w:t>: Project stakeholders and their roles and responsibilities</w:t>
      </w:r>
      <w:bookmarkEnd w:id="121"/>
    </w:p>
    <w:tbl>
      <w:tblPr>
        <w:tblStyle w:val="TableGrid"/>
        <w:tblW w:w="0" w:type="auto"/>
        <w:tblLook w:val="04A0" w:firstRow="1" w:lastRow="0" w:firstColumn="1" w:lastColumn="0" w:noHBand="0" w:noVBand="1"/>
      </w:tblPr>
      <w:tblGrid>
        <w:gridCol w:w="1838"/>
        <w:gridCol w:w="7512"/>
      </w:tblGrid>
      <w:tr w:rsidR="005D2465" w14:paraId="65AB9457" w14:textId="77777777" w:rsidTr="00E151CF">
        <w:tc>
          <w:tcPr>
            <w:tcW w:w="1838" w:type="dxa"/>
          </w:tcPr>
          <w:p w14:paraId="36984E88" w14:textId="4C2964CB" w:rsidR="005D2465" w:rsidRDefault="00E151CF" w:rsidP="001354E3">
            <w:pPr>
              <w:spacing w:after="0"/>
              <w:jc w:val="left"/>
              <w:rPr>
                <w:szCs w:val="20"/>
              </w:rPr>
            </w:pPr>
            <w:r>
              <w:rPr>
                <w:szCs w:val="20"/>
              </w:rPr>
              <w:t>Stakeholder</w:t>
            </w:r>
          </w:p>
        </w:tc>
        <w:tc>
          <w:tcPr>
            <w:tcW w:w="7512" w:type="dxa"/>
          </w:tcPr>
          <w:p w14:paraId="0C098E7A" w14:textId="133776A9" w:rsidR="005D2465" w:rsidRDefault="00E151CF" w:rsidP="001354E3">
            <w:pPr>
              <w:spacing w:after="0"/>
              <w:jc w:val="left"/>
              <w:rPr>
                <w:szCs w:val="20"/>
              </w:rPr>
            </w:pPr>
            <w:r>
              <w:rPr>
                <w:szCs w:val="20"/>
              </w:rPr>
              <w:t xml:space="preserve">Roles and </w:t>
            </w:r>
            <w:r w:rsidR="005D2465">
              <w:rPr>
                <w:szCs w:val="20"/>
              </w:rPr>
              <w:t xml:space="preserve">Responsibilities </w:t>
            </w:r>
          </w:p>
        </w:tc>
      </w:tr>
      <w:tr w:rsidR="005D2465" w14:paraId="7B97ED6B" w14:textId="77777777" w:rsidTr="00E151CF">
        <w:tc>
          <w:tcPr>
            <w:tcW w:w="1838" w:type="dxa"/>
          </w:tcPr>
          <w:p w14:paraId="509144AE" w14:textId="6C6F3836" w:rsidR="005D2465" w:rsidRDefault="005D2465" w:rsidP="001354E3">
            <w:pPr>
              <w:spacing w:after="0"/>
              <w:jc w:val="left"/>
              <w:rPr>
                <w:szCs w:val="20"/>
              </w:rPr>
            </w:pPr>
            <w:r>
              <w:rPr>
                <w:szCs w:val="20"/>
              </w:rPr>
              <w:t>Sudanese Thermal Generation Company</w:t>
            </w:r>
            <w:r w:rsidR="00E151CF">
              <w:rPr>
                <w:szCs w:val="20"/>
              </w:rPr>
              <w:t xml:space="preserve"> (STGC)</w:t>
            </w:r>
          </w:p>
        </w:tc>
        <w:tc>
          <w:tcPr>
            <w:tcW w:w="7512" w:type="dxa"/>
          </w:tcPr>
          <w:p w14:paraId="7B77D157" w14:textId="2281A0E5" w:rsidR="005D2465" w:rsidRDefault="005D2465" w:rsidP="001354E3">
            <w:pPr>
              <w:spacing w:after="0"/>
              <w:jc w:val="left"/>
              <w:rPr>
                <w:szCs w:val="20"/>
              </w:rPr>
            </w:pPr>
            <w:r>
              <w:rPr>
                <w:szCs w:val="20"/>
              </w:rPr>
              <w:t xml:space="preserve">Smooth cooperation throughout the project, </w:t>
            </w:r>
            <w:proofErr w:type="gramStart"/>
            <w:r>
              <w:rPr>
                <w:szCs w:val="20"/>
              </w:rPr>
              <w:t>in particular related</w:t>
            </w:r>
            <w:proofErr w:type="gramEnd"/>
            <w:r>
              <w:rPr>
                <w:szCs w:val="20"/>
              </w:rPr>
              <w:t xml:space="preserve"> to the pilot project component</w:t>
            </w:r>
          </w:p>
          <w:p w14:paraId="62063081" w14:textId="2CD48900" w:rsidR="005D2465" w:rsidRDefault="005D2465" w:rsidP="001354E3">
            <w:pPr>
              <w:spacing w:after="0"/>
              <w:jc w:val="left"/>
              <w:rPr>
                <w:szCs w:val="20"/>
              </w:rPr>
            </w:pPr>
            <w:r>
              <w:rPr>
                <w:szCs w:val="20"/>
              </w:rPr>
              <w:t xml:space="preserve">Support </w:t>
            </w:r>
            <w:proofErr w:type="spellStart"/>
            <w:r>
              <w:rPr>
                <w:szCs w:val="20"/>
              </w:rPr>
              <w:t>MoEP</w:t>
            </w:r>
            <w:proofErr w:type="spellEnd"/>
            <w:r>
              <w:rPr>
                <w:szCs w:val="20"/>
              </w:rPr>
              <w:t xml:space="preserve"> in anything as required</w:t>
            </w:r>
          </w:p>
          <w:p w14:paraId="71F9EF55" w14:textId="77777777" w:rsidR="005D2465" w:rsidRDefault="005D2465" w:rsidP="001354E3">
            <w:pPr>
              <w:spacing w:after="0"/>
              <w:jc w:val="left"/>
              <w:rPr>
                <w:szCs w:val="20"/>
              </w:rPr>
            </w:pPr>
            <w:r>
              <w:rPr>
                <w:szCs w:val="20"/>
              </w:rPr>
              <w:t>Facilitate knowledge, personnel, and infrastructure (vehicles, etc.) for the studies pilot implementation</w:t>
            </w:r>
          </w:p>
          <w:p w14:paraId="70049A14" w14:textId="7B0A68AD" w:rsidR="00E151CF" w:rsidRDefault="00E151CF" w:rsidP="001354E3">
            <w:pPr>
              <w:spacing w:after="0"/>
              <w:jc w:val="left"/>
              <w:rPr>
                <w:szCs w:val="20"/>
              </w:rPr>
            </w:pPr>
            <w:r>
              <w:rPr>
                <w:szCs w:val="20"/>
              </w:rPr>
              <w:t>Engagement and assistance in the trainings, workshops and capacity building activities</w:t>
            </w:r>
          </w:p>
        </w:tc>
      </w:tr>
      <w:tr w:rsidR="00E151CF" w14:paraId="694F4DA2" w14:textId="77777777" w:rsidTr="00E151CF">
        <w:tc>
          <w:tcPr>
            <w:tcW w:w="1838" w:type="dxa"/>
          </w:tcPr>
          <w:p w14:paraId="3F06A294" w14:textId="5AEAAABA" w:rsidR="00E151CF" w:rsidRDefault="00E151CF" w:rsidP="00E151CF">
            <w:pPr>
              <w:spacing w:after="0"/>
              <w:jc w:val="left"/>
              <w:rPr>
                <w:szCs w:val="20"/>
              </w:rPr>
            </w:pPr>
            <w:r>
              <w:rPr>
                <w:szCs w:val="20"/>
              </w:rPr>
              <w:t xml:space="preserve">Sudanese Electricity Distribution Company (SEDC) </w:t>
            </w:r>
          </w:p>
        </w:tc>
        <w:tc>
          <w:tcPr>
            <w:tcW w:w="7512" w:type="dxa"/>
          </w:tcPr>
          <w:p w14:paraId="33AFB72E" w14:textId="77777777" w:rsidR="00E151CF" w:rsidRDefault="00E151CF" w:rsidP="00E151CF">
            <w:pPr>
              <w:spacing w:after="0"/>
              <w:jc w:val="left"/>
              <w:rPr>
                <w:szCs w:val="20"/>
              </w:rPr>
            </w:pPr>
            <w:r>
              <w:rPr>
                <w:szCs w:val="20"/>
              </w:rPr>
              <w:t xml:space="preserve">Smooth cooperation throughout the project, </w:t>
            </w:r>
            <w:proofErr w:type="gramStart"/>
            <w:r>
              <w:rPr>
                <w:szCs w:val="20"/>
              </w:rPr>
              <w:t>in particular related</w:t>
            </w:r>
            <w:proofErr w:type="gramEnd"/>
            <w:r>
              <w:rPr>
                <w:szCs w:val="20"/>
              </w:rPr>
              <w:t xml:space="preserve"> to the pilot project component</w:t>
            </w:r>
          </w:p>
          <w:p w14:paraId="77132C49" w14:textId="77777777" w:rsidR="00E151CF" w:rsidRDefault="00E151CF" w:rsidP="00E151CF">
            <w:pPr>
              <w:spacing w:after="0"/>
              <w:jc w:val="left"/>
              <w:rPr>
                <w:szCs w:val="20"/>
              </w:rPr>
            </w:pPr>
            <w:r>
              <w:rPr>
                <w:szCs w:val="20"/>
              </w:rPr>
              <w:t xml:space="preserve">Support </w:t>
            </w:r>
            <w:proofErr w:type="spellStart"/>
            <w:r>
              <w:rPr>
                <w:szCs w:val="20"/>
              </w:rPr>
              <w:t>MoEP</w:t>
            </w:r>
            <w:proofErr w:type="spellEnd"/>
            <w:r>
              <w:rPr>
                <w:szCs w:val="20"/>
              </w:rPr>
              <w:t xml:space="preserve"> in anything as required</w:t>
            </w:r>
          </w:p>
          <w:p w14:paraId="52088F2A" w14:textId="77777777" w:rsidR="00E151CF" w:rsidRDefault="00E151CF" w:rsidP="00E151CF">
            <w:pPr>
              <w:spacing w:after="0"/>
              <w:jc w:val="left"/>
              <w:rPr>
                <w:szCs w:val="20"/>
              </w:rPr>
            </w:pPr>
            <w:r>
              <w:rPr>
                <w:szCs w:val="20"/>
              </w:rPr>
              <w:t>Facilitate knowledge, personnel, and infrastructure (vehicles, etc.) for the studies pilot implementation</w:t>
            </w:r>
          </w:p>
          <w:p w14:paraId="7C97DEE7" w14:textId="2D692D14" w:rsidR="00E151CF" w:rsidRDefault="00E151CF" w:rsidP="00E151CF">
            <w:pPr>
              <w:spacing w:after="0"/>
              <w:jc w:val="left"/>
              <w:rPr>
                <w:szCs w:val="20"/>
              </w:rPr>
            </w:pPr>
            <w:r>
              <w:rPr>
                <w:szCs w:val="20"/>
              </w:rPr>
              <w:t>Engagement and assistance in the trainings, workshops and capacity building activities</w:t>
            </w:r>
          </w:p>
        </w:tc>
      </w:tr>
      <w:tr w:rsidR="00E151CF" w14:paraId="56E311C1" w14:textId="77777777" w:rsidTr="00E151CF">
        <w:tc>
          <w:tcPr>
            <w:tcW w:w="1838" w:type="dxa"/>
          </w:tcPr>
          <w:p w14:paraId="0E7C2154" w14:textId="441139CC" w:rsidR="00E151CF" w:rsidRDefault="00E151CF" w:rsidP="00E151CF">
            <w:pPr>
              <w:spacing w:after="0"/>
              <w:jc w:val="left"/>
              <w:rPr>
                <w:szCs w:val="20"/>
              </w:rPr>
            </w:pPr>
            <w:r>
              <w:rPr>
                <w:szCs w:val="20"/>
              </w:rPr>
              <w:lastRenderedPageBreak/>
              <w:t xml:space="preserve">Electricity Regulatory Authority </w:t>
            </w:r>
          </w:p>
        </w:tc>
        <w:tc>
          <w:tcPr>
            <w:tcW w:w="7512" w:type="dxa"/>
          </w:tcPr>
          <w:p w14:paraId="3FAC62E6" w14:textId="36F3248B" w:rsidR="00E151CF" w:rsidRDefault="00E151CF" w:rsidP="00E151CF">
            <w:pPr>
              <w:spacing w:after="0"/>
              <w:jc w:val="left"/>
              <w:rPr>
                <w:szCs w:val="20"/>
              </w:rPr>
            </w:pPr>
            <w:r>
              <w:rPr>
                <w:szCs w:val="20"/>
              </w:rPr>
              <w:t xml:space="preserve">Lead all activities, in conjunction with </w:t>
            </w:r>
            <w:proofErr w:type="spellStart"/>
            <w:r>
              <w:rPr>
                <w:szCs w:val="20"/>
              </w:rPr>
              <w:t>MoEP</w:t>
            </w:r>
            <w:proofErr w:type="spellEnd"/>
            <w:r>
              <w:rPr>
                <w:szCs w:val="20"/>
              </w:rPr>
              <w:t xml:space="preserve"> related to Component 1</w:t>
            </w:r>
          </w:p>
          <w:p w14:paraId="28CDBEE4" w14:textId="151FB197" w:rsidR="00E151CF" w:rsidRDefault="00E151CF" w:rsidP="00E151CF">
            <w:pPr>
              <w:spacing w:after="0"/>
              <w:jc w:val="left"/>
              <w:rPr>
                <w:szCs w:val="20"/>
              </w:rPr>
            </w:pPr>
            <w:r>
              <w:rPr>
                <w:szCs w:val="20"/>
              </w:rPr>
              <w:t xml:space="preserve">Engage with AMP Regional activities related to digitalization, licensing </w:t>
            </w:r>
            <w:proofErr w:type="spellStart"/>
            <w:r>
              <w:rPr>
                <w:szCs w:val="20"/>
              </w:rPr>
              <w:t>minigrids</w:t>
            </w:r>
            <w:proofErr w:type="spellEnd"/>
            <w:r>
              <w:rPr>
                <w:szCs w:val="20"/>
              </w:rPr>
              <w:t>, tariff regulation as established in component 1,2,3 and 4 of the results and partnership</w:t>
            </w:r>
          </w:p>
          <w:p w14:paraId="27E1A919" w14:textId="48C401B0" w:rsidR="00E151CF" w:rsidRDefault="00E151CF" w:rsidP="00E151CF">
            <w:pPr>
              <w:spacing w:after="0"/>
              <w:jc w:val="left"/>
              <w:rPr>
                <w:szCs w:val="20"/>
              </w:rPr>
            </w:pPr>
            <w:r>
              <w:rPr>
                <w:szCs w:val="20"/>
              </w:rPr>
              <w:t>Review bottom-up proposals coming out of Activity 1.1.1.1 in a timely and efficient manner</w:t>
            </w:r>
          </w:p>
          <w:p w14:paraId="4B1745F1" w14:textId="40C43640" w:rsidR="00E151CF" w:rsidRDefault="00E151CF" w:rsidP="00E151CF">
            <w:pPr>
              <w:spacing w:after="0"/>
              <w:jc w:val="left"/>
              <w:rPr>
                <w:szCs w:val="20"/>
              </w:rPr>
            </w:pPr>
            <w:r>
              <w:rPr>
                <w:szCs w:val="20"/>
              </w:rPr>
              <w:t>Assist and represent ERA in all stakeholder consultations and workshops as part of 1.1.1.2</w:t>
            </w:r>
          </w:p>
        </w:tc>
      </w:tr>
      <w:tr w:rsidR="00E151CF" w14:paraId="1DD9AEE7" w14:textId="77777777" w:rsidTr="00E151CF">
        <w:tc>
          <w:tcPr>
            <w:tcW w:w="1838" w:type="dxa"/>
          </w:tcPr>
          <w:p w14:paraId="602D05D5" w14:textId="2AE4D828" w:rsidR="00E151CF" w:rsidRDefault="00E151CF" w:rsidP="00E151CF">
            <w:pPr>
              <w:spacing w:after="0"/>
              <w:jc w:val="left"/>
              <w:rPr>
                <w:szCs w:val="20"/>
              </w:rPr>
            </w:pPr>
            <w:r>
              <w:rPr>
                <w:szCs w:val="20"/>
              </w:rPr>
              <w:t>Private Sector</w:t>
            </w:r>
          </w:p>
        </w:tc>
        <w:tc>
          <w:tcPr>
            <w:tcW w:w="7512" w:type="dxa"/>
          </w:tcPr>
          <w:p w14:paraId="75ACF764" w14:textId="567F3F50" w:rsidR="00E151CF" w:rsidRDefault="00E151CF" w:rsidP="00E151CF">
            <w:pPr>
              <w:spacing w:after="0"/>
              <w:jc w:val="left"/>
              <w:rPr>
                <w:szCs w:val="20"/>
              </w:rPr>
            </w:pPr>
            <w:r>
              <w:rPr>
                <w:szCs w:val="20"/>
              </w:rPr>
              <w:t>Attendance in all stakeholder consultations and workshops as part of 1.1.1.2</w:t>
            </w:r>
          </w:p>
          <w:p w14:paraId="3A45ABB9" w14:textId="7A295598" w:rsidR="00E151CF" w:rsidRDefault="00E151CF" w:rsidP="00E151CF">
            <w:pPr>
              <w:spacing w:after="0"/>
              <w:jc w:val="left"/>
              <w:rPr>
                <w:szCs w:val="20"/>
              </w:rPr>
            </w:pPr>
            <w:r>
              <w:rPr>
                <w:szCs w:val="20"/>
              </w:rPr>
              <w:t>Proposal submission during the request for proposals for the pilot project implementation</w:t>
            </w:r>
          </w:p>
        </w:tc>
      </w:tr>
      <w:tr w:rsidR="00E151CF" w14:paraId="1C44466E" w14:textId="77777777" w:rsidTr="00E151CF">
        <w:tc>
          <w:tcPr>
            <w:tcW w:w="1838" w:type="dxa"/>
          </w:tcPr>
          <w:p w14:paraId="0F113FE9" w14:textId="76CD6E5E" w:rsidR="00E151CF" w:rsidRDefault="00E151CF" w:rsidP="00E151CF">
            <w:pPr>
              <w:spacing w:after="0"/>
              <w:jc w:val="left"/>
              <w:rPr>
                <w:szCs w:val="20"/>
              </w:rPr>
            </w:pPr>
            <w:r>
              <w:rPr>
                <w:szCs w:val="20"/>
              </w:rPr>
              <w:t>Sudanese Knowledge Society</w:t>
            </w:r>
          </w:p>
        </w:tc>
        <w:tc>
          <w:tcPr>
            <w:tcW w:w="7512" w:type="dxa"/>
          </w:tcPr>
          <w:p w14:paraId="7266177E" w14:textId="77777777" w:rsidR="00E151CF" w:rsidRDefault="00DD5CCD" w:rsidP="00E151CF">
            <w:pPr>
              <w:spacing w:after="0"/>
              <w:jc w:val="left"/>
              <w:rPr>
                <w:szCs w:val="20"/>
              </w:rPr>
            </w:pPr>
            <w:r>
              <w:rPr>
                <w:szCs w:val="20"/>
              </w:rPr>
              <w:t>Engagement and leadership in the gender-based activities related to the project, “solar sister”</w:t>
            </w:r>
          </w:p>
          <w:p w14:paraId="51A033C2" w14:textId="77777777" w:rsidR="00DD5CCD" w:rsidRDefault="00DD5CCD" w:rsidP="00DD5CCD">
            <w:pPr>
              <w:spacing w:after="0"/>
              <w:jc w:val="left"/>
              <w:rPr>
                <w:szCs w:val="20"/>
              </w:rPr>
            </w:pPr>
            <w:r>
              <w:rPr>
                <w:szCs w:val="20"/>
              </w:rPr>
              <w:t xml:space="preserve">Smooth cooperation throughout the project, </w:t>
            </w:r>
            <w:proofErr w:type="gramStart"/>
            <w:r>
              <w:rPr>
                <w:szCs w:val="20"/>
              </w:rPr>
              <w:t>in particular related</w:t>
            </w:r>
            <w:proofErr w:type="gramEnd"/>
            <w:r>
              <w:rPr>
                <w:szCs w:val="20"/>
              </w:rPr>
              <w:t xml:space="preserve"> to the pilot project component</w:t>
            </w:r>
          </w:p>
          <w:p w14:paraId="23CD7668" w14:textId="5EFEDCB6" w:rsidR="00DD5CCD" w:rsidRDefault="00DD5CCD" w:rsidP="00E151CF">
            <w:pPr>
              <w:spacing w:after="0"/>
              <w:jc w:val="left"/>
              <w:rPr>
                <w:szCs w:val="20"/>
              </w:rPr>
            </w:pPr>
          </w:p>
        </w:tc>
      </w:tr>
      <w:tr w:rsidR="00E151CF" w14:paraId="324FC4C0" w14:textId="77777777" w:rsidTr="00E151CF">
        <w:tc>
          <w:tcPr>
            <w:tcW w:w="1838" w:type="dxa"/>
          </w:tcPr>
          <w:p w14:paraId="3871E2EE" w14:textId="69424A2B" w:rsidR="00E151CF" w:rsidRDefault="00E151CF" w:rsidP="00E151CF">
            <w:pPr>
              <w:spacing w:after="0"/>
              <w:jc w:val="left"/>
              <w:rPr>
                <w:szCs w:val="20"/>
              </w:rPr>
            </w:pPr>
            <w:r>
              <w:rPr>
                <w:szCs w:val="20"/>
              </w:rPr>
              <w:t>Practical Action</w:t>
            </w:r>
          </w:p>
        </w:tc>
        <w:tc>
          <w:tcPr>
            <w:tcW w:w="7512" w:type="dxa"/>
          </w:tcPr>
          <w:p w14:paraId="0255338C" w14:textId="77777777" w:rsidR="00DD5CCD" w:rsidRDefault="00DD5CCD" w:rsidP="00DD5CCD">
            <w:pPr>
              <w:spacing w:after="0"/>
              <w:jc w:val="left"/>
              <w:rPr>
                <w:szCs w:val="20"/>
              </w:rPr>
            </w:pPr>
            <w:r>
              <w:rPr>
                <w:szCs w:val="20"/>
              </w:rPr>
              <w:t>Engagement and leadership in the gender-based activities related to the project, “solar sister”</w:t>
            </w:r>
          </w:p>
          <w:p w14:paraId="041B9C81" w14:textId="3E45DAF6" w:rsidR="00E151CF" w:rsidRDefault="00DD5CCD" w:rsidP="00E151CF">
            <w:pPr>
              <w:spacing w:after="0"/>
              <w:jc w:val="left"/>
              <w:rPr>
                <w:szCs w:val="20"/>
              </w:rPr>
            </w:pPr>
            <w:r>
              <w:rPr>
                <w:szCs w:val="20"/>
              </w:rPr>
              <w:t xml:space="preserve">Smooth cooperation throughout the project, </w:t>
            </w:r>
            <w:proofErr w:type="gramStart"/>
            <w:r>
              <w:rPr>
                <w:szCs w:val="20"/>
              </w:rPr>
              <w:t>in particular related</w:t>
            </w:r>
            <w:proofErr w:type="gramEnd"/>
            <w:r>
              <w:rPr>
                <w:szCs w:val="20"/>
              </w:rPr>
              <w:t xml:space="preserve"> to the pilot project component</w:t>
            </w:r>
          </w:p>
        </w:tc>
      </w:tr>
      <w:tr w:rsidR="00E151CF" w14:paraId="133958F0" w14:textId="77777777" w:rsidTr="00E151CF">
        <w:tc>
          <w:tcPr>
            <w:tcW w:w="1838" w:type="dxa"/>
          </w:tcPr>
          <w:p w14:paraId="68C71324" w14:textId="6768BA85" w:rsidR="00E151CF" w:rsidRDefault="00E151CF" w:rsidP="00E151CF">
            <w:pPr>
              <w:spacing w:after="0"/>
              <w:jc w:val="left"/>
              <w:rPr>
                <w:szCs w:val="20"/>
              </w:rPr>
            </w:pPr>
            <w:r>
              <w:rPr>
                <w:szCs w:val="20"/>
              </w:rPr>
              <w:t>State governments and state departments</w:t>
            </w:r>
          </w:p>
        </w:tc>
        <w:tc>
          <w:tcPr>
            <w:tcW w:w="7512" w:type="dxa"/>
          </w:tcPr>
          <w:p w14:paraId="6BB77A98" w14:textId="77777777" w:rsidR="00DD5CCD" w:rsidRDefault="00DD5CCD" w:rsidP="00DD5CCD">
            <w:pPr>
              <w:spacing w:after="0"/>
              <w:jc w:val="left"/>
              <w:rPr>
                <w:szCs w:val="20"/>
              </w:rPr>
            </w:pPr>
            <w:r>
              <w:rPr>
                <w:szCs w:val="20"/>
              </w:rPr>
              <w:t xml:space="preserve">Smooth cooperation throughout the project, </w:t>
            </w:r>
            <w:proofErr w:type="gramStart"/>
            <w:r>
              <w:rPr>
                <w:szCs w:val="20"/>
              </w:rPr>
              <w:t>in particular related</w:t>
            </w:r>
            <w:proofErr w:type="gramEnd"/>
            <w:r>
              <w:rPr>
                <w:szCs w:val="20"/>
              </w:rPr>
              <w:t xml:space="preserve"> to the pilot project component</w:t>
            </w:r>
          </w:p>
          <w:p w14:paraId="78E6FDD8" w14:textId="77777777" w:rsidR="00DD5CCD" w:rsidRDefault="00DD5CCD" w:rsidP="00DD5CCD">
            <w:pPr>
              <w:spacing w:after="0"/>
              <w:jc w:val="left"/>
              <w:rPr>
                <w:szCs w:val="20"/>
              </w:rPr>
            </w:pPr>
            <w:r>
              <w:rPr>
                <w:szCs w:val="20"/>
              </w:rPr>
              <w:t xml:space="preserve">Support </w:t>
            </w:r>
            <w:proofErr w:type="spellStart"/>
            <w:r>
              <w:rPr>
                <w:szCs w:val="20"/>
              </w:rPr>
              <w:t>MoEP</w:t>
            </w:r>
            <w:proofErr w:type="spellEnd"/>
            <w:r>
              <w:rPr>
                <w:szCs w:val="20"/>
              </w:rPr>
              <w:t xml:space="preserve"> in anything as required</w:t>
            </w:r>
          </w:p>
          <w:p w14:paraId="38363919" w14:textId="6F6AE6DA" w:rsidR="00E151CF" w:rsidRDefault="00DD5CCD" w:rsidP="00E151CF">
            <w:pPr>
              <w:spacing w:after="0"/>
              <w:jc w:val="left"/>
              <w:rPr>
                <w:szCs w:val="20"/>
              </w:rPr>
            </w:pPr>
            <w:r>
              <w:rPr>
                <w:szCs w:val="20"/>
              </w:rPr>
              <w:t>Facilitate knowledge, personnel, and infrastructure (vehicles, etc.) for the studies pilot implementation</w:t>
            </w:r>
          </w:p>
        </w:tc>
      </w:tr>
      <w:tr w:rsidR="00E151CF" w14:paraId="5EB0BDC9" w14:textId="77777777" w:rsidTr="00E151CF">
        <w:tc>
          <w:tcPr>
            <w:tcW w:w="1838" w:type="dxa"/>
          </w:tcPr>
          <w:p w14:paraId="5EB68813" w14:textId="3E6966B6" w:rsidR="00E151CF" w:rsidRDefault="00E151CF" w:rsidP="00E151CF">
            <w:pPr>
              <w:spacing w:after="0"/>
              <w:jc w:val="left"/>
              <w:rPr>
                <w:szCs w:val="20"/>
              </w:rPr>
            </w:pPr>
            <w:r>
              <w:rPr>
                <w:szCs w:val="20"/>
              </w:rPr>
              <w:t>Sudan Standards and Metrology Organization</w:t>
            </w:r>
          </w:p>
        </w:tc>
        <w:tc>
          <w:tcPr>
            <w:tcW w:w="7512" w:type="dxa"/>
          </w:tcPr>
          <w:p w14:paraId="60A2F7EB" w14:textId="1987EC76" w:rsidR="00CF131B" w:rsidRDefault="00CF131B" w:rsidP="00CF131B">
            <w:pPr>
              <w:spacing w:after="0"/>
              <w:jc w:val="left"/>
              <w:rPr>
                <w:szCs w:val="20"/>
              </w:rPr>
            </w:pPr>
            <w:r>
              <w:rPr>
                <w:szCs w:val="20"/>
              </w:rPr>
              <w:t xml:space="preserve">Smooth cooperation throughout the project, </w:t>
            </w:r>
            <w:proofErr w:type="gramStart"/>
            <w:r>
              <w:rPr>
                <w:szCs w:val="20"/>
              </w:rPr>
              <w:t>in particular related</w:t>
            </w:r>
            <w:proofErr w:type="gramEnd"/>
            <w:r>
              <w:rPr>
                <w:szCs w:val="20"/>
              </w:rPr>
              <w:t xml:space="preserve"> to the pilot project component</w:t>
            </w:r>
          </w:p>
          <w:p w14:paraId="1B8F2CA7" w14:textId="7EB42584" w:rsidR="00E151CF" w:rsidRDefault="00CF131B" w:rsidP="00E151CF">
            <w:pPr>
              <w:spacing w:after="0"/>
              <w:jc w:val="left"/>
              <w:rPr>
                <w:szCs w:val="20"/>
              </w:rPr>
            </w:pPr>
            <w:r>
              <w:rPr>
                <w:szCs w:val="20"/>
              </w:rPr>
              <w:t>Engagement, input and feedback in relevant activities</w:t>
            </w:r>
          </w:p>
        </w:tc>
      </w:tr>
      <w:tr w:rsidR="00E151CF" w14:paraId="2F15E05D" w14:textId="77777777" w:rsidTr="00E151CF">
        <w:tc>
          <w:tcPr>
            <w:tcW w:w="1838" w:type="dxa"/>
          </w:tcPr>
          <w:p w14:paraId="1C503675" w14:textId="289F9E3A" w:rsidR="00E151CF" w:rsidRDefault="00E151CF" w:rsidP="00E151CF">
            <w:pPr>
              <w:spacing w:after="0"/>
              <w:jc w:val="left"/>
              <w:rPr>
                <w:szCs w:val="20"/>
              </w:rPr>
            </w:pPr>
            <w:r>
              <w:rPr>
                <w:szCs w:val="20"/>
              </w:rPr>
              <w:t>National Energy Research Center</w:t>
            </w:r>
          </w:p>
        </w:tc>
        <w:tc>
          <w:tcPr>
            <w:tcW w:w="7512" w:type="dxa"/>
          </w:tcPr>
          <w:p w14:paraId="31646D03" w14:textId="77777777" w:rsidR="00CF131B" w:rsidRDefault="00CF131B" w:rsidP="00CF131B">
            <w:pPr>
              <w:spacing w:after="0"/>
              <w:jc w:val="left"/>
              <w:rPr>
                <w:szCs w:val="20"/>
              </w:rPr>
            </w:pPr>
            <w:r>
              <w:rPr>
                <w:szCs w:val="20"/>
              </w:rPr>
              <w:t xml:space="preserve">Smooth cooperation throughout the project, </w:t>
            </w:r>
            <w:proofErr w:type="gramStart"/>
            <w:r>
              <w:rPr>
                <w:szCs w:val="20"/>
              </w:rPr>
              <w:t>in particular related</w:t>
            </w:r>
            <w:proofErr w:type="gramEnd"/>
            <w:r>
              <w:rPr>
                <w:szCs w:val="20"/>
              </w:rPr>
              <w:t xml:space="preserve"> to the pilot project component</w:t>
            </w:r>
          </w:p>
          <w:p w14:paraId="4C45DC01" w14:textId="26ED7527" w:rsidR="00E151CF" w:rsidRPr="00CF131B" w:rsidRDefault="00CF131B" w:rsidP="00E151CF">
            <w:pPr>
              <w:spacing w:after="0"/>
              <w:jc w:val="left"/>
              <w:rPr>
                <w:szCs w:val="20"/>
              </w:rPr>
            </w:pPr>
            <w:r>
              <w:rPr>
                <w:szCs w:val="20"/>
              </w:rPr>
              <w:t>Engagement, input and feedback in relevant activities</w:t>
            </w:r>
          </w:p>
        </w:tc>
      </w:tr>
      <w:tr w:rsidR="00E151CF" w14:paraId="501AB631" w14:textId="77777777" w:rsidTr="00E151CF">
        <w:tc>
          <w:tcPr>
            <w:tcW w:w="1838" w:type="dxa"/>
          </w:tcPr>
          <w:p w14:paraId="13A39332" w14:textId="2BCC649F" w:rsidR="00E151CF" w:rsidRDefault="00E151CF" w:rsidP="00E151CF">
            <w:pPr>
              <w:spacing w:after="0"/>
              <w:jc w:val="left"/>
              <w:rPr>
                <w:szCs w:val="20"/>
              </w:rPr>
            </w:pPr>
            <w:r>
              <w:rPr>
                <w:szCs w:val="20"/>
              </w:rPr>
              <w:t>World Bank and other development partners</w:t>
            </w:r>
          </w:p>
        </w:tc>
        <w:tc>
          <w:tcPr>
            <w:tcW w:w="7512" w:type="dxa"/>
          </w:tcPr>
          <w:p w14:paraId="28E48C4B" w14:textId="77777777" w:rsidR="00E151CF" w:rsidRDefault="002904A5" w:rsidP="00E151CF">
            <w:pPr>
              <w:spacing w:after="0"/>
              <w:jc w:val="left"/>
              <w:rPr>
                <w:szCs w:val="20"/>
              </w:rPr>
            </w:pPr>
            <w:r>
              <w:rPr>
                <w:szCs w:val="20"/>
              </w:rPr>
              <w:t>Smooth cooperation throughout the project</w:t>
            </w:r>
          </w:p>
          <w:p w14:paraId="63A57E81" w14:textId="77777777" w:rsidR="002904A5" w:rsidRDefault="002904A5" w:rsidP="00E151CF">
            <w:pPr>
              <w:spacing w:after="0"/>
              <w:jc w:val="left"/>
              <w:rPr>
                <w:szCs w:val="20"/>
              </w:rPr>
            </w:pPr>
            <w:r>
              <w:rPr>
                <w:szCs w:val="20"/>
              </w:rPr>
              <w:t>Appropriate coordination with IP on other initiatives to avoid potential overlapping, conflict related to lack of coordination</w:t>
            </w:r>
          </w:p>
          <w:p w14:paraId="0552AF46" w14:textId="1AB96156" w:rsidR="002904A5" w:rsidRDefault="002904A5" w:rsidP="00E151CF">
            <w:pPr>
              <w:spacing w:after="0"/>
              <w:jc w:val="left"/>
              <w:rPr>
                <w:szCs w:val="20"/>
              </w:rPr>
            </w:pPr>
            <w:r>
              <w:rPr>
                <w:szCs w:val="20"/>
              </w:rPr>
              <w:t>Complementarity</w:t>
            </w:r>
          </w:p>
        </w:tc>
      </w:tr>
      <w:tr w:rsidR="00E151CF" w14:paraId="791CE311" w14:textId="77777777" w:rsidTr="00E151CF">
        <w:tc>
          <w:tcPr>
            <w:tcW w:w="1838" w:type="dxa"/>
          </w:tcPr>
          <w:p w14:paraId="2872F441" w14:textId="632958DD" w:rsidR="00E151CF" w:rsidRDefault="00E151CF" w:rsidP="00E151CF">
            <w:pPr>
              <w:spacing w:after="0"/>
              <w:jc w:val="left"/>
              <w:rPr>
                <w:szCs w:val="20"/>
              </w:rPr>
            </w:pPr>
            <w:r>
              <w:rPr>
                <w:szCs w:val="20"/>
              </w:rPr>
              <w:t>Higher Council of Environment and Natural Resources</w:t>
            </w:r>
          </w:p>
        </w:tc>
        <w:tc>
          <w:tcPr>
            <w:tcW w:w="7512" w:type="dxa"/>
          </w:tcPr>
          <w:p w14:paraId="3E17A653" w14:textId="77777777" w:rsidR="00DD5CCD" w:rsidRDefault="00DD5CCD" w:rsidP="00DD5CCD">
            <w:pPr>
              <w:spacing w:after="0"/>
              <w:jc w:val="left"/>
              <w:rPr>
                <w:szCs w:val="20"/>
              </w:rPr>
            </w:pPr>
            <w:r>
              <w:rPr>
                <w:szCs w:val="20"/>
              </w:rPr>
              <w:t xml:space="preserve">Smooth cooperation throughout the project, </w:t>
            </w:r>
            <w:proofErr w:type="gramStart"/>
            <w:r>
              <w:rPr>
                <w:szCs w:val="20"/>
              </w:rPr>
              <w:t>in particular related</w:t>
            </w:r>
            <w:proofErr w:type="gramEnd"/>
            <w:r>
              <w:rPr>
                <w:szCs w:val="20"/>
              </w:rPr>
              <w:t xml:space="preserve"> to the pilot project component</w:t>
            </w:r>
          </w:p>
          <w:p w14:paraId="5D113B4D" w14:textId="7EB270DD" w:rsidR="00E151CF" w:rsidRDefault="00DD5CCD" w:rsidP="00E151CF">
            <w:pPr>
              <w:spacing w:after="0"/>
              <w:jc w:val="left"/>
              <w:rPr>
                <w:szCs w:val="20"/>
              </w:rPr>
            </w:pPr>
            <w:r>
              <w:rPr>
                <w:szCs w:val="20"/>
              </w:rPr>
              <w:t xml:space="preserve">Input, leadership and feedback in all activities related to environmental and natural resources </w:t>
            </w:r>
            <w:proofErr w:type="gramStart"/>
            <w:r>
              <w:rPr>
                <w:szCs w:val="20"/>
              </w:rPr>
              <w:t>in particular the</w:t>
            </w:r>
            <w:proofErr w:type="gramEnd"/>
            <w:r>
              <w:rPr>
                <w:szCs w:val="20"/>
              </w:rPr>
              <w:t xml:space="preserve"> ESMF</w:t>
            </w:r>
          </w:p>
        </w:tc>
      </w:tr>
    </w:tbl>
    <w:p w14:paraId="34001D10" w14:textId="77777777" w:rsidR="005D2465" w:rsidRDefault="005D2465" w:rsidP="001354E3">
      <w:pPr>
        <w:spacing w:after="0"/>
        <w:jc w:val="left"/>
        <w:rPr>
          <w:szCs w:val="20"/>
        </w:rPr>
      </w:pPr>
    </w:p>
    <w:p w14:paraId="4C725826" w14:textId="77777777" w:rsidR="009A5D22" w:rsidRDefault="009A5D22" w:rsidP="001354E3">
      <w:pPr>
        <w:jc w:val="left"/>
        <w:rPr>
          <w:szCs w:val="20"/>
        </w:rPr>
      </w:pPr>
    </w:p>
    <w:p w14:paraId="2F92C710" w14:textId="56B94A65" w:rsidR="006312F3" w:rsidRDefault="006312F3" w:rsidP="001354E3">
      <w:pPr>
        <w:spacing w:after="0"/>
        <w:jc w:val="left"/>
        <w:rPr>
          <w:szCs w:val="20"/>
        </w:rPr>
      </w:pPr>
      <w:r w:rsidRPr="006312F3">
        <w:rPr>
          <w:szCs w:val="20"/>
          <w:u w:val="single"/>
        </w:rPr>
        <w:t>UNDP:</w:t>
      </w:r>
      <w:r>
        <w:rPr>
          <w:szCs w:val="20"/>
        </w:rPr>
        <w:t xml:space="preserve"> UNDP is accountable to the GEF for the implementation of this project. This includes oversight of project execution to ensure that the project is being carried out in accordance with agreed standards and provisions. UNDP is responsible for delivering GEF project cycle management services comprising project approval and start-up, project supervision and oversight, and project completion and evaluation. UNDP is </w:t>
      </w:r>
      <w:r w:rsidR="00587ED4">
        <w:rPr>
          <w:szCs w:val="20"/>
        </w:rPr>
        <w:t xml:space="preserve">also </w:t>
      </w:r>
      <w:r>
        <w:rPr>
          <w:szCs w:val="20"/>
        </w:rPr>
        <w:t xml:space="preserve">responsible for the Project Assurance role of the Project Board/Steering Committee.  </w:t>
      </w:r>
    </w:p>
    <w:p w14:paraId="15464AA6" w14:textId="707066A5" w:rsidR="0042237F" w:rsidRDefault="00D00028" w:rsidP="001354E3">
      <w:pPr>
        <w:spacing w:after="0"/>
        <w:jc w:val="left"/>
        <w:rPr>
          <w:rFonts w:cs="Arial"/>
          <w:b/>
          <w:noProof/>
          <w:szCs w:val="20"/>
          <w:lang w:eastAsia="zh-CN"/>
        </w:rPr>
      </w:pPr>
      <w:r w:rsidRPr="005D2465">
        <w:rPr>
          <w:rFonts w:cs="Arial"/>
          <w:i/>
          <w:noProof/>
          <w:szCs w:val="20"/>
          <w:lang w:eastAsia="zh-CN"/>
        </w:rPr>
        <w:lastRenderedPageBreak/>
        <mc:AlternateContent>
          <mc:Choice Requires="wpg">
            <w:drawing>
              <wp:anchor distT="0" distB="0" distL="114300" distR="114300" simplePos="0" relativeHeight="251658247" behindDoc="0" locked="0" layoutInCell="1" allowOverlap="1" wp14:anchorId="21F5F237" wp14:editId="3811C5A5">
                <wp:simplePos x="0" y="0"/>
                <wp:positionH relativeFrom="margin">
                  <wp:align>center</wp:align>
                </wp:positionH>
                <wp:positionV relativeFrom="paragraph">
                  <wp:posOffset>0</wp:posOffset>
                </wp:positionV>
                <wp:extent cx="6627495" cy="3963670"/>
                <wp:effectExtent l="0" t="0" r="1905" b="0"/>
                <wp:wrapTopAndBottom/>
                <wp:docPr id="31" name="Canvas 340"/>
                <wp:cNvGraphicFramePr/>
                <a:graphic xmlns:a="http://schemas.openxmlformats.org/drawingml/2006/main">
                  <a:graphicData uri="http://schemas.microsoft.com/office/word/2010/wordprocessingGroup">
                    <wpg:wgp>
                      <wpg:cNvGrpSpPr/>
                      <wpg:grpSpPr>
                        <a:xfrm>
                          <a:off x="0" y="0"/>
                          <a:ext cx="6627495" cy="3963670"/>
                          <a:chOff x="0" y="0"/>
                          <a:chExt cx="5400040" cy="3322955"/>
                        </a:xfrm>
                      </wpg:grpSpPr>
                      <wps:wsp>
                        <wps:cNvPr id="32" name="Rectangle 32"/>
                        <wps:cNvSpPr/>
                        <wps:spPr>
                          <a:xfrm>
                            <a:off x="0" y="0"/>
                            <a:ext cx="5400040" cy="3322955"/>
                          </a:xfrm>
                          <a:prstGeom prst="rect">
                            <a:avLst/>
                          </a:prstGeom>
                          <a:noFill/>
                        </wps:spPr>
                        <wps:bodyPr/>
                      </wps:wsp>
                      <wps:wsp>
                        <wps:cNvPr id="33" name="Rectangle 33"/>
                        <wps:cNvSpPr>
                          <a:spLocks noChangeArrowheads="1"/>
                        </wps:cNvSpPr>
                        <wps:spPr bwMode="auto">
                          <a:xfrm>
                            <a:off x="2171700" y="1832449"/>
                            <a:ext cx="1371600" cy="537676"/>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4547FE11" w14:textId="77777777" w:rsidR="00B31A87" w:rsidRDefault="00B31A87" w:rsidP="005D2465">
                              <w:pPr>
                                <w:jc w:val="center"/>
                                <w:rPr>
                                  <w:b/>
                                  <w:bCs/>
                                  <w:color w:val="000000" w:themeColor="text1"/>
                                  <w:kern w:val="24"/>
                                  <w:sz w:val="24"/>
                                </w:rPr>
                              </w:pPr>
                              <w:r>
                                <w:rPr>
                                  <w:b/>
                                  <w:bCs/>
                                  <w:color w:val="000000" w:themeColor="text1"/>
                                  <w:kern w:val="24"/>
                                </w:rPr>
                                <w:t xml:space="preserve">Implementing Partner: Ministry of Energy and Petroleum </w:t>
                              </w:r>
                            </w:p>
                          </w:txbxContent>
                        </wps:txbx>
                        <wps:bodyPr rot="0" vert="horz" wrap="square" lIns="91440" tIns="45720" rIns="91440" bIns="45720" anchor="t" anchorCtr="0" upright="1">
                          <a:noAutofit/>
                        </wps:bodyPr>
                      </wps:wsp>
                      <wps:wsp>
                        <wps:cNvPr id="34" name="Rectangle 34"/>
                        <wps:cNvSpPr>
                          <a:spLocks noChangeArrowheads="1"/>
                        </wps:cNvSpPr>
                        <wps:spPr bwMode="auto">
                          <a:xfrm>
                            <a:off x="571500" y="571500"/>
                            <a:ext cx="4686300" cy="293300"/>
                          </a:xfrm>
                          <a:prstGeom prst="rect">
                            <a:avLst/>
                          </a:prstGeom>
                          <a:solidFill>
                            <a:srgbClr val="FF9900"/>
                          </a:solidFill>
                          <a:ln w="9525">
                            <a:solidFill>
                              <a:srgbClr val="000000"/>
                            </a:solidFill>
                            <a:miter lim="800000"/>
                            <a:headEnd/>
                            <a:tailEnd/>
                          </a:ln>
                          <a:effectLst>
                            <a:outerShdw dist="107763" dir="2700000" algn="ctr" rotWithShape="0">
                              <a:srgbClr val="808080">
                                <a:alpha val="50000"/>
                              </a:srgbClr>
                            </a:outerShdw>
                          </a:effectLst>
                        </wps:spPr>
                        <wps:txbx>
                          <w:txbxContent>
                            <w:p w14:paraId="45323A02" w14:textId="77777777" w:rsidR="00B31A87" w:rsidRDefault="00B31A87" w:rsidP="005D2465">
                              <w:pPr>
                                <w:jc w:val="center"/>
                                <w:rPr>
                                  <w:b/>
                                  <w:bCs/>
                                  <w:color w:val="000000" w:themeColor="text1"/>
                                  <w:kern w:val="24"/>
                                  <w:sz w:val="24"/>
                                </w:rPr>
                              </w:pPr>
                              <w:r>
                                <w:rPr>
                                  <w:b/>
                                  <w:bCs/>
                                  <w:color w:val="000000" w:themeColor="text1"/>
                                  <w:kern w:val="24"/>
                                </w:rPr>
                                <w:t>Project Board/Steering Committee</w:t>
                              </w:r>
                            </w:p>
                          </w:txbxContent>
                        </wps:txbx>
                        <wps:bodyPr rot="0" vert="horz" wrap="square" lIns="91440" tIns="45720" rIns="91440" bIns="45720" anchor="t" anchorCtr="0" upright="1">
                          <a:noAutofit/>
                        </wps:bodyPr>
                      </wps:wsp>
                      <wps:wsp>
                        <wps:cNvPr id="35" name="Rectangle 35"/>
                        <wps:cNvSpPr>
                          <a:spLocks noChangeArrowheads="1"/>
                        </wps:cNvSpPr>
                        <wps:spPr bwMode="auto">
                          <a:xfrm>
                            <a:off x="571500" y="800065"/>
                            <a:ext cx="1485900" cy="710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0FEBFA14" w14:textId="3F345AA5" w:rsidR="00B31A87" w:rsidRDefault="00B31A87" w:rsidP="005D2465">
                              <w:pPr>
                                <w:jc w:val="center"/>
                                <w:rPr>
                                  <w:b/>
                                  <w:bCs/>
                                  <w:color w:val="000000" w:themeColor="text1"/>
                                  <w:kern w:val="24"/>
                                  <w:sz w:val="24"/>
                                </w:rPr>
                              </w:pPr>
                              <w:r>
                                <w:rPr>
                                  <w:b/>
                                  <w:bCs/>
                                  <w:color w:val="000000" w:themeColor="text1"/>
                                  <w:kern w:val="24"/>
                                </w:rPr>
                                <w:t xml:space="preserve">Development Partner  </w:t>
                              </w:r>
                            </w:p>
                            <w:p w14:paraId="6AE58616" w14:textId="77777777" w:rsidR="00B31A87" w:rsidRDefault="00B31A87" w:rsidP="005D2465">
                              <w:pPr>
                                <w:jc w:val="center"/>
                                <w:rPr>
                                  <w:b/>
                                  <w:bCs/>
                                  <w:i/>
                                  <w:iCs/>
                                  <w:color w:val="000000" w:themeColor="text1"/>
                                  <w:kern w:val="24"/>
                                </w:rPr>
                              </w:pPr>
                              <w:r>
                                <w:rPr>
                                  <w:b/>
                                  <w:bCs/>
                                  <w:i/>
                                  <w:iCs/>
                                  <w:color w:val="000000" w:themeColor="text1"/>
                                  <w:kern w:val="24"/>
                                </w:rPr>
                                <w:t>UNDP</w:t>
                              </w:r>
                            </w:p>
                          </w:txbxContent>
                        </wps:txbx>
                        <wps:bodyPr rot="0" vert="horz" wrap="square" lIns="91440" tIns="45720" rIns="91440" bIns="45720" anchor="t" anchorCtr="0" upright="1">
                          <a:noAutofit/>
                        </wps:bodyPr>
                      </wps:wsp>
                      <wps:wsp>
                        <wps:cNvPr id="36" name="Rectangle 36"/>
                        <wps:cNvSpPr>
                          <a:spLocks noChangeArrowheads="1"/>
                        </wps:cNvSpPr>
                        <wps:spPr bwMode="auto">
                          <a:xfrm>
                            <a:off x="2057400" y="800065"/>
                            <a:ext cx="1600200" cy="710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37BF7E16" w14:textId="77777777" w:rsidR="00B31A87" w:rsidRDefault="00B31A87" w:rsidP="005D2465">
                              <w:pPr>
                                <w:jc w:val="center"/>
                                <w:rPr>
                                  <w:b/>
                                  <w:bCs/>
                                  <w:color w:val="000000" w:themeColor="text1"/>
                                  <w:kern w:val="24"/>
                                  <w:sz w:val="24"/>
                                </w:rPr>
                              </w:pPr>
                              <w:r>
                                <w:rPr>
                                  <w:b/>
                                  <w:bCs/>
                                  <w:color w:val="000000" w:themeColor="text1"/>
                                  <w:kern w:val="24"/>
                                </w:rPr>
                                <w:t>Project Executive</w:t>
                              </w:r>
                            </w:p>
                            <w:p w14:paraId="4854E6F7" w14:textId="77777777" w:rsidR="00B31A87" w:rsidRDefault="00B31A87" w:rsidP="005D2465">
                              <w:pPr>
                                <w:jc w:val="center"/>
                                <w:rPr>
                                  <w:b/>
                                  <w:bCs/>
                                  <w:i/>
                                  <w:iCs/>
                                  <w:color w:val="000000" w:themeColor="text1"/>
                                  <w:kern w:val="24"/>
                                </w:rPr>
                              </w:pPr>
                              <w:r>
                                <w:rPr>
                                  <w:b/>
                                  <w:bCs/>
                                  <w:i/>
                                  <w:iCs/>
                                  <w:color w:val="000000" w:themeColor="text1"/>
                                  <w:kern w:val="24"/>
                                </w:rPr>
                                <w:t>Implementing Partner </w:t>
                              </w:r>
                            </w:p>
                            <w:p w14:paraId="7C2D5B75" w14:textId="77777777" w:rsidR="00B31A87" w:rsidRDefault="00B31A87" w:rsidP="005D2465">
                              <w:pPr>
                                <w:jc w:val="center"/>
                                <w:rPr>
                                  <w:b/>
                                  <w:bCs/>
                                  <w:i/>
                                  <w:iCs/>
                                  <w:color w:val="000000" w:themeColor="text1"/>
                                  <w:kern w:val="24"/>
                                </w:rPr>
                              </w:pPr>
                              <w:r>
                                <w:rPr>
                                  <w:b/>
                                  <w:bCs/>
                                  <w:i/>
                                  <w:iCs/>
                                  <w:color w:val="000000" w:themeColor="text1"/>
                                  <w:kern w:val="24"/>
                                </w:rPr>
                                <w:t>MoEP</w:t>
                              </w:r>
                            </w:p>
                            <w:p w14:paraId="731A8D83" w14:textId="77777777" w:rsidR="00B31A87" w:rsidRDefault="00B31A87" w:rsidP="005D2465">
                              <w:pPr>
                                <w:jc w:val="center"/>
                                <w:rPr>
                                  <w:b/>
                                  <w:bCs/>
                                  <w:color w:val="000000" w:themeColor="text1"/>
                                  <w:kern w:val="24"/>
                                </w:rPr>
                              </w:pPr>
                              <w:r>
                                <w:rPr>
                                  <w:b/>
                                  <w:bCs/>
                                  <w:color w:val="000000" w:themeColor="text1"/>
                                  <w:kern w:val="24"/>
                                </w:rPr>
                                <w:t> </w:t>
                              </w:r>
                            </w:p>
                            <w:p w14:paraId="5CB3DE16" w14:textId="77777777" w:rsidR="00B31A87" w:rsidRDefault="00B31A87" w:rsidP="005D2465">
                              <w:pPr>
                                <w:jc w:val="center"/>
                                <w:rPr>
                                  <w:b/>
                                  <w:bCs/>
                                  <w:color w:val="000000" w:themeColor="text1"/>
                                  <w:kern w:val="24"/>
                                </w:rPr>
                              </w:pPr>
                              <w:r>
                                <w:rPr>
                                  <w:b/>
                                  <w:bCs/>
                                  <w:color w:val="000000" w:themeColor="text1"/>
                                  <w:kern w:val="24"/>
                                </w:rPr>
                                <w:t> </w:t>
                              </w:r>
                            </w:p>
                          </w:txbxContent>
                        </wps:txbx>
                        <wps:bodyPr rot="0" vert="horz" wrap="square" lIns="91440" tIns="45720" rIns="91440" bIns="45720" anchor="t" anchorCtr="0" upright="1">
                          <a:noAutofit/>
                        </wps:bodyPr>
                      </wps:wsp>
                      <wps:wsp>
                        <wps:cNvPr id="50" name="Rectangle 50"/>
                        <wps:cNvSpPr>
                          <a:spLocks noChangeArrowheads="1"/>
                        </wps:cNvSpPr>
                        <wps:spPr bwMode="auto">
                          <a:xfrm>
                            <a:off x="3657600" y="800065"/>
                            <a:ext cx="1600200" cy="710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10254853" w14:textId="77777777" w:rsidR="00B31A87" w:rsidRDefault="00B31A87" w:rsidP="005D2465">
                              <w:pPr>
                                <w:jc w:val="center"/>
                                <w:rPr>
                                  <w:b/>
                                  <w:bCs/>
                                  <w:color w:val="000000" w:themeColor="text1"/>
                                  <w:kern w:val="24"/>
                                  <w:sz w:val="24"/>
                                </w:rPr>
                              </w:pPr>
                              <w:r>
                                <w:rPr>
                                  <w:b/>
                                  <w:bCs/>
                                  <w:color w:val="000000" w:themeColor="text1"/>
                                  <w:kern w:val="24"/>
                                </w:rPr>
                                <w:t>Beneficiary Representatives</w:t>
                              </w:r>
                            </w:p>
                            <w:p w14:paraId="01544C88" w14:textId="2BCFB74E" w:rsidR="00B31A87" w:rsidRDefault="00B31A87" w:rsidP="005D2465">
                              <w:pPr>
                                <w:jc w:val="center"/>
                                <w:rPr>
                                  <w:i/>
                                  <w:iCs/>
                                  <w:color w:val="000000" w:themeColor="text1"/>
                                  <w:kern w:val="24"/>
                                </w:rPr>
                              </w:pPr>
                              <w:r>
                                <w:rPr>
                                  <w:i/>
                                  <w:iCs/>
                                  <w:color w:val="000000" w:themeColor="text1"/>
                                  <w:kern w:val="24"/>
                                </w:rPr>
                                <w:t>STGC, SEDC, ERA, Private sector, women’s group representative, PA, and other stakeholders</w:t>
                              </w:r>
                            </w:p>
                          </w:txbxContent>
                        </wps:txbx>
                        <wps:bodyPr rot="0" vert="horz" wrap="square" lIns="91440" tIns="45720" rIns="91440" bIns="45720" anchor="t" anchorCtr="0" upright="1">
                          <a:noAutofit/>
                        </wps:bodyPr>
                      </wps:wsp>
                      <wps:wsp>
                        <wps:cNvPr id="51" name="AutoShape 347"/>
                        <wps:cNvCnPr>
                          <a:cxnSpLocks noChangeShapeType="1"/>
                        </wps:cNvCnPr>
                        <wps:spPr bwMode="auto">
                          <a:xfrm>
                            <a:off x="2857500" y="1510565"/>
                            <a:ext cx="0" cy="32188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 name="Rectangle 52"/>
                        <wps:cNvSpPr>
                          <a:spLocks noChangeArrowheads="1"/>
                        </wps:cNvSpPr>
                        <wps:spPr bwMode="auto">
                          <a:xfrm>
                            <a:off x="228579" y="1615062"/>
                            <a:ext cx="1600200" cy="518045"/>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7770EE7D" w14:textId="77777777" w:rsidR="00B31A87" w:rsidRDefault="00B31A87" w:rsidP="005D2465">
                              <w:pPr>
                                <w:jc w:val="center"/>
                                <w:rPr>
                                  <w:b/>
                                  <w:bCs/>
                                  <w:color w:val="000000" w:themeColor="text1"/>
                                  <w:kern w:val="24"/>
                                </w:rPr>
                              </w:pPr>
                              <w:r>
                                <w:rPr>
                                  <w:b/>
                                  <w:bCs/>
                                  <w:color w:val="000000" w:themeColor="text1"/>
                                  <w:kern w:val="24"/>
                                </w:rPr>
                                <w:t xml:space="preserve">UNDP Three Tier Project Assurance </w:t>
                              </w:r>
                            </w:p>
                            <w:p w14:paraId="5A45C1F9" w14:textId="435A3A07" w:rsidR="00B31A87" w:rsidRDefault="00B31A87" w:rsidP="005D2465">
                              <w:pPr>
                                <w:jc w:val="center"/>
                                <w:rPr>
                                  <w:b/>
                                  <w:bCs/>
                                  <w:color w:val="000000" w:themeColor="text1"/>
                                  <w:kern w:val="24"/>
                                  <w:sz w:val="24"/>
                                </w:rPr>
                              </w:pPr>
                              <w:r>
                                <w:rPr>
                                  <w:b/>
                                  <w:bCs/>
                                  <w:color w:val="000000" w:themeColor="text1"/>
                                  <w:kern w:val="24"/>
                                </w:rPr>
                                <w:t>(HQ/Regional/CO)</w:t>
                              </w:r>
                            </w:p>
                            <w:p w14:paraId="412F4BAE" w14:textId="77777777" w:rsidR="00B31A87" w:rsidRDefault="00B31A87" w:rsidP="005D2465">
                              <w:pPr>
                                <w:jc w:val="center"/>
                                <w:rPr>
                                  <w:b/>
                                  <w:bCs/>
                                  <w:color w:val="000000" w:themeColor="text1"/>
                                  <w:kern w:val="24"/>
                                </w:rPr>
                              </w:pPr>
                              <w:r>
                                <w:rPr>
                                  <w:b/>
                                  <w:bCs/>
                                  <w:color w:val="000000" w:themeColor="text1"/>
                                  <w:kern w:val="24"/>
                                </w:rPr>
                                <w:t> </w:t>
                              </w:r>
                            </w:p>
                          </w:txbxContent>
                        </wps:txbx>
                        <wps:bodyPr rot="0" vert="horz" wrap="square" lIns="91440" tIns="45720" rIns="91440" bIns="45720" anchor="t" anchorCtr="0" upright="1">
                          <a:noAutofit/>
                        </wps:bodyPr>
                      </wps:wsp>
                      <wps:wsp>
                        <wps:cNvPr id="53" name="Rectangle 53"/>
                        <wps:cNvSpPr>
                          <a:spLocks noChangeArrowheads="1"/>
                        </wps:cNvSpPr>
                        <wps:spPr bwMode="auto">
                          <a:xfrm>
                            <a:off x="3818534" y="1654889"/>
                            <a:ext cx="1439266" cy="963783"/>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4C606637" w14:textId="77777777" w:rsidR="00B31A87" w:rsidRDefault="00B31A87" w:rsidP="005D2465">
                              <w:pPr>
                                <w:jc w:val="center"/>
                                <w:rPr>
                                  <w:b/>
                                  <w:bCs/>
                                  <w:color w:val="000000" w:themeColor="text1"/>
                                  <w:kern w:val="24"/>
                                  <w:sz w:val="24"/>
                                </w:rPr>
                              </w:pPr>
                              <w:r>
                                <w:rPr>
                                  <w:b/>
                                  <w:bCs/>
                                  <w:color w:val="000000" w:themeColor="text1"/>
                                  <w:kern w:val="24"/>
                                </w:rPr>
                                <w:t>Project Support:</w:t>
                              </w:r>
                            </w:p>
                            <w:p w14:paraId="75C02384" w14:textId="2B50B9AC" w:rsidR="00B31A87" w:rsidRPr="00E151CF" w:rsidRDefault="00B31A87" w:rsidP="0042410D">
                              <w:pPr>
                                <w:pStyle w:val="ListParagraph"/>
                                <w:numPr>
                                  <w:ilvl w:val="0"/>
                                  <w:numId w:val="74"/>
                                </w:numPr>
                                <w:rPr>
                                  <w:rFonts w:asciiTheme="majorHAnsi" w:hAnsiTheme="majorHAnsi" w:cstheme="majorHAnsi"/>
                                  <w:color w:val="000000" w:themeColor="text1"/>
                                  <w:kern w:val="24"/>
                                  <w:sz w:val="20"/>
                                  <w:szCs w:val="20"/>
                                </w:rPr>
                              </w:pPr>
                              <w:r w:rsidRPr="00E151CF">
                                <w:rPr>
                                  <w:rFonts w:asciiTheme="majorHAnsi" w:hAnsiTheme="majorHAnsi" w:cstheme="majorHAnsi"/>
                                  <w:color w:val="000000" w:themeColor="text1"/>
                                  <w:kern w:val="24"/>
                                  <w:sz w:val="20"/>
                                  <w:szCs w:val="20"/>
                                </w:rPr>
                                <w:t>PMU</w:t>
                              </w:r>
                              <w:r>
                                <w:rPr>
                                  <w:rFonts w:asciiTheme="majorHAnsi" w:hAnsiTheme="majorHAnsi" w:cstheme="majorHAnsi"/>
                                  <w:color w:val="000000" w:themeColor="text1"/>
                                  <w:kern w:val="24"/>
                                  <w:sz w:val="20"/>
                                  <w:szCs w:val="20"/>
                                </w:rPr>
                                <w:t xml:space="preserve"> (PM, M&amp;E officer, financial officer)</w:t>
                              </w:r>
                            </w:p>
                            <w:p w14:paraId="7E57F1FA" w14:textId="634FFE46" w:rsidR="00B31A87" w:rsidRPr="00E151CF" w:rsidRDefault="00B31A87" w:rsidP="0042410D">
                              <w:pPr>
                                <w:pStyle w:val="ListParagraph"/>
                                <w:numPr>
                                  <w:ilvl w:val="0"/>
                                  <w:numId w:val="74"/>
                                </w:numPr>
                                <w:rPr>
                                  <w:rFonts w:asciiTheme="majorHAnsi" w:hAnsiTheme="majorHAnsi" w:cstheme="majorHAnsi"/>
                                  <w:color w:val="000000" w:themeColor="text1"/>
                                  <w:kern w:val="24"/>
                                  <w:sz w:val="20"/>
                                  <w:szCs w:val="20"/>
                                </w:rPr>
                              </w:pPr>
                              <w:r w:rsidRPr="00E151CF">
                                <w:rPr>
                                  <w:rFonts w:asciiTheme="majorHAnsi" w:hAnsiTheme="majorHAnsi" w:cstheme="majorHAnsi"/>
                                  <w:color w:val="000000" w:themeColor="text1"/>
                                  <w:kern w:val="24"/>
                                  <w:sz w:val="20"/>
                                  <w:szCs w:val="20"/>
                                </w:rPr>
                                <w:t>Minigrid Embedded Expert</w:t>
                              </w:r>
                            </w:p>
                            <w:p w14:paraId="4F3826BB" w14:textId="33AC9B70" w:rsidR="00B31A87" w:rsidRPr="00E151CF" w:rsidRDefault="00B31A87" w:rsidP="0042410D">
                              <w:pPr>
                                <w:pStyle w:val="ListParagraph"/>
                                <w:numPr>
                                  <w:ilvl w:val="0"/>
                                  <w:numId w:val="74"/>
                                </w:numPr>
                                <w:rPr>
                                  <w:rFonts w:asciiTheme="majorHAnsi" w:hAnsiTheme="majorHAnsi" w:cstheme="majorHAnsi"/>
                                  <w:color w:val="000000" w:themeColor="text1"/>
                                  <w:kern w:val="24"/>
                                  <w:sz w:val="20"/>
                                  <w:szCs w:val="20"/>
                                </w:rPr>
                              </w:pPr>
                              <w:r w:rsidRPr="00E151CF">
                                <w:rPr>
                                  <w:rFonts w:asciiTheme="majorHAnsi" w:hAnsiTheme="majorHAnsi" w:cstheme="majorHAnsi"/>
                                  <w:color w:val="000000" w:themeColor="text1"/>
                                  <w:kern w:val="24"/>
                                  <w:sz w:val="20"/>
                                  <w:szCs w:val="20"/>
                                </w:rPr>
                                <w:t>Consultants task-forced</w:t>
                              </w:r>
                              <w:r w:rsidRPr="00E151CF">
                                <w:rPr>
                                  <w:color w:val="000000" w:themeColor="text1"/>
                                  <w:kern w:val="24"/>
                                </w:rPr>
                                <w:t> </w:t>
                              </w:r>
                            </w:p>
                          </w:txbxContent>
                        </wps:txbx>
                        <wps:bodyPr rot="0" vert="horz" wrap="square" lIns="91440" tIns="45720" rIns="91440" bIns="45720" anchor="t" anchorCtr="0" upright="1">
                          <a:noAutofit/>
                        </wps:bodyPr>
                      </wps:wsp>
                      <wps:wsp>
                        <wps:cNvPr id="54" name="AutoShape 350"/>
                        <wps:cNvCnPr>
                          <a:cxnSpLocks noChangeShapeType="1"/>
                        </wps:cNvCnPr>
                        <wps:spPr bwMode="auto">
                          <a:xfrm flipV="1">
                            <a:off x="3543300" y="2228800"/>
                            <a:ext cx="34290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 name="AutoShape 351"/>
                        <wps:cNvSpPr>
                          <a:spLocks noChangeArrowheads="1"/>
                        </wps:cNvSpPr>
                        <wps:spPr bwMode="auto">
                          <a:xfrm>
                            <a:off x="457200" y="114300"/>
                            <a:ext cx="4914900" cy="342900"/>
                          </a:xfrm>
                          <a:prstGeom prst="roundRect">
                            <a:avLst>
                              <a:gd name="adj" fmla="val 16667"/>
                            </a:avLst>
                          </a:prstGeom>
                          <a:solidFill>
                            <a:srgbClr val="99CCFF"/>
                          </a:solidFill>
                          <a:ln w="9525">
                            <a:solidFill>
                              <a:srgbClr val="000000"/>
                            </a:solidFill>
                            <a:round/>
                            <a:headEnd/>
                            <a:tailEnd/>
                          </a:ln>
                        </wps:spPr>
                        <wps:txbx>
                          <w:txbxContent>
                            <w:p w14:paraId="09E58641" w14:textId="499D4251" w:rsidR="00B31A87" w:rsidRDefault="00B31A87" w:rsidP="005D2465">
                              <w:pPr>
                                <w:jc w:val="center"/>
                                <w:rPr>
                                  <w:b/>
                                  <w:bCs/>
                                  <w:color w:val="000000" w:themeColor="text1"/>
                                  <w:kern w:val="24"/>
                                  <w:sz w:val="24"/>
                                </w:rPr>
                              </w:pPr>
                              <w:r>
                                <w:rPr>
                                  <w:b/>
                                  <w:bCs/>
                                  <w:color w:val="000000" w:themeColor="text1"/>
                                  <w:kern w:val="24"/>
                                </w:rPr>
                                <w:t>Project Organization Structure</w:t>
                              </w:r>
                            </w:p>
                          </w:txbxContent>
                        </wps:txbx>
                        <wps:bodyPr rot="0" vert="horz" wrap="square" lIns="91440" tIns="45720" rIns="91440" bIns="45720" anchor="t" anchorCtr="0" upright="1">
                          <a:noAutofit/>
                        </wps:bodyPr>
                      </wps:wsp>
                      <wps:wsp>
                        <wps:cNvPr id="63" name="AutoShape 358"/>
                        <wps:cNvCnPr>
                          <a:cxnSpLocks noChangeShapeType="1"/>
                        </wps:cNvCnPr>
                        <wps:spPr bwMode="auto">
                          <a:xfrm rot="16200000">
                            <a:off x="1885800" y="653385"/>
                            <a:ext cx="114300" cy="1828800"/>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g:wgp>
                  </a:graphicData>
                </a:graphic>
                <wp14:sizeRelV relativeFrom="margin">
                  <wp14:pctHeight>0</wp14:pctHeight>
                </wp14:sizeRelV>
              </wp:anchor>
            </w:drawing>
          </mc:Choice>
          <mc:Fallback>
            <w:pict>
              <v:group w14:anchorId="21F5F237" id="Canvas 340" o:spid="_x0000_s1034" style="position:absolute;margin-left:0;margin-top:0;width:521.85pt;height:312.1pt;z-index:251658247;mso-position-horizontal:center;mso-position-horizontal-relative:margin;mso-position-vertical-relative:text;mso-height-relative:margin" coordsize="54000,33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">
                <v:rect id="Rectangle 32" o:spid="_x0000_s1035" style="position:absolute;width:54000;height:33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" filled="f" stroked="f"/>
                <v:rect id="Rectangle 33" o:spid="_x0000_s1036" style="position:absolute;left:21717;top:18324;width:13716;height:5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" fillcolor="#fc9">
                  <v:shadow on="t" opacity=".5" offset="6pt,6pt"/>
                  <v:textbox>
                    <w:txbxContent>
                      <w:p w14:paraId="4547FE11" w14:textId="77777777" w:rsidR="00B31A87" w:rsidRDefault="00B31A87" w:rsidP="005D2465">
                        <w:pPr>
                          <w:jc w:val="center"/>
                          <w:rPr>
                            <w:b/>
                            <w:bCs/>
                            <w:color w:val="000000" w:themeColor="text1"/>
                            <w:kern w:val="24"/>
                            <w:sz w:val="24"/>
                          </w:rPr>
                        </w:pPr>
                        <w:r>
                          <w:rPr>
                            <w:b/>
                            <w:bCs/>
                            <w:color w:val="000000" w:themeColor="text1"/>
                            <w:kern w:val="24"/>
                          </w:rPr>
                          <w:t xml:space="preserve">Implementing Partner: Ministry of Energy and Petroleum </w:t>
                        </w:r>
                      </w:p>
                    </w:txbxContent>
                  </v:textbox>
                </v:rect>
                <v:rect id="Rectangle 34" o:spid="_x0000_s1037" style="position:absolute;left:5715;top:5715;width:4686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" fillcolor="#f90">
                  <v:shadow on="t" opacity=".5" offset="6pt,6pt"/>
                  <v:textbox>
                    <w:txbxContent>
                      <w:p w14:paraId="45323A02" w14:textId="77777777" w:rsidR="00B31A87" w:rsidRDefault="00B31A87" w:rsidP="005D2465">
                        <w:pPr>
                          <w:jc w:val="center"/>
                          <w:rPr>
                            <w:b/>
                            <w:bCs/>
                            <w:color w:val="000000" w:themeColor="text1"/>
                            <w:kern w:val="24"/>
                            <w:sz w:val="24"/>
                          </w:rPr>
                        </w:pPr>
                        <w:r>
                          <w:rPr>
                            <w:b/>
                            <w:bCs/>
                            <w:color w:val="000000" w:themeColor="text1"/>
                            <w:kern w:val="24"/>
                          </w:rPr>
                          <w:t>Project Board/Steering Committee</w:t>
                        </w:r>
                      </w:p>
                    </w:txbxContent>
                  </v:textbox>
                </v:rect>
                <v:rect id="Rectangle 35" o:spid="_x0000_s1038" style="position:absolute;left:5715;top:8000;width:14859;height:7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" fillcolor="#fc0">
                  <v:shadow on="t" opacity=".5" offset="6pt,6pt"/>
                  <v:textbox>
                    <w:txbxContent>
                      <w:p w14:paraId="0FEBFA14" w14:textId="3F345AA5" w:rsidR="00B31A87" w:rsidRDefault="00B31A87" w:rsidP="005D2465">
                        <w:pPr>
                          <w:jc w:val="center"/>
                          <w:rPr>
                            <w:b/>
                            <w:bCs/>
                            <w:color w:val="000000" w:themeColor="text1"/>
                            <w:kern w:val="24"/>
                            <w:sz w:val="24"/>
                          </w:rPr>
                        </w:pPr>
                        <w:r>
                          <w:rPr>
                            <w:b/>
                            <w:bCs/>
                            <w:color w:val="000000" w:themeColor="text1"/>
                            <w:kern w:val="24"/>
                          </w:rPr>
                          <w:t xml:space="preserve">Development Partner  </w:t>
                        </w:r>
                      </w:p>
                      <w:p w14:paraId="6AE58616" w14:textId="77777777" w:rsidR="00B31A87" w:rsidRDefault="00B31A87" w:rsidP="005D2465">
                        <w:pPr>
                          <w:jc w:val="center"/>
                          <w:rPr>
                            <w:b/>
                            <w:bCs/>
                            <w:i/>
                            <w:iCs/>
                            <w:color w:val="000000" w:themeColor="text1"/>
                            <w:kern w:val="24"/>
                          </w:rPr>
                        </w:pPr>
                        <w:r>
                          <w:rPr>
                            <w:b/>
                            <w:bCs/>
                            <w:i/>
                            <w:iCs/>
                            <w:color w:val="000000" w:themeColor="text1"/>
                            <w:kern w:val="24"/>
                          </w:rPr>
                          <w:t>UNDP</w:t>
                        </w:r>
                      </w:p>
                    </w:txbxContent>
                  </v:textbox>
                </v:rect>
                <v:rect id="Rectangle 36" o:spid="_x0000_s1039" style="position:absolute;left:20574;top:8000;width:16002;height:7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" fillcolor="#fc0">
                  <v:shadow on="t" opacity=".5" offset="6pt,6pt"/>
                  <v:textbox>
                    <w:txbxContent>
                      <w:p w14:paraId="37BF7E16" w14:textId="77777777" w:rsidR="00B31A87" w:rsidRDefault="00B31A87" w:rsidP="005D2465">
                        <w:pPr>
                          <w:jc w:val="center"/>
                          <w:rPr>
                            <w:b/>
                            <w:bCs/>
                            <w:color w:val="000000" w:themeColor="text1"/>
                            <w:kern w:val="24"/>
                            <w:sz w:val="24"/>
                          </w:rPr>
                        </w:pPr>
                        <w:r>
                          <w:rPr>
                            <w:b/>
                            <w:bCs/>
                            <w:color w:val="000000" w:themeColor="text1"/>
                            <w:kern w:val="24"/>
                          </w:rPr>
                          <w:t>Project Executive</w:t>
                        </w:r>
                      </w:p>
                      <w:p w14:paraId="4854E6F7" w14:textId="77777777" w:rsidR="00B31A87" w:rsidRDefault="00B31A87" w:rsidP="005D2465">
                        <w:pPr>
                          <w:jc w:val="center"/>
                          <w:rPr>
                            <w:b/>
                            <w:bCs/>
                            <w:i/>
                            <w:iCs/>
                            <w:color w:val="000000" w:themeColor="text1"/>
                            <w:kern w:val="24"/>
                          </w:rPr>
                        </w:pPr>
                        <w:r>
                          <w:rPr>
                            <w:b/>
                            <w:bCs/>
                            <w:i/>
                            <w:iCs/>
                            <w:color w:val="000000" w:themeColor="text1"/>
                            <w:kern w:val="24"/>
                          </w:rPr>
                          <w:t>Implementing Partner </w:t>
                        </w:r>
                      </w:p>
                      <w:p w14:paraId="7C2D5B75" w14:textId="77777777" w:rsidR="00B31A87" w:rsidRDefault="00B31A87" w:rsidP="005D2465">
                        <w:pPr>
                          <w:jc w:val="center"/>
                          <w:rPr>
                            <w:b/>
                            <w:bCs/>
                            <w:i/>
                            <w:iCs/>
                            <w:color w:val="000000" w:themeColor="text1"/>
                            <w:kern w:val="24"/>
                          </w:rPr>
                        </w:pPr>
                        <w:r>
                          <w:rPr>
                            <w:b/>
                            <w:bCs/>
                            <w:i/>
                            <w:iCs/>
                            <w:color w:val="000000" w:themeColor="text1"/>
                            <w:kern w:val="24"/>
                          </w:rPr>
                          <w:t>MoEP</w:t>
                        </w:r>
                      </w:p>
                      <w:p w14:paraId="731A8D83" w14:textId="77777777" w:rsidR="00B31A87" w:rsidRDefault="00B31A87" w:rsidP="005D2465">
                        <w:pPr>
                          <w:jc w:val="center"/>
                          <w:rPr>
                            <w:b/>
                            <w:bCs/>
                            <w:color w:val="000000" w:themeColor="text1"/>
                            <w:kern w:val="24"/>
                          </w:rPr>
                        </w:pPr>
                        <w:r>
                          <w:rPr>
                            <w:b/>
                            <w:bCs/>
                            <w:color w:val="000000" w:themeColor="text1"/>
                            <w:kern w:val="24"/>
                          </w:rPr>
                          <w:t> </w:t>
                        </w:r>
                      </w:p>
                      <w:p w14:paraId="5CB3DE16" w14:textId="77777777" w:rsidR="00B31A87" w:rsidRDefault="00B31A87" w:rsidP="005D2465">
                        <w:pPr>
                          <w:jc w:val="center"/>
                          <w:rPr>
                            <w:b/>
                            <w:bCs/>
                            <w:color w:val="000000" w:themeColor="text1"/>
                            <w:kern w:val="24"/>
                          </w:rPr>
                        </w:pPr>
                        <w:r>
                          <w:rPr>
                            <w:b/>
                            <w:bCs/>
                            <w:color w:val="000000" w:themeColor="text1"/>
                            <w:kern w:val="24"/>
                          </w:rPr>
                          <w:t> </w:t>
                        </w:r>
                      </w:p>
                    </w:txbxContent>
                  </v:textbox>
                </v:rect>
                <v:rect id="Rectangle 50" o:spid="_x0000_s1040" style="position:absolute;left:36576;top:8000;width:16002;height:7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" fillcolor="#fc0">
                  <v:shadow on="t" opacity=".5" offset="6pt,6pt"/>
                  <v:textbox>
                    <w:txbxContent>
                      <w:p w14:paraId="10254853" w14:textId="77777777" w:rsidR="00B31A87" w:rsidRDefault="00B31A87" w:rsidP="005D2465">
                        <w:pPr>
                          <w:jc w:val="center"/>
                          <w:rPr>
                            <w:b/>
                            <w:bCs/>
                            <w:color w:val="000000" w:themeColor="text1"/>
                            <w:kern w:val="24"/>
                            <w:sz w:val="24"/>
                          </w:rPr>
                        </w:pPr>
                        <w:r>
                          <w:rPr>
                            <w:b/>
                            <w:bCs/>
                            <w:color w:val="000000" w:themeColor="text1"/>
                            <w:kern w:val="24"/>
                          </w:rPr>
                          <w:t>Beneficiary Representatives</w:t>
                        </w:r>
                      </w:p>
                      <w:p w14:paraId="01544C88" w14:textId="2BCFB74E" w:rsidR="00B31A87" w:rsidRDefault="00B31A87" w:rsidP="005D2465">
                        <w:pPr>
                          <w:jc w:val="center"/>
                          <w:rPr>
                            <w:i/>
                            <w:iCs/>
                            <w:color w:val="000000" w:themeColor="text1"/>
                            <w:kern w:val="24"/>
                          </w:rPr>
                        </w:pPr>
                        <w:r>
                          <w:rPr>
                            <w:i/>
                            <w:iCs/>
                            <w:color w:val="000000" w:themeColor="text1"/>
                            <w:kern w:val="24"/>
                          </w:rPr>
                          <w:t>STGC, SEDC, ERA, Private sector, women’s group representative, PA, and other stakeholders</w:t>
                        </w:r>
                      </w:p>
                    </w:txbxContent>
                  </v:textbox>
                </v:rect>
                <v:shapetype id="_x0000_t32" coordsize="21600,21600" o:spt="32" o:oned="t" path="m,l21600,21600e" filled="f">
                  <v:path arrowok="t" fillok="f" o:connecttype="none"/>
                  <o:lock v:ext="edit" shapetype="t"/>
                </v:shapetype>
                <v:shape id="AutoShape 347" o:spid="_x0000_s1041" type="#_x0000_t32" style="position:absolute;left:28575;top:15105;width:0;height:32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"/>
                <v:rect id="Rectangle 52" o:spid="_x0000_s1042" style="position:absolute;left:2285;top:16150;width:16002;height:5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" fillcolor="#fc0">
                  <v:shadow on="t" opacity=".5" offset="6pt,6pt"/>
                  <v:textbox>
                    <w:txbxContent>
                      <w:p w14:paraId="7770EE7D" w14:textId="77777777" w:rsidR="00B31A87" w:rsidRDefault="00B31A87" w:rsidP="005D2465">
                        <w:pPr>
                          <w:jc w:val="center"/>
                          <w:rPr>
                            <w:b/>
                            <w:bCs/>
                            <w:color w:val="000000" w:themeColor="text1"/>
                            <w:kern w:val="24"/>
                          </w:rPr>
                        </w:pPr>
                        <w:r>
                          <w:rPr>
                            <w:b/>
                            <w:bCs/>
                            <w:color w:val="000000" w:themeColor="text1"/>
                            <w:kern w:val="24"/>
                          </w:rPr>
                          <w:t xml:space="preserve">UNDP Three Tier Project Assurance </w:t>
                        </w:r>
                      </w:p>
                      <w:p w14:paraId="5A45C1F9" w14:textId="435A3A07" w:rsidR="00B31A87" w:rsidRDefault="00B31A87" w:rsidP="005D2465">
                        <w:pPr>
                          <w:jc w:val="center"/>
                          <w:rPr>
                            <w:b/>
                            <w:bCs/>
                            <w:color w:val="000000" w:themeColor="text1"/>
                            <w:kern w:val="24"/>
                            <w:sz w:val="24"/>
                          </w:rPr>
                        </w:pPr>
                        <w:r>
                          <w:rPr>
                            <w:b/>
                            <w:bCs/>
                            <w:color w:val="000000" w:themeColor="text1"/>
                            <w:kern w:val="24"/>
                          </w:rPr>
                          <w:t>(HQ/Regional/CO)</w:t>
                        </w:r>
                      </w:p>
                      <w:p w14:paraId="412F4BAE" w14:textId="77777777" w:rsidR="00B31A87" w:rsidRDefault="00B31A87" w:rsidP="005D2465">
                        <w:pPr>
                          <w:jc w:val="center"/>
                          <w:rPr>
                            <w:b/>
                            <w:bCs/>
                            <w:color w:val="000000" w:themeColor="text1"/>
                            <w:kern w:val="24"/>
                          </w:rPr>
                        </w:pPr>
                        <w:r>
                          <w:rPr>
                            <w:b/>
                            <w:bCs/>
                            <w:color w:val="000000" w:themeColor="text1"/>
                            <w:kern w:val="24"/>
                          </w:rPr>
                          <w:t> </w:t>
                        </w:r>
                      </w:p>
                    </w:txbxContent>
                  </v:textbox>
                </v:rect>
                <v:rect id="Rectangle 53" o:spid="_x0000_s1043" style="position:absolute;left:38185;top:16548;width:14393;height:9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" fillcolor="#fc9">
                  <v:shadow on="t" opacity=".5" offset="6pt,6pt"/>
                  <v:textbox>
                    <w:txbxContent>
                      <w:p w14:paraId="4C606637" w14:textId="77777777" w:rsidR="00B31A87" w:rsidRDefault="00B31A87" w:rsidP="005D2465">
                        <w:pPr>
                          <w:jc w:val="center"/>
                          <w:rPr>
                            <w:b/>
                            <w:bCs/>
                            <w:color w:val="000000" w:themeColor="text1"/>
                            <w:kern w:val="24"/>
                            <w:sz w:val="24"/>
                          </w:rPr>
                        </w:pPr>
                        <w:r>
                          <w:rPr>
                            <w:b/>
                            <w:bCs/>
                            <w:color w:val="000000" w:themeColor="text1"/>
                            <w:kern w:val="24"/>
                          </w:rPr>
                          <w:t>Project Support:</w:t>
                        </w:r>
                      </w:p>
                      <w:p w14:paraId="75C02384" w14:textId="2B50B9AC" w:rsidR="00B31A87" w:rsidRPr="00E151CF" w:rsidRDefault="00B31A87" w:rsidP="0042410D">
                        <w:pPr>
                          <w:pStyle w:val="ListParagraph"/>
                          <w:numPr>
                            <w:ilvl w:val="0"/>
                            <w:numId w:val="74"/>
                          </w:numPr>
                          <w:rPr>
                            <w:rFonts w:asciiTheme="majorHAnsi" w:hAnsiTheme="majorHAnsi" w:cstheme="majorHAnsi"/>
                            <w:color w:val="000000" w:themeColor="text1"/>
                            <w:kern w:val="24"/>
                            <w:sz w:val="20"/>
                            <w:szCs w:val="20"/>
                          </w:rPr>
                        </w:pPr>
                        <w:r w:rsidRPr="00E151CF">
                          <w:rPr>
                            <w:rFonts w:asciiTheme="majorHAnsi" w:hAnsiTheme="majorHAnsi" w:cstheme="majorHAnsi"/>
                            <w:color w:val="000000" w:themeColor="text1"/>
                            <w:kern w:val="24"/>
                            <w:sz w:val="20"/>
                            <w:szCs w:val="20"/>
                          </w:rPr>
                          <w:t>PMU</w:t>
                        </w:r>
                        <w:r>
                          <w:rPr>
                            <w:rFonts w:asciiTheme="majorHAnsi" w:hAnsiTheme="majorHAnsi" w:cstheme="majorHAnsi"/>
                            <w:color w:val="000000" w:themeColor="text1"/>
                            <w:kern w:val="24"/>
                            <w:sz w:val="20"/>
                            <w:szCs w:val="20"/>
                          </w:rPr>
                          <w:t xml:space="preserve"> (PM, M&amp;E officer, financial officer)</w:t>
                        </w:r>
                      </w:p>
                      <w:p w14:paraId="7E57F1FA" w14:textId="634FFE46" w:rsidR="00B31A87" w:rsidRPr="00E151CF" w:rsidRDefault="00B31A87" w:rsidP="0042410D">
                        <w:pPr>
                          <w:pStyle w:val="ListParagraph"/>
                          <w:numPr>
                            <w:ilvl w:val="0"/>
                            <w:numId w:val="74"/>
                          </w:numPr>
                          <w:rPr>
                            <w:rFonts w:asciiTheme="majorHAnsi" w:hAnsiTheme="majorHAnsi" w:cstheme="majorHAnsi"/>
                            <w:color w:val="000000" w:themeColor="text1"/>
                            <w:kern w:val="24"/>
                            <w:sz w:val="20"/>
                            <w:szCs w:val="20"/>
                          </w:rPr>
                        </w:pPr>
                        <w:r w:rsidRPr="00E151CF">
                          <w:rPr>
                            <w:rFonts w:asciiTheme="majorHAnsi" w:hAnsiTheme="majorHAnsi" w:cstheme="majorHAnsi"/>
                            <w:color w:val="000000" w:themeColor="text1"/>
                            <w:kern w:val="24"/>
                            <w:sz w:val="20"/>
                            <w:szCs w:val="20"/>
                          </w:rPr>
                          <w:t>Minigrid Embedded Expert</w:t>
                        </w:r>
                      </w:p>
                      <w:p w14:paraId="4F3826BB" w14:textId="33AC9B70" w:rsidR="00B31A87" w:rsidRPr="00E151CF" w:rsidRDefault="00B31A87" w:rsidP="0042410D">
                        <w:pPr>
                          <w:pStyle w:val="ListParagraph"/>
                          <w:numPr>
                            <w:ilvl w:val="0"/>
                            <w:numId w:val="74"/>
                          </w:numPr>
                          <w:rPr>
                            <w:rFonts w:asciiTheme="majorHAnsi" w:hAnsiTheme="majorHAnsi" w:cstheme="majorHAnsi"/>
                            <w:color w:val="000000" w:themeColor="text1"/>
                            <w:kern w:val="24"/>
                            <w:sz w:val="20"/>
                            <w:szCs w:val="20"/>
                          </w:rPr>
                        </w:pPr>
                        <w:r w:rsidRPr="00E151CF">
                          <w:rPr>
                            <w:rFonts w:asciiTheme="majorHAnsi" w:hAnsiTheme="majorHAnsi" w:cstheme="majorHAnsi"/>
                            <w:color w:val="000000" w:themeColor="text1"/>
                            <w:kern w:val="24"/>
                            <w:sz w:val="20"/>
                            <w:szCs w:val="20"/>
                          </w:rPr>
                          <w:t>Consultants task-forced</w:t>
                        </w:r>
                        <w:r w:rsidRPr="00E151CF">
                          <w:rPr>
                            <w:color w:val="000000" w:themeColor="text1"/>
                            <w:kern w:val="24"/>
                          </w:rPr>
                          <w:t> </w:t>
                        </w:r>
                      </w:p>
                    </w:txbxContent>
                  </v:textbox>
                </v:rect>
                <v:shape id="AutoShape 350" o:spid="_x0000_s1044" type="#_x0000_t32" style="position:absolute;left:35433;top:22288;width:3429;height: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"/>
                <v:roundrect id="AutoShape 351" o:spid="_x0000_s1045" style="position:absolute;left:4572;top:1143;width:49149;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" fillcolor="#9cf">
                  <v:textbox>
                    <w:txbxContent>
                      <w:p w14:paraId="09E58641" w14:textId="499D4251" w:rsidR="00B31A87" w:rsidRDefault="00B31A87" w:rsidP="005D2465">
                        <w:pPr>
                          <w:jc w:val="center"/>
                          <w:rPr>
                            <w:b/>
                            <w:bCs/>
                            <w:color w:val="000000" w:themeColor="text1"/>
                            <w:kern w:val="24"/>
                            <w:sz w:val="24"/>
                          </w:rPr>
                        </w:pPr>
                        <w:r>
                          <w:rPr>
                            <w:b/>
                            <w:bCs/>
                            <w:color w:val="000000" w:themeColor="text1"/>
                            <w:kern w:val="24"/>
                          </w:rPr>
                          <w:t>Project Organization Structure</w:t>
                        </w:r>
                      </w:p>
                    </w:txbxContent>
                  </v:textbox>
                </v:round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58" o:spid="_x0000_s1046" type="#_x0000_t34" style="position:absolute;left:18857;top:6534;width:1143;height:1828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"/>
                <w10:wrap type="topAndBottom" anchorx="margin"/>
              </v:group>
            </w:pict>
          </mc:Fallback>
        </mc:AlternateContent>
      </w:r>
    </w:p>
    <w:p w14:paraId="37CF26B1" w14:textId="646ACE12" w:rsidR="002C5D13" w:rsidRPr="001F1E82" w:rsidRDefault="0042237F" w:rsidP="001F1E82">
      <w:pPr>
        <w:spacing w:after="0"/>
        <w:rPr>
          <w:rFonts w:cs="Arial"/>
          <w:noProof/>
          <w:szCs w:val="20"/>
          <w:u w:val="single"/>
          <w:lang w:eastAsia="zh-CN"/>
        </w:rPr>
      </w:pPr>
      <w:r w:rsidRPr="006368D7">
        <w:rPr>
          <w:rFonts w:cs="Arial"/>
          <w:noProof/>
          <w:szCs w:val="20"/>
          <w:u w:val="single"/>
          <w:lang w:eastAsia="zh-CN"/>
        </w:rPr>
        <w:t>Proj</w:t>
      </w:r>
      <w:r w:rsidR="002C5D13" w:rsidRPr="006368D7">
        <w:rPr>
          <w:rFonts w:cs="Arial"/>
          <w:noProof/>
          <w:szCs w:val="20"/>
          <w:u w:val="single"/>
          <w:lang w:eastAsia="zh-CN"/>
        </w:rPr>
        <w:t>ect organisation structure</w:t>
      </w:r>
      <w:r w:rsidRPr="006368D7">
        <w:rPr>
          <w:rFonts w:cs="Arial"/>
          <w:noProof/>
          <w:szCs w:val="20"/>
          <w:u w:val="single"/>
          <w:lang w:eastAsia="zh-CN"/>
        </w:rPr>
        <w:t>:</w:t>
      </w:r>
    </w:p>
    <w:p w14:paraId="5E64DED1" w14:textId="5741AF12" w:rsidR="005D2465" w:rsidRDefault="005D2465" w:rsidP="002C5D13">
      <w:pPr>
        <w:shd w:val="clear" w:color="auto" w:fill="FFFFFF"/>
        <w:spacing w:after="0"/>
        <w:jc w:val="left"/>
        <w:textAlignment w:val="top"/>
        <w:rPr>
          <w:rFonts w:cs="Arial"/>
          <w:i/>
          <w:noProof/>
          <w:szCs w:val="20"/>
          <w:lang w:eastAsia="zh-CN"/>
        </w:rPr>
      </w:pPr>
    </w:p>
    <w:p w14:paraId="12C568FD" w14:textId="1351F562" w:rsidR="007B1CEE" w:rsidRDefault="002C5D13" w:rsidP="001354E3">
      <w:pPr>
        <w:shd w:val="clear" w:color="auto" w:fill="FFFFFF"/>
        <w:spacing w:after="0"/>
        <w:jc w:val="left"/>
        <w:rPr>
          <w:rFonts w:cs="Arial"/>
          <w:noProof/>
          <w:szCs w:val="20"/>
          <w:lang w:eastAsia="zh-CN"/>
        </w:rPr>
      </w:pPr>
      <w:r w:rsidRPr="0032421B">
        <w:rPr>
          <w:rFonts w:cs="Arial"/>
          <w:noProof/>
          <w:szCs w:val="20"/>
          <w:lang w:eastAsia="zh-CN"/>
        </w:rPr>
        <w:t>The Project Board (also called</w:t>
      </w:r>
      <w:r w:rsidRPr="0003763F">
        <w:rPr>
          <w:rFonts w:cs="Arial"/>
          <w:noProof/>
          <w:szCs w:val="20"/>
          <w:lang w:eastAsia="zh-CN"/>
        </w:rPr>
        <w:t xml:space="preserve"> Project Steering Committee) </w:t>
      </w:r>
      <w:r w:rsidR="00354950">
        <w:rPr>
          <w:rFonts w:cs="Arial"/>
          <w:noProof/>
          <w:szCs w:val="20"/>
          <w:lang w:eastAsia="zh-CN"/>
        </w:rPr>
        <w:t xml:space="preserve">is responsible for taking </w:t>
      </w:r>
      <w:r w:rsidR="00354950" w:rsidRPr="0003763F">
        <w:rPr>
          <w:rFonts w:cs="Calibri"/>
          <w:szCs w:val="20"/>
        </w:rPr>
        <w:t>corrective action as needed to ensure the project achieves the desired results.</w:t>
      </w:r>
      <w:r w:rsidR="00136B4B">
        <w:rPr>
          <w:rFonts w:cs="Calibri"/>
          <w:szCs w:val="20"/>
        </w:rPr>
        <w:t xml:space="preserve"> </w:t>
      </w:r>
      <w:r w:rsidRPr="0003763F">
        <w:rPr>
          <w:rFonts w:cs="Arial"/>
          <w:noProof/>
          <w:szCs w:val="20"/>
          <w:lang w:eastAsia="zh-CN"/>
        </w:rPr>
        <w:t>In order to ensure UNDP’s ultimate accountability, Project Board decisions should be made in accordance with standards that shall ensure management for development results, best value money, fairness, integrity, transparency and effective international competition</w:t>
      </w:r>
      <w:r w:rsidRPr="007B1CEE">
        <w:rPr>
          <w:rFonts w:cs="Arial"/>
          <w:noProof/>
          <w:szCs w:val="20"/>
          <w:lang w:eastAsia="zh-CN"/>
        </w:rPr>
        <w:t xml:space="preserve">. </w:t>
      </w:r>
    </w:p>
    <w:p w14:paraId="11E9C045" w14:textId="77777777" w:rsidR="007B1CEE" w:rsidRDefault="007B1CEE" w:rsidP="001354E3">
      <w:pPr>
        <w:shd w:val="clear" w:color="auto" w:fill="FFFFFF"/>
        <w:spacing w:after="0"/>
        <w:jc w:val="left"/>
        <w:rPr>
          <w:rFonts w:cs="Arial"/>
          <w:noProof/>
          <w:szCs w:val="20"/>
          <w:lang w:eastAsia="zh-CN"/>
        </w:rPr>
      </w:pPr>
    </w:p>
    <w:p w14:paraId="69EB9CEA" w14:textId="4DDD3283" w:rsidR="002C5D13" w:rsidRPr="007B1CEE" w:rsidRDefault="002C5D13" w:rsidP="001354E3">
      <w:pPr>
        <w:shd w:val="clear" w:color="auto" w:fill="FFFFFF"/>
        <w:spacing w:after="0"/>
        <w:jc w:val="left"/>
        <w:rPr>
          <w:rFonts w:cs="Arial"/>
          <w:i/>
          <w:noProof/>
          <w:szCs w:val="20"/>
          <w:lang w:eastAsia="zh-CN"/>
        </w:rPr>
      </w:pPr>
      <w:r w:rsidRPr="007B1CEE">
        <w:rPr>
          <w:rFonts w:cs="Arial"/>
          <w:noProof/>
          <w:szCs w:val="20"/>
          <w:lang w:eastAsia="zh-CN"/>
        </w:rPr>
        <w:t xml:space="preserve">In case consensus cannot be reached within the Board, </w:t>
      </w:r>
      <w:r w:rsidR="00FD2D14" w:rsidRPr="007B1CEE">
        <w:rPr>
          <w:rFonts w:cs="Arial"/>
          <w:noProof/>
          <w:szCs w:val="20"/>
          <w:lang w:eastAsia="zh-CN"/>
        </w:rPr>
        <w:t xml:space="preserve">the UNDP </w:t>
      </w:r>
      <w:r w:rsidR="001A5491" w:rsidRPr="007B1CEE">
        <w:rPr>
          <w:rFonts w:eastAsia="Times New Roman" w:cstheme="minorHAnsi"/>
        </w:rPr>
        <w:t xml:space="preserve">Resident Representative </w:t>
      </w:r>
      <w:r w:rsidR="00FD2D14" w:rsidRPr="007B1CEE">
        <w:rPr>
          <w:rFonts w:eastAsia="Times New Roman" w:cstheme="minorHAnsi"/>
        </w:rPr>
        <w:t>(</w:t>
      </w:r>
      <w:r w:rsidR="001A5491" w:rsidRPr="007B1CEE">
        <w:rPr>
          <w:rFonts w:eastAsia="Times New Roman" w:cstheme="minorHAnsi"/>
        </w:rPr>
        <w:t>or</w:t>
      </w:r>
      <w:r w:rsidR="00226878" w:rsidRPr="007B1CEE">
        <w:rPr>
          <w:rFonts w:eastAsia="Times New Roman" w:cstheme="minorHAnsi"/>
        </w:rPr>
        <w:t xml:space="preserve"> </w:t>
      </w:r>
      <w:r w:rsidR="00FD2D14" w:rsidRPr="007B1CEE">
        <w:rPr>
          <w:rFonts w:eastAsia="Times New Roman" w:cstheme="minorHAnsi"/>
        </w:rPr>
        <w:t>their designate) will mediate to find consensus and, if this cannot be found, will take the final decision to ensure project implementation is not unduly delayed</w:t>
      </w:r>
      <w:r w:rsidR="001A17DE">
        <w:rPr>
          <w:rFonts w:eastAsia="Times New Roman" w:cstheme="minorHAnsi"/>
          <w:i/>
        </w:rPr>
        <w:t>.</w:t>
      </w:r>
    </w:p>
    <w:p w14:paraId="0EEFA6CF" w14:textId="77777777" w:rsidR="002C5D13" w:rsidRPr="008507F3" w:rsidRDefault="002C5D13" w:rsidP="001354E3">
      <w:pPr>
        <w:shd w:val="clear" w:color="auto" w:fill="FFFFFF"/>
        <w:spacing w:after="0"/>
        <w:jc w:val="left"/>
        <w:rPr>
          <w:rFonts w:cs="Arial"/>
          <w:noProof/>
          <w:szCs w:val="20"/>
          <w:u w:val="single"/>
          <w:lang w:eastAsia="zh-CN"/>
        </w:rPr>
      </w:pPr>
    </w:p>
    <w:p w14:paraId="1ADF18F6" w14:textId="77777777" w:rsidR="002C5D13" w:rsidRPr="005F471B" w:rsidRDefault="002C5D13" w:rsidP="001354E3">
      <w:pPr>
        <w:shd w:val="clear" w:color="auto" w:fill="FFFFFF"/>
        <w:spacing w:after="0"/>
        <w:jc w:val="left"/>
        <w:rPr>
          <w:rFonts w:cs="Arial"/>
          <w:noProof/>
          <w:szCs w:val="20"/>
          <w:lang w:eastAsia="zh-CN"/>
        </w:rPr>
      </w:pPr>
      <w:r w:rsidRPr="005F471B">
        <w:rPr>
          <w:rFonts w:cs="Arial"/>
          <w:noProof/>
          <w:szCs w:val="20"/>
          <w:lang w:eastAsia="zh-CN"/>
        </w:rPr>
        <w:t>Specific responsibilities of the Project Board include:</w:t>
      </w:r>
    </w:p>
    <w:p w14:paraId="7BCD4CF6" w14:textId="77777777" w:rsidR="002C5D13" w:rsidRPr="005F471B" w:rsidRDefault="002C5D13" w:rsidP="0042410D">
      <w:pPr>
        <w:pStyle w:val="ListParagraph"/>
        <w:numPr>
          <w:ilvl w:val="0"/>
          <w:numId w:val="10"/>
        </w:numPr>
        <w:rPr>
          <w:rFonts w:ascii="Calibri" w:hAnsi="Calibri"/>
          <w:sz w:val="20"/>
          <w:szCs w:val="20"/>
        </w:rPr>
      </w:pPr>
      <w:r w:rsidRPr="005F471B">
        <w:rPr>
          <w:rFonts w:ascii="Calibri" w:hAnsi="Calibri"/>
          <w:sz w:val="20"/>
          <w:szCs w:val="20"/>
        </w:rPr>
        <w:t xml:space="preserve">Provide overall guidance and direction to the project, ensuring it remains within any specified </w:t>
      </w:r>
      <w:proofErr w:type="gramStart"/>
      <w:r w:rsidRPr="005F471B">
        <w:rPr>
          <w:rFonts w:ascii="Calibri" w:hAnsi="Calibri"/>
          <w:sz w:val="20"/>
          <w:szCs w:val="20"/>
        </w:rPr>
        <w:t>constraints;</w:t>
      </w:r>
      <w:proofErr w:type="gramEnd"/>
    </w:p>
    <w:p w14:paraId="0E0E7108" w14:textId="77777777" w:rsidR="002C5D13" w:rsidRPr="005F471B" w:rsidRDefault="002C5D13" w:rsidP="0042410D">
      <w:pPr>
        <w:pStyle w:val="ListParagraph"/>
        <w:numPr>
          <w:ilvl w:val="0"/>
          <w:numId w:val="10"/>
        </w:numPr>
        <w:rPr>
          <w:rFonts w:ascii="Calibri" w:hAnsi="Calibri"/>
          <w:sz w:val="20"/>
          <w:szCs w:val="20"/>
        </w:rPr>
      </w:pPr>
      <w:r w:rsidRPr="005F471B">
        <w:rPr>
          <w:rFonts w:ascii="Calibri" w:hAnsi="Calibri"/>
          <w:sz w:val="20"/>
          <w:szCs w:val="20"/>
        </w:rPr>
        <w:t xml:space="preserve">Address project issues as raised by the project </w:t>
      </w:r>
      <w:proofErr w:type="gramStart"/>
      <w:r w:rsidRPr="005F471B">
        <w:rPr>
          <w:rFonts w:ascii="Calibri" w:hAnsi="Calibri"/>
          <w:sz w:val="20"/>
          <w:szCs w:val="20"/>
        </w:rPr>
        <w:t>manager;</w:t>
      </w:r>
      <w:proofErr w:type="gramEnd"/>
    </w:p>
    <w:p w14:paraId="5B12F687" w14:textId="77777777" w:rsidR="002C5D13" w:rsidRPr="005F471B" w:rsidRDefault="002C5D13" w:rsidP="0042410D">
      <w:pPr>
        <w:pStyle w:val="ListParagraph"/>
        <w:numPr>
          <w:ilvl w:val="0"/>
          <w:numId w:val="10"/>
        </w:numPr>
        <w:rPr>
          <w:rFonts w:ascii="Calibri" w:hAnsi="Calibri"/>
          <w:sz w:val="20"/>
          <w:szCs w:val="20"/>
        </w:rPr>
      </w:pPr>
      <w:r w:rsidRPr="005F471B">
        <w:rPr>
          <w:rFonts w:ascii="Calibri" w:hAnsi="Calibri"/>
          <w:sz w:val="20"/>
          <w:szCs w:val="20"/>
        </w:rPr>
        <w:t xml:space="preserve">Provide guidance on new project risks, and agree on possible </w:t>
      </w:r>
      <w:r w:rsidR="00354950" w:rsidRPr="005F471B">
        <w:rPr>
          <w:rFonts w:ascii="Calibri" w:hAnsi="Calibri"/>
          <w:sz w:val="20"/>
          <w:szCs w:val="20"/>
        </w:rPr>
        <w:t>mitigation</w:t>
      </w:r>
      <w:r w:rsidRPr="005F471B">
        <w:rPr>
          <w:rFonts w:ascii="Calibri" w:hAnsi="Calibri"/>
          <w:sz w:val="20"/>
          <w:szCs w:val="20"/>
        </w:rPr>
        <w:t xml:space="preserve"> and management actions to address specific </w:t>
      </w:r>
      <w:proofErr w:type="gramStart"/>
      <w:r w:rsidRPr="005F471B">
        <w:rPr>
          <w:rFonts w:ascii="Calibri" w:hAnsi="Calibri"/>
          <w:sz w:val="20"/>
          <w:szCs w:val="20"/>
        </w:rPr>
        <w:t>risks;</w:t>
      </w:r>
      <w:proofErr w:type="gramEnd"/>
      <w:r w:rsidRPr="005F471B">
        <w:rPr>
          <w:rFonts w:ascii="Calibri" w:hAnsi="Calibri"/>
          <w:sz w:val="20"/>
          <w:szCs w:val="20"/>
        </w:rPr>
        <w:t xml:space="preserve"> </w:t>
      </w:r>
    </w:p>
    <w:p w14:paraId="018882D9" w14:textId="77777777" w:rsidR="00354950" w:rsidRPr="005F471B" w:rsidRDefault="002C5D13" w:rsidP="0042410D">
      <w:pPr>
        <w:pStyle w:val="ListParagraph"/>
        <w:numPr>
          <w:ilvl w:val="0"/>
          <w:numId w:val="10"/>
        </w:numPr>
        <w:rPr>
          <w:rFonts w:ascii="Calibri" w:hAnsi="Calibri"/>
          <w:sz w:val="20"/>
          <w:szCs w:val="20"/>
        </w:rPr>
      </w:pPr>
      <w:r w:rsidRPr="005F471B">
        <w:rPr>
          <w:rFonts w:ascii="Calibri" w:hAnsi="Calibri"/>
          <w:sz w:val="20"/>
          <w:szCs w:val="20"/>
        </w:rPr>
        <w:t>Agree on project manager’s tolerances as required</w:t>
      </w:r>
      <w:r w:rsidR="00354950" w:rsidRPr="005F471B">
        <w:rPr>
          <w:rFonts w:ascii="Calibri" w:hAnsi="Calibri"/>
          <w:sz w:val="20"/>
          <w:szCs w:val="20"/>
        </w:rPr>
        <w:t xml:space="preserve">, </w:t>
      </w:r>
      <w:r w:rsidR="006352BB" w:rsidRPr="00354950">
        <w:rPr>
          <w:rFonts w:ascii="Calibri" w:hAnsi="Calibri"/>
          <w:sz w:val="20"/>
          <w:szCs w:val="20"/>
        </w:rPr>
        <w:t>within the parameters set by UNDP-GEF</w:t>
      </w:r>
      <w:r w:rsidR="006352BB">
        <w:rPr>
          <w:rFonts w:ascii="Calibri" w:hAnsi="Calibri"/>
          <w:sz w:val="20"/>
          <w:szCs w:val="20"/>
        </w:rPr>
        <w:t xml:space="preserve">, </w:t>
      </w:r>
      <w:r w:rsidR="00354950" w:rsidRPr="005F471B">
        <w:rPr>
          <w:rFonts w:ascii="Calibri" w:hAnsi="Calibri"/>
          <w:sz w:val="20"/>
          <w:szCs w:val="20"/>
        </w:rPr>
        <w:t>and p</w:t>
      </w:r>
      <w:r w:rsidRPr="00354950">
        <w:rPr>
          <w:rFonts w:ascii="Calibri" w:hAnsi="Calibri"/>
          <w:sz w:val="20"/>
          <w:szCs w:val="20"/>
        </w:rPr>
        <w:t xml:space="preserve">rovide </w:t>
      </w:r>
      <w:r w:rsidR="00354950">
        <w:rPr>
          <w:rFonts w:ascii="Calibri" w:hAnsi="Calibri"/>
          <w:sz w:val="20"/>
          <w:szCs w:val="20"/>
        </w:rPr>
        <w:t>d</w:t>
      </w:r>
      <w:r w:rsidRPr="00354950">
        <w:rPr>
          <w:rFonts w:ascii="Calibri" w:hAnsi="Calibri"/>
          <w:sz w:val="20"/>
          <w:szCs w:val="20"/>
        </w:rPr>
        <w:t>irection and advice for exceptional situations when the project manager</w:t>
      </w:r>
      <w:r w:rsidR="00354950" w:rsidRPr="00354950">
        <w:rPr>
          <w:rFonts w:ascii="Calibri" w:hAnsi="Calibri"/>
          <w:sz w:val="20"/>
          <w:szCs w:val="20"/>
        </w:rPr>
        <w:t xml:space="preserve">’s tolerances are </w:t>
      </w:r>
      <w:proofErr w:type="gramStart"/>
      <w:r w:rsidR="00354950" w:rsidRPr="00354950">
        <w:rPr>
          <w:rFonts w:ascii="Calibri" w:hAnsi="Calibri"/>
          <w:sz w:val="20"/>
          <w:szCs w:val="20"/>
        </w:rPr>
        <w:t>exceeded;</w:t>
      </w:r>
      <w:proofErr w:type="gramEnd"/>
    </w:p>
    <w:p w14:paraId="6D105E39" w14:textId="77777777" w:rsidR="009E370B" w:rsidRPr="00E522E6" w:rsidRDefault="00E522E6" w:rsidP="0042410D">
      <w:pPr>
        <w:pStyle w:val="ListParagraph"/>
        <w:numPr>
          <w:ilvl w:val="0"/>
          <w:numId w:val="10"/>
        </w:numPr>
        <w:rPr>
          <w:rFonts w:ascii="Calibri" w:hAnsi="Calibri"/>
          <w:sz w:val="20"/>
          <w:szCs w:val="20"/>
        </w:rPr>
      </w:pPr>
      <w:r>
        <w:rPr>
          <w:rFonts w:ascii="Calibri" w:hAnsi="Calibri"/>
          <w:sz w:val="20"/>
          <w:szCs w:val="20"/>
        </w:rPr>
        <w:t xml:space="preserve">Advise on </w:t>
      </w:r>
      <w:r w:rsidR="00354950" w:rsidRPr="00E522E6">
        <w:rPr>
          <w:rFonts w:ascii="Calibri" w:hAnsi="Calibri"/>
          <w:sz w:val="20"/>
          <w:szCs w:val="20"/>
        </w:rPr>
        <w:t>major and minor amendments to the project within the parameters set by UNDP-</w:t>
      </w:r>
      <w:proofErr w:type="gramStart"/>
      <w:r w:rsidR="00354950" w:rsidRPr="00E522E6">
        <w:rPr>
          <w:rFonts w:ascii="Calibri" w:hAnsi="Calibri"/>
          <w:sz w:val="20"/>
          <w:szCs w:val="20"/>
        </w:rPr>
        <w:t>GEF;</w:t>
      </w:r>
      <w:proofErr w:type="gramEnd"/>
    </w:p>
    <w:p w14:paraId="4E898AA3" w14:textId="77777777" w:rsidR="000C56C6" w:rsidRPr="000C56C6" w:rsidRDefault="000C56C6" w:rsidP="0042410D">
      <w:pPr>
        <w:pStyle w:val="CharCharChar1"/>
        <w:numPr>
          <w:ilvl w:val="0"/>
          <w:numId w:val="10"/>
        </w:numPr>
        <w:spacing w:after="0" w:line="240" w:lineRule="auto"/>
        <w:rPr>
          <w:szCs w:val="22"/>
          <w:lang w:val="en-GB"/>
        </w:rPr>
      </w:pPr>
      <w:r w:rsidRPr="000C56C6">
        <w:rPr>
          <w:lang w:val="en-GB"/>
        </w:rPr>
        <w:t xml:space="preserve">Ensure coordination between various donor and government-funded projects and </w:t>
      </w:r>
      <w:proofErr w:type="gramStart"/>
      <w:r w:rsidRPr="000C56C6">
        <w:rPr>
          <w:lang w:val="en-GB"/>
        </w:rPr>
        <w:t>programmes;</w:t>
      </w:r>
      <w:proofErr w:type="gramEnd"/>
      <w:r w:rsidRPr="000C56C6">
        <w:rPr>
          <w:lang w:val="en-GB"/>
        </w:rPr>
        <w:t xml:space="preserve"> </w:t>
      </w:r>
    </w:p>
    <w:p w14:paraId="0D98787E" w14:textId="77777777" w:rsidR="000C56C6" w:rsidRPr="000C56C6" w:rsidRDefault="000C56C6" w:rsidP="0042410D">
      <w:pPr>
        <w:pStyle w:val="CharCharChar1"/>
        <w:numPr>
          <w:ilvl w:val="0"/>
          <w:numId w:val="10"/>
        </w:numPr>
        <w:spacing w:after="0" w:line="240" w:lineRule="auto"/>
        <w:rPr>
          <w:lang w:val="en-GB"/>
        </w:rPr>
      </w:pPr>
      <w:r w:rsidRPr="000C56C6">
        <w:rPr>
          <w:lang w:val="en-GB"/>
        </w:rPr>
        <w:t xml:space="preserve">Ensure coordination with various government agencies and their participation in project </w:t>
      </w:r>
      <w:proofErr w:type="gramStart"/>
      <w:r w:rsidRPr="000C56C6">
        <w:rPr>
          <w:lang w:val="en-GB"/>
        </w:rPr>
        <w:t>activities;</w:t>
      </w:r>
      <w:proofErr w:type="gramEnd"/>
      <w:r w:rsidRPr="000C56C6">
        <w:rPr>
          <w:lang w:val="en-GB"/>
        </w:rPr>
        <w:t xml:space="preserve"> </w:t>
      </w:r>
    </w:p>
    <w:p w14:paraId="2D53351E" w14:textId="77777777" w:rsidR="000C56C6" w:rsidRPr="000C56C6" w:rsidRDefault="000C56C6" w:rsidP="0042410D">
      <w:pPr>
        <w:pStyle w:val="CharCharChar1"/>
        <w:numPr>
          <w:ilvl w:val="0"/>
          <w:numId w:val="10"/>
        </w:numPr>
        <w:spacing w:after="0" w:line="240" w:lineRule="auto"/>
        <w:rPr>
          <w:lang w:val="en-GB"/>
        </w:rPr>
      </w:pPr>
      <w:r w:rsidRPr="000C56C6">
        <w:rPr>
          <w:lang w:val="en-GB"/>
        </w:rPr>
        <w:t xml:space="preserve">Track and monitor co-financing for this </w:t>
      </w:r>
      <w:proofErr w:type="gramStart"/>
      <w:r w:rsidRPr="000C56C6">
        <w:rPr>
          <w:lang w:val="en-GB"/>
        </w:rPr>
        <w:t>project;</w:t>
      </w:r>
      <w:proofErr w:type="gramEnd"/>
      <w:r w:rsidRPr="000C56C6">
        <w:rPr>
          <w:lang w:val="en-GB"/>
        </w:rPr>
        <w:t xml:space="preserve"> </w:t>
      </w:r>
    </w:p>
    <w:p w14:paraId="6C299457" w14:textId="77777777" w:rsidR="000C56C6" w:rsidRPr="000C56C6" w:rsidRDefault="000C56C6" w:rsidP="0042410D">
      <w:pPr>
        <w:pStyle w:val="CharCharChar1"/>
        <w:numPr>
          <w:ilvl w:val="0"/>
          <w:numId w:val="10"/>
        </w:numPr>
        <w:spacing w:after="0" w:line="240" w:lineRule="auto"/>
        <w:rPr>
          <w:lang w:val="en-GB"/>
        </w:rPr>
      </w:pPr>
      <w:r w:rsidRPr="000C56C6">
        <w:rPr>
          <w:lang w:val="en-GB"/>
        </w:rPr>
        <w:t xml:space="preserve">Review the project progress, assess performance, and appraise the Annual Work Plan for the following </w:t>
      </w:r>
      <w:proofErr w:type="gramStart"/>
      <w:r w:rsidRPr="000C56C6">
        <w:rPr>
          <w:lang w:val="en-GB"/>
        </w:rPr>
        <w:t>year;</w:t>
      </w:r>
      <w:proofErr w:type="gramEnd"/>
      <w:r w:rsidRPr="000C56C6">
        <w:rPr>
          <w:lang w:val="en-GB"/>
        </w:rPr>
        <w:t xml:space="preserve"> </w:t>
      </w:r>
    </w:p>
    <w:p w14:paraId="122CC2A6" w14:textId="77777777" w:rsidR="000C56C6" w:rsidRPr="000C56C6" w:rsidRDefault="000C56C6" w:rsidP="0042410D">
      <w:pPr>
        <w:pStyle w:val="CharCharChar1"/>
        <w:numPr>
          <w:ilvl w:val="0"/>
          <w:numId w:val="10"/>
        </w:numPr>
        <w:spacing w:after="0" w:line="240" w:lineRule="auto"/>
        <w:rPr>
          <w:lang w:val="en-GB"/>
        </w:rPr>
      </w:pPr>
      <w:r w:rsidRPr="000C56C6">
        <w:rPr>
          <w:lang w:val="en-GB"/>
        </w:rPr>
        <w:t xml:space="preserve">Appraise the annual project implementation report, including the quality assessment rating </w:t>
      </w:r>
      <w:proofErr w:type="gramStart"/>
      <w:r w:rsidRPr="000C56C6">
        <w:rPr>
          <w:lang w:val="en-GB"/>
        </w:rPr>
        <w:t>report;</w:t>
      </w:r>
      <w:proofErr w:type="gramEnd"/>
      <w:r w:rsidRPr="000C56C6">
        <w:rPr>
          <w:lang w:val="en-GB"/>
        </w:rPr>
        <w:t xml:space="preserve"> </w:t>
      </w:r>
    </w:p>
    <w:p w14:paraId="5A34034A" w14:textId="77777777" w:rsidR="000C56C6" w:rsidRPr="000C56C6" w:rsidRDefault="000C56C6" w:rsidP="0042410D">
      <w:pPr>
        <w:pStyle w:val="CharCharChar1"/>
        <w:numPr>
          <w:ilvl w:val="0"/>
          <w:numId w:val="10"/>
        </w:numPr>
        <w:spacing w:after="0" w:line="240" w:lineRule="auto"/>
        <w:rPr>
          <w:lang w:val="en-GB"/>
        </w:rPr>
      </w:pPr>
      <w:r w:rsidRPr="000C56C6">
        <w:rPr>
          <w:lang w:val="en-GB"/>
        </w:rPr>
        <w:lastRenderedPageBreak/>
        <w:t xml:space="preserve">Ensure commitment of human resources to support project implementation, arbitrating any issues within the </w:t>
      </w:r>
      <w:proofErr w:type="gramStart"/>
      <w:r w:rsidRPr="000C56C6">
        <w:rPr>
          <w:lang w:val="en-GB"/>
        </w:rPr>
        <w:t>project;</w:t>
      </w:r>
      <w:proofErr w:type="gramEnd"/>
      <w:r w:rsidRPr="000C56C6">
        <w:rPr>
          <w:lang w:val="en-GB"/>
        </w:rPr>
        <w:t xml:space="preserve"> </w:t>
      </w:r>
    </w:p>
    <w:p w14:paraId="49C0E4E3" w14:textId="77777777" w:rsidR="00C80C96" w:rsidRPr="00F93855" w:rsidRDefault="00C80C96" w:rsidP="0042410D">
      <w:pPr>
        <w:pStyle w:val="ListParagraph"/>
        <w:numPr>
          <w:ilvl w:val="0"/>
          <w:numId w:val="10"/>
        </w:numPr>
        <w:rPr>
          <w:rFonts w:asciiTheme="minorHAnsi" w:eastAsia="Times New Roman" w:hAnsiTheme="minorHAnsi" w:cstheme="minorHAnsi"/>
          <w:color w:val="000000"/>
          <w:sz w:val="20"/>
          <w:szCs w:val="20"/>
        </w:rPr>
      </w:pPr>
      <w:r w:rsidRPr="00F93855">
        <w:rPr>
          <w:rFonts w:asciiTheme="minorHAnsi" w:eastAsia="Times New Roman" w:hAnsiTheme="minorHAnsi" w:cstheme="minorHAnsi"/>
          <w:color w:val="000000"/>
          <w:sz w:val="20"/>
          <w:szCs w:val="20"/>
        </w:rPr>
        <w:t xml:space="preserve">Review combined delivery reports prior to certification by the implementing </w:t>
      </w:r>
      <w:proofErr w:type="gramStart"/>
      <w:r w:rsidRPr="00F93855">
        <w:rPr>
          <w:rFonts w:asciiTheme="minorHAnsi" w:eastAsia="Times New Roman" w:hAnsiTheme="minorHAnsi" w:cstheme="minorHAnsi"/>
          <w:color w:val="000000"/>
          <w:sz w:val="20"/>
          <w:szCs w:val="20"/>
        </w:rPr>
        <w:t>partner</w:t>
      </w:r>
      <w:r>
        <w:rPr>
          <w:rFonts w:asciiTheme="minorHAnsi" w:eastAsia="Times New Roman" w:hAnsiTheme="minorHAnsi" w:cstheme="minorHAnsi"/>
          <w:color w:val="000000"/>
          <w:sz w:val="20"/>
          <w:szCs w:val="20"/>
        </w:rPr>
        <w:t>;</w:t>
      </w:r>
      <w:proofErr w:type="gramEnd"/>
    </w:p>
    <w:p w14:paraId="0819A69E" w14:textId="77777777" w:rsidR="00354950" w:rsidRPr="005F471B" w:rsidRDefault="00354950" w:rsidP="0042410D">
      <w:pPr>
        <w:pStyle w:val="ListParagraph"/>
        <w:numPr>
          <w:ilvl w:val="0"/>
          <w:numId w:val="10"/>
        </w:numPr>
        <w:rPr>
          <w:rFonts w:ascii="Calibri" w:hAnsi="Calibri"/>
          <w:sz w:val="20"/>
          <w:szCs w:val="20"/>
        </w:rPr>
      </w:pPr>
      <w:r w:rsidRPr="005F471B">
        <w:rPr>
          <w:rFonts w:ascii="Calibri" w:hAnsi="Calibri" w:cs="Calibri"/>
          <w:sz w:val="20"/>
          <w:szCs w:val="20"/>
        </w:rPr>
        <w:t>P</w:t>
      </w:r>
      <w:r w:rsidRPr="005F471B">
        <w:rPr>
          <w:rFonts w:ascii="Calibri" w:hAnsi="Calibri"/>
          <w:sz w:val="20"/>
          <w:szCs w:val="20"/>
        </w:rPr>
        <w:t xml:space="preserve">rovide direction and recommendations to ensure that the agreed deliverables are produced satisfactorily according to </w:t>
      </w:r>
      <w:proofErr w:type="gramStart"/>
      <w:r w:rsidRPr="005F471B">
        <w:rPr>
          <w:rFonts w:ascii="Calibri" w:hAnsi="Calibri"/>
          <w:sz w:val="20"/>
          <w:szCs w:val="20"/>
        </w:rPr>
        <w:t>plans;</w:t>
      </w:r>
      <w:proofErr w:type="gramEnd"/>
    </w:p>
    <w:p w14:paraId="5B19C02E" w14:textId="77777777" w:rsidR="00354950" w:rsidRPr="005F471B" w:rsidRDefault="00354950" w:rsidP="0042410D">
      <w:pPr>
        <w:pStyle w:val="ListParagraph"/>
        <w:numPr>
          <w:ilvl w:val="0"/>
          <w:numId w:val="10"/>
        </w:numPr>
        <w:rPr>
          <w:rFonts w:ascii="Calibri" w:hAnsi="Calibri"/>
          <w:sz w:val="20"/>
          <w:szCs w:val="20"/>
        </w:rPr>
      </w:pPr>
      <w:r w:rsidRPr="005F471B">
        <w:rPr>
          <w:rFonts w:ascii="Calibri" w:hAnsi="Calibri"/>
          <w:sz w:val="20"/>
          <w:szCs w:val="20"/>
        </w:rPr>
        <w:t>Address project</w:t>
      </w:r>
      <w:r w:rsidR="00136B4B">
        <w:rPr>
          <w:rFonts w:ascii="Calibri" w:hAnsi="Calibri"/>
          <w:sz w:val="20"/>
          <w:szCs w:val="20"/>
        </w:rPr>
        <w:t>-</w:t>
      </w:r>
      <w:r w:rsidRPr="005F471B">
        <w:rPr>
          <w:rFonts w:ascii="Calibri" w:hAnsi="Calibri"/>
          <w:sz w:val="20"/>
          <w:szCs w:val="20"/>
        </w:rPr>
        <w:t xml:space="preserve">level </w:t>
      </w:r>
      <w:proofErr w:type="gramStart"/>
      <w:r w:rsidRPr="005F471B">
        <w:rPr>
          <w:rFonts w:ascii="Calibri" w:hAnsi="Calibri"/>
          <w:sz w:val="20"/>
          <w:szCs w:val="20"/>
        </w:rPr>
        <w:t>grievances;</w:t>
      </w:r>
      <w:proofErr w:type="gramEnd"/>
    </w:p>
    <w:p w14:paraId="05EE9B2D" w14:textId="77777777" w:rsidR="00354950" w:rsidRPr="005F471B" w:rsidRDefault="00354950" w:rsidP="0042410D">
      <w:pPr>
        <w:pStyle w:val="ListParagraph"/>
        <w:numPr>
          <w:ilvl w:val="0"/>
          <w:numId w:val="10"/>
        </w:numPr>
        <w:rPr>
          <w:rFonts w:ascii="Calibri" w:hAnsi="Calibri"/>
          <w:sz w:val="20"/>
          <w:szCs w:val="20"/>
        </w:rPr>
      </w:pPr>
      <w:r w:rsidRPr="005F471B">
        <w:rPr>
          <w:rFonts w:ascii="Calibri" w:hAnsi="Calibri" w:cs="Calibri"/>
          <w:sz w:val="20"/>
          <w:szCs w:val="20"/>
        </w:rPr>
        <w:t>Approve the project Inception Report, Mid-term Review and Terminal Evaluation reports</w:t>
      </w:r>
      <w:r w:rsidR="00EC700D">
        <w:rPr>
          <w:rFonts w:ascii="Calibri" w:hAnsi="Calibri" w:cs="Calibri"/>
          <w:sz w:val="20"/>
          <w:szCs w:val="20"/>
        </w:rPr>
        <w:t xml:space="preserve"> and corresponding management </w:t>
      </w:r>
      <w:proofErr w:type="gramStart"/>
      <w:r w:rsidR="00EC700D">
        <w:rPr>
          <w:rFonts w:ascii="Calibri" w:hAnsi="Calibri" w:cs="Calibri"/>
          <w:sz w:val="20"/>
          <w:szCs w:val="20"/>
        </w:rPr>
        <w:t>responses</w:t>
      </w:r>
      <w:r w:rsidRPr="005F471B">
        <w:rPr>
          <w:rFonts w:ascii="Calibri" w:hAnsi="Calibri" w:cs="Calibri"/>
          <w:sz w:val="20"/>
          <w:szCs w:val="20"/>
        </w:rPr>
        <w:t>;</w:t>
      </w:r>
      <w:proofErr w:type="gramEnd"/>
    </w:p>
    <w:p w14:paraId="49D4D5C3" w14:textId="77777777" w:rsidR="00731A35" w:rsidRDefault="00354950" w:rsidP="0042410D">
      <w:pPr>
        <w:numPr>
          <w:ilvl w:val="0"/>
          <w:numId w:val="10"/>
        </w:numPr>
        <w:spacing w:after="0"/>
        <w:jc w:val="left"/>
        <w:rPr>
          <w:rFonts w:cs="Calibri"/>
          <w:szCs w:val="20"/>
        </w:rPr>
      </w:pPr>
      <w:r w:rsidRPr="005F471B">
        <w:rPr>
          <w:rFonts w:cs="Calibri"/>
          <w:szCs w:val="20"/>
        </w:rPr>
        <w:t>Review t</w:t>
      </w:r>
      <w:r w:rsidR="000C06D7" w:rsidRPr="005F471B">
        <w:rPr>
          <w:rFonts w:cs="Calibri"/>
          <w:szCs w:val="20"/>
        </w:rPr>
        <w:t xml:space="preserve">he final project report package during an end-of-project review meeting to discuss lesson learned and opportunities for scaling up.   </w:t>
      </w:r>
    </w:p>
    <w:p w14:paraId="2DC3C77E" w14:textId="1D9EE6E3" w:rsidR="000C06D7" w:rsidRDefault="00FA7166" w:rsidP="0042410D">
      <w:pPr>
        <w:numPr>
          <w:ilvl w:val="0"/>
          <w:numId w:val="10"/>
        </w:numPr>
        <w:spacing w:after="0"/>
        <w:jc w:val="left"/>
        <w:rPr>
          <w:rFonts w:cs="Calibri"/>
          <w:szCs w:val="20"/>
        </w:rPr>
      </w:pPr>
      <w:r w:rsidRPr="00DF6341">
        <w:rPr>
          <w:rFonts w:cs="Calibri"/>
          <w:szCs w:val="20"/>
        </w:rPr>
        <w:t xml:space="preserve">Ensure highest levels of transparency and take all measures to avoid any real or perceived conflicts of </w:t>
      </w:r>
      <w:r w:rsidR="00E14C16" w:rsidRPr="00DF6341">
        <w:rPr>
          <w:rFonts w:cs="Calibri"/>
          <w:szCs w:val="20"/>
        </w:rPr>
        <w:t>interest.</w:t>
      </w:r>
    </w:p>
    <w:p w14:paraId="1573E545" w14:textId="77777777" w:rsidR="000F1544" w:rsidRDefault="000F1544" w:rsidP="0042410D">
      <w:pPr>
        <w:pStyle w:val="ListParagraph"/>
        <w:numPr>
          <w:ilvl w:val="0"/>
          <w:numId w:val="10"/>
        </w:numPr>
        <w:rPr>
          <w:rFonts w:ascii="Calibri" w:hAnsi="Calibri"/>
          <w:sz w:val="20"/>
          <w:szCs w:val="20"/>
        </w:rPr>
      </w:pPr>
      <w:bookmarkStart w:id="122" w:name="_Hlk74910071"/>
      <w:r w:rsidRPr="000F1544">
        <w:rPr>
          <w:rFonts w:ascii="Calibri" w:hAnsi="Calibri"/>
          <w:sz w:val="20"/>
          <w:szCs w:val="20"/>
        </w:rPr>
        <w:t>Designate the ‘beneficiary representative’ of the project on the AMP Regional Project’s Steering Committee/Project Board</w:t>
      </w:r>
    </w:p>
    <w:bookmarkEnd w:id="122"/>
    <w:p w14:paraId="582CCEF4" w14:textId="77777777" w:rsidR="00C13D34" w:rsidRPr="00DF6341" w:rsidRDefault="00C13D34" w:rsidP="002231BC">
      <w:pPr>
        <w:spacing w:after="0"/>
        <w:ind w:left="720"/>
        <w:jc w:val="left"/>
        <w:rPr>
          <w:rFonts w:cs="Calibri"/>
          <w:szCs w:val="20"/>
        </w:rPr>
      </w:pPr>
    </w:p>
    <w:p w14:paraId="2973B1F7" w14:textId="243346FC" w:rsidR="00C13D34" w:rsidRPr="00564C08" w:rsidRDefault="00C13D34" w:rsidP="002231BC">
      <w:pPr>
        <w:shd w:val="clear" w:color="auto" w:fill="FFFFFF"/>
        <w:spacing w:after="0"/>
        <w:jc w:val="left"/>
      </w:pPr>
      <w:bookmarkStart w:id="123" w:name="_Hlk74659640"/>
      <w:r w:rsidRPr="002231BC">
        <w:t>A representative of the project will sit on the project board/steering committee of the AMP Regional Project in a role as ‘beneficiary representative.’ It is expected that all AMP Regional Project board meetings will be held virtually (</w:t>
      </w:r>
      <w:proofErr w:type="gramStart"/>
      <w:r w:rsidRPr="002231BC">
        <w:t>i.e.</w:t>
      </w:r>
      <w:proofErr w:type="gramEnd"/>
      <w:r w:rsidRPr="002231BC">
        <w:t xml:space="preserve"> not in-person) and that beneficiary representatives will participate in project board meetings via video-conference. The representative of the project on the AMP Regional Project board will be</w:t>
      </w:r>
      <w:bookmarkEnd w:id="123"/>
      <w:r w:rsidRPr="002231BC">
        <w:t xml:space="preserve"> from </w:t>
      </w:r>
      <w:proofErr w:type="spellStart"/>
      <w:r w:rsidRPr="002231BC">
        <w:t>MoEP</w:t>
      </w:r>
      <w:proofErr w:type="spellEnd"/>
      <w:r w:rsidRPr="002231BC">
        <w:t>. It is expected that the AMP regional project board will meet a maximum of twice per year.</w:t>
      </w:r>
    </w:p>
    <w:p w14:paraId="4AC904D0" w14:textId="77777777" w:rsidR="00354950" w:rsidRDefault="00354950" w:rsidP="001354E3">
      <w:pPr>
        <w:shd w:val="clear" w:color="auto" w:fill="FFFFFF"/>
        <w:spacing w:after="0"/>
        <w:jc w:val="left"/>
        <w:rPr>
          <w:szCs w:val="20"/>
        </w:rPr>
      </w:pPr>
    </w:p>
    <w:p w14:paraId="2115B9C5" w14:textId="77777777" w:rsidR="002C5D13" w:rsidRDefault="002C5D13" w:rsidP="001354E3">
      <w:pPr>
        <w:shd w:val="clear" w:color="auto" w:fill="FFFFFF"/>
        <w:spacing w:after="0"/>
        <w:jc w:val="left"/>
      </w:pPr>
      <w:r>
        <w:t xml:space="preserve">The composition of the Project Board must include the following </w:t>
      </w:r>
      <w:r w:rsidRPr="001268D0">
        <w:t>roles</w:t>
      </w:r>
      <w:r>
        <w:t>:</w:t>
      </w:r>
      <w:r w:rsidRPr="001268D0">
        <w:t xml:space="preserve"> </w:t>
      </w:r>
    </w:p>
    <w:p w14:paraId="59847FCD" w14:textId="77777777" w:rsidR="002C5D13" w:rsidRDefault="002C5D13" w:rsidP="001354E3">
      <w:pPr>
        <w:spacing w:after="0"/>
        <w:jc w:val="left"/>
      </w:pPr>
    </w:p>
    <w:p w14:paraId="2C323324" w14:textId="671F1286" w:rsidR="00A83B7D" w:rsidRPr="001A17DE" w:rsidRDefault="001B2B3F" w:rsidP="0042410D">
      <w:pPr>
        <w:pStyle w:val="ListParagraph"/>
        <w:numPr>
          <w:ilvl w:val="0"/>
          <w:numId w:val="22"/>
        </w:numPr>
        <w:rPr>
          <w:rFonts w:asciiTheme="minorHAnsi" w:hAnsiTheme="minorHAnsi"/>
          <w:i/>
          <w:sz w:val="20"/>
          <w:szCs w:val="20"/>
        </w:rPr>
      </w:pPr>
      <w:r w:rsidRPr="00121C4F">
        <w:rPr>
          <w:rFonts w:asciiTheme="minorHAnsi" w:hAnsiTheme="minorHAnsi"/>
          <w:sz w:val="20"/>
          <w:szCs w:val="20"/>
        </w:rPr>
        <w:t xml:space="preserve">Project </w:t>
      </w:r>
      <w:r w:rsidR="00284BB5" w:rsidRPr="00121C4F">
        <w:rPr>
          <w:rFonts w:asciiTheme="minorHAnsi" w:hAnsiTheme="minorHAnsi"/>
          <w:sz w:val="20"/>
          <w:szCs w:val="20"/>
        </w:rPr>
        <w:t>E</w:t>
      </w:r>
      <w:r w:rsidR="008E1835" w:rsidRPr="00121C4F">
        <w:rPr>
          <w:rFonts w:asciiTheme="minorHAnsi" w:hAnsiTheme="minorHAnsi"/>
          <w:sz w:val="20"/>
          <w:szCs w:val="20"/>
        </w:rPr>
        <w:t>xecutive</w:t>
      </w:r>
      <w:r w:rsidR="002C5D13" w:rsidRPr="00121C4F">
        <w:rPr>
          <w:rFonts w:asciiTheme="minorHAnsi" w:hAnsiTheme="minorHAnsi"/>
          <w:sz w:val="20"/>
          <w:szCs w:val="20"/>
        </w:rPr>
        <w:t xml:space="preserve">: </w:t>
      </w:r>
      <w:r w:rsidR="00F1693B" w:rsidRPr="00121C4F">
        <w:rPr>
          <w:rFonts w:asciiTheme="minorHAnsi" w:hAnsiTheme="minorHAnsi"/>
          <w:sz w:val="20"/>
          <w:szCs w:val="20"/>
        </w:rPr>
        <w:t>Is</w:t>
      </w:r>
      <w:r w:rsidR="002C5D13" w:rsidRPr="00121C4F">
        <w:rPr>
          <w:rFonts w:asciiTheme="minorHAnsi" w:hAnsiTheme="minorHAnsi"/>
          <w:sz w:val="20"/>
          <w:szCs w:val="20"/>
        </w:rPr>
        <w:t xml:space="preserve"> an individual who represents ownership of the project</w:t>
      </w:r>
      <w:r w:rsidR="009A180E" w:rsidRPr="00121C4F">
        <w:rPr>
          <w:rFonts w:asciiTheme="minorHAnsi" w:eastAsia="Times New Roman" w:hAnsiTheme="minorHAnsi" w:cstheme="minorHAnsi"/>
          <w:sz w:val="20"/>
          <w:szCs w:val="20"/>
        </w:rPr>
        <w:t xml:space="preserve"> and chairs the Project Board. The </w:t>
      </w:r>
      <w:r w:rsidR="00C44296" w:rsidRPr="00121C4F">
        <w:rPr>
          <w:rFonts w:asciiTheme="minorHAnsi" w:eastAsia="Times New Roman" w:hAnsiTheme="minorHAnsi" w:cstheme="minorHAnsi"/>
          <w:sz w:val="20"/>
          <w:szCs w:val="20"/>
        </w:rPr>
        <w:t>Executive</w:t>
      </w:r>
      <w:r w:rsidR="009A180E" w:rsidRPr="00121C4F">
        <w:rPr>
          <w:rFonts w:asciiTheme="minorHAnsi" w:eastAsia="Times New Roman" w:hAnsiTheme="minorHAnsi" w:cstheme="minorHAnsi"/>
          <w:sz w:val="20"/>
          <w:szCs w:val="20"/>
        </w:rPr>
        <w:t xml:space="preserve"> is normally the national counterpart for nationally implemented </w:t>
      </w:r>
      <w:r w:rsidR="00B1351F" w:rsidRPr="00121C4F">
        <w:rPr>
          <w:rFonts w:asciiTheme="minorHAnsi" w:eastAsia="Times New Roman" w:hAnsiTheme="minorHAnsi" w:cstheme="minorHAnsi"/>
          <w:sz w:val="20"/>
          <w:szCs w:val="20"/>
        </w:rPr>
        <w:t xml:space="preserve">projects. </w:t>
      </w:r>
      <w:r w:rsidR="002C5D13" w:rsidRPr="00121C4F">
        <w:rPr>
          <w:rFonts w:asciiTheme="minorHAnsi" w:hAnsiTheme="minorHAnsi"/>
          <w:sz w:val="20"/>
          <w:szCs w:val="20"/>
        </w:rPr>
        <w:t xml:space="preserve">The </w:t>
      </w:r>
      <w:r w:rsidR="007C1997" w:rsidRPr="00121C4F">
        <w:rPr>
          <w:rFonts w:asciiTheme="minorHAnsi" w:hAnsiTheme="minorHAnsi"/>
          <w:sz w:val="20"/>
          <w:szCs w:val="20"/>
        </w:rPr>
        <w:t>Project Executive</w:t>
      </w:r>
      <w:r w:rsidR="002C5D13" w:rsidRPr="00121C4F">
        <w:rPr>
          <w:rFonts w:asciiTheme="minorHAnsi" w:hAnsiTheme="minorHAnsi"/>
          <w:sz w:val="20"/>
          <w:szCs w:val="20"/>
        </w:rPr>
        <w:t xml:space="preserve"> </w:t>
      </w:r>
      <w:proofErr w:type="gramStart"/>
      <w:r w:rsidR="002C5D13" w:rsidRPr="00121C4F">
        <w:rPr>
          <w:rFonts w:asciiTheme="minorHAnsi" w:hAnsiTheme="minorHAnsi"/>
          <w:sz w:val="20"/>
          <w:szCs w:val="20"/>
        </w:rPr>
        <w:t>is:</w:t>
      </w:r>
      <w:proofErr w:type="gramEnd"/>
      <w:r w:rsidR="002C5D13" w:rsidRPr="00121C4F">
        <w:rPr>
          <w:rFonts w:asciiTheme="minorHAnsi" w:hAnsiTheme="minorHAnsi"/>
          <w:sz w:val="20"/>
          <w:szCs w:val="20"/>
        </w:rPr>
        <w:t xml:space="preserve">  </w:t>
      </w:r>
      <w:r w:rsidR="00D54060" w:rsidRPr="00F45EC7">
        <w:rPr>
          <w:rFonts w:asciiTheme="minorHAnsi" w:hAnsiTheme="minorHAnsi"/>
          <w:i/>
          <w:sz w:val="20"/>
          <w:szCs w:val="20"/>
        </w:rPr>
        <w:t>Mr. Yasir Abdalla Saied</w:t>
      </w:r>
      <w:r w:rsidR="00F45EC7" w:rsidRPr="00F45EC7">
        <w:rPr>
          <w:rFonts w:asciiTheme="minorHAnsi" w:hAnsiTheme="minorHAnsi"/>
          <w:i/>
          <w:sz w:val="20"/>
          <w:szCs w:val="20"/>
        </w:rPr>
        <w:t>, Director General, Directorate of Renewable Energy, Ministry of Energy and Petroleum.</w:t>
      </w:r>
    </w:p>
    <w:p w14:paraId="4B0D4F57" w14:textId="58A98F40" w:rsidR="00284BB5" w:rsidRPr="00C44296" w:rsidRDefault="00284BB5" w:rsidP="001354E3">
      <w:pPr>
        <w:spacing w:after="0"/>
        <w:jc w:val="left"/>
        <w:rPr>
          <w:rFonts w:asciiTheme="minorHAnsi" w:hAnsiTheme="minorHAnsi"/>
          <w:szCs w:val="20"/>
        </w:rPr>
      </w:pPr>
    </w:p>
    <w:p w14:paraId="507339DF" w14:textId="29A48F32" w:rsidR="002C5D13" w:rsidRPr="00C44296" w:rsidRDefault="00F1693B" w:rsidP="0042410D">
      <w:pPr>
        <w:pStyle w:val="ListParagraph"/>
        <w:numPr>
          <w:ilvl w:val="0"/>
          <w:numId w:val="22"/>
        </w:numPr>
        <w:rPr>
          <w:rFonts w:asciiTheme="minorHAnsi" w:hAnsiTheme="minorHAnsi" w:cstheme="minorHAnsi"/>
          <w:sz w:val="20"/>
          <w:szCs w:val="20"/>
        </w:rPr>
      </w:pPr>
      <w:r w:rsidRPr="00C44296">
        <w:rPr>
          <w:rFonts w:asciiTheme="minorHAnsi" w:hAnsiTheme="minorHAnsi"/>
          <w:sz w:val="20"/>
          <w:szCs w:val="20"/>
        </w:rPr>
        <w:t>Beneficiary Representative(s)</w:t>
      </w:r>
      <w:r w:rsidR="002C5D13" w:rsidRPr="00C44296">
        <w:rPr>
          <w:rFonts w:asciiTheme="minorHAnsi" w:hAnsiTheme="minorHAnsi"/>
          <w:sz w:val="20"/>
          <w:szCs w:val="20"/>
        </w:rPr>
        <w:t xml:space="preserve">: </w:t>
      </w:r>
      <w:r w:rsidR="008E1835" w:rsidRPr="00C44296">
        <w:rPr>
          <w:rFonts w:asciiTheme="minorHAnsi" w:eastAsia="Times New Roman" w:hAnsiTheme="minorHAnsi" w:cstheme="minorHAnsi"/>
          <w:sz w:val="20"/>
          <w:szCs w:val="20"/>
        </w:rPr>
        <w:t>Individuals or groups representing the interests of those who will ultimately benefit from the project. Their primary function within the board is to ensure the realization of project results from the perspective of project beneficiaries. Often civil society representative(s) can fulfil this role.</w:t>
      </w:r>
      <w:r w:rsidR="00A63227" w:rsidRPr="00C44296">
        <w:rPr>
          <w:rFonts w:asciiTheme="minorHAnsi" w:hAnsiTheme="minorHAnsi" w:cstheme="minorHAnsi"/>
          <w:sz w:val="20"/>
          <w:szCs w:val="20"/>
        </w:rPr>
        <w:t xml:space="preserve"> </w:t>
      </w:r>
      <w:r w:rsidR="002C5D13" w:rsidRPr="00C44296">
        <w:rPr>
          <w:rFonts w:asciiTheme="minorHAnsi" w:hAnsiTheme="minorHAnsi"/>
          <w:sz w:val="20"/>
          <w:szCs w:val="20"/>
        </w:rPr>
        <w:t xml:space="preserve">The </w:t>
      </w:r>
      <w:r w:rsidRPr="00C44296">
        <w:rPr>
          <w:rFonts w:asciiTheme="minorHAnsi" w:hAnsiTheme="minorHAnsi"/>
          <w:sz w:val="20"/>
          <w:szCs w:val="20"/>
        </w:rPr>
        <w:t xml:space="preserve">Beneficiary </w:t>
      </w:r>
      <w:r w:rsidR="00C6291B" w:rsidRPr="00C44296">
        <w:rPr>
          <w:rFonts w:asciiTheme="minorHAnsi" w:hAnsiTheme="minorHAnsi"/>
          <w:sz w:val="20"/>
          <w:szCs w:val="20"/>
        </w:rPr>
        <w:t>r</w:t>
      </w:r>
      <w:r w:rsidRPr="00C44296">
        <w:rPr>
          <w:rFonts w:asciiTheme="minorHAnsi" w:hAnsiTheme="minorHAnsi"/>
          <w:sz w:val="20"/>
          <w:szCs w:val="20"/>
        </w:rPr>
        <w:t>epresentative</w:t>
      </w:r>
      <w:r w:rsidR="00C6291B" w:rsidRPr="00C44296">
        <w:rPr>
          <w:rFonts w:asciiTheme="minorHAnsi" w:hAnsiTheme="minorHAnsi"/>
          <w:sz w:val="20"/>
          <w:szCs w:val="20"/>
        </w:rPr>
        <w:t xml:space="preserve"> (</w:t>
      </w:r>
      <w:r w:rsidRPr="00C44296">
        <w:rPr>
          <w:rFonts w:asciiTheme="minorHAnsi" w:hAnsiTheme="minorHAnsi"/>
          <w:sz w:val="20"/>
          <w:szCs w:val="20"/>
        </w:rPr>
        <w:t>s) is/are</w:t>
      </w:r>
      <w:r w:rsidR="002C5D13" w:rsidRPr="00C44296">
        <w:rPr>
          <w:rFonts w:asciiTheme="minorHAnsi" w:hAnsiTheme="minorHAnsi"/>
          <w:sz w:val="20"/>
          <w:szCs w:val="20"/>
        </w:rPr>
        <w:t xml:space="preserve">: </w:t>
      </w:r>
      <w:r w:rsidR="004A07D5" w:rsidRPr="004A07D5">
        <w:rPr>
          <w:rFonts w:asciiTheme="minorHAnsi" w:hAnsiTheme="minorHAnsi"/>
          <w:i/>
          <w:sz w:val="20"/>
          <w:szCs w:val="20"/>
        </w:rPr>
        <w:t xml:space="preserve">El </w:t>
      </w:r>
      <w:proofErr w:type="spellStart"/>
      <w:r w:rsidR="004A07D5" w:rsidRPr="004A07D5">
        <w:rPr>
          <w:rFonts w:asciiTheme="minorHAnsi" w:hAnsiTheme="minorHAnsi"/>
          <w:i/>
          <w:sz w:val="20"/>
          <w:szCs w:val="20"/>
        </w:rPr>
        <w:t>Khitma</w:t>
      </w:r>
      <w:proofErr w:type="spellEnd"/>
      <w:r w:rsidR="004A07D5" w:rsidRPr="004A07D5">
        <w:rPr>
          <w:rFonts w:asciiTheme="minorHAnsi" w:hAnsiTheme="minorHAnsi"/>
          <w:i/>
          <w:sz w:val="20"/>
          <w:szCs w:val="20"/>
        </w:rPr>
        <w:t xml:space="preserve"> El </w:t>
      </w:r>
      <w:proofErr w:type="spellStart"/>
      <w:r w:rsidR="004A07D5" w:rsidRPr="004A07D5">
        <w:rPr>
          <w:rFonts w:asciiTheme="minorHAnsi" w:hAnsiTheme="minorHAnsi"/>
          <w:i/>
          <w:sz w:val="20"/>
          <w:szCs w:val="20"/>
        </w:rPr>
        <w:t>Awad</w:t>
      </w:r>
      <w:proofErr w:type="spellEnd"/>
      <w:r w:rsidR="004A07D5" w:rsidRPr="004A07D5">
        <w:rPr>
          <w:rFonts w:asciiTheme="minorHAnsi" w:hAnsiTheme="minorHAnsi"/>
          <w:i/>
          <w:sz w:val="20"/>
          <w:szCs w:val="20"/>
        </w:rPr>
        <w:t xml:space="preserve"> Mohammed</w:t>
      </w:r>
      <w:r w:rsidR="00E55BF6">
        <w:rPr>
          <w:rFonts w:asciiTheme="minorHAnsi" w:hAnsiTheme="minorHAnsi"/>
          <w:i/>
          <w:sz w:val="20"/>
          <w:szCs w:val="20"/>
        </w:rPr>
        <w:t xml:space="preserve"> </w:t>
      </w:r>
      <w:r w:rsidR="004A07D5" w:rsidRPr="004A07D5">
        <w:rPr>
          <w:rFonts w:asciiTheme="minorHAnsi" w:hAnsiTheme="minorHAnsi"/>
          <w:i/>
          <w:sz w:val="20"/>
          <w:szCs w:val="20"/>
        </w:rPr>
        <w:t xml:space="preserve">Acting </w:t>
      </w:r>
      <w:proofErr w:type="gramStart"/>
      <w:r w:rsidR="004A07D5" w:rsidRPr="004A07D5">
        <w:rPr>
          <w:rFonts w:asciiTheme="minorHAnsi" w:hAnsiTheme="minorHAnsi"/>
          <w:i/>
          <w:sz w:val="20"/>
          <w:szCs w:val="20"/>
        </w:rPr>
        <w:t>secretary</w:t>
      </w:r>
      <w:proofErr w:type="gramEnd"/>
      <w:r w:rsidR="004A07D5" w:rsidRPr="004A07D5">
        <w:rPr>
          <w:rFonts w:asciiTheme="minorHAnsi" w:hAnsiTheme="minorHAnsi"/>
          <w:i/>
          <w:sz w:val="20"/>
          <w:szCs w:val="20"/>
        </w:rPr>
        <w:t xml:space="preserve"> General, Higher Council for Environment and Natural Resources</w:t>
      </w:r>
      <w:r w:rsidR="004A07D5">
        <w:rPr>
          <w:rFonts w:asciiTheme="minorHAnsi" w:hAnsiTheme="minorHAnsi"/>
          <w:i/>
          <w:sz w:val="20"/>
          <w:szCs w:val="20"/>
        </w:rPr>
        <w:t>.</w:t>
      </w:r>
    </w:p>
    <w:p w14:paraId="6F7FF521" w14:textId="77777777" w:rsidR="002C5D13" w:rsidRPr="00C44296" w:rsidRDefault="002C5D13" w:rsidP="001354E3">
      <w:pPr>
        <w:spacing w:after="0"/>
        <w:jc w:val="left"/>
        <w:rPr>
          <w:rFonts w:asciiTheme="minorHAnsi" w:hAnsiTheme="minorHAnsi"/>
          <w:szCs w:val="20"/>
        </w:rPr>
      </w:pPr>
    </w:p>
    <w:p w14:paraId="359278A7" w14:textId="7DE7ECF4" w:rsidR="00C44296" w:rsidRPr="001A17DE" w:rsidRDefault="00241BA7" w:rsidP="0042410D">
      <w:pPr>
        <w:pStyle w:val="ListParagraph"/>
        <w:numPr>
          <w:ilvl w:val="0"/>
          <w:numId w:val="22"/>
        </w:numPr>
        <w:rPr>
          <w:rFonts w:asciiTheme="minorHAnsi" w:hAnsiTheme="minorHAnsi" w:cstheme="minorHAnsi"/>
          <w:sz w:val="20"/>
          <w:szCs w:val="20"/>
        </w:rPr>
      </w:pPr>
      <w:r w:rsidRPr="00587248">
        <w:rPr>
          <w:rFonts w:asciiTheme="minorHAnsi" w:hAnsiTheme="minorHAnsi"/>
          <w:sz w:val="20"/>
          <w:szCs w:val="20"/>
        </w:rPr>
        <w:t>Development Partner(s)</w:t>
      </w:r>
      <w:r w:rsidR="002C5D13" w:rsidRPr="00587248">
        <w:rPr>
          <w:rFonts w:asciiTheme="minorHAnsi" w:hAnsiTheme="minorHAnsi"/>
          <w:sz w:val="20"/>
          <w:szCs w:val="20"/>
        </w:rPr>
        <w:t>:</w:t>
      </w:r>
      <w:r w:rsidR="002C5D13" w:rsidRPr="00C44296">
        <w:rPr>
          <w:rFonts w:asciiTheme="minorHAnsi" w:hAnsiTheme="minorHAnsi"/>
          <w:sz w:val="20"/>
          <w:szCs w:val="20"/>
        </w:rPr>
        <w:t xml:space="preserve"> </w:t>
      </w:r>
      <w:r w:rsidR="00A63227" w:rsidRPr="00C44296">
        <w:rPr>
          <w:rFonts w:asciiTheme="minorHAnsi" w:eastAsia="Times New Roman" w:hAnsiTheme="minorHAnsi" w:cstheme="minorHAnsi"/>
          <w:sz w:val="20"/>
          <w:szCs w:val="20"/>
        </w:rPr>
        <w:t xml:space="preserve">Individuals or groups representing the interests of the parties concerned that provide funding and/or technical expertise to the project. </w:t>
      </w:r>
      <w:r w:rsidR="002C5D13" w:rsidRPr="00C44296">
        <w:rPr>
          <w:rFonts w:asciiTheme="minorHAnsi" w:hAnsiTheme="minorHAnsi"/>
          <w:sz w:val="20"/>
          <w:szCs w:val="20"/>
        </w:rPr>
        <w:t xml:space="preserve">The </w:t>
      </w:r>
      <w:r w:rsidR="003F0771" w:rsidRPr="00C44296">
        <w:rPr>
          <w:rFonts w:asciiTheme="minorHAnsi" w:hAnsiTheme="minorHAnsi"/>
          <w:sz w:val="20"/>
          <w:szCs w:val="20"/>
        </w:rPr>
        <w:t>Development Partner(s) is/</w:t>
      </w:r>
      <w:proofErr w:type="gramStart"/>
      <w:r w:rsidR="003F0771" w:rsidRPr="00C44296">
        <w:rPr>
          <w:rFonts w:asciiTheme="minorHAnsi" w:hAnsiTheme="minorHAnsi"/>
          <w:sz w:val="20"/>
          <w:szCs w:val="20"/>
        </w:rPr>
        <w:t>are</w:t>
      </w:r>
      <w:r w:rsidR="002C5D13" w:rsidRPr="00C44296">
        <w:rPr>
          <w:rFonts w:asciiTheme="minorHAnsi" w:hAnsiTheme="minorHAnsi"/>
          <w:sz w:val="20"/>
          <w:szCs w:val="20"/>
        </w:rPr>
        <w:t>:</w:t>
      </w:r>
      <w:proofErr w:type="gramEnd"/>
      <w:r w:rsidR="002C5D13" w:rsidRPr="00C44296">
        <w:rPr>
          <w:rFonts w:asciiTheme="minorHAnsi" w:hAnsiTheme="minorHAnsi"/>
          <w:sz w:val="20"/>
          <w:szCs w:val="20"/>
        </w:rPr>
        <w:t xml:space="preserve"> </w:t>
      </w:r>
      <w:r w:rsidR="00E15CCD" w:rsidRPr="00E15CCD">
        <w:rPr>
          <w:rFonts w:asciiTheme="minorHAnsi" w:hAnsiTheme="minorHAnsi"/>
          <w:sz w:val="20"/>
          <w:szCs w:val="20"/>
        </w:rPr>
        <w:t xml:space="preserve">Yuri </w:t>
      </w:r>
      <w:proofErr w:type="spellStart"/>
      <w:r w:rsidR="00E15CCD" w:rsidRPr="00E15CCD">
        <w:rPr>
          <w:rFonts w:asciiTheme="minorHAnsi" w:hAnsiTheme="minorHAnsi"/>
          <w:sz w:val="20"/>
          <w:szCs w:val="20"/>
        </w:rPr>
        <w:t>Afanasiev</w:t>
      </w:r>
      <w:proofErr w:type="spellEnd"/>
      <w:r w:rsidR="00E15CCD" w:rsidRPr="00E15CCD">
        <w:rPr>
          <w:rFonts w:asciiTheme="minorHAnsi" w:hAnsiTheme="minorHAnsi"/>
          <w:sz w:val="20"/>
          <w:szCs w:val="20"/>
        </w:rPr>
        <w:t xml:space="preserve">, </w:t>
      </w:r>
      <w:r w:rsidR="008853E8" w:rsidRPr="00E15CCD">
        <w:rPr>
          <w:rFonts w:asciiTheme="minorHAnsi" w:hAnsiTheme="minorHAnsi"/>
          <w:i/>
          <w:sz w:val="20"/>
          <w:szCs w:val="20"/>
        </w:rPr>
        <w:t>UNDP RR</w:t>
      </w:r>
      <w:r w:rsidR="00E15CCD">
        <w:rPr>
          <w:rFonts w:asciiTheme="minorHAnsi" w:hAnsiTheme="minorHAnsi"/>
          <w:i/>
          <w:sz w:val="20"/>
          <w:szCs w:val="20"/>
        </w:rPr>
        <w:t>.</w:t>
      </w:r>
    </w:p>
    <w:p w14:paraId="52AC5A09" w14:textId="77777777" w:rsidR="00C44296" w:rsidRDefault="00C44296" w:rsidP="001354E3">
      <w:pPr>
        <w:spacing w:after="0"/>
        <w:ind w:left="360"/>
        <w:jc w:val="left"/>
        <w:rPr>
          <w:rFonts w:asciiTheme="minorHAnsi" w:hAnsiTheme="minorHAnsi"/>
          <w:szCs w:val="20"/>
          <w:u w:val="single"/>
        </w:rPr>
      </w:pPr>
    </w:p>
    <w:p w14:paraId="02A31E95" w14:textId="608249C0" w:rsidR="00C44296" w:rsidRPr="007F33B5" w:rsidRDefault="0042237F" w:rsidP="0042410D">
      <w:pPr>
        <w:pStyle w:val="ListParagraph"/>
        <w:numPr>
          <w:ilvl w:val="0"/>
          <w:numId w:val="22"/>
        </w:numPr>
        <w:rPr>
          <w:rFonts w:asciiTheme="minorHAnsi" w:hAnsiTheme="minorHAnsi"/>
          <w:i/>
          <w:sz w:val="20"/>
          <w:szCs w:val="20"/>
        </w:rPr>
      </w:pPr>
      <w:r w:rsidRPr="007F33B5">
        <w:rPr>
          <w:rFonts w:asciiTheme="minorHAnsi" w:hAnsiTheme="minorHAnsi"/>
          <w:sz w:val="20"/>
          <w:szCs w:val="20"/>
        </w:rPr>
        <w:t xml:space="preserve">Project Assurance: </w:t>
      </w:r>
      <w:r w:rsidR="00C44296" w:rsidRPr="007F33B5">
        <w:rPr>
          <w:rFonts w:asciiTheme="minorHAnsi" w:hAnsiTheme="minorHAnsi"/>
          <w:sz w:val="20"/>
          <w:szCs w:val="20"/>
        </w:rPr>
        <w:t>UNDP performs the quality assuranc</w:t>
      </w:r>
      <w:r w:rsidR="007F33B5" w:rsidRPr="007F33B5">
        <w:rPr>
          <w:rFonts w:asciiTheme="minorHAnsi" w:hAnsiTheme="minorHAnsi"/>
          <w:sz w:val="20"/>
          <w:szCs w:val="20"/>
        </w:rPr>
        <w:t>e</w:t>
      </w:r>
      <w:r w:rsidR="00121C4F" w:rsidRPr="007F33B5">
        <w:rPr>
          <w:rFonts w:asciiTheme="minorHAnsi" w:hAnsiTheme="minorHAnsi"/>
          <w:sz w:val="20"/>
          <w:szCs w:val="20"/>
        </w:rPr>
        <w:t xml:space="preserve"> </w:t>
      </w:r>
      <w:r w:rsidR="00C44296" w:rsidRPr="007F33B5">
        <w:rPr>
          <w:rFonts w:asciiTheme="minorHAnsi" w:hAnsiTheme="minorHAnsi"/>
          <w:sz w:val="20"/>
          <w:szCs w:val="20"/>
        </w:rPr>
        <w:t>and supports the Project Board and Project Management Unit by carrying out objective and independent project oversight and monitoring functions. This role ensures appropriate project management milestones are managed and completed</w:t>
      </w:r>
      <w:r w:rsidR="007632CF">
        <w:rPr>
          <w:rFonts w:asciiTheme="minorHAnsi" w:hAnsiTheme="minorHAnsi"/>
          <w:sz w:val="20"/>
          <w:szCs w:val="20"/>
        </w:rPr>
        <w:t xml:space="preserve">, </w:t>
      </w:r>
      <w:r w:rsidR="008F1020">
        <w:rPr>
          <w:rFonts w:asciiTheme="minorHAnsi" w:hAnsiTheme="minorHAnsi"/>
          <w:sz w:val="20"/>
          <w:szCs w:val="20"/>
        </w:rPr>
        <w:t xml:space="preserve">and </w:t>
      </w:r>
      <w:r w:rsidR="007632CF">
        <w:rPr>
          <w:rFonts w:asciiTheme="minorHAnsi" w:hAnsiTheme="minorHAnsi"/>
          <w:sz w:val="20"/>
          <w:szCs w:val="20"/>
        </w:rPr>
        <w:t>conflict of interest issues are monitored and addressed</w:t>
      </w:r>
      <w:r w:rsidR="00C44296" w:rsidRPr="007F33B5">
        <w:rPr>
          <w:rFonts w:asciiTheme="minorHAnsi" w:hAnsiTheme="minorHAnsi"/>
          <w:sz w:val="20"/>
          <w:szCs w:val="20"/>
        </w:rPr>
        <w:t>. The Project Board cannot delegate any of its quality assurance responsibilities to the Project Manager. </w:t>
      </w:r>
      <w:r w:rsidRPr="007F33B5">
        <w:rPr>
          <w:rFonts w:asciiTheme="minorHAnsi" w:hAnsiTheme="minorHAnsi"/>
          <w:sz w:val="20"/>
          <w:szCs w:val="20"/>
        </w:rPr>
        <w:t xml:space="preserve">UNDP provides a three – tier oversight services involving </w:t>
      </w:r>
      <w:r w:rsidR="006843B8" w:rsidRPr="007F33B5">
        <w:rPr>
          <w:rFonts w:asciiTheme="minorHAnsi" w:hAnsiTheme="minorHAnsi"/>
          <w:sz w:val="20"/>
          <w:szCs w:val="20"/>
        </w:rPr>
        <w:t xml:space="preserve">the </w:t>
      </w:r>
      <w:r w:rsidRPr="007F33B5">
        <w:rPr>
          <w:rFonts w:asciiTheme="minorHAnsi" w:hAnsiTheme="minorHAnsi"/>
          <w:sz w:val="20"/>
          <w:szCs w:val="20"/>
        </w:rPr>
        <w:t xml:space="preserve">UNDP Country Offices and </w:t>
      </w:r>
      <w:r w:rsidR="006843B8" w:rsidRPr="007F33B5">
        <w:rPr>
          <w:rFonts w:asciiTheme="minorHAnsi" w:hAnsiTheme="minorHAnsi"/>
          <w:sz w:val="20"/>
          <w:szCs w:val="20"/>
        </w:rPr>
        <w:t xml:space="preserve">UNDP </w:t>
      </w:r>
      <w:r w:rsidRPr="007F33B5">
        <w:rPr>
          <w:rFonts w:asciiTheme="minorHAnsi" w:hAnsiTheme="minorHAnsi"/>
          <w:sz w:val="20"/>
          <w:szCs w:val="20"/>
        </w:rPr>
        <w:t xml:space="preserve">at regional and headquarters levels. Project assurance is totally independent of </w:t>
      </w:r>
      <w:r w:rsidR="008F64A6">
        <w:rPr>
          <w:rFonts w:asciiTheme="minorHAnsi" w:hAnsiTheme="minorHAnsi"/>
          <w:sz w:val="20"/>
          <w:szCs w:val="20"/>
        </w:rPr>
        <w:t>project execution.</w:t>
      </w:r>
    </w:p>
    <w:bookmarkEnd w:id="120"/>
    <w:p w14:paraId="4B82C7D0" w14:textId="77777777" w:rsidR="00C44296" w:rsidRDefault="00C44296" w:rsidP="001354E3">
      <w:pPr>
        <w:spacing w:after="0"/>
        <w:jc w:val="left"/>
        <w:rPr>
          <w:rFonts w:cs="Arial"/>
          <w:b/>
          <w:noProof/>
          <w:szCs w:val="20"/>
          <w:lang w:eastAsia="zh-CN"/>
        </w:rPr>
      </w:pPr>
    </w:p>
    <w:p w14:paraId="0D41AA31" w14:textId="4CEF54A5" w:rsidR="00CF131B" w:rsidRDefault="006368D7">
      <w:pPr>
        <w:spacing w:after="0"/>
        <w:jc w:val="left"/>
        <w:rPr>
          <w:rFonts w:cs="Arial"/>
          <w:noProof/>
          <w:szCs w:val="20"/>
          <w:lang w:val="en-GB" w:eastAsia="zh-CN"/>
        </w:rPr>
      </w:pPr>
      <w:r w:rsidRPr="00123959">
        <w:rPr>
          <w:rFonts w:cs="Arial"/>
          <w:b/>
          <w:noProof/>
          <w:szCs w:val="20"/>
          <w:lang w:val="en-GB" w:eastAsia="zh-CN"/>
        </w:rPr>
        <w:t>Project extensions:</w:t>
      </w:r>
      <w:r w:rsidR="005F6F56" w:rsidRPr="00123959">
        <w:rPr>
          <w:rFonts w:cs="Arial"/>
          <w:b/>
          <w:noProof/>
          <w:szCs w:val="20"/>
          <w:lang w:val="en-GB" w:eastAsia="zh-CN"/>
        </w:rPr>
        <w:t xml:space="preserve"> </w:t>
      </w:r>
      <w:r w:rsidR="005F6F56" w:rsidRPr="00123959">
        <w:rPr>
          <w:rFonts w:cs="Arial"/>
          <w:noProof/>
          <w:szCs w:val="20"/>
          <w:lang w:val="en-GB" w:eastAsia="zh-CN"/>
        </w:rPr>
        <w:t>Th</w:t>
      </w:r>
      <w:r w:rsidR="00E81451" w:rsidRPr="00123959">
        <w:rPr>
          <w:rFonts w:cs="Arial"/>
          <w:noProof/>
          <w:szCs w:val="20"/>
          <w:lang w:val="en-GB" w:eastAsia="zh-CN"/>
        </w:rPr>
        <w:t xml:space="preserve">e </w:t>
      </w:r>
      <w:r w:rsidR="006C1BC1">
        <w:rPr>
          <w:rFonts w:cs="Arial"/>
          <w:noProof/>
          <w:szCs w:val="20"/>
          <w:lang w:val="en-GB" w:eastAsia="zh-CN"/>
        </w:rPr>
        <w:t xml:space="preserve">UNDP Resident Representative and the </w:t>
      </w:r>
      <w:r w:rsidR="00E81451" w:rsidRPr="00123959">
        <w:rPr>
          <w:rFonts w:cs="Arial"/>
          <w:noProof/>
          <w:szCs w:val="20"/>
          <w:lang w:val="en-GB" w:eastAsia="zh-CN"/>
        </w:rPr>
        <w:t xml:space="preserve">UNDP-GEF </w:t>
      </w:r>
      <w:r w:rsidR="00EE5D8E">
        <w:rPr>
          <w:rFonts w:cs="Arial"/>
          <w:noProof/>
          <w:szCs w:val="20"/>
          <w:lang w:val="en-GB" w:eastAsia="zh-CN"/>
        </w:rPr>
        <w:t xml:space="preserve">Executive Coordinator </w:t>
      </w:r>
      <w:r w:rsidR="00DA1CBD" w:rsidRPr="00123959">
        <w:rPr>
          <w:rFonts w:cs="Arial"/>
          <w:noProof/>
          <w:szCs w:val="20"/>
          <w:lang w:val="en-GB" w:eastAsia="zh-CN"/>
        </w:rPr>
        <w:t>must approve a</w:t>
      </w:r>
      <w:r w:rsidR="003C0423">
        <w:rPr>
          <w:rFonts w:cs="Arial"/>
          <w:noProof/>
          <w:szCs w:val="20"/>
          <w:lang w:val="en-GB" w:eastAsia="zh-CN"/>
        </w:rPr>
        <w:t xml:space="preserve">ll project extension requests. </w:t>
      </w:r>
      <w:r w:rsidR="00DA1CBD" w:rsidRPr="00123959">
        <w:rPr>
          <w:rFonts w:cs="Arial"/>
          <w:noProof/>
          <w:szCs w:val="20"/>
          <w:lang w:val="en-GB" w:eastAsia="zh-CN"/>
        </w:rPr>
        <w:t xml:space="preserve">Note that all extensions incur costs and the </w:t>
      </w:r>
      <w:r w:rsidR="00652BD9">
        <w:rPr>
          <w:rFonts w:cs="Arial"/>
          <w:noProof/>
          <w:szCs w:val="20"/>
          <w:lang w:val="en-GB" w:eastAsia="zh-CN"/>
        </w:rPr>
        <w:t xml:space="preserve">GEF </w:t>
      </w:r>
      <w:r w:rsidR="00D53363" w:rsidRPr="00123959">
        <w:rPr>
          <w:rFonts w:cs="Arial"/>
          <w:noProof/>
          <w:szCs w:val="20"/>
          <w:lang w:val="en-GB" w:eastAsia="zh-CN"/>
        </w:rPr>
        <w:t>project budget cannot be increased</w:t>
      </w:r>
      <w:r w:rsidR="00E81451" w:rsidRPr="00123959">
        <w:rPr>
          <w:rFonts w:cs="Arial"/>
          <w:noProof/>
          <w:szCs w:val="20"/>
          <w:lang w:val="en-GB" w:eastAsia="zh-CN"/>
        </w:rPr>
        <w:t xml:space="preserve">. </w:t>
      </w:r>
      <w:r w:rsidR="000F3BFC">
        <w:rPr>
          <w:rFonts w:cs="Arial"/>
          <w:noProof/>
          <w:szCs w:val="20"/>
          <w:lang w:val="en-GB" w:eastAsia="zh-CN"/>
        </w:rPr>
        <w:t xml:space="preserve">A single </w:t>
      </w:r>
      <w:r w:rsidR="00D53363" w:rsidRPr="00123959">
        <w:rPr>
          <w:rFonts w:cs="Arial"/>
          <w:noProof/>
          <w:szCs w:val="20"/>
          <w:lang w:val="en-GB" w:eastAsia="zh-CN"/>
        </w:rPr>
        <w:t xml:space="preserve">extension </w:t>
      </w:r>
      <w:r w:rsidR="000F3BFC">
        <w:rPr>
          <w:rFonts w:cs="Arial"/>
          <w:noProof/>
          <w:szCs w:val="20"/>
          <w:lang w:val="en-GB" w:eastAsia="zh-CN"/>
        </w:rPr>
        <w:t>may</w:t>
      </w:r>
      <w:r w:rsidR="00E81451" w:rsidRPr="00123959">
        <w:rPr>
          <w:rFonts w:cs="Arial"/>
          <w:noProof/>
          <w:szCs w:val="20"/>
          <w:lang w:val="en-GB" w:eastAsia="zh-CN"/>
        </w:rPr>
        <w:t xml:space="preserve"> be granted </w:t>
      </w:r>
      <w:r w:rsidR="00653AB6" w:rsidRPr="00123959">
        <w:rPr>
          <w:rFonts w:cs="Arial"/>
          <w:noProof/>
          <w:szCs w:val="20"/>
          <w:lang w:val="en-GB" w:eastAsia="zh-CN"/>
        </w:rPr>
        <w:t>on an exception</w:t>
      </w:r>
      <w:r w:rsidR="00652BD9">
        <w:rPr>
          <w:rFonts w:cs="Arial"/>
          <w:noProof/>
          <w:szCs w:val="20"/>
          <w:lang w:val="en-GB" w:eastAsia="zh-CN"/>
        </w:rPr>
        <w:t>al</w:t>
      </w:r>
      <w:r w:rsidR="00653AB6" w:rsidRPr="00123959">
        <w:rPr>
          <w:rFonts w:cs="Arial"/>
          <w:noProof/>
          <w:szCs w:val="20"/>
          <w:lang w:val="en-GB" w:eastAsia="zh-CN"/>
        </w:rPr>
        <w:t xml:space="preserve"> basis and </w:t>
      </w:r>
      <w:r w:rsidR="00D53363" w:rsidRPr="00123959">
        <w:rPr>
          <w:rFonts w:cs="Arial"/>
          <w:noProof/>
          <w:szCs w:val="20"/>
          <w:lang w:val="en-GB" w:eastAsia="zh-CN"/>
        </w:rPr>
        <w:t xml:space="preserve">only if the </w:t>
      </w:r>
      <w:r w:rsidR="00E81451" w:rsidRPr="00123959">
        <w:rPr>
          <w:rFonts w:cs="Arial"/>
          <w:noProof/>
          <w:szCs w:val="20"/>
          <w:lang w:val="en-GB" w:eastAsia="zh-CN"/>
        </w:rPr>
        <w:t xml:space="preserve">following conditions are met: </w:t>
      </w:r>
      <w:r w:rsidR="00653AB6" w:rsidRPr="00123959">
        <w:rPr>
          <w:rFonts w:cs="Arial"/>
          <w:noProof/>
          <w:szCs w:val="20"/>
          <w:lang w:val="en-GB" w:eastAsia="zh-CN"/>
        </w:rPr>
        <w:t xml:space="preserve">one extension </w:t>
      </w:r>
      <w:r w:rsidR="006C0E7E" w:rsidRPr="00123959">
        <w:rPr>
          <w:rFonts w:cs="Arial"/>
          <w:noProof/>
          <w:szCs w:val="20"/>
          <w:lang w:val="en-GB" w:eastAsia="zh-CN"/>
        </w:rPr>
        <w:t xml:space="preserve">only </w:t>
      </w:r>
      <w:r w:rsidR="00CE6756">
        <w:rPr>
          <w:rFonts w:cs="Arial"/>
          <w:noProof/>
          <w:szCs w:val="20"/>
          <w:lang w:val="en-GB" w:eastAsia="zh-CN"/>
        </w:rPr>
        <w:t>for a project for a maximum of six months</w:t>
      </w:r>
      <w:r w:rsidR="006C0E7E" w:rsidRPr="00123959">
        <w:rPr>
          <w:rFonts w:cs="Arial"/>
          <w:noProof/>
          <w:szCs w:val="20"/>
          <w:lang w:val="en-GB" w:eastAsia="zh-CN"/>
        </w:rPr>
        <w:t xml:space="preserve">; </w:t>
      </w:r>
      <w:r w:rsidR="003644BD" w:rsidRPr="00123959">
        <w:rPr>
          <w:rFonts w:cs="Arial"/>
          <w:noProof/>
          <w:szCs w:val="20"/>
          <w:lang w:val="en-GB" w:eastAsia="zh-CN"/>
        </w:rPr>
        <w:t xml:space="preserve">the </w:t>
      </w:r>
      <w:r w:rsidR="006C0E7E" w:rsidRPr="00123959">
        <w:rPr>
          <w:rFonts w:cs="Arial"/>
          <w:noProof/>
          <w:szCs w:val="20"/>
          <w:lang w:val="en-GB" w:eastAsia="zh-CN"/>
        </w:rPr>
        <w:t>p</w:t>
      </w:r>
      <w:r w:rsidR="003644BD" w:rsidRPr="00123959">
        <w:rPr>
          <w:rFonts w:cs="Arial"/>
          <w:noProof/>
          <w:szCs w:val="20"/>
          <w:lang w:val="en-GB" w:eastAsia="zh-CN"/>
        </w:rPr>
        <w:t xml:space="preserve">roject management costs during the extension period </w:t>
      </w:r>
      <w:r w:rsidR="006C0E7E" w:rsidRPr="00123959">
        <w:rPr>
          <w:rFonts w:cs="Arial"/>
          <w:noProof/>
          <w:szCs w:val="20"/>
          <w:lang w:val="en-GB" w:eastAsia="zh-CN"/>
        </w:rPr>
        <w:t>must remain</w:t>
      </w:r>
      <w:r w:rsidR="003644BD" w:rsidRPr="00123959">
        <w:rPr>
          <w:rFonts w:cs="Arial"/>
          <w:noProof/>
          <w:szCs w:val="20"/>
          <w:lang w:val="en-GB" w:eastAsia="zh-CN"/>
        </w:rPr>
        <w:t xml:space="preserve"> within the or</w:t>
      </w:r>
      <w:r w:rsidR="006C0E7E" w:rsidRPr="00123959">
        <w:rPr>
          <w:rFonts w:cs="Arial"/>
          <w:noProof/>
          <w:szCs w:val="20"/>
          <w:lang w:val="en-GB" w:eastAsia="zh-CN"/>
        </w:rPr>
        <w:t>iginally</w:t>
      </w:r>
      <w:r w:rsidR="003644BD" w:rsidRPr="00123959">
        <w:rPr>
          <w:rFonts w:cs="Arial"/>
          <w:noProof/>
          <w:szCs w:val="20"/>
          <w:lang w:val="en-GB" w:eastAsia="zh-CN"/>
        </w:rPr>
        <w:t xml:space="preserve"> approved amount</w:t>
      </w:r>
      <w:r w:rsidR="00A57E5C">
        <w:rPr>
          <w:rFonts w:cs="Arial"/>
          <w:noProof/>
          <w:szCs w:val="20"/>
          <w:lang w:val="en-GB" w:eastAsia="zh-CN"/>
        </w:rPr>
        <w:t>,</w:t>
      </w:r>
      <w:r w:rsidR="003644BD" w:rsidRPr="00123959">
        <w:rPr>
          <w:rFonts w:cs="Arial"/>
          <w:noProof/>
          <w:szCs w:val="20"/>
          <w:lang w:val="en-GB" w:eastAsia="zh-CN"/>
        </w:rPr>
        <w:t xml:space="preserve"> and any increase in PMC costs will be covered by non</w:t>
      </w:r>
      <w:r w:rsidR="0073717A" w:rsidRPr="00123959">
        <w:rPr>
          <w:rFonts w:cs="Arial"/>
          <w:noProof/>
          <w:szCs w:val="20"/>
          <w:lang w:val="en-GB" w:eastAsia="zh-CN"/>
        </w:rPr>
        <w:t>-</w:t>
      </w:r>
      <w:r w:rsidR="003644BD" w:rsidRPr="00123959">
        <w:rPr>
          <w:rFonts w:cs="Arial"/>
          <w:noProof/>
          <w:szCs w:val="20"/>
          <w:lang w:val="en-GB" w:eastAsia="zh-CN"/>
        </w:rPr>
        <w:t>GEF res</w:t>
      </w:r>
      <w:r w:rsidR="006C0E7E" w:rsidRPr="00123959">
        <w:rPr>
          <w:rFonts w:cs="Arial"/>
          <w:noProof/>
          <w:szCs w:val="20"/>
          <w:lang w:val="en-GB" w:eastAsia="zh-CN"/>
        </w:rPr>
        <w:t>ources</w:t>
      </w:r>
      <w:r w:rsidR="003644BD" w:rsidRPr="00123959">
        <w:rPr>
          <w:rFonts w:cs="Arial"/>
          <w:noProof/>
          <w:szCs w:val="20"/>
          <w:lang w:val="en-GB" w:eastAsia="zh-CN"/>
        </w:rPr>
        <w:t>; the</w:t>
      </w:r>
      <w:r w:rsidR="0073717A" w:rsidRPr="00123959">
        <w:rPr>
          <w:rFonts w:cs="Arial"/>
          <w:noProof/>
          <w:szCs w:val="20"/>
          <w:lang w:val="en-GB" w:eastAsia="zh-CN"/>
        </w:rPr>
        <w:t xml:space="preserve"> UNDP Country Office</w:t>
      </w:r>
      <w:r w:rsidR="003644BD" w:rsidRPr="00123959">
        <w:rPr>
          <w:rFonts w:cs="Arial"/>
          <w:noProof/>
          <w:szCs w:val="20"/>
          <w:lang w:val="en-GB" w:eastAsia="zh-CN"/>
        </w:rPr>
        <w:t xml:space="preserve"> oversight costs </w:t>
      </w:r>
      <w:r w:rsidR="0016121C">
        <w:rPr>
          <w:rFonts w:cs="Arial"/>
          <w:noProof/>
          <w:szCs w:val="20"/>
          <w:lang w:val="en-GB" w:eastAsia="zh-CN"/>
        </w:rPr>
        <w:t xml:space="preserve">in excess of the CO’s Agency fee specified in the DOA </w:t>
      </w:r>
      <w:r w:rsidR="0073717A" w:rsidRPr="00123959">
        <w:rPr>
          <w:rFonts w:cs="Arial"/>
          <w:noProof/>
          <w:szCs w:val="20"/>
          <w:lang w:val="en-GB" w:eastAsia="zh-CN"/>
        </w:rPr>
        <w:t xml:space="preserve">during the extension period must be </w:t>
      </w:r>
      <w:r w:rsidR="003644BD" w:rsidRPr="00123959">
        <w:rPr>
          <w:rFonts w:cs="Arial"/>
          <w:noProof/>
          <w:szCs w:val="20"/>
          <w:lang w:val="en-GB" w:eastAsia="zh-CN"/>
        </w:rPr>
        <w:t>covered by non</w:t>
      </w:r>
      <w:r w:rsidR="0073717A" w:rsidRPr="00123959">
        <w:rPr>
          <w:rFonts w:cs="Arial"/>
          <w:noProof/>
          <w:szCs w:val="20"/>
          <w:lang w:val="en-GB" w:eastAsia="zh-CN"/>
        </w:rPr>
        <w:t>-</w:t>
      </w:r>
      <w:r w:rsidR="003644BD" w:rsidRPr="00123959">
        <w:rPr>
          <w:rFonts w:cs="Arial"/>
          <w:noProof/>
          <w:szCs w:val="20"/>
          <w:lang w:val="en-GB" w:eastAsia="zh-CN"/>
        </w:rPr>
        <w:t>GEF reso</w:t>
      </w:r>
      <w:r w:rsidR="00724E46">
        <w:rPr>
          <w:rFonts w:cs="Arial"/>
          <w:noProof/>
          <w:szCs w:val="20"/>
          <w:lang w:val="en-GB" w:eastAsia="zh-CN"/>
        </w:rPr>
        <w:t>urces</w:t>
      </w:r>
      <w:r w:rsidR="003644BD" w:rsidRPr="00123959">
        <w:rPr>
          <w:rFonts w:cs="Arial"/>
          <w:noProof/>
          <w:szCs w:val="20"/>
          <w:lang w:val="en-GB" w:eastAsia="zh-CN"/>
        </w:rPr>
        <w:t>.</w:t>
      </w:r>
      <w:r w:rsidR="0016121C" w:rsidRPr="0016121C">
        <w:t xml:space="preserve"> </w:t>
      </w:r>
      <w:r w:rsidR="00CF131B">
        <w:rPr>
          <w:rFonts w:cs="Arial"/>
          <w:noProof/>
          <w:szCs w:val="20"/>
          <w:lang w:val="en-GB" w:eastAsia="zh-CN"/>
        </w:rPr>
        <w:br w:type="page"/>
      </w:r>
    </w:p>
    <w:p w14:paraId="5089DBE7" w14:textId="77777777" w:rsidR="003E3ABA" w:rsidRPr="0003763F" w:rsidRDefault="003E3ABA" w:rsidP="00A04E6F">
      <w:pPr>
        <w:pStyle w:val="Heading1"/>
        <w:spacing w:before="0" w:after="0"/>
        <w:rPr>
          <w:rFonts w:ascii="Calibri" w:hAnsi="Calibri"/>
        </w:rPr>
      </w:pPr>
      <w:bookmarkStart w:id="124" w:name="_Toc84536136"/>
      <w:r w:rsidRPr="0003763F">
        <w:rPr>
          <w:rFonts w:ascii="Calibri" w:hAnsi="Calibri"/>
        </w:rPr>
        <w:lastRenderedPageBreak/>
        <w:t>Financial Planning and Management</w:t>
      </w:r>
      <w:bookmarkEnd w:id="124"/>
      <w:r w:rsidRPr="0003763F">
        <w:rPr>
          <w:rFonts w:ascii="Calibri" w:hAnsi="Calibri"/>
        </w:rPr>
        <w:t xml:space="preserve"> </w:t>
      </w:r>
    </w:p>
    <w:p w14:paraId="63D34D22" w14:textId="77777777" w:rsidR="008466F0" w:rsidRDefault="008466F0" w:rsidP="001E7D8C">
      <w:pPr>
        <w:autoSpaceDE w:val="0"/>
        <w:autoSpaceDN w:val="0"/>
        <w:adjustRightInd w:val="0"/>
        <w:spacing w:after="0"/>
        <w:rPr>
          <w:color w:val="000000"/>
          <w:szCs w:val="20"/>
        </w:rPr>
      </w:pPr>
    </w:p>
    <w:p w14:paraId="3C42EAD1" w14:textId="4C28D157" w:rsidR="003E3ABA" w:rsidRPr="00767629" w:rsidRDefault="003E3ABA" w:rsidP="00767629">
      <w:pPr>
        <w:spacing w:after="240"/>
        <w:jc w:val="left"/>
        <w:rPr>
          <w:rFonts w:cs="Arial"/>
          <w:b/>
          <w:szCs w:val="20"/>
        </w:rPr>
      </w:pPr>
      <w:r w:rsidRPr="0003763F">
        <w:rPr>
          <w:color w:val="000000"/>
          <w:szCs w:val="20"/>
        </w:rPr>
        <w:t xml:space="preserve">The total </w:t>
      </w:r>
      <w:r w:rsidRPr="00E94118">
        <w:rPr>
          <w:color w:val="000000"/>
          <w:szCs w:val="20"/>
        </w:rPr>
        <w:t xml:space="preserve">cost of the project is </w:t>
      </w:r>
      <w:r w:rsidRPr="007F3F73">
        <w:rPr>
          <w:b/>
          <w:bCs/>
          <w:color w:val="000000"/>
          <w:szCs w:val="20"/>
          <w:highlight w:val="yellow"/>
        </w:rPr>
        <w:t xml:space="preserve">USD </w:t>
      </w:r>
      <w:r w:rsidR="00F622BC" w:rsidRPr="007F3F73">
        <w:rPr>
          <w:rFonts w:eastAsia="Times New Roman" w:cs="Calibri"/>
          <w:b/>
          <w:bCs/>
          <w:color w:val="000000"/>
          <w:szCs w:val="20"/>
          <w:highlight w:val="yellow"/>
          <w:lang w:val="en-GB" w:eastAsia="es-ES"/>
        </w:rPr>
        <w:t>8,187,247</w:t>
      </w:r>
      <w:r w:rsidRPr="00E94118">
        <w:rPr>
          <w:color w:val="000000"/>
          <w:szCs w:val="20"/>
        </w:rPr>
        <w:t xml:space="preserve">. This is financed through a GEF grant of </w:t>
      </w:r>
      <w:r w:rsidRPr="00E94118">
        <w:rPr>
          <w:i/>
          <w:color w:val="000000"/>
          <w:szCs w:val="20"/>
        </w:rPr>
        <w:t xml:space="preserve">USD </w:t>
      </w:r>
      <w:r w:rsidR="00767629" w:rsidRPr="00E94118">
        <w:rPr>
          <w:rFonts w:cs="Arial"/>
          <w:szCs w:val="20"/>
        </w:rPr>
        <w:t>2,615,173</w:t>
      </w:r>
      <w:r w:rsidR="00C82F2C" w:rsidRPr="00E94118">
        <w:rPr>
          <w:color w:val="000000"/>
          <w:szCs w:val="20"/>
        </w:rPr>
        <w:t xml:space="preserve"> administered by UNDP</w:t>
      </w:r>
      <w:r w:rsidRPr="00E94118">
        <w:rPr>
          <w:color w:val="000000"/>
          <w:szCs w:val="20"/>
        </w:rPr>
        <w:t xml:space="preserve">, </w:t>
      </w:r>
      <w:r w:rsidRPr="00110DC1">
        <w:rPr>
          <w:i/>
          <w:color w:val="000000"/>
          <w:szCs w:val="20"/>
        </w:rPr>
        <w:t xml:space="preserve">USD </w:t>
      </w:r>
      <w:r w:rsidR="00E94118" w:rsidRPr="00110DC1">
        <w:rPr>
          <w:i/>
          <w:color w:val="000000"/>
          <w:szCs w:val="20"/>
        </w:rPr>
        <w:t>300,000</w:t>
      </w:r>
      <w:r w:rsidRPr="00110DC1">
        <w:rPr>
          <w:color w:val="000000"/>
          <w:szCs w:val="20"/>
        </w:rPr>
        <w:t xml:space="preserve"> in cash co-financing</w:t>
      </w:r>
      <w:r w:rsidRPr="00E94118">
        <w:rPr>
          <w:color w:val="000000"/>
          <w:szCs w:val="20"/>
        </w:rPr>
        <w:t xml:space="preserve"> to be administered by UNDP </w:t>
      </w:r>
      <w:r w:rsidRPr="00110DC1">
        <w:rPr>
          <w:color w:val="000000"/>
          <w:szCs w:val="20"/>
        </w:rPr>
        <w:t>and</w:t>
      </w:r>
      <w:r w:rsidR="008B0911" w:rsidRPr="00110DC1">
        <w:rPr>
          <w:color w:val="000000"/>
          <w:szCs w:val="20"/>
        </w:rPr>
        <w:t xml:space="preserve"> additional support of </w:t>
      </w:r>
      <w:r w:rsidRPr="00110DC1">
        <w:rPr>
          <w:i/>
          <w:color w:val="000000"/>
          <w:szCs w:val="20"/>
        </w:rPr>
        <w:t xml:space="preserve">USD </w:t>
      </w:r>
      <w:r w:rsidR="00F622BC">
        <w:rPr>
          <w:i/>
          <w:color w:val="000000"/>
          <w:szCs w:val="20"/>
        </w:rPr>
        <w:t>5</w:t>
      </w:r>
      <w:r w:rsidR="00882B24" w:rsidRPr="00110DC1">
        <w:rPr>
          <w:i/>
          <w:color w:val="000000"/>
          <w:szCs w:val="20"/>
        </w:rPr>
        <w:t>,</w:t>
      </w:r>
      <w:r w:rsidR="00145661" w:rsidRPr="00110DC1">
        <w:rPr>
          <w:i/>
          <w:color w:val="000000"/>
          <w:szCs w:val="20"/>
        </w:rPr>
        <w:t>2</w:t>
      </w:r>
      <w:r w:rsidR="00882B24" w:rsidRPr="00110DC1">
        <w:rPr>
          <w:i/>
          <w:color w:val="000000"/>
          <w:szCs w:val="20"/>
        </w:rPr>
        <w:t>50,000</w:t>
      </w:r>
      <w:r w:rsidR="00767629" w:rsidRPr="00E94118">
        <w:rPr>
          <w:i/>
          <w:color w:val="000000"/>
          <w:szCs w:val="20"/>
        </w:rPr>
        <w:t xml:space="preserve"> </w:t>
      </w:r>
      <w:r w:rsidR="00C5007C" w:rsidRPr="00E94118">
        <w:rPr>
          <w:color w:val="000000"/>
          <w:szCs w:val="20"/>
        </w:rPr>
        <w:t>(include GEF grant administered by other GEF Agencies as relevant</w:t>
      </w:r>
      <w:r w:rsidR="00C5007C" w:rsidRPr="00110DC1">
        <w:rPr>
          <w:color w:val="000000"/>
          <w:szCs w:val="20"/>
        </w:rPr>
        <w:t>)</w:t>
      </w:r>
      <w:r w:rsidR="00961577" w:rsidRPr="00110DC1">
        <w:rPr>
          <w:color w:val="000000"/>
          <w:szCs w:val="20"/>
        </w:rPr>
        <w:t>.</w:t>
      </w:r>
      <w:r w:rsidR="00C5007C" w:rsidRPr="00E94118">
        <w:rPr>
          <w:color w:val="000000"/>
          <w:szCs w:val="20"/>
        </w:rPr>
        <w:t xml:space="preserve"> </w:t>
      </w:r>
      <w:r w:rsidRPr="00E94118">
        <w:rPr>
          <w:color w:val="000000"/>
          <w:szCs w:val="20"/>
        </w:rPr>
        <w:t>UNDP, as the GEF Implementing Agency, is responsible for the</w:t>
      </w:r>
      <w:r w:rsidR="00D308B6" w:rsidRPr="00E94118">
        <w:rPr>
          <w:color w:val="000000"/>
          <w:szCs w:val="20"/>
        </w:rPr>
        <w:t xml:space="preserve"> oversight</w:t>
      </w:r>
      <w:r w:rsidRPr="00E94118">
        <w:rPr>
          <w:color w:val="000000"/>
          <w:szCs w:val="20"/>
        </w:rPr>
        <w:t xml:space="preserve"> of the GEF resources and the </w:t>
      </w:r>
      <w:r w:rsidRPr="00E94118">
        <w:rPr>
          <w:color w:val="000000"/>
          <w:szCs w:val="20"/>
          <w:lang w:eastAsia="zh-CN"/>
        </w:rPr>
        <w:t>cash co-financing transferred to UNDP bank account only</w:t>
      </w:r>
      <w:r w:rsidRPr="00E94118">
        <w:rPr>
          <w:color w:val="000000"/>
          <w:szCs w:val="20"/>
        </w:rPr>
        <w:t>.</w:t>
      </w:r>
      <w:r w:rsidRPr="0003763F">
        <w:rPr>
          <w:color w:val="000000"/>
          <w:szCs w:val="20"/>
        </w:rPr>
        <w:t xml:space="preserve">   </w:t>
      </w:r>
    </w:p>
    <w:p w14:paraId="553151E4" w14:textId="0E4B0372" w:rsidR="003E3ABA" w:rsidRPr="0003763F" w:rsidRDefault="00897F6C" w:rsidP="001354E3">
      <w:pPr>
        <w:autoSpaceDE w:val="0"/>
        <w:autoSpaceDN w:val="0"/>
        <w:adjustRightInd w:val="0"/>
        <w:spacing w:after="0"/>
        <w:jc w:val="left"/>
        <w:rPr>
          <w:color w:val="000000"/>
          <w:szCs w:val="20"/>
        </w:rPr>
      </w:pPr>
      <w:r>
        <w:rPr>
          <w:color w:val="000000"/>
          <w:szCs w:val="20"/>
          <w:u w:val="single"/>
        </w:rPr>
        <w:t xml:space="preserve">Confirmed </w:t>
      </w:r>
      <w:r w:rsidR="001D4798">
        <w:rPr>
          <w:color w:val="000000"/>
          <w:szCs w:val="20"/>
          <w:u w:val="single"/>
        </w:rPr>
        <w:t>C</w:t>
      </w:r>
      <w:r w:rsidR="003E3ABA" w:rsidRPr="0003763F">
        <w:rPr>
          <w:color w:val="000000"/>
          <w:szCs w:val="20"/>
          <w:u w:val="single"/>
        </w:rPr>
        <w:t>o-financing</w:t>
      </w:r>
      <w:r w:rsidR="003E3ABA" w:rsidRPr="0003763F">
        <w:rPr>
          <w:color w:val="000000"/>
          <w:szCs w:val="20"/>
        </w:rPr>
        <w:t xml:space="preserve">: </w:t>
      </w:r>
      <w:r w:rsidR="00CA1DCA" w:rsidRPr="0003763F">
        <w:rPr>
          <w:color w:val="000000"/>
          <w:szCs w:val="20"/>
        </w:rPr>
        <w:t xml:space="preserve">The actual </w:t>
      </w:r>
      <w:r w:rsidR="00CA1DCA" w:rsidRPr="00217CE8">
        <w:rPr>
          <w:color w:val="000000"/>
          <w:szCs w:val="20"/>
        </w:rPr>
        <w:t xml:space="preserve">realization of project co-financing will be monitored during the </w:t>
      </w:r>
      <w:r w:rsidR="00CA1DCA" w:rsidRPr="00217CE8">
        <w:rPr>
          <w:i/>
          <w:color w:val="000000"/>
          <w:szCs w:val="20"/>
        </w:rPr>
        <w:t>mid-term review</w:t>
      </w:r>
      <w:r w:rsidR="00CA1DCA" w:rsidRPr="00217CE8">
        <w:rPr>
          <w:color w:val="000000"/>
          <w:szCs w:val="20"/>
        </w:rPr>
        <w:t xml:space="preserve"> and terminal evaluation process and will be reported to the GEF. </w:t>
      </w:r>
      <w:r w:rsidR="00EE6EA0" w:rsidRPr="00217CE8">
        <w:rPr>
          <w:color w:val="000000"/>
          <w:szCs w:val="20"/>
        </w:rPr>
        <w:t>Note that all project activities included in the project results framework that will b</w:t>
      </w:r>
      <w:r w:rsidR="00EE6EA0">
        <w:rPr>
          <w:color w:val="000000"/>
          <w:szCs w:val="20"/>
        </w:rPr>
        <w:t xml:space="preserve">e delivered by co-financing partners (even if the funds do not </w:t>
      </w:r>
      <w:proofErr w:type="gramStart"/>
      <w:r w:rsidR="00EE6EA0">
        <w:rPr>
          <w:color w:val="000000"/>
          <w:szCs w:val="20"/>
        </w:rPr>
        <w:t>pass through</w:t>
      </w:r>
      <w:proofErr w:type="gramEnd"/>
      <w:r w:rsidR="00EE6EA0">
        <w:rPr>
          <w:color w:val="000000"/>
          <w:szCs w:val="20"/>
        </w:rPr>
        <w:t xml:space="preserve"> UNDP accounts) must comply with UNDP’s social and environmental standards. </w:t>
      </w:r>
      <w:r w:rsidR="00283E36">
        <w:rPr>
          <w:color w:val="000000"/>
          <w:szCs w:val="20"/>
        </w:rPr>
        <w:t>C</w:t>
      </w:r>
      <w:r w:rsidR="003E3ABA" w:rsidRPr="0003763F">
        <w:rPr>
          <w:color w:val="000000"/>
          <w:szCs w:val="20"/>
        </w:rPr>
        <w:t xml:space="preserve">o-financing will be used </w:t>
      </w:r>
      <w:r w:rsidR="00283E36">
        <w:rPr>
          <w:color w:val="000000"/>
          <w:szCs w:val="20"/>
        </w:rPr>
        <w:t>for the following project activities/outputs</w:t>
      </w:r>
      <w:r w:rsidR="003E3ABA" w:rsidRPr="0003763F">
        <w:rPr>
          <w:color w:val="000000"/>
          <w:szCs w:val="20"/>
        </w:rPr>
        <w:t>:</w:t>
      </w:r>
    </w:p>
    <w:p w14:paraId="601F8A8B" w14:textId="341E7983" w:rsidR="003E3ABA" w:rsidRPr="0003763F" w:rsidRDefault="003E3ABA" w:rsidP="001354E3">
      <w:pPr>
        <w:autoSpaceDE w:val="0"/>
        <w:autoSpaceDN w:val="0"/>
        <w:adjustRightInd w:val="0"/>
        <w:spacing w:after="0"/>
        <w:jc w:val="left"/>
        <w:rPr>
          <w:color w:val="000000"/>
          <w:szCs w:val="20"/>
        </w:rPr>
      </w:pP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9"/>
        <w:gridCol w:w="1181"/>
        <w:gridCol w:w="1150"/>
        <w:gridCol w:w="2237"/>
        <w:gridCol w:w="1409"/>
        <w:gridCol w:w="1679"/>
      </w:tblGrid>
      <w:tr w:rsidR="003E3ABA" w:rsidRPr="006923A3" w14:paraId="017247A6" w14:textId="3A3A6671" w:rsidTr="005A2976">
        <w:trPr>
          <w:jc w:val="center"/>
        </w:trPr>
        <w:tc>
          <w:tcPr>
            <w:tcW w:w="1879" w:type="dxa"/>
            <w:shd w:val="clear" w:color="auto" w:fill="auto"/>
          </w:tcPr>
          <w:p w14:paraId="3512D3DC" w14:textId="767FEAE5" w:rsidR="003E3ABA" w:rsidRPr="006923A3" w:rsidRDefault="003E3ABA" w:rsidP="001E7D8C">
            <w:pPr>
              <w:autoSpaceDE w:val="0"/>
              <w:autoSpaceDN w:val="0"/>
              <w:adjustRightInd w:val="0"/>
              <w:spacing w:after="0"/>
              <w:rPr>
                <w:b/>
                <w:color w:val="000000"/>
                <w:sz w:val="18"/>
                <w:szCs w:val="18"/>
                <w:lang w:val="en-GB"/>
              </w:rPr>
            </w:pPr>
            <w:r w:rsidRPr="006923A3">
              <w:rPr>
                <w:b/>
                <w:color w:val="000000"/>
                <w:sz w:val="18"/>
                <w:szCs w:val="18"/>
                <w:lang w:val="en-GB"/>
              </w:rPr>
              <w:t>Co-financing source</w:t>
            </w:r>
          </w:p>
        </w:tc>
        <w:tc>
          <w:tcPr>
            <w:tcW w:w="1181" w:type="dxa"/>
            <w:shd w:val="clear" w:color="auto" w:fill="auto"/>
          </w:tcPr>
          <w:p w14:paraId="2E565ED6" w14:textId="1B70C73A" w:rsidR="003E3ABA" w:rsidRPr="006923A3" w:rsidRDefault="003E3ABA" w:rsidP="001E7D8C">
            <w:pPr>
              <w:autoSpaceDE w:val="0"/>
              <w:autoSpaceDN w:val="0"/>
              <w:adjustRightInd w:val="0"/>
              <w:spacing w:after="0"/>
              <w:rPr>
                <w:b/>
                <w:color w:val="000000"/>
                <w:sz w:val="18"/>
                <w:szCs w:val="18"/>
                <w:lang w:val="en-GB"/>
              </w:rPr>
            </w:pPr>
            <w:r w:rsidRPr="006923A3">
              <w:rPr>
                <w:b/>
                <w:color w:val="000000"/>
                <w:sz w:val="18"/>
                <w:szCs w:val="18"/>
                <w:lang w:val="en-GB"/>
              </w:rPr>
              <w:t>Co-financing type</w:t>
            </w:r>
          </w:p>
        </w:tc>
        <w:tc>
          <w:tcPr>
            <w:tcW w:w="1150" w:type="dxa"/>
            <w:shd w:val="clear" w:color="auto" w:fill="auto"/>
          </w:tcPr>
          <w:p w14:paraId="42810F42" w14:textId="6932FD21" w:rsidR="003E3ABA" w:rsidRPr="006923A3" w:rsidRDefault="003E3ABA" w:rsidP="001E7D8C">
            <w:pPr>
              <w:autoSpaceDE w:val="0"/>
              <w:autoSpaceDN w:val="0"/>
              <w:adjustRightInd w:val="0"/>
              <w:spacing w:after="0"/>
              <w:rPr>
                <w:b/>
                <w:color w:val="000000"/>
                <w:sz w:val="18"/>
                <w:szCs w:val="18"/>
                <w:lang w:val="en-GB"/>
              </w:rPr>
            </w:pPr>
            <w:r w:rsidRPr="006923A3">
              <w:rPr>
                <w:b/>
                <w:color w:val="000000"/>
                <w:sz w:val="18"/>
                <w:szCs w:val="18"/>
                <w:lang w:val="en-GB"/>
              </w:rPr>
              <w:t>Co-financing amount</w:t>
            </w:r>
          </w:p>
        </w:tc>
        <w:tc>
          <w:tcPr>
            <w:tcW w:w="2237" w:type="dxa"/>
            <w:shd w:val="clear" w:color="auto" w:fill="auto"/>
          </w:tcPr>
          <w:p w14:paraId="178016D0" w14:textId="2E6BBC26" w:rsidR="00D6394A" w:rsidRPr="006923A3" w:rsidRDefault="003E3ABA" w:rsidP="001E7D8C">
            <w:pPr>
              <w:autoSpaceDE w:val="0"/>
              <w:autoSpaceDN w:val="0"/>
              <w:adjustRightInd w:val="0"/>
              <w:spacing w:after="0"/>
              <w:rPr>
                <w:b/>
                <w:color w:val="000000"/>
                <w:sz w:val="18"/>
                <w:szCs w:val="18"/>
                <w:lang w:val="en-GB"/>
              </w:rPr>
            </w:pPr>
            <w:r w:rsidRPr="006923A3">
              <w:rPr>
                <w:b/>
                <w:color w:val="000000"/>
                <w:sz w:val="18"/>
                <w:szCs w:val="18"/>
                <w:lang w:val="en-GB"/>
              </w:rPr>
              <w:t xml:space="preserve">Planned </w:t>
            </w:r>
            <w:r w:rsidR="00D6394A" w:rsidRPr="006923A3">
              <w:rPr>
                <w:b/>
                <w:color w:val="000000"/>
                <w:sz w:val="18"/>
                <w:szCs w:val="18"/>
                <w:lang w:val="en-GB"/>
              </w:rPr>
              <w:t>Co-financing</w:t>
            </w:r>
          </w:p>
          <w:p w14:paraId="6C3336CF" w14:textId="70909600" w:rsidR="003E3ABA" w:rsidRPr="006923A3" w:rsidRDefault="003E3ABA" w:rsidP="001E7D8C">
            <w:pPr>
              <w:autoSpaceDE w:val="0"/>
              <w:autoSpaceDN w:val="0"/>
              <w:adjustRightInd w:val="0"/>
              <w:spacing w:after="0"/>
              <w:rPr>
                <w:b/>
                <w:color w:val="000000"/>
                <w:sz w:val="18"/>
                <w:szCs w:val="18"/>
                <w:lang w:val="en-GB"/>
              </w:rPr>
            </w:pPr>
            <w:r w:rsidRPr="006923A3">
              <w:rPr>
                <w:b/>
                <w:color w:val="000000"/>
                <w:sz w:val="18"/>
                <w:szCs w:val="18"/>
                <w:lang w:val="en-GB"/>
              </w:rPr>
              <w:t>Activities/Outputs</w:t>
            </w:r>
          </w:p>
        </w:tc>
        <w:tc>
          <w:tcPr>
            <w:tcW w:w="1409" w:type="dxa"/>
            <w:shd w:val="clear" w:color="auto" w:fill="auto"/>
          </w:tcPr>
          <w:p w14:paraId="03CA8941" w14:textId="65C3F1A3" w:rsidR="003E3ABA" w:rsidRPr="006923A3" w:rsidRDefault="003E3ABA" w:rsidP="001E7D8C">
            <w:pPr>
              <w:autoSpaceDE w:val="0"/>
              <w:autoSpaceDN w:val="0"/>
              <w:adjustRightInd w:val="0"/>
              <w:spacing w:after="0"/>
              <w:rPr>
                <w:b/>
                <w:color w:val="000000"/>
                <w:sz w:val="18"/>
                <w:szCs w:val="18"/>
                <w:lang w:val="en-GB"/>
              </w:rPr>
            </w:pPr>
            <w:r w:rsidRPr="006923A3">
              <w:rPr>
                <w:b/>
                <w:color w:val="000000"/>
                <w:sz w:val="18"/>
                <w:szCs w:val="18"/>
                <w:lang w:val="en-GB"/>
              </w:rPr>
              <w:t>Risks</w:t>
            </w:r>
          </w:p>
        </w:tc>
        <w:tc>
          <w:tcPr>
            <w:tcW w:w="1679" w:type="dxa"/>
            <w:shd w:val="clear" w:color="auto" w:fill="auto"/>
          </w:tcPr>
          <w:p w14:paraId="0C004561" w14:textId="628C44DB" w:rsidR="003E3ABA" w:rsidRPr="006923A3" w:rsidRDefault="003E3ABA" w:rsidP="001E7D8C">
            <w:pPr>
              <w:autoSpaceDE w:val="0"/>
              <w:autoSpaceDN w:val="0"/>
              <w:adjustRightInd w:val="0"/>
              <w:spacing w:after="0"/>
              <w:rPr>
                <w:b/>
                <w:color w:val="000000"/>
                <w:sz w:val="18"/>
                <w:szCs w:val="18"/>
                <w:lang w:val="en-GB"/>
              </w:rPr>
            </w:pPr>
            <w:r w:rsidRPr="006923A3">
              <w:rPr>
                <w:b/>
                <w:color w:val="000000"/>
                <w:sz w:val="18"/>
                <w:szCs w:val="18"/>
                <w:lang w:val="en-GB"/>
              </w:rPr>
              <w:t>Risk Mitigation Measures</w:t>
            </w:r>
          </w:p>
        </w:tc>
      </w:tr>
      <w:tr w:rsidR="005A2976" w:rsidRPr="006923A3" w14:paraId="6B29FD95" w14:textId="4974491C" w:rsidTr="005A2976">
        <w:trPr>
          <w:jc w:val="center"/>
        </w:trPr>
        <w:tc>
          <w:tcPr>
            <w:tcW w:w="1879" w:type="dxa"/>
            <w:shd w:val="clear" w:color="auto" w:fill="auto"/>
          </w:tcPr>
          <w:p w14:paraId="183361A1" w14:textId="54F3DDDB" w:rsidR="005A2976" w:rsidRPr="00124C6F" w:rsidRDefault="00F622BC" w:rsidP="001E7D8C">
            <w:pPr>
              <w:autoSpaceDE w:val="0"/>
              <w:autoSpaceDN w:val="0"/>
              <w:adjustRightInd w:val="0"/>
              <w:spacing w:after="0"/>
              <w:rPr>
                <w:iCs/>
                <w:color w:val="000000"/>
                <w:szCs w:val="20"/>
                <w:lang w:val="en-GB"/>
              </w:rPr>
            </w:pPr>
            <w:r w:rsidRPr="007F3F73">
              <w:rPr>
                <w:iCs/>
                <w:color w:val="000000"/>
                <w:szCs w:val="20"/>
                <w:highlight w:val="yellow"/>
                <w:lang w:val="en-GB"/>
              </w:rPr>
              <w:t>Energy Research Centre</w:t>
            </w:r>
          </w:p>
        </w:tc>
        <w:tc>
          <w:tcPr>
            <w:tcW w:w="1181" w:type="dxa"/>
            <w:shd w:val="clear" w:color="auto" w:fill="auto"/>
          </w:tcPr>
          <w:p w14:paraId="06352B6B" w14:textId="0223D9EF" w:rsidR="005A2976" w:rsidRPr="006923A3" w:rsidRDefault="005A2976" w:rsidP="001E7D8C">
            <w:pPr>
              <w:autoSpaceDE w:val="0"/>
              <w:autoSpaceDN w:val="0"/>
              <w:adjustRightInd w:val="0"/>
              <w:spacing w:after="0"/>
              <w:rPr>
                <w:i/>
                <w:color w:val="000000"/>
                <w:sz w:val="18"/>
                <w:szCs w:val="18"/>
                <w:lang w:val="en-GB"/>
              </w:rPr>
            </w:pPr>
            <w:r w:rsidRPr="006923A3">
              <w:rPr>
                <w:i/>
                <w:color w:val="000000"/>
                <w:sz w:val="18"/>
                <w:szCs w:val="18"/>
                <w:lang w:val="en-GB"/>
              </w:rPr>
              <w:t>Equity Investment</w:t>
            </w:r>
          </w:p>
        </w:tc>
        <w:tc>
          <w:tcPr>
            <w:tcW w:w="1150" w:type="dxa"/>
            <w:shd w:val="clear" w:color="auto" w:fill="auto"/>
          </w:tcPr>
          <w:p w14:paraId="40CF6341" w14:textId="2A92FFF0" w:rsidR="005A2976" w:rsidRPr="007F3F73" w:rsidRDefault="005A2976" w:rsidP="001E7D8C">
            <w:pPr>
              <w:autoSpaceDE w:val="0"/>
              <w:autoSpaceDN w:val="0"/>
              <w:adjustRightInd w:val="0"/>
              <w:spacing w:after="0"/>
              <w:rPr>
                <w:i/>
                <w:color w:val="000000"/>
                <w:sz w:val="18"/>
                <w:szCs w:val="18"/>
                <w:highlight w:val="yellow"/>
                <w:lang w:val="en-GB"/>
              </w:rPr>
            </w:pPr>
            <w:r w:rsidRPr="007F3F73">
              <w:rPr>
                <w:i/>
                <w:color w:val="000000"/>
                <w:sz w:val="18"/>
                <w:szCs w:val="18"/>
                <w:highlight w:val="yellow"/>
                <w:lang w:val="en-GB"/>
              </w:rPr>
              <w:t>3,000,000</w:t>
            </w:r>
          </w:p>
        </w:tc>
        <w:tc>
          <w:tcPr>
            <w:tcW w:w="2237" w:type="dxa"/>
            <w:shd w:val="clear" w:color="auto" w:fill="auto"/>
          </w:tcPr>
          <w:p w14:paraId="6F1F795C" w14:textId="2C1A18B4" w:rsidR="005A2976" w:rsidRPr="00124C6F" w:rsidRDefault="005A2976" w:rsidP="001E7D8C">
            <w:pPr>
              <w:autoSpaceDE w:val="0"/>
              <w:autoSpaceDN w:val="0"/>
              <w:adjustRightInd w:val="0"/>
              <w:spacing w:after="0"/>
              <w:rPr>
                <w:iCs/>
                <w:color w:val="000000"/>
                <w:szCs w:val="20"/>
                <w:highlight w:val="cyan"/>
                <w:lang w:val="en-GB"/>
              </w:rPr>
            </w:pPr>
            <w:r w:rsidRPr="00124C6F">
              <w:rPr>
                <w:iCs/>
                <w:color w:val="000000"/>
                <w:szCs w:val="20"/>
                <w:lang w:val="en-GB"/>
              </w:rPr>
              <w:t>Co-financing of the pilots</w:t>
            </w:r>
          </w:p>
        </w:tc>
        <w:tc>
          <w:tcPr>
            <w:tcW w:w="1409" w:type="dxa"/>
            <w:vMerge w:val="restart"/>
            <w:shd w:val="clear" w:color="auto" w:fill="auto"/>
          </w:tcPr>
          <w:p w14:paraId="257F9E2F" w14:textId="0F9838DD" w:rsidR="005A2976" w:rsidRPr="000248E4" w:rsidRDefault="005A2976" w:rsidP="001E7D8C">
            <w:pPr>
              <w:autoSpaceDE w:val="0"/>
              <w:autoSpaceDN w:val="0"/>
              <w:adjustRightInd w:val="0"/>
              <w:spacing w:after="0"/>
              <w:rPr>
                <w:i/>
                <w:color w:val="000000"/>
                <w:sz w:val="18"/>
                <w:szCs w:val="18"/>
                <w:lang w:val="en-GB"/>
              </w:rPr>
            </w:pPr>
            <w:r w:rsidRPr="000248E4">
              <w:rPr>
                <w:iCs/>
                <w:color w:val="000000"/>
                <w:szCs w:val="20"/>
              </w:rPr>
              <w:t>There is a risk (low) that the partner</w:t>
            </w:r>
            <w:r>
              <w:rPr>
                <w:iCs/>
                <w:color w:val="000000"/>
                <w:szCs w:val="20"/>
              </w:rPr>
              <w:t>s</w:t>
            </w:r>
            <w:r w:rsidRPr="000248E4">
              <w:rPr>
                <w:iCs/>
                <w:color w:val="000000"/>
                <w:szCs w:val="20"/>
              </w:rPr>
              <w:t xml:space="preserve"> engagement in the project will not be as significant as expected, due to competing </w:t>
            </w:r>
            <w:r>
              <w:rPr>
                <w:iCs/>
                <w:color w:val="000000"/>
                <w:szCs w:val="20"/>
              </w:rPr>
              <w:t>priorities</w:t>
            </w:r>
            <w:r w:rsidRPr="000248E4">
              <w:rPr>
                <w:iCs/>
                <w:color w:val="000000"/>
                <w:szCs w:val="20"/>
              </w:rPr>
              <w:t xml:space="preserve">. </w:t>
            </w:r>
          </w:p>
        </w:tc>
        <w:tc>
          <w:tcPr>
            <w:tcW w:w="1679" w:type="dxa"/>
            <w:vMerge w:val="restart"/>
            <w:shd w:val="clear" w:color="auto" w:fill="auto"/>
          </w:tcPr>
          <w:p w14:paraId="17D4564C" w14:textId="64716ACF" w:rsidR="005A2976" w:rsidRPr="000248E4" w:rsidRDefault="005A2976" w:rsidP="00E556FA">
            <w:pPr>
              <w:autoSpaceDE w:val="0"/>
              <w:autoSpaceDN w:val="0"/>
              <w:adjustRightInd w:val="0"/>
              <w:spacing w:after="0"/>
              <w:rPr>
                <w:iCs/>
                <w:color w:val="000000"/>
                <w:szCs w:val="20"/>
              </w:rPr>
            </w:pPr>
            <w:r w:rsidRPr="000248E4">
              <w:rPr>
                <w:iCs/>
                <w:color w:val="000000"/>
                <w:szCs w:val="20"/>
              </w:rPr>
              <w:t>A Co-financing monitoring framework will be developed at the proje</w:t>
            </w:r>
            <w:r>
              <w:rPr>
                <w:iCs/>
                <w:color w:val="000000"/>
                <w:szCs w:val="20"/>
              </w:rPr>
              <w:t>c</w:t>
            </w:r>
            <w:r w:rsidRPr="000248E4">
              <w:rPr>
                <w:iCs/>
                <w:color w:val="000000"/>
                <w:szCs w:val="20"/>
              </w:rPr>
              <w:t>t inception phase ad implemented to coordinate effectively the level of progress on the implementation of the committed the government co-financing</w:t>
            </w:r>
          </w:p>
          <w:p w14:paraId="47FF6CEA" w14:textId="77777777" w:rsidR="005A2976" w:rsidRPr="000248E4" w:rsidRDefault="005A2976" w:rsidP="00E556FA">
            <w:pPr>
              <w:autoSpaceDE w:val="0"/>
              <w:autoSpaceDN w:val="0"/>
              <w:adjustRightInd w:val="0"/>
              <w:spacing w:after="0"/>
              <w:rPr>
                <w:iCs/>
                <w:color w:val="000000"/>
                <w:szCs w:val="20"/>
              </w:rPr>
            </w:pPr>
          </w:p>
          <w:p w14:paraId="30BDB0F2" w14:textId="6E1B721F" w:rsidR="005A2976" w:rsidRPr="000248E4" w:rsidRDefault="005A2976" w:rsidP="00E556FA">
            <w:pPr>
              <w:autoSpaceDE w:val="0"/>
              <w:autoSpaceDN w:val="0"/>
              <w:adjustRightInd w:val="0"/>
              <w:spacing w:after="0"/>
              <w:rPr>
                <w:i/>
                <w:color w:val="000000"/>
                <w:sz w:val="18"/>
                <w:szCs w:val="18"/>
                <w:lang w:val="en-GB"/>
              </w:rPr>
            </w:pPr>
            <w:r w:rsidRPr="000248E4">
              <w:rPr>
                <w:iCs/>
                <w:color w:val="000000"/>
                <w:szCs w:val="20"/>
              </w:rPr>
              <w:t xml:space="preserve">Also, if the need be, the Risk will be escalated to the </w:t>
            </w:r>
            <w:proofErr w:type="spellStart"/>
            <w:r w:rsidRPr="007F3F73">
              <w:rPr>
                <w:iCs/>
                <w:color w:val="000000"/>
                <w:szCs w:val="20"/>
                <w:highlight w:val="yellow"/>
              </w:rPr>
              <w:t>Projet</w:t>
            </w:r>
            <w:proofErr w:type="spellEnd"/>
            <w:r w:rsidRPr="000248E4">
              <w:rPr>
                <w:iCs/>
                <w:color w:val="000000"/>
                <w:szCs w:val="20"/>
              </w:rPr>
              <w:t xml:space="preserve"> Board on a biannual basis for discussions and way forward actions</w:t>
            </w:r>
          </w:p>
          <w:p w14:paraId="2BE429F2" w14:textId="2DF5F0D2" w:rsidR="005A2976" w:rsidRPr="000248E4" w:rsidRDefault="005A2976" w:rsidP="001E7D8C">
            <w:pPr>
              <w:autoSpaceDE w:val="0"/>
              <w:autoSpaceDN w:val="0"/>
              <w:adjustRightInd w:val="0"/>
              <w:spacing w:after="0"/>
              <w:rPr>
                <w:color w:val="000000"/>
                <w:szCs w:val="20"/>
                <w:lang w:val="en-GB"/>
              </w:rPr>
            </w:pPr>
            <w:r w:rsidRPr="000248E4">
              <w:rPr>
                <w:color w:val="000000"/>
                <w:szCs w:val="20"/>
                <w:lang w:val="en-GB"/>
              </w:rPr>
              <w:t xml:space="preserve">Letter </w:t>
            </w:r>
            <w:r w:rsidRPr="007F3F73">
              <w:rPr>
                <w:color w:val="000000"/>
                <w:szCs w:val="20"/>
                <w:highlight w:val="yellow"/>
                <w:lang w:val="en-GB"/>
              </w:rPr>
              <w:t>of commitments for all co-financing are available</w:t>
            </w:r>
          </w:p>
        </w:tc>
      </w:tr>
      <w:tr w:rsidR="005A2976" w:rsidRPr="006923A3" w14:paraId="71EE5D30" w14:textId="5283844D" w:rsidTr="005A2976">
        <w:trPr>
          <w:jc w:val="center"/>
        </w:trPr>
        <w:tc>
          <w:tcPr>
            <w:tcW w:w="1879" w:type="dxa"/>
            <w:shd w:val="clear" w:color="auto" w:fill="auto"/>
          </w:tcPr>
          <w:p w14:paraId="44F220B5" w14:textId="34004E6B" w:rsidR="005A2976" w:rsidRPr="00124C6F" w:rsidRDefault="005A2976" w:rsidP="001E7D8C">
            <w:pPr>
              <w:autoSpaceDE w:val="0"/>
              <w:autoSpaceDN w:val="0"/>
              <w:adjustRightInd w:val="0"/>
              <w:spacing w:after="0"/>
              <w:rPr>
                <w:iCs/>
                <w:color w:val="000000"/>
                <w:szCs w:val="20"/>
                <w:lang w:val="en-GB"/>
              </w:rPr>
            </w:pPr>
            <w:r w:rsidRPr="00124C6F">
              <w:rPr>
                <w:iCs/>
                <w:color w:val="000000"/>
                <w:szCs w:val="20"/>
                <w:lang w:val="en-GB"/>
              </w:rPr>
              <w:t>Ministry of Energy and Petroleum</w:t>
            </w:r>
          </w:p>
        </w:tc>
        <w:tc>
          <w:tcPr>
            <w:tcW w:w="1181" w:type="dxa"/>
            <w:shd w:val="clear" w:color="auto" w:fill="auto"/>
          </w:tcPr>
          <w:p w14:paraId="17DDA908" w14:textId="6179AA1C" w:rsidR="005A2976" w:rsidRPr="006923A3" w:rsidRDefault="005A2976" w:rsidP="001E7D8C">
            <w:pPr>
              <w:autoSpaceDE w:val="0"/>
              <w:autoSpaceDN w:val="0"/>
              <w:adjustRightInd w:val="0"/>
              <w:spacing w:after="0"/>
              <w:rPr>
                <w:color w:val="000000"/>
                <w:szCs w:val="20"/>
                <w:lang w:val="en-GB"/>
              </w:rPr>
            </w:pPr>
            <w:r w:rsidRPr="006923A3">
              <w:rPr>
                <w:color w:val="000000"/>
                <w:szCs w:val="20"/>
                <w:lang w:val="en-GB"/>
              </w:rPr>
              <w:t>In-kind</w:t>
            </w:r>
          </w:p>
        </w:tc>
        <w:tc>
          <w:tcPr>
            <w:tcW w:w="1150" w:type="dxa"/>
            <w:shd w:val="clear" w:color="auto" w:fill="auto"/>
          </w:tcPr>
          <w:p w14:paraId="2DAA5340" w14:textId="4F246EF2" w:rsidR="005A2976" w:rsidRPr="007F3F73" w:rsidRDefault="005A2976" w:rsidP="001E7D8C">
            <w:pPr>
              <w:autoSpaceDE w:val="0"/>
              <w:autoSpaceDN w:val="0"/>
              <w:adjustRightInd w:val="0"/>
              <w:spacing w:after="0"/>
              <w:rPr>
                <w:color w:val="000000"/>
                <w:szCs w:val="20"/>
                <w:highlight w:val="yellow"/>
                <w:lang w:val="en-GB"/>
              </w:rPr>
            </w:pPr>
            <w:r w:rsidRPr="007F3F73">
              <w:rPr>
                <w:color w:val="000000"/>
                <w:szCs w:val="20"/>
                <w:highlight w:val="yellow"/>
                <w:lang w:val="en-GB"/>
              </w:rPr>
              <w:t>500,000</w:t>
            </w:r>
          </w:p>
        </w:tc>
        <w:tc>
          <w:tcPr>
            <w:tcW w:w="2237" w:type="dxa"/>
            <w:shd w:val="clear" w:color="auto" w:fill="auto"/>
          </w:tcPr>
          <w:p w14:paraId="7A4892B1" w14:textId="095D005D" w:rsidR="005A2976" w:rsidRPr="00124C6F" w:rsidRDefault="005A2976" w:rsidP="00124C6F">
            <w:pPr>
              <w:autoSpaceDE w:val="0"/>
              <w:autoSpaceDN w:val="0"/>
              <w:adjustRightInd w:val="0"/>
              <w:spacing w:after="0"/>
              <w:jc w:val="left"/>
              <w:rPr>
                <w:iCs/>
                <w:color w:val="000000"/>
                <w:szCs w:val="20"/>
                <w:highlight w:val="cyan"/>
                <w:lang w:val="en-GB"/>
              </w:rPr>
            </w:pPr>
            <w:r w:rsidRPr="00124C6F">
              <w:rPr>
                <w:iCs/>
                <w:color w:val="000000"/>
                <w:szCs w:val="20"/>
              </w:rPr>
              <w:t>Project management, project assistance, M&amp;E, office space and other related infrastructure support.</w:t>
            </w:r>
          </w:p>
        </w:tc>
        <w:tc>
          <w:tcPr>
            <w:tcW w:w="1409" w:type="dxa"/>
            <w:vMerge/>
            <w:shd w:val="clear" w:color="auto" w:fill="auto"/>
          </w:tcPr>
          <w:p w14:paraId="4D308557" w14:textId="372E0353" w:rsidR="005A2976" w:rsidRPr="000248E4" w:rsidRDefault="005A2976" w:rsidP="001E7D8C">
            <w:pPr>
              <w:autoSpaceDE w:val="0"/>
              <w:autoSpaceDN w:val="0"/>
              <w:adjustRightInd w:val="0"/>
              <w:spacing w:after="0"/>
              <w:rPr>
                <w:color w:val="000000"/>
                <w:szCs w:val="20"/>
                <w:lang w:val="en-GB"/>
              </w:rPr>
            </w:pPr>
          </w:p>
        </w:tc>
        <w:tc>
          <w:tcPr>
            <w:tcW w:w="1679" w:type="dxa"/>
            <w:vMerge/>
            <w:shd w:val="clear" w:color="auto" w:fill="auto"/>
          </w:tcPr>
          <w:p w14:paraId="597829F4" w14:textId="09C793DD" w:rsidR="005A2976" w:rsidRPr="006923A3" w:rsidRDefault="005A2976" w:rsidP="001E7D8C">
            <w:pPr>
              <w:autoSpaceDE w:val="0"/>
              <w:autoSpaceDN w:val="0"/>
              <w:adjustRightInd w:val="0"/>
              <w:spacing w:after="0"/>
              <w:rPr>
                <w:color w:val="000000"/>
                <w:szCs w:val="20"/>
                <w:lang w:val="en-GB"/>
              </w:rPr>
            </w:pPr>
          </w:p>
        </w:tc>
      </w:tr>
      <w:tr w:rsidR="005A2976" w:rsidRPr="006923A3" w14:paraId="59C79FD5" w14:textId="77777777" w:rsidTr="005A2976">
        <w:trPr>
          <w:jc w:val="center"/>
        </w:trPr>
        <w:tc>
          <w:tcPr>
            <w:tcW w:w="1879" w:type="dxa"/>
            <w:shd w:val="clear" w:color="auto" w:fill="auto"/>
          </w:tcPr>
          <w:p w14:paraId="7DEEA17C" w14:textId="70418BF2" w:rsidR="005A2976" w:rsidRPr="00124C6F" w:rsidRDefault="005A2976" w:rsidP="001E7D8C">
            <w:pPr>
              <w:autoSpaceDE w:val="0"/>
              <w:autoSpaceDN w:val="0"/>
              <w:adjustRightInd w:val="0"/>
              <w:spacing w:after="0"/>
              <w:rPr>
                <w:iCs/>
                <w:color w:val="000000"/>
                <w:szCs w:val="20"/>
                <w:lang w:val="en-GB"/>
              </w:rPr>
            </w:pPr>
            <w:r w:rsidRPr="00124C6F">
              <w:rPr>
                <w:iCs/>
                <w:color w:val="000000"/>
                <w:szCs w:val="20"/>
                <w:lang w:val="en-GB"/>
              </w:rPr>
              <w:t>Higher Council for Environment and Natural Resources</w:t>
            </w:r>
          </w:p>
        </w:tc>
        <w:tc>
          <w:tcPr>
            <w:tcW w:w="1181" w:type="dxa"/>
            <w:shd w:val="clear" w:color="auto" w:fill="auto"/>
          </w:tcPr>
          <w:p w14:paraId="46B61BB1" w14:textId="7AC89402" w:rsidR="005A2976" w:rsidRPr="006923A3" w:rsidRDefault="005A2976" w:rsidP="001E7D8C">
            <w:pPr>
              <w:autoSpaceDE w:val="0"/>
              <w:autoSpaceDN w:val="0"/>
              <w:adjustRightInd w:val="0"/>
              <w:spacing w:after="0"/>
              <w:rPr>
                <w:color w:val="000000"/>
                <w:szCs w:val="20"/>
                <w:lang w:val="en-GB"/>
              </w:rPr>
            </w:pPr>
            <w:r w:rsidRPr="006923A3">
              <w:rPr>
                <w:color w:val="000000"/>
                <w:szCs w:val="20"/>
                <w:lang w:val="en-GB"/>
              </w:rPr>
              <w:t>In-kind</w:t>
            </w:r>
          </w:p>
        </w:tc>
        <w:tc>
          <w:tcPr>
            <w:tcW w:w="1150" w:type="dxa"/>
            <w:shd w:val="clear" w:color="auto" w:fill="auto"/>
          </w:tcPr>
          <w:p w14:paraId="535122B3" w14:textId="5E2FAF03" w:rsidR="005A2976" w:rsidRPr="006923A3" w:rsidRDefault="005A2976" w:rsidP="001E7D8C">
            <w:pPr>
              <w:autoSpaceDE w:val="0"/>
              <w:autoSpaceDN w:val="0"/>
              <w:adjustRightInd w:val="0"/>
              <w:spacing w:after="0"/>
              <w:rPr>
                <w:color w:val="000000"/>
                <w:szCs w:val="20"/>
                <w:lang w:val="en-GB"/>
              </w:rPr>
            </w:pPr>
            <w:r w:rsidRPr="006923A3">
              <w:rPr>
                <w:color w:val="000000"/>
                <w:szCs w:val="20"/>
                <w:lang w:val="en-GB"/>
              </w:rPr>
              <w:t>250,000</w:t>
            </w:r>
          </w:p>
        </w:tc>
        <w:tc>
          <w:tcPr>
            <w:tcW w:w="2237" w:type="dxa"/>
            <w:shd w:val="clear" w:color="auto" w:fill="auto"/>
          </w:tcPr>
          <w:p w14:paraId="6AAD1F37" w14:textId="1C0AC0C8" w:rsidR="005A2976" w:rsidRPr="00124C6F" w:rsidRDefault="005A2976" w:rsidP="001E7D8C">
            <w:pPr>
              <w:autoSpaceDE w:val="0"/>
              <w:autoSpaceDN w:val="0"/>
              <w:adjustRightInd w:val="0"/>
              <w:spacing w:after="0"/>
              <w:rPr>
                <w:iCs/>
                <w:color w:val="000000"/>
                <w:szCs w:val="20"/>
                <w:lang w:val="en-GB"/>
              </w:rPr>
            </w:pPr>
            <w:r w:rsidRPr="00124C6F">
              <w:rPr>
                <w:iCs/>
                <w:color w:val="000000"/>
                <w:szCs w:val="20"/>
                <w:lang w:val="en-GB"/>
              </w:rPr>
              <w:t>Various activities within Components of the project, including hiring local and international consultants</w:t>
            </w:r>
          </w:p>
        </w:tc>
        <w:tc>
          <w:tcPr>
            <w:tcW w:w="1409" w:type="dxa"/>
            <w:vMerge/>
            <w:shd w:val="clear" w:color="auto" w:fill="auto"/>
          </w:tcPr>
          <w:p w14:paraId="0E937A4B" w14:textId="77777777" w:rsidR="005A2976" w:rsidRPr="000248E4" w:rsidRDefault="005A2976" w:rsidP="001E7D8C">
            <w:pPr>
              <w:autoSpaceDE w:val="0"/>
              <w:autoSpaceDN w:val="0"/>
              <w:adjustRightInd w:val="0"/>
              <w:spacing w:after="0"/>
              <w:rPr>
                <w:color w:val="000000"/>
                <w:szCs w:val="20"/>
                <w:lang w:val="en-GB"/>
              </w:rPr>
            </w:pPr>
          </w:p>
        </w:tc>
        <w:tc>
          <w:tcPr>
            <w:tcW w:w="1679" w:type="dxa"/>
            <w:vMerge/>
            <w:shd w:val="clear" w:color="auto" w:fill="auto"/>
          </w:tcPr>
          <w:p w14:paraId="4AC745A5" w14:textId="02404B9E" w:rsidR="005A2976" w:rsidRPr="006923A3" w:rsidRDefault="005A2976" w:rsidP="001E7D8C">
            <w:pPr>
              <w:autoSpaceDE w:val="0"/>
              <w:autoSpaceDN w:val="0"/>
              <w:adjustRightInd w:val="0"/>
              <w:spacing w:after="0"/>
              <w:rPr>
                <w:color w:val="000000"/>
                <w:szCs w:val="20"/>
                <w:lang w:val="en-GB"/>
              </w:rPr>
            </w:pPr>
          </w:p>
        </w:tc>
      </w:tr>
      <w:tr w:rsidR="005A2976" w:rsidRPr="006923A3" w14:paraId="035B5FCC" w14:textId="77777777" w:rsidTr="005A2976">
        <w:trPr>
          <w:jc w:val="center"/>
        </w:trPr>
        <w:tc>
          <w:tcPr>
            <w:tcW w:w="1879" w:type="dxa"/>
            <w:shd w:val="clear" w:color="auto" w:fill="auto"/>
          </w:tcPr>
          <w:p w14:paraId="220C4331" w14:textId="43C11EC5" w:rsidR="005A2976" w:rsidRPr="007F3F73" w:rsidRDefault="00F622BC" w:rsidP="001E7D8C">
            <w:pPr>
              <w:autoSpaceDE w:val="0"/>
              <w:autoSpaceDN w:val="0"/>
              <w:adjustRightInd w:val="0"/>
              <w:spacing w:after="0"/>
              <w:rPr>
                <w:iCs/>
                <w:color w:val="000000"/>
                <w:szCs w:val="20"/>
                <w:highlight w:val="yellow"/>
                <w:lang w:val="en-GB"/>
              </w:rPr>
            </w:pPr>
            <w:r w:rsidRPr="007F3F73">
              <w:rPr>
                <w:rFonts w:eastAsia="Times New Roman" w:cs="Calibri"/>
                <w:b/>
                <w:bCs/>
                <w:color w:val="000000"/>
                <w:sz w:val="18"/>
                <w:szCs w:val="18"/>
                <w:highlight w:val="yellow"/>
                <w:lang w:val="en-GB" w:eastAsia="es-ES"/>
              </w:rPr>
              <w:t xml:space="preserve"> </w:t>
            </w:r>
            <w:r w:rsidRPr="007F3F73">
              <w:rPr>
                <w:iCs/>
                <w:color w:val="000000"/>
                <w:szCs w:val="20"/>
                <w:highlight w:val="yellow"/>
                <w:lang w:val="en-GB"/>
              </w:rPr>
              <w:t>Sudan Electricity Holding Company</w:t>
            </w:r>
          </w:p>
        </w:tc>
        <w:tc>
          <w:tcPr>
            <w:tcW w:w="1181" w:type="dxa"/>
            <w:shd w:val="clear" w:color="auto" w:fill="auto"/>
          </w:tcPr>
          <w:p w14:paraId="4B7A74B5" w14:textId="32EC79AB" w:rsidR="005A2976" w:rsidRPr="006923A3" w:rsidRDefault="005A2976" w:rsidP="001E7D8C">
            <w:pPr>
              <w:autoSpaceDE w:val="0"/>
              <w:autoSpaceDN w:val="0"/>
              <w:adjustRightInd w:val="0"/>
              <w:spacing w:after="0"/>
              <w:rPr>
                <w:color w:val="000000"/>
                <w:szCs w:val="20"/>
                <w:lang w:val="en-GB"/>
              </w:rPr>
            </w:pPr>
            <w:r w:rsidRPr="006923A3">
              <w:rPr>
                <w:color w:val="000000"/>
                <w:szCs w:val="20"/>
                <w:lang w:val="en-GB"/>
              </w:rPr>
              <w:t>In-kind</w:t>
            </w:r>
          </w:p>
        </w:tc>
        <w:tc>
          <w:tcPr>
            <w:tcW w:w="1150" w:type="dxa"/>
            <w:shd w:val="clear" w:color="auto" w:fill="auto"/>
          </w:tcPr>
          <w:p w14:paraId="33DC2FA7" w14:textId="62C631C6" w:rsidR="005A2976" w:rsidRPr="006923A3" w:rsidRDefault="005A2976" w:rsidP="001E7D8C">
            <w:pPr>
              <w:autoSpaceDE w:val="0"/>
              <w:autoSpaceDN w:val="0"/>
              <w:adjustRightInd w:val="0"/>
              <w:spacing w:after="0"/>
              <w:rPr>
                <w:color w:val="000000"/>
                <w:szCs w:val="20"/>
                <w:lang w:val="en-GB"/>
              </w:rPr>
            </w:pPr>
            <w:r w:rsidRPr="006923A3">
              <w:rPr>
                <w:color w:val="000000"/>
                <w:szCs w:val="20"/>
                <w:lang w:val="en-GB"/>
              </w:rPr>
              <w:t>50</w:t>
            </w:r>
            <w:r>
              <w:rPr>
                <w:color w:val="000000"/>
                <w:szCs w:val="20"/>
                <w:lang w:val="en-GB"/>
              </w:rPr>
              <w:t>0</w:t>
            </w:r>
            <w:r w:rsidRPr="006923A3">
              <w:rPr>
                <w:color w:val="000000"/>
                <w:szCs w:val="20"/>
                <w:lang w:val="en-GB"/>
              </w:rPr>
              <w:t>,000</w:t>
            </w:r>
          </w:p>
        </w:tc>
        <w:tc>
          <w:tcPr>
            <w:tcW w:w="2237" w:type="dxa"/>
            <w:shd w:val="clear" w:color="auto" w:fill="auto"/>
          </w:tcPr>
          <w:p w14:paraId="211CE2BA" w14:textId="31A58CBF" w:rsidR="005A2976" w:rsidRPr="00124C6F" w:rsidRDefault="005A2976" w:rsidP="001E7D8C">
            <w:pPr>
              <w:autoSpaceDE w:val="0"/>
              <w:autoSpaceDN w:val="0"/>
              <w:adjustRightInd w:val="0"/>
              <w:spacing w:after="0"/>
              <w:rPr>
                <w:iCs/>
                <w:color w:val="000000"/>
                <w:szCs w:val="20"/>
                <w:lang w:val="en-GB"/>
              </w:rPr>
            </w:pPr>
            <w:r w:rsidRPr="00124C6F">
              <w:rPr>
                <w:iCs/>
                <w:color w:val="000000"/>
                <w:szCs w:val="20"/>
                <w:lang w:val="en-GB"/>
              </w:rPr>
              <w:t>Various activities within Components of the project, including hiring local and international consultants</w:t>
            </w:r>
          </w:p>
        </w:tc>
        <w:tc>
          <w:tcPr>
            <w:tcW w:w="1409" w:type="dxa"/>
            <w:vMerge/>
            <w:shd w:val="clear" w:color="auto" w:fill="auto"/>
          </w:tcPr>
          <w:p w14:paraId="6C32B0DD" w14:textId="77777777" w:rsidR="005A2976" w:rsidRPr="000248E4" w:rsidRDefault="005A2976" w:rsidP="001E7D8C">
            <w:pPr>
              <w:autoSpaceDE w:val="0"/>
              <w:autoSpaceDN w:val="0"/>
              <w:adjustRightInd w:val="0"/>
              <w:spacing w:after="0"/>
              <w:rPr>
                <w:color w:val="000000"/>
                <w:szCs w:val="20"/>
                <w:lang w:val="en-GB"/>
              </w:rPr>
            </w:pPr>
          </w:p>
        </w:tc>
        <w:tc>
          <w:tcPr>
            <w:tcW w:w="1679" w:type="dxa"/>
            <w:vMerge/>
            <w:shd w:val="clear" w:color="auto" w:fill="auto"/>
          </w:tcPr>
          <w:p w14:paraId="6FB8106F" w14:textId="3F85ADDA" w:rsidR="005A2976" w:rsidRPr="006923A3" w:rsidRDefault="005A2976" w:rsidP="001E7D8C">
            <w:pPr>
              <w:autoSpaceDE w:val="0"/>
              <w:autoSpaceDN w:val="0"/>
              <w:adjustRightInd w:val="0"/>
              <w:spacing w:after="0"/>
              <w:rPr>
                <w:color w:val="000000"/>
                <w:szCs w:val="20"/>
                <w:lang w:val="en-GB"/>
              </w:rPr>
            </w:pPr>
          </w:p>
        </w:tc>
      </w:tr>
      <w:tr w:rsidR="005A2976" w:rsidRPr="006923A3" w14:paraId="05F82623" w14:textId="77777777" w:rsidTr="005A2976">
        <w:trPr>
          <w:jc w:val="center"/>
        </w:trPr>
        <w:tc>
          <w:tcPr>
            <w:tcW w:w="1879" w:type="dxa"/>
            <w:shd w:val="clear" w:color="auto" w:fill="auto"/>
          </w:tcPr>
          <w:p w14:paraId="26C6BF0B" w14:textId="56493511" w:rsidR="005A2976" w:rsidRPr="007F3F73" w:rsidRDefault="005A2976" w:rsidP="001E7D8C">
            <w:pPr>
              <w:autoSpaceDE w:val="0"/>
              <w:autoSpaceDN w:val="0"/>
              <w:adjustRightInd w:val="0"/>
              <w:spacing w:after="0"/>
              <w:rPr>
                <w:iCs/>
                <w:color w:val="000000"/>
                <w:szCs w:val="20"/>
                <w:highlight w:val="yellow"/>
                <w:lang w:val="en-GB"/>
              </w:rPr>
            </w:pPr>
            <w:r w:rsidRPr="007F3F73">
              <w:rPr>
                <w:iCs/>
                <w:color w:val="000000"/>
                <w:szCs w:val="20"/>
                <w:highlight w:val="yellow"/>
                <w:lang w:val="en-GB"/>
              </w:rPr>
              <w:t>Electricity Regulatory Authority</w:t>
            </w:r>
          </w:p>
        </w:tc>
        <w:tc>
          <w:tcPr>
            <w:tcW w:w="1181" w:type="dxa"/>
            <w:shd w:val="clear" w:color="auto" w:fill="auto"/>
          </w:tcPr>
          <w:p w14:paraId="319BDAD2" w14:textId="5C37066F" w:rsidR="005A2976" w:rsidRPr="007F3F73" w:rsidRDefault="005A2976" w:rsidP="001E7D8C">
            <w:pPr>
              <w:autoSpaceDE w:val="0"/>
              <w:autoSpaceDN w:val="0"/>
              <w:adjustRightInd w:val="0"/>
              <w:spacing w:after="0"/>
              <w:rPr>
                <w:color w:val="000000"/>
                <w:szCs w:val="20"/>
                <w:highlight w:val="yellow"/>
                <w:lang w:val="en-GB"/>
              </w:rPr>
            </w:pPr>
            <w:r w:rsidRPr="007F3F73">
              <w:rPr>
                <w:color w:val="000000"/>
                <w:szCs w:val="20"/>
                <w:highlight w:val="yellow"/>
                <w:lang w:val="en-GB"/>
              </w:rPr>
              <w:t>In-Kind</w:t>
            </w:r>
          </w:p>
        </w:tc>
        <w:tc>
          <w:tcPr>
            <w:tcW w:w="1150" w:type="dxa"/>
            <w:shd w:val="clear" w:color="auto" w:fill="auto"/>
          </w:tcPr>
          <w:p w14:paraId="43266B41" w14:textId="6088B2F1" w:rsidR="005A2976" w:rsidRPr="007F3F73" w:rsidRDefault="005A2976" w:rsidP="001E7D8C">
            <w:pPr>
              <w:autoSpaceDE w:val="0"/>
              <w:autoSpaceDN w:val="0"/>
              <w:adjustRightInd w:val="0"/>
              <w:spacing w:after="0"/>
              <w:rPr>
                <w:color w:val="000000"/>
                <w:szCs w:val="20"/>
                <w:highlight w:val="yellow"/>
                <w:lang w:val="en-GB"/>
              </w:rPr>
            </w:pPr>
            <w:r w:rsidRPr="007F3F73">
              <w:rPr>
                <w:color w:val="000000"/>
                <w:szCs w:val="20"/>
                <w:highlight w:val="yellow"/>
                <w:lang w:val="en-GB"/>
              </w:rPr>
              <w:t>1,000,000</w:t>
            </w:r>
          </w:p>
        </w:tc>
        <w:tc>
          <w:tcPr>
            <w:tcW w:w="2237" w:type="dxa"/>
            <w:shd w:val="clear" w:color="auto" w:fill="auto"/>
          </w:tcPr>
          <w:p w14:paraId="33ED6299" w14:textId="39416B86" w:rsidR="005A2976" w:rsidRPr="007F3F73" w:rsidRDefault="005A2976" w:rsidP="001E7D8C">
            <w:pPr>
              <w:autoSpaceDE w:val="0"/>
              <w:autoSpaceDN w:val="0"/>
              <w:adjustRightInd w:val="0"/>
              <w:spacing w:after="0"/>
              <w:rPr>
                <w:color w:val="000000"/>
                <w:szCs w:val="20"/>
                <w:highlight w:val="yellow"/>
                <w:lang w:val="en-GB"/>
              </w:rPr>
            </w:pPr>
            <w:r w:rsidRPr="007F3F73">
              <w:rPr>
                <w:color w:val="000000"/>
                <w:szCs w:val="20"/>
                <w:highlight w:val="yellow"/>
                <w:lang w:val="en-GB"/>
              </w:rPr>
              <w:t xml:space="preserve">Various activities within the 4 Components, but </w:t>
            </w:r>
            <w:proofErr w:type="gramStart"/>
            <w:r w:rsidRPr="007F3F73">
              <w:rPr>
                <w:color w:val="000000"/>
                <w:szCs w:val="20"/>
                <w:highlight w:val="yellow"/>
                <w:lang w:val="en-GB"/>
              </w:rPr>
              <w:t>in particular in</w:t>
            </w:r>
            <w:proofErr w:type="gramEnd"/>
            <w:r w:rsidRPr="007F3F73">
              <w:rPr>
                <w:color w:val="000000"/>
                <w:szCs w:val="20"/>
                <w:highlight w:val="yellow"/>
                <w:lang w:val="en-GB"/>
              </w:rPr>
              <w:t xml:space="preserve"> Component 1. Including hiring consultants and companies for the </w:t>
            </w:r>
            <w:r w:rsidRPr="007F3F73">
              <w:rPr>
                <w:color w:val="000000"/>
                <w:szCs w:val="20"/>
                <w:highlight w:val="yellow"/>
                <w:lang w:val="en-GB"/>
              </w:rPr>
              <w:lastRenderedPageBreak/>
              <w:t xml:space="preserve">various activities on policy and regulation. </w:t>
            </w:r>
          </w:p>
        </w:tc>
        <w:tc>
          <w:tcPr>
            <w:tcW w:w="1409" w:type="dxa"/>
            <w:shd w:val="clear" w:color="auto" w:fill="auto"/>
          </w:tcPr>
          <w:p w14:paraId="34EC5416" w14:textId="77777777" w:rsidR="005A2976" w:rsidRDefault="005A2976" w:rsidP="001E7D8C">
            <w:pPr>
              <w:autoSpaceDE w:val="0"/>
              <w:autoSpaceDN w:val="0"/>
              <w:adjustRightInd w:val="0"/>
              <w:spacing w:after="0"/>
              <w:rPr>
                <w:color w:val="000000"/>
                <w:szCs w:val="20"/>
                <w:lang w:val="en-GB"/>
              </w:rPr>
            </w:pPr>
          </w:p>
        </w:tc>
        <w:tc>
          <w:tcPr>
            <w:tcW w:w="1679" w:type="dxa"/>
            <w:shd w:val="clear" w:color="auto" w:fill="auto"/>
          </w:tcPr>
          <w:p w14:paraId="696294ED" w14:textId="77777777" w:rsidR="005A2976" w:rsidRPr="000248E4" w:rsidRDefault="005A2976" w:rsidP="001E7D8C">
            <w:pPr>
              <w:autoSpaceDE w:val="0"/>
              <w:autoSpaceDN w:val="0"/>
              <w:adjustRightInd w:val="0"/>
              <w:spacing w:after="0"/>
              <w:rPr>
                <w:color w:val="000000"/>
                <w:szCs w:val="20"/>
                <w:lang w:val="en-GB"/>
              </w:rPr>
            </w:pPr>
          </w:p>
        </w:tc>
      </w:tr>
      <w:tr w:rsidR="00882B24" w:rsidRPr="006923A3" w14:paraId="1FA5F081" w14:textId="77777777" w:rsidTr="005A2976">
        <w:trPr>
          <w:jc w:val="center"/>
        </w:trPr>
        <w:tc>
          <w:tcPr>
            <w:tcW w:w="1879" w:type="dxa"/>
            <w:shd w:val="clear" w:color="auto" w:fill="auto"/>
          </w:tcPr>
          <w:p w14:paraId="7C7A9699" w14:textId="36E28CDB" w:rsidR="00882B24" w:rsidRPr="00124C6F" w:rsidRDefault="00882B24" w:rsidP="001E7D8C">
            <w:pPr>
              <w:autoSpaceDE w:val="0"/>
              <w:autoSpaceDN w:val="0"/>
              <w:adjustRightInd w:val="0"/>
              <w:spacing w:after="0"/>
              <w:rPr>
                <w:iCs/>
                <w:color w:val="000000"/>
                <w:szCs w:val="20"/>
                <w:lang w:val="en-GB"/>
              </w:rPr>
            </w:pPr>
            <w:r w:rsidRPr="00124C6F">
              <w:rPr>
                <w:iCs/>
                <w:color w:val="000000"/>
                <w:szCs w:val="20"/>
                <w:lang w:val="en-GB"/>
              </w:rPr>
              <w:t>UNDP</w:t>
            </w:r>
          </w:p>
        </w:tc>
        <w:tc>
          <w:tcPr>
            <w:tcW w:w="1181" w:type="dxa"/>
            <w:shd w:val="clear" w:color="auto" w:fill="auto"/>
          </w:tcPr>
          <w:p w14:paraId="05F072AE" w14:textId="08FA5F71" w:rsidR="00882B24" w:rsidRPr="006923A3" w:rsidRDefault="00217CE8" w:rsidP="001E7D8C">
            <w:pPr>
              <w:autoSpaceDE w:val="0"/>
              <w:autoSpaceDN w:val="0"/>
              <w:adjustRightInd w:val="0"/>
              <w:spacing w:after="0"/>
              <w:rPr>
                <w:color w:val="000000"/>
                <w:szCs w:val="20"/>
                <w:lang w:val="en-GB"/>
              </w:rPr>
            </w:pPr>
            <w:r w:rsidRPr="006923A3">
              <w:rPr>
                <w:color w:val="000000"/>
                <w:szCs w:val="20"/>
                <w:lang w:val="en-GB"/>
              </w:rPr>
              <w:t>Grant</w:t>
            </w:r>
          </w:p>
        </w:tc>
        <w:tc>
          <w:tcPr>
            <w:tcW w:w="1150" w:type="dxa"/>
            <w:shd w:val="clear" w:color="auto" w:fill="auto"/>
          </w:tcPr>
          <w:p w14:paraId="746C43DE" w14:textId="4A603482" w:rsidR="00882B24" w:rsidRPr="006923A3" w:rsidRDefault="00882B24" w:rsidP="001E7D8C">
            <w:pPr>
              <w:autoSpaceDE w:val="0"/>
              <w:autoSpaceDN w:val="0"/>
              <w:adjustRightInd w:val="0"/>
              <w:spacing w:after="0"/>
              <w:rPr>
                <w:color w:val="000000"/>
                <w:szCs w:val="20"/>
                <w:lang w:val="en-GB"/>
              </w:rPr>
            </w:pPr>
            <w:r w:rsidRPr="006923A3">
              <w:rPr>
                <w:color w:val="000000"/>
                <w:szCs w:val="20"/>
                <w:lang w:val="en-GB"/>
              </w:rPr>
              <w:t>300,000</w:t>
            </w:r>
          </w:p>
        </w:tc>
        <w:tc>
          <w:tcPr>
            <w:tcW w:w="2237" w:type="dxa"/>
            <w:shd w:val="clear" w:color="auto" w:fill="auto"/>
          </w:tcPr>
          <w:p w14:paraId="78748080" w14:textId="77777777" w:rsidR="00882B24" w:rsidRPr="006923A3" w:rsidRDefault="00882B24" w:rsidP="001E7D8C">
            <w:pPr>
              <w:autoSpaceDE w:val="0"/>
              <w:autoSpaceDN w:val="0"/>
              <w:adjustRightInd w:val="0"/>
              <w:spacing w:after="0"/>
              <w:rPr>
                <w:color w:val="000000"/>
                <w:szCs w:val="20"/>
                <w:highlight w:val="cyan"/>
                <w:lang w:val="en-GB"/>
              </w:rPr>
            </w:pPr>
          </w:p>
        </w:tc>
        <w:tc>
          <w:tcPr>
            <w:tcW w:w="1409" w:type="dxa"/>
            <w:shd w:val="clear" w:color="auto" w:fill="auto"/>
          </w:tcPr>
          <w:p w14:paraId="28729B39" w14:textId="09E638B6" w:rsidR="00882B24" w:rsidRPr="000248E4" w:rsidRDefault="000978A8" w:rsidP="001E7D8C">
            <w:pPr>
              <w:autoSpaceDE w:val="0"/>
              <w:autoSpaceDN w:val="0"/>
              <w:adjustRightInd w:val="0"/>
              <w:spacing w:after="0"/>
              <w:rPr>
                <w:color w:val="000000"/>
                <w:szCs w:val="20"/>
                <w:lang w:val="en-GB"/>
              </w:rPr>
            </w:pPr>
            <w:r>
              <w:rPr>
                <w:color w:val="000000"/>
                <w:szCs w:val="20"/>
                <w:lang w:val="en-GB"/>
              </w:rPr>
              <w:t>Low</w:t>
            </w:r>
          </w:p>
        </w:tc>
        <w:tc>
          <w:tcPr>
            <w:tcW w:w="1679" w:type="dxa"/>
            <w:shd w:val="clear" w:color="auto" w:fill="auto"/>
          </w:tcPr>
          <w:p w14:paraId="4FB9A2C3" w14:textId="7714E84D" w:rsidR="00882B24" w:rsidRPr="006923A3" w:rsidRDefault="00E556FA" w:rsidP="001E7D8C">
            <w:pPr>
              <w:autoSpaceDE w:val="0"/>
              <w:autoSpaceDN w:val="0"/>
              <w:adjustRightInd w:val="0"/>
              <w:spacing w:after="0"/>
              <w:rPr>
                <w:color w:val="000000"/>
                <w:szCs w:val="20"/>
                <w:lang w:val="en-GB"/>
              </w:rPr>
            </w:pPr>
            <w:r w:rsidRPr="000248E4">
              <w:rPr>
                <w:color w:val="000000"/>
                <w:szCs w:val="20"/>
                <w:lang w:val="en-GB"/>
              </w:rPr>
              <w:t>Letter of commitment is available</w:t>
            </w:r>
          </w:p>
        </w:tc>
      </w:tr>
    </w:tbl>
    <w:p w14:paraId="4B2A33C1" w14:textId="77777777" w:rsidR="006312F3" w:rsidRPr="000C2545" w:rsidRDefault="006312F3" w:rsidP="001354E3">
      <w:pPr>
        <w:spacing w:after="0"/>
        <w:jc w:val="left"/>
        <w:rPr>
          <w:rFonts w:asciiTheme="minorHAnsi" w:hAnsiTheme="minorHAnsi" w:cs="Arial"/>
          <w:b/>
          <w:noProof/>
          <w:szCs w:val="20"/>
          <w:lang w:eastAsia="zh-CN"/>
        </w:rPr>
      </w:pPr>
    </w:p>
    <w:p w14:paraId="15760E07" w14:textId="77777777" w:rsidR="003437CE" w:rsidRPr="000C2545" w:rsidRDefault="003E3ABA" w:rsidP="001354E3">
      <w:pPr>
        <w:pStyle w:val="ListParagraph"/>
        <w:ind w:left="0"/>
        <w:rPr>
          <w:rFonts w:asciiTheme="minorHAnsi" w:hAnsiTheme="minorHAnsi"/>
          <w:sz w:val="20"/>
          <w:szCs w:val="20"/>
        </w:rPr>
      </w:pPr>
      <w:r w:rsidRPr="000C2545">
        <w:rPr>
          <w:rFonts w:asciiTheme="minorHAnsi" w:hAnsiTheme="minorHAnsi"/>
          <w:sz w:val="20"/>
          <w:szCs w:val="20"/>
          <w:u w:val="single"/>
        </w:rPr>
        <w:t>Budget Revision and Tolerance</w:t>
      </w:r>
      <w:r w:rsidR="00AF4698" w:rsidRPr="000C2545">
        <w:rPr>
          <w:rFonts w:asciiTheme="minorHAnsi" w:hAnsiTheme="minorHAnsi"/>
          <w:sz w:val="20"/>
          <w:szCs w:val="20"/>
        </w:rPr>
        <w:t xml:space="preserve">: </w:t>
      </w:r>
      <w:r w:rsidR="00D308B6" w:rsidRPr="000C2545">
        <w:rPr>
          <w:rFonts w:asciiTheme="minorHAnsi" w:hAnsiTheme="minorHAnsi"/>
          <w:sz w:val="20"/>
          <w:szCs w:val="20"/>
        </w:rPr>
        <w:t xml:space="preserve">As per UNDP requirements outlined in the UNDP POPP, the project board will agree on a budget tolerance level for each plan under the overall annual work plan allowing the project manager to expend up to the tolerance level beyond the approved project budget amount for the year without requiring a revision from the Project Board. </w:t>
      </w:r>
    </w:p>
    <w:p w14:paraId="6D7F3064" w14:textId="77777777" w:rsidR="003437CE" w:rsidRPr="000C2545" w:rsidRDefault="003437CE" w:rsidP="001354E3">
      <w:pPr>
        <w:pStyle w:val="ListParagraph"/>
        <w:ind w:left="0"/>
        <w:rPr>
          <w:rFonts w:asciiTheme="minorHAnsi" w:hAnsiTheme="minorHAnsi"/>
          <w:sz w:val="20"/>
          <w:szCs w:val="20"/>
        </w:rPr>
      </w:pPr>
    </w:p>
    <w:p w14:paraId="5456B706" w14:textId="77777777" w:rsidR="00A167E5" w:rsidRPr="000C2545" w:rsidRDefault="00D308B6" w:rsidP="001354E3">
      <w:pPr>
        <w:pStyle w:val="ListParagraph"/>
        <w:ind w:left="0"/>
        <w:rPr>
          <w:rFonts w:asciiTheme="minorHAnsi" w:hAnsiTheme="minorHAnsi"/>
          <w:sz w:val="20"/>
          <w:szCs w:val="20"/>
        </w:rPr>
      </w:pPr>
      <w:r w:rsidRPr="000C2545">
        <w:rPr>
          <w:rFonts w:asciiTheme="minorHAnsi" w:hAnsiTheme="minorHAnsi"/>
          <w:sz w:val="20"/>
          <w:szCs w:val="20"/>
        </w:rPr>
        <w:t>Should the following deviations occur, the Project Manager</w:t>
      </w:r>
      <w:r w:rsidR="0027799A" w:rsidRPr="000C2545">
        <w:rPr>
          <w:rFonts w:asciiTheme="minorHAnsi" w:hAnsiTheme="minorHAnsi"/>
          <w:sz w:val="20"/>
          <w:szCs w:val="20"/>
        </w:rPr>
        <w:t>/CTA</w:t>
      </w:r>
      <w:r w:rsidRPr="000C2545">
        <w:rPr>
          <w:rFonts w:asciiTheme="minorHAnsi" w:hAnsiTheme="minorHAnsi"/>
          <w:sz w:val="20"/>
          <w:szCs w:val="20"/>
        </w:rPr>
        <w:t xml:space="preserve"> and UNDP Country Office will seek the approval of the </w:t>
      </w:r>
      <w:r w:rsidR="003437CE" w:rsidRPr="000C2545">
        <w:rPr>
          <w:rFonts w:asciiTheme="minorHAnsi" w:hAnsiTheme="minorHAnsi"/>
          <w:sz w:val="20"/>
          <w:szCs w:val="20"/>
        </w:rPr>
        <w:t>BPPS/</w:t>
      </w:r>
      <w:r w:rsidRPr="000C2545">
        <w:rPr>
          <w:rFonts w:asciiTheme="minorHAnsi" w:hAnsiTheme="minorHAnsi"/>
          <w:sz w:val="20"/>
          <w:szCs w:val="20"/>
        </w:rPr>
        <w:t xml:space="preserve">GEF team to ensure accurate reporting to the GEF: </w:t>
      </w:r>
    </w:p>
    <w:p w14:paraId="7B2FD285" w14:textId="77777777" w:rsidR="00C717F7" w:rsidRPr="000C2545" w:rsidRDefault="00C717F7" w:rsidP="001354E3">
      <w:pPr>
        <w:pStyle w:val="ListParagraph"/>
        <w:ind w:left="0"/>
        <w:rPr>
          <w:rFonts w:asciiTheme="minorHAnsi" w:hAnsiTheme="minorHAnsi"/>
          <w:sz w:val="20"/>
          <w:szCs w:val="20"/>
        </w:rPr>
      </w:pPr>
    </w:p>
    <w:p w14:paraId="41918B69" w14:textId="33976B9E" w:rsidR="00A167E5" w:rsidRPr="000C2545" w:rsidRDefault="00D308B6" w:rsidP="001354E3">
      <w:pPr>
        <w:pStyle w:val="ListParagraph"/>
        <w:ind w:left="0"/>
        <w:rPr>
          <w:rFonts w:asciiTheme="minorHAnsi" w:hAnsiTheme="minorHAnsi"/>
          <w:sz w:val="20"/>
          <w:szCs w:val="20"/>
        </w:rPr>
      </w:pPr>
      <w:r w:rsidRPr="000C2545">
        <w:rPr>
          <w:rFonts w:asciiTheme="minorHAnsi" w:hAnsiTheme="minorHAnsi"/>
          <w:sz w:val="20"/>
          <w:szCs w:val="20"/>
        </w:rPr>
        <w:t xml:space="preserve">a) Budget re-allocations among components in the project </w:t>
      </w:r>
      <w:r w:rsidR="00A167E5" w:rsidRPr="000C2545">
        <w:rPr>
          <w:rFonts w:asciiTheme="minorHAnsi" w:hAnsiTheme="minorHAnsi"/>
          <w:sz w:val="20"/>
          <w:szCs w:val="20"/>
        </w:rPr>
        <w:t xml:space="preserve">budget </w:t>
      </w:r>
      <w:r w:rsidRPr="000C2545">
        <w:rPr>
          <w:rFonts w:asciiTheme="minorHAnsi" w:hAnsiTheme="minorHAnsi"/>
          <w:sz w:val="20"/>
          <w:szCs w:val="20"/>
        </w:rPr>
        <w:t xml:space="preserve">with amounts involving 10% of the total project grant or </w:t>
      </w:r>
      <w:proofErr w:type="gramStart"/>
      <w:r w:rsidRPr="000C2545">
        <w:rPr>
          <w:rFonts w:asciiTheme="minorHAnsi" w:hAnsiTheme="minorHAnsi"/>
          <w:sz w:val="20"/>
          <w:szCs w:val="20"/>
        </w:rPr>
        <w:t>more;</w:t>
      </w:r>
      <w:proofErr w:type="gramEnd"/>
      <w:r w:rsidRPr="000C2545">
        <w:rPr>
          <w:rFonts w:asciiTheme="minorHAnsi" w:hAnsiTheme="minorHAnsi"/>
          <w:sz w:val="20"/>
          <w:szCs w:val="20"/>
        </w:rPr>
        <w:t xml:space="preserve"> </w:t>
      </w:r>
    </w:p>
    <w:p w14:paraId="5FDE15FA" w14:textId="50B7F4A2" w:rsidR="00D308B6" w:rsidRPr="001354E3" w:rsidRDefault="00D308B6" w:rsidP="001354E3">
      <w:pPr>
        <w:pStyle w:val="ListParagraph"/>
        <w:ind w:left="0"/>
        <w:rPr>
          <w:rFonts w:asciiTheme="minorHAnsi" w:hAnsiTheme="minorHAnsi"/>
          <w:sz w:val="20"/>
          <w:szCs w:val="20"/>
        </w:rPr>
      </w:pPr>
      <w:r w:rsidRPr="000C2545">
        <w:rPr>
          <w:rFonts w:asciiTheme="minorHAnsi" w:hAnsiTheme="minorHAnsi"/>
          <w:sz w:val="20"/>
          <w:szCs w:val="20"/>
        </w:rPr>
        <w:t>b) Introduction of new budget items that exceed 5% of original GEF allocation.</w:t>
      </w:r>
      <w:r w:rsidRPr="001354E3">
        <w:rPr>
          <w:rFonts w:asciiTheme="minorHAnsi" w:hAnsiTheme="minorHAnsi"/>
          <w:sz w:val="20"/>
          <w:szCs w:val="20"/>
        </w:rPr>
        <w:t xml:space="preserve"> </w:t>
      </w:r>
    </w:p>
    <w:p w14:paraId="65FE0D88" w14:textId="77777777" w:rsidR="00051A7A" w:rsidRPr="001354E3" w:rsidRDefault="00051A7A" w:rsidP="001354E3">
      <w:pPr>
        <w:spacing w:after="0"/>
        <w:jc w:val="left"/>
        <w:rPr>
          <w:rFonts w:asciiTheme="minorHAnsi" w:hAnsiTheme="minorHAnsi"/>
          <w:szCs w:val="20"/>
        </w:rPr>
      </w:pPr>
    </w:p>
    <w:p w14:paraId="5E5A01F5" w14:textId="77777777" w:rsidR="00A02284" w:rsidRPr="001354E3" w:rsidRDefault="00740F26" w:rsidP="001354E3">
      <w:pPr>
        <w:spacing w:after="0"/>
        <w:jc w:val="left"/>
        <w:rPr>
          <w:rFonts w:asciiTheme="minorHAnsi" w:hAnsiTheme="minorHAnsi"/>
          <w:szCs w:val="20"/>
          <w:u w:val="single"/>
        </w:rPr>
      </w:pPr>
      <w:r w:rsidRPr="001354E3">
        <w:rPr>
          <w:rFonts w:asciiTheme="minorHAnsi" w:hAnsiTheme="minorHAnsi"/>
          <w:szCs w:val="20"/>
        </w:rPr>
        <w:t>Any over expenditure incurred beyond the available GEF grant amount will be absorbed by non-GEF resources (</w:t>
      </w:r>
      <w:proofErr w:type="gramStart"/>
      <w:r w:rsidRPr="001354E3">
        <w:rPr>
          <w:rFonts w:asciiTheme="minorHAnsi" w:hAnsiTheme="minorHAnsi"/>
          <w:szCs w:val="20"/>
        </w:rPr>
        <w:t>e.g.</w:t>
      </w:r>
      <w:proofErr w:type="gramEnd"/>
      <w:r w:rsidRPr="001354E3">
        <w:rPr>
          <w:rFonts w:asciiTheme="minorHAnsi" w:hAnsiTheme="minorHAnsi"/>
          <w:szCs w:val="20"/>
        </w:rPr>
        <w:t xml:space="preserve"> UNDP TRAC or cash co-financing).</w:t>
      </w:r>
      <w:r w:rsidR="00A02284" w:rsidRPr="001354E3">
        <w:rPr>
          <w:rFonts w:asciiTheme="minorHAnsi" w:hAnsiTheme="minorHAnsi"/>
          <w:szCs w:val="20"/>
          <w:u w:val="single"/>
        </w:rPr>
        <w:t xml:space="preserve"> </w:t>
      </w:r>
    </w:p>
    <w:p w14:paraId="3E09EEE4" w14:textId="77777777" w:rsidR="00A02284" w:rsidRPr="001354E3" w:rsidRDefault="00A02284" w:rsidP="001354E3">
      <w:pPr>
        <w:spacing w:after="0"/>
        <w:jc w:val="left"/>
        <w:rPr>
          <w:rFonts w:asciiTheme="minorHAnsi" w:hAnsiTheme="minorHAnsi"/>
          <w:szCs w:val="20"/>
          <w:u w:val="single"/>
        </w:rPr>
      </w:pPr>
    </w:p>
    <w:p w14:paraId="1E1E8755" w14:textId="0C117B35" w:rsidR="00051A7A" w:rsidRPr="001354E3" w:rsidRDefault="00023B58" w:rsidP="001354E3">
      <w:pPr>
        <w:spacing w:after="0"/>
        <w:jc w:val="left"/>
        <w:rPr>
          <w:rFonts w:asciiTheme="minorHAnsi" w:hAnsiTheme="minorHAnsi" w:cs="Calibri"/>
          <w:szCs w:val="20"/>
        </w:rPr>
      </w:pPr>
      <w:r w:rsidRPr="001354E3">
        <w:rPr>
          <w:rFonts w:asciiTheme="minorHAnsi" w:hAnsiTheme="minorHAnsi" w:cs="Calibri"/>
          <w:szCs w:val="20"/>
          <w:u w:val="single"/>
        </w:rPr>
        <w:t>Audit</w:t>
      </w:r>
      <w:r w:rsidRPr="001354E3">
        <w:rPr>
          <w:rFonts w:asciiTheme="minorHAnsi" w:hAnsiTheme="minorHAnsi" w:cs="Calibri"/>
          <w:szCs w:val="20"/>
        </w:rPr>
        <w:t xml:space="preserve">: </w:t>
      </w:r>
      <w:r w:rsidR="00051A7A" w:rsidRPr="001354E3">
        <w:rPr>
          <w:rFonts w:asciiTheme="minorHAnsi" w:hAnsiTheme="minorHAnsi" w:cs="Calibri"/>
          <w:szCs w:val="20"/>
        </w:rPr>
        <w:t xml:space="preserve">The project will be audited as per UNDP Financial Regulations and Rules and applicable audit policies. Audit cycle and process must be discussed during the Inception workshop. </w:t>
      </w:r>
    </w:p>
    <w:p w14:paraId="143A8DF1" w14:textId="77777777" w:rsidR="00023B58" w:rsidRPr="001354E3" w:rsidRDefault="00023B58" w:rsidP="001354E3">
      <w:pPr>
        <w:spacing w:after="0"/>
        <w:jc w:val="left"/>
        <w:rPr>
          <w:rFonts w:asciiTheme="minorHAnsi" w:hAnsiTheme="minorHAnsi"/>
          <w:szCs w:val="20"/>
          <w:u w:val="single"/>
        </w:rPr>
      </w:pPr>
    </w:p>
    <w:p w14:paraId="256403A9" w14:textId="5BDD836D" w:rsidR="00051A7A" w:rsidRPr="001354E3" w:rsidRDefault="00494749" w:rsidP="001354E3">
      <w:pPr>
        <w:pStyle w:val="ListParagraph"/>
        <w:ind w:left="0"/>
        <w:rPr>
          <w:rFonts w:asciiTheme="minorHAnsi" w:hAnsiTheme="minorHAnsi" w:cstheme="minorHAnsi"/>
          <w:sz w:val="20"/>
          <w:szCs w:val="20"/>
        </w:rPr>
      </w:pPr>
      <w:r w:rsidRPr="00831763">
        <w:rPr>
          <w:rFonts w:asciiTheme="minorHAnsi" w:hAnsiTheme="minorHAnsi"/>
          <w:sz w:val="20"/>
          <w:szCs w:val="20"/>
          <w:u w:val="single"/>
        </w:rPr>
        <w:t>Project Closure</w:t>
      </w:r>
      <w:r w:rsidRPr="00831763">
        <w:rPr>
          <w:rFonts w:asciiTheme="minorHAnsi" w:hAnsiTheme="minorHAnsi"/>
          <w:sz w:val="20"/>
          <w:szCs w:val="20"/>
        </w:rPr>
        <w:t>:</w:t>
      </w:r>
      <w:r w:rsidR="00051A7A" w:rsidRPr="00831763">
        <w:rPr>
          <w:rFonts w:asciiTheme="minorHAnsi" w:hAnsiTheme="minorHAnsi"/>
          <w:sz w:val="20"/>
          <w:szCs w:val="20"/>
        </w:rPr>
        <w:t xml:space="preserve"> Project closure will be conducted as per UNDP requirements outlined in the UNDP POPP. </w:t>
      </w:r>
      <w:r w:rsidR="00483371" w:rsidRPr="00831763">
        <w:rPr>
          <w:rFonts w:asciiTheme="minorHAnsi" w:hAnsiTheme="minorHAnsi"/>
          <w:sz w:val="20"/>
          <w:szCs w:val="20"/>
        </w:rPr>
        <w:t>A</w:t>
      </w:r>
      <w:r w:rsidR="00051A7A" w:rsidRPr="00831763">
        <w:rPr>
          <w:rFonts w:asciiTheme="minorHAnsi" w:hAnsiTheme="minorHAnsi"/>
          <w:sz w:val="20"/>
          <w:szCs w:val="20"/>
        </w:rPr>
        <w:t>ll c</w:t>
      </w:r>
      <w:r w:rsidR="00051A7A" w:rsidRPr="00831763">
        <w:rPr>
          <w:rFonts w:asciiTheme="minorHAnsi" w:hAnsiTheme="minorHAnsi" w:cstheme="minorHAnsi"/>
          <w:sz w:val="20"/>
          <w:szCs w:val="20"/>
        </w:rPr>
        <w:t>osts incurred to close the project must be included in the project closure budget and reported as final project commitments presented to the Project Board during the final project review. The only costs a project may incur following the final project review are those included in the project closure budget.</w:t>
      </w:r>
      <w:r w:rsidR="00051A7A" w:rsidRPr="001354E3">
        <w:rPr>
          <w:rFonts w:asciiTheme="minorHAnsi" w:hAnsiTheme="minorHAnsi" w:cstheme="minorHAnsi"/>
          <w:sz w:val="20"/>
          <w:szCs w:val="20"/>
        </w:rPr>
        <w:t xml:space="preserve"> </w:t>
      </w:r>
    </w:p>
    <w:p w14:paraId="08ED2B36" w14:textId="77777777" w:rsidR="00051A7A" w:rsidRPr="001354E3" w:rsidRDefault="00051A7A" w:rsidP="001354E3">
      <w:pPr>
        <w:spacing w:after="0"/>
        <w:jc w:val="left"/>
        <w:rPr>
          <w:rFonts w:asciiTheme="minorHAnsi" w:hAnsiTheme="minorHAnsi"/>
          <w:szCs w:val="20"/>
          <w:u w:val="single"/>
        </w:rPr>
      </w:pPr>
    </w:p>
    <w:p w14:paraId="0D9F6EAB" w14:textId="7C463A66" w:rsidR="00051A7A" w:rsidRPr="001354E3" w:rsidRDefault="00051A7A" w:rsidP="001354E3">
      <w:pPr>
        <w:spacing w:after="0"/>
        <w:jc w:val="left"/>
        <w:rPr>
          <w:rFonts w:asciiTheme="minorHAnsi" w:hAnsiTheme="minorHAnsi"/>
          <w:szCs w:val="20"/>
        </w:rPr>
      </w:pPr>
      <w:r w:rsidRPr="001354E3">
        <w:rPr>
          <w:rFonts w:asciiTheme="minorHAnsi" w:hAnsiTheme="minorHAnsi"/>
          <w:szCs w:val="20"/>
          <w:u w:val="single"/>
        </w:rPr>
        <w:t>Operational completion</w:t>
      </w:r>
      <w:r w:rsidRPr="001354E3">
        <w:rPr>
          <w:rFonts w:asciiTheme="minorHAnsi" w:hAnsiTheme="minorHAnsi"/>
          <w:szCs w:val="20"/>
        </w:rPr>
        <w:t xml:space="preserve">: The project will be operationally completed when the last UNDP-financed inputs have been provided and the related activities have been completed. This includes the final clearance of the Terminal Evaluation Report (that will be available in English) and the corresponding management response, and the end-of-project review Project Board meeting. </w:t>
      </w:r>
      <w:r w:rsidRPr="001354E3">
        <w:rPr>
          <w:rFonts w:asciiTheme="minorHAnsi" w:hAnsiTheme="minorHAnsi"/>
          <w:b/>
          <w:szCs w:val="20"/>
        </w:rPr>
        <w:t xml:space="preserve">Operational closure must happen with 3 months </w:t>
      </w:r>
      <w:r w:rsidR="005D1C2D">
        <w:rPr>
          <w:rFonts w:asciiTheme="minorHAnsi" w:hAnsiTheme="minorHAnsi"/>
          <w:b/>
          <w:szCs w:val="20"/>
        </w:rPr>
        <w:t>after</w:t>
      </w:r>
      <w:r w:rsidRPr="001354E3">
        <w:rPr>
          <w:rFonts w:asciiTheme="minorHAnsi" w:hAnsiTheme="minorHAnsi"/>
          <w:b/>
          <w:szCs w:val="20"/>
        </w:rPr>
        <w:t xml:space="preserve"> posting the TE report to the UNDP ERC</w:t>
      </w:r>
      <w:r w:rsidRPr="001354E3">
        <w:rPr>
          <w:rFonts w:asciiTheme="minorHAnsi" w:hAnsiTheme="minorHAnsi"/>
          <w:szCs w:val="20"/>
        </w:rPr>
        <w:t xml:space="preserve">. The Implementing Partner through a Project Board decision will notify the UNDP Country Office when operational closure has been completed. At this time, the relevant parties will have already agreed and confirmed in writing on the arrangements for the disposal of any equipment that is still the property of UNDP. </w:t>
      </w:r>
    </w:p>
    <w:p w14:paraId="38654481" w14:textId="77777777" w:rsidR="00051A7A" w:rsidRPr="001354E3" w:rsidRDefault="00051A7A" w:rsidP="001354E3">
      <w:pPr>
        <w:spacing w:after="0"/>
        <w:jc w:val="left"/>
        <w:rPr>
          <w:rFonts w:asciiTheme="minorHAnsi" w:hAnsiTheme="minorHAnsi"/>
          <w:szCs w:val="20"/>
          <w:u w:val="single"/>
        </w:rPr>
      </w:pPr>
    </w:p>
    <w:p w14:paraId="2001CD0D" w14:textId="0AE3B733" w:rsidR="00051A7A" w:rsidRPr="001354E3" w:rsidRDefault="00051A7A" w:rsidP="001354E3">
      <w:pPr>
        <w:jc w:val="left"/>
        <w:rPr>
          <w:rFonts w:asciiTheme="minorHAnsi" w:hAnsiTheme="minorHAnsi"/>
          <w:szCs w:val="20"/>
        </w:rPr>
      </w:pPr>
      <w:r w:rsidRPr="001354E3">
        <w:rPr>
          <w:rFonts w:asciiTheme="minorHAnsi" w:hAnsiTheme="minorHAnsi"/>
          <w:szCs w:val="20"/>
          <w:u w:val="single"/>
        </w:rPr>
        <w:t>Transfer or disposal of assets</w:t>
      </w:r>
      <w:r w:rsidRPr="001354E3">
        <w:rPr>
          <w:rFonts w:asciiTheme="minorHAnsi" w:hAnsiTheme="minorHAnsi"/>
          <w:szCs w:val="20"/>
        </w:rPr>
        <w:t>: In consultation with the Implementing Partner and other parties of the project, UNDP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 In all cases of transfer, a transfer document must be prepared and kept on file</w:t>
      </w:r>
      <w:r w:rsidRPr="001354E3">
        <w:rPr>
          <w:rStyle w:val="FootnoteReference"/>
          <w:rFonts w:asciiTheme="minorHAnsi" w:hAnsiTheme="minorHAnsi"/>
          <w:sz w:val="20"/>
          <w:szCs w:val="20"/>
        </w:rPr>
        <w:footnoteReference w:id="42"/>
      </w:r>
      <w:r w:rsidRPr="001354E3">
        <w:rPr>
          <w:rFonts w:asciiTheme="minorHAnsi" w:hAnsiTheme="minorHAnsi"/>
          <w:szCs w:val="20"/>
        </w:rPr>
        <w:t xml:space="preserve">. The transfer should be done before Project </w:t>
      </w:r>
      <w:r w:rsidR="00C50C5C">
        <w:rPr>
          <w:rFonts w:asciiTheme="minorHAnsi" w:hAnsiTheme="minorHAnsi"/>
          <w:szCs w:val="20"/>
        </w:rPr>
        <w:t>M</w:t>
      </w:r>
      <w:r w:rsidRPr="001354E3">
        <w:rPr>
          <w:rFonts w:asciiTheme="minorHAnsi" w:hAnsiTheme="minorHAnsi"/>
          <w:szCs w:val="20"/>
        </w:rPr>
        <w:t>anagement Unit complete their assignments.</w:t>
      </w:r>
    </w:p>
    <w:p w14:paraId="00242A71" w14:textId="77777777" w:rsidR="00051A7A" w:rsidRPr="001354E3" w:rsidRDefault="00051A7A" w:rsidP="001354E3">
      <w:pPr>
        <w:spacing w:after="0"/>
        <w:jc w:val="left"/>
        <w:rPr>
          <w:rFonts w:asciiTheme="minorHAnsi" w:hAnsiTheme="minorHAnsi"/>
          <w:szCs w:val="20"/>
          <w:u w:val="single"/>
        </w:rPr>
      </w:pPr>
    </w:p>
    <w:p w14:paraId="067CE5CE" w14:textId="77777777" w:rsidR="00051A7A" w:rsidRPr="001354E3" w:rsidRDefault="00051A7A" w:rsidP="001354E3">
      <w:pPr>
        <w:spacing w:after="0"/>
        <w:jc w:val="left"/>
        <w:rPr>
          <w:rFonts w:asciiTheme="minorHAnsi" w:hAnsiTheme="minorHAnsi"/>
          <w:szCs w:val="20"/>
        </w:rPr>
      </w:pPr>
      <w:r w:rsidRPr="001354E3">
        <w:rPr>
          <w:rFonts w:asciiTheme="minorHAnsi" w:hAnsiTheme="minorHAnsi"/>
          <w:szCs w:val="20"/>
          <w:u w:val="single"/>
        </w:rPr>
        <w:t>Financial completion (closure)</w:t>
      </w:r>
      <w:r w:rsidRPr="001354E3">
        <w:rPr>
          <w:rFonts w:asciiTheme="minorHAnsi" w:hAnsiTheme="minorHAnsi"/>
          <w:szCs w:val="20"/>
        </w:rPr>
        <w:t xml:space="preserve">:  The project will be financially closed when the following conditions have been </w:t>
      </w:r>
      <w:proofErr w:type="gramStart"/>
      <w:r w:rsidRPr="001354E3">
        <w:rPr>
          <w:rFonts w:asciiTheme="minorHAnsi" w:hAnsiTheme="minorHAnsi"/>
          <w:szCs w:val="20"/>
        </w:rPr>
        <w:t>met:</w:t>
      </w:r>
      <w:proofErr w:type="gramEnd"/>
      <w:r w:rsidRPr="001354E3">
        <w:rPr>
          <w:rFonts w:asciiTheme="minorHAnsi" w:hAnsiTheme="minorHAnsi"/>
          <w:szCs w:val="20"/>
        </w:rPr>
        <w:t xml:space="preserve"> a) the project is operationally completed or has been cancelled; b) the Implementing Partner has reported all financial transactions to UNDP; c) UNDP has closed the accounts for the project; d) UNDP and the Implementing Partner have certified a final Combined Delivery Report (which serves as final budget revision). </w:t>
      </w:r>
    </w:p>
    <w:p w14:paraId="0088BE86" w14:textId="77777777" w:rsidR="00051A7A" w:rsidRPr="001354E3" w:rsidRDefault="00051A7A" w:rsidP="001354E3">
      <w:pPr>
        <w:spacing w:after="0"/>
        <w:jc w:val="left"/>
        <w:rPr>
          <w:rFonts w:asciiTheme="minorHAnsi" w:hAnsiTheme="minorHAnsi"/>
          <w:szCs w:val="20"/>
        </w:rPr>
      </w:pPr>
    </w:p>
    <w:p w14:paraId="1901BC63" w14:textId="477E650A" w:rsidR="00051A7A" w:rsidRPr="001354E3" w:rsidRDefault="00051A7A" w:rsidP="001354E3">
      <w:pPr>
        <w:spacing w:after="0"/>
        <w:jc w:val="left"/>
        <w:rPr>
          <w:rFonts w:asciiTheme="minorHAnsi" w:hAnsiTheme="minorHAnsi"/>
          <w:szCs w:val="20"/>
        </w:rPr>
      </w:pPr>
      <w:r w:rsidRPr="001354E3">
        <w:rPr>
          <w:rFonts w:asciiTheme="minorHAnsi" w:hAnsiTheme="minorHAnsi"/>
          <w:szCs w:val="20"/>
        </w:rPr>
        <w:t xml:space="preserve">The project will be financially completed </w:t>
      </w:r>
      <w:r w:rsidRPr="001354E3">
        <w:rPr>
          <w:rFonts w:asciiTheme="minorHAnsi" w:hAnsiTheme="minorHAnsi"/>
          <w:b/>
          <w:szCs w:val="20"/>
        </w:rPr>
        <w:t>within 6 months of operational closure or after the date of cancellation</w:t>
      </w:r>
      <w:r w:rsidRPr="001354E3">
        <w:rPr>
          <w:rFonts w:asciiTheme="minorHAnsi" w:hAnsiTheme="minorHAnsi"/>
          <w:szCs w:val="20"/>
        </w:rPr>
        <w:t xml:space="preserve">. 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 </w:t>
      </w:r>
      <w:r w:rsidR="00395CA9">
        <w:rPr>
          <w:rFonts w:asciiTheme="minorHAnsi" w:hAnsiTheme="minorHAnsi"/>
          <w:szCs w:val="20"/>
        </w:rPr>
        <w:t>BPPS/</w:t>
      </w:r>
      <w:r w:rsidRPr="001354E3">
        <w:rPr>
          <w:rFonts w:asciiTheme="minorHAnsi" w:hAnsiTheme="minorHAnsi"/>
          <w:szCs w:val="20"/>
        </w:rPr>
        <w:t>GEF Unit for confirmation before the project will be financially closed in Atlas by the UNDP Country Office.</w:t>
      </w:r>
    </w:p>
    <w:p w14:paraId="72A4DAE0" w14:textId="77777777" w:rsidR="00051A7A" w:rsidRPr="001354E3" w:rsidRDefault="00051A7A" w:rsidP="001354E3">
      <w:pPr>
        <w:spacing w:after="0"/>
        <w:jc w:val="left"/>
        <w:rPr>
          <w:rFonts w:asciiTheme="minorHAnsi" w:hAnsiTheme="minorHAnsi"/>
          <w:szCs w:val="20"/>
        </w:rPr>
      </w:pPr>
    </w:p>
    <w:p w14:paraId="396DC1D6" w14:textId="77DC0012" w:rsidR="00051A7A" w:rsidRPr="001354E3" w:rsidRDefault="00051A7A" w:rsidP="001354E3">
      <w:pPr>
        <w:spacing w:after="0"/>
        <w:jc w:val="left"/>
        <w:rPr>
          <w:rFonts w:asciiTheme="minorHAnsi" w:hAnsiTheme="minorHAnsi"/>
          <w:szCs w:val="20"/>
        </w:rPr>
      </w:pPr>
      <w:r w:rsidRPr="001354E3">
        <w:rPr>
          <w:rFonts w:asciiTheme="minorHAnsi" w:hAnsiTheme="minorHAnsi"/>
          <w:szCs w:val="20"/>
          <w:u w:val="single"/>
        </w:rPr>
        <w:t>Refund to GEF:</w:t>
      </w:r>
      <w:r w:rsidRPr="001354E3">
        <w:rPr>
          <w:rFonts w:asciiTheme="minorHAnsi" w:hAnsiTheme="minorHAnsi"/>
          <w:szCs w:val="20"/>
        </w:rPr>
        <w:t xml:space="preserve">  Should a refund of unspent funds to the GEF be necessary, this will be managed directly by the </w:t>
      </w:r>
      <w:r w:rsidR="00395CA9">
        <w:rPr>
          <w:rFonts w:asciiTheme="minorHAnsi" w:hAnsiTheme="minorHAnsi"/>
          <w:szCs w:val="20"/>
        </w:rPr>
        <w:t>BPPS/</w:t>
      </w:r>
      <w:r w:rsidRPr="001354E3">
        <w:rPr>
          <w:rFonts w:asciiTheme="minorHAnsi" w:hAnsiTheme="minorHAnsi"/>
          <w:szCs w:val="20"/>
        </w:rPr>
        <w:t xml:space="preserve">GEF Directorate in New York. No action is required </w:t>
      </w:r>
      <w:r w:rsidR="00C92400">
        <w:rPr>
          <w:rFonts w:asciiTheme="minorHAnsi" w:hAnsiTheme="minorHAnsi"/>
          <w:szCs w:val="20"/>
        </w:rPr>
        <w:t>by the UNDP Country Office</w:t>
      </w:r>
      <w:r w:rsidRPr="001354E3">
        <w:rPr>
          <w:rFonts w:asciiTheme="minorHAnsi" w:hAnsiTheme="minorHAnsi"/>
          <w:szCs w:val="20"/>
        </w:rPr>
        <w:t xml:space="preserve"> on the actual refund from UNDP project to the GEF Trustee.</w:t>
      </w:r>
    </w:p>
    <w:p w14:paraId="76436923" w14:textId="77777777" w:rsidR="003057A8" w:rsidRPr="001354E3" w:rsidRDefault="003057A8" w:rsidP="001354E3">
      <w:pPr>
        <w:jc w:val="left"/>
        <w:rPr>
          <w:rFonts w:asciiTheme="minorHAnsi" w:hAnsiTheme="minorHAnsi"/>
          <w:szCs w:val="20"/>
        </w:rPr>
      </w:pPr>
    </w:p>
    <w:p w14:paraId="13255B74" w14:textId="77777777" w:rsidR="00740F26" w:rsidRPr="001354E3" w:rsidRDefault="00740F26" w:rsidP="001354E3">
      <w:pPr>
        <w:spacing w:after="0"/>
        <w:jc w:val="left"/>
        <w:rPr>
          <w:rFonts w:asciiTheme="minorHAnsi" w:hAnsiTheme="minorHAnsi"/>
          <w:b/>
          <w:smallCaps/>
          <w:spacing w:val="-2"/>
          <w:szCs w:val="20"/>
        </w:rPr>
        <w:sectPr w:rsidR="00740F26" w:rsidRPr="001354E3" w:rsidSect="006353F2">
          <w:headerReference w:type="default" r:id="rId58"/>
          <w:footerReference w:type="default" r:id="rId59"/>
          <w:pgSz w:w="12240" w:h="15840" w:code="1"/>
          <w:pgMar w:top="1440" w:right="1440" w:bottom="1440" w:left="1440" w:header="720" w:footer="432" w:gutter="0"/>
          <w:cols w:space="708"/>
          <w:titlePg/>
          <w:docGrid w:linePitch="360"/>
        </w:sectPr>
      </w:pPr>
    </w:p>
    <w:p w14:paraId="004C438F" w14:textId="15E05468" w:rsidR="00470E9A" w:rsidRPr="00910874" w:rsidRDefault="003E3ABA" w:rsidP="00910874">
      <w:pPr>
        <w:pStyle w:val="Heading1"/>
        <w:spacing w:before="0" w:after="60"/>
        <w:rPr>
          <w:rFonts w:ascii="Calibri" w:hAnsi="Calibri"/>
          <w:szCs w:val="28"/>
        </w:rPr>
      </w:pPr>
      <w:bookmarkStart w:id="125" w:name="_Toc84536137"/>
      <w:r w:rsidRPr="0003763F">
        <w:rPr>
          <w:rFonts w:ascii="Calibri" w:hAnsi="Calibri"/>
          <w:szCs w:val="28"/>
        </w:rPr>
        <w:lastRenderedPageBreak/>
        <w:t>Total Budget and Work Plan</w:t>
      </w:r>
      <w:bookmarkEnd w:id="125"/>
    </w:p>
    <w:p w14:paraId="5B3DB09F" w14:textId="11F4FEA2" w:rsidR="00470E9A" w:rsidRPr="00C65CC7" w:rsidRDefault="00470E9A" w:rsidP="00470E9A">
      <w:pPr>
        <w:rPr>
          <w:rFonts w:asciiTheme="minorHAnsi" w:hAnsiTheme="minorHAnsi" w:cstheme="minorHAnsi"/>
          <w:i/>
          <w:noProof/>
          <w:sz w:val="18"/>
          <w:szCs w:val="18"/>
          <w:lang w:eastAsia="zh-CN"/>
        </w:rPr>
      </w:pPr>
    </w:p>
    <w:tbl>
      <w:tblPr>
        <w:tblW w:w="9325" w:type="dxa"/>
        <w:tblCellMar>
          <w:left w:w="70" w:type="dxa"/>
          <w:right w:w="70" w:type="dxa"/>
        </w:tblCellMar>
        <w:tblLook w:val="04A0" w:firstRow="1" w:lastRow="0" w:firstColumn="1" w:lastColumn="0" w:noHBand="0" w:noVBand="1"/>
      </w:tblPr>
      <w:tblGrid>
        <w:gridCol w:w="3534"/>
        <w:gridCol w:w="1262"/>
        <w:gridCol w:w="1737"/>
        <w:gridCol w:w="1701"/>
        <w:gridCol w:w="1091"/>
      </w:tblGrid>
      <w:tr w:rsidR="0057145A" w:rsidRPr="009969ED" w14:paraId="26941A8C" w14:textId="77777777" w:rsidTr="009A613D">
        <w:trPr>
          <w:trHeight w:val="250"/>
        </w:trPr>
        <w:tc>
          <w:tcPr>
            <w:tcW w:w="8234" w:type="dxa"/>
            <w:gridSpan w:val="4"/>
            <w:tcBorders>
              <w:top w:val="single" w:sz="8" w:space="0" w:color="auto"/>
              <w:left w:val="single" w:sz="8" w:space="0" w:color="auto"/>
              <w:bottom w:val="single" w:sz="8" w:space="0" w:color="auto"/>
              <w:right w:val="single" w:sz="8" w:space="0" w:color="000000"/>
            </w:tcBorders>
            <w:shd w:val="clear" w:color="auto" w:fill="DBDBDB" w:themeFill="accent3" w:themeFillTint="66"/>
            <w:noWrap/>
            <w:vAlign w:val="bottom"/>
            <w:hideMark/>
          </w:tcPr>
          <w:p w14:paraId="05729F47" w14:textId="77777777" w:rsidR="0057145A" w:rsidRPr="009969ED" w:rsidRDefault="0057145A" w:rsidP="00910874">
            <w:pPr>
              <w:spacing w:after="0"/>
              <w:jc w:val="center"/>
              <w:rPr>
                <w:rFonts w:eastAsia="Times New Roman"/>
                <w:b/>
                <w:bCs/>
                <w:color w:val="000000"/>
                <w:sz w:val="18"/>
                <w:szCs w:val="18"/>
                <w:lang w:val="en-GB" w:eastAsia="es-ES"/>
              </w:rPr>
            </w:pPr>
            <w:r w:rsidRPr="009969ED">
              <w:rPr>
                <w:rFonts w:eastAsia="Times New Roman"/>
                <w:b/>
                <w:bCs/>
                <w:color w:val="000000"/>
                <w:sz w:val="18"/>
                <w:szCs w:val="18"/>
                <w:lang w:val="en-GB" w:eastAsia="es-ES"/>
              </w:rPr>
              <w:t>TOTAL BUDGET AND WORK PLAN</w:t>
            </w:r>
          </w:p>
        </w:tc>
        <w:tc>
          <w:tcPr>
            <w:tcW w:w="1091" w:type="dxa"/>
            <w:tcBorders>
              <w:top w:val="nil"/>
              <w:left w:val="nil"/>
              <w:bottom w:val="nil"/>
              <w:right w:val="nil"/>
            </w:tcBorders>
            <w:shd w:val="clear" w:color="auto" w:fill="auto"/>
            <w:noWrap/>
            <w:vAlign w:val="bottom"/>
            <w:hideMark/>
          </w:tcPr>
          <w:p w14:paraId="19551EFE" w14:textId="77777777" w:rsidR="0057145A" w:rsidRPr="009969ED" w:rsidRDefault="0057145A" w:rsidP="00910874">
            <w:pPr>
              <w:spacing w:after="0"/>
              <w:jc w:val="center"/>
              <w:rPr>
                <w:rFonts w:eastAsia="Times New Roman"/>
                <w:b/>
                <w:bCs/>
                <w:color w:val="000000"/>
                <w:sz w:val="18"/>
                <w:szCs w:val="18"/>
                <w:lang w:val="en-GB" w:eastAsia="es-ES"/>
              </w:rPr>
            </w:pPr>
          </w:p>
        </w:tc>
      </w:tr>
      <w:tr w:rsidR="0057145A" w:rsidRPr="009969ED" w14:paraId="1817F783" w14:textId="77777777" w:rsidTr="0057145A">
        <w:trPr>
          <w:trHeight w:val="505"/>
        </w:trPr>
        <w:tc>
          <w:tcPr>
            <w:tcW w:w="3534" w:type="dxa"/>
            <w:tcBorders>
              <w:top w:val="nil"/>
              <w:left w:val="single" w:sz="8" w:space="0" w:color="auto"/>
              <w:bottom w:val="single" w:sz="8" w:space="0" w:color="auto"/>
              <w:right w:val="single" w:sz="8" w:space="0" w:color="auto"/>
            </w:tcBorders>
            <w:shd w:val="clear" w:color="auto" w:fill="auto"/>
            <w:noWrap/>
            <w:vAlign w:val="center"/>
            <w:hideMark/>
          </w:tcPr>
          <w:p w14:paraId="1ACB3E89" w14:textId="3E8ABF97" w:rsidR="0057145A" w:rsidRPr="009969ED" w:rsidRDefault="009C2C70" w:rsidP="00910874">
            <w:pPr>
              <w:spacing w:after="0"/>
              <w:rPr>
                <w:rFonts w:eastAsia="Times New Roman"/>
                <w:color w:val="0563C1"/>
                <w:sz w:val="18"/>
                <w:szCs w:val="18"/>
                <w:u w:val="single"/>
                <w:lang w:val="en-GB" w:eastAsia="es-ES"/>
              </w:rPr>
            </w:pPr>
            <w:hyperlink r:id="rId60" w:anchor="RANGE!_ftn1" w:history="1">
              <w:proofErr w:type="gramStart"/>
              <w:r w:rsidR="0057145A" w:rsidRPr="007F3F73">
                <w:rPr>
                  <w:rFonts w:eastAsia="Times New Roman"/>
                  <w:color w:val="0563C1"/>
                  <w:sz w:val="18"/>
                  <w:szCs w:val="18"/>
                  <w:highlight w:val="yellow"/>
                  <w:u w:val="single"/>
                  <w:lang w:val="en-GB" w:eastAsia="es-ES"/>
                </w:rPr>
                <w:t>Atlas[</w:t>
              </w:r>
              <w:proofErr w:type="gramEnd"/>
              <w:r w:rsidR="0057145A" w:rsidRPr="007F3F73">
                <w:rPr>
                  <w:rFonts w:eastAsia="Times New Roman"/>
                  <w:color w:val="0563C1"/>
                  <w:sz w:val="18"/>
                  <w:szCs w:val="18"/>
                  <w:highlight w:val="yellow"/>
                  <w:u w:val="single"/>
                  <w:lang w:val="en-GB" w:eastAsia="es-ES"/>
                </w:rPr>
                <w:t>1] Proposal or Award ID:</w:t>
              </w:r>
            </w:hyperlink>
          </w:p>
        </w:tc>
        <w:tc>
          <w:tcPr>
            <w:tcW w:w="1262" w:type="dxa"/>
            <w:tcBorders>
              <w:top w:val="nil"/>
              <w:left w:val="nil"/>
              <w:bottom w:val="single" w:sz="8" w:space="0" w:color="auto"/>
              <w:right w:val="single" w:sz="8" w:space="0" w:color="000000"/>
            </w:tcBorders>
            <w:shd w:val="clear" w:color="auto" w:fill="auto"/>
            <w:noWrap/>
            <w:vAlign w:val="center"/>
            <w:hideMark/>
          </w:tcPr>
          <w:p w14:paraId="022AC0CD" w14:textId="13FDC9E9" w:rsidR="0057145A" w:rsidRPr="009969ED" w:rsidRDefault="0057145A" w:rsidP="00910874">
            <w:pPr>
              <w:spacing w:after="0"/>
              <w:rPr>
                <w:rFonts w:eastAsia="Times New Roman"/>
                <w:color w:val="000000"/>
                <w:sz w:val="18"/>
                <w:szCs w:val="18"/>
                <w:lang w:val="en-GB" w:eastAsia="es-ES"/>
              </w:rPr>
            </w:pPr>
            <w:r w:rsidRPr="009969ED">
              <w:rPr>
                <w:rFonts w:eastAsia="Times New Roman"/>
                <w:color w:val="000000"/>
                <w:sz w:val="18"/>
                <w:szCs w:val="18"/>
                <w:lang w:val="en-GB" w:eastAsia="es-ES"/>
              </w:rPr>
              <w:t>135331</w:t>
            </w:r>
          </w:p>
        </w:tc>
        <w:tc>
          <w:tcPr>
            <w:tcW w:w="1737" w:type="dxa"/>
            <w:tcBorders>
              <w:top w:val="nil"/>
              <w:left w:val="nil"/>
              <w:bottom w:val="single" w:sz="8" w:space="0" w:color="auto"/>
              <w:right w:val="single" w:sz="8" w:space="0" w:color="000000"/>
            </w:tcBorders>
            <w:shd w:val="clear" w:color="auto" w:fill="auto"/>
            <w:vAlign w:val="center"/>
            <w:hideMark/>
          </w:tcPr>
          <w:p w14:paraId="3D332056" w14:textId="77777777" w:rsidR="0057145A" w:rsidRPr="009969ED" w:rsidRDefault="0057145A" w:rsidP="00910874">
            <w:pPr>
              <w:spacing w:after="0"/>
              <w:rPr>
                <w:rFonts w:eastAsia="Times New Roman"/>
                <w:color w:val="000000"/>
                <w:sz w:val="18"/>
                <w:szCs w:val="18"/>
                <w:lang w:val="en-GB" w:eastAsia="es-ES"/>
              </w:rPr>
            </w:pPr>
            <w:r w:rsidRPr="009969ED">
              <w:rPr>
                <w:rFonts w:eastAsia="Times New Roman"/>
                <w:color w:val="000000"/>
                <w:sz w:val="18"/>
                <w:szCs w:val="18"/>
                <w:lang w:val="en-GB" w:eastAsia="es-ES"/>
              </w:rPr>
              <w:t>Atlas Primary Output Project ID:</w:t>
            </w:r>
          </w:p>
        </w:tc>
        <w:tc>
          <w:tcPr>
            <w:tcW w:w="1701" w:type="dxa"/>
            <w:tcBorders>
              <w:top w:val="nil"/>
              <w:left w:val="nil"/>
              <w:bottom w:val="single" w:sz="8" w:space="0" w:color="auto"/>
              <w:right w:val="single" w:sz="8" w:space="0" w:color="000000"/>
            </w:tcBorders>
            <w:shd w:val="clear" w:color="auto" w:fill="auto"/>
            <w:vAlign w:val="center"/>
            <w:hideMark/>
          </w:tcPr>
          <w:p w14:paraId="6D6C4EFF" w14:textId="09B95188" w:rsidR="0057145A" w:rsidRPr="009969ED" w:rsidRDefault="0057145A" w:rsidP="00910874">
            <w:pPr>
              <w:spacing w:after="0"/>
              <w:rPr>
                <w:rFonts w:eastAsia="Times New Roman"/>
                <w:color w:val="000000"/>
                <w:sz w:val="18"/>
                <w:szCs w:val="18"/>
                <w:lang w:val="en-GB" w:eastAsia="es-ES"/>
              </w:rPr>
            </w:pPr>
            <w:r w:rsidRPr="009969ED">
              <w:rPr>
                <w:rFonts w:eastAsia="Times New Roman"/>
                <w:color w:val="000000"/>
                <w:sz w:val="18"/>
                <w:szCs w:val="18"/>
                <w:lang w:val="en-GB" w:eastAsia="es-ES"/>
              </w:rPr>
              <w:t>126615</w:t>
            </w:r>
          </w:p>
        </w:tc>
        <w:tc>
          <w:tcPr>
            <w:tcW w:w="1091" w:type="dxa"/>
            <w:tcBorders>
              <w:top w:val="nil"/>
              <w:left w:val="nil"/>
              <w:bottom w:val="nil"/>
              <w:right w:val="nil"/>
            </w:tcBorders>
            <w:shd w:val="clear" w:color="auto" w:fill="auto"/>
            <w:noWrap/>
            <w:vAlign w:val="bottom"/>
            <w:hideMark/>
          </w:tcPr>
          <w:p w14:paraId="6F1F6F9D" w14:textId="77777777" w:rsidR="0057145A" w:rsidRPr="009969ED" w:rsidRDefault="0057145A" w:rsidP="00910874">
            <w:pPr>
              <w:spacing w:after="0"/>
              <w:rPr>
                <w:rFonts w:eastAsia="Times New Roman"/>
                <w:color w:val="000000"/>
                <w:sz w:val="18"/>
                <w:szCs w:val="18"/>
                <w:lang w:val="en-GB" w:eastAsia="es-ES"/>
              </w:rPr>
            </w:pPr>
          </w:p>
        </w:tc>
      </w:tr>
      <w:tr w:rsidR="0057145A" w:rsidRPr="009969ED" w14:paraId="3CBEF3C9" w14:textId="77777777" w:rsidTr="0057145A">
        <w:trPr>
          <w:trHeight w:val="300"/>
        </w:trPr>
        <w:tc>
          <w:tcPr>
            <w:tcW w:w="3534" w:type="dxa"/>
            <w:tcBorders>
              <w:top w:val="nil"/>
              <w:left w:val="single" w:sz="8" w:space="0" w:color="auto"/>
              <w:bottom w:val="single" w:sz="8" w:space="0" w:color="auto"/>
              <w:right w:val="single" w:sz="8" w:space="0" w:color="auto"/>
            </w:tcBorders>
            <w:shd w:val="clear" w:color="auto" w:fill="auto"/>
            <w:noWrap/>
            <w:vAlign w:val="center"/>
            <w:hideMark/>
          </w:tcPr>
          <w:p w14:paraId="6A7F1CCD" w14:textId="77777777" w:rsidR="0057145A" w:rsidRPr="009969ED" w:rsidRDefault="0057145A" w:rsidP="00910874">
            <w:pPr>
              <w:spacing w:after="0"/>
              <w:rPr>
                <w:rFonts w:eastAsia="Times New Roman"/>
                <w:color w:val="000000"/>
                <w:sz w:val="18"/>
                <w:szCs w:val="18"/>
                <w:lang w:val="en-GB" w:eastAsia="es-ES"/>
              </w:rPr>
            </w:pPr>
            <w:r w:rsidRPr="009969ED">
              <w:rPr>
                <w:rFonts w:eastAsia="Times New Roman"/>
                <w:color w:val="000000"/>
                <w:sz w:val="18"/>
                <w:szCs w:val="18"/>
                <w:lang w:val="en-GB" w:eastAsia="es-ES"/>
              </w:rPr>
              <w:t>Atlas Proposal or Award Title as in Atlas:</w:t>
            </w:r>
          </w:p>
        </w:tc>
        <w:tc>
          <w:tcPr>
            <w:tcW w:w="4700"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2980D7DD" w14:textId="5F7DC000" w:rsidR="0057145A" w:rsidRPr="009969ED" w:rsidRDefault="0057145A" w:rsidP="00910874">
            <w:pPr>
              <w:spacing w:after="0"/>
              <w:rPr>
                <w:rFonts w:eastAsia="Times New Roman"/>
                <w:color w:val="000000"/>
                <w:sz w:val="18"/>
                <w:szCs w:val="18"/>
                <w:lang w:val="en-GB" w:eastAsia="es-ES"/>
              </w:rPr>
            </w:pPr>
            <w:r w:rsidRPr="009969ED">
              <w:rPr>
                <w:rFonts w:eastAsia="Times New Roman"/>
                <w:color w:val="000000"/>
                <w:sz w:val="18"/>
                <w:szCs w:val="18"/>
                <w:lang w:val="en-GB" w:eastAsia="es-ES"/>
              </w:rPr>
              <w:t>Sudan National Child Project under the GEF AMP Mini Grid</w:t>
            </w:r>
          </w:p>
        </w:tc>
        <w:tc>
          <w:tcPr>
            <w:tcW w:w="1091" w:type="dxa"/>
            <w:tcBorders>
              <w:top w:val="nil"/>
              <w:left w:val="nil"/>
              <w:bottom w:val="nil"/>
              <w:right w:val="nil"/>
            </w:tcBorders>
            <w:shd w:val="clear" w:color="auto" w:fill="auto"/>
            <w:noWrap/>
            <w:vAlign w:val="bottom"/>
            <w:hideMark/>
          </w:tcPr>
          <w:p w14:paraId="4EE608A2" w14:textId="77777777" w:rsidR="0057145A" w:rsidRPr="009969ED" w:rsidRDefault="0057145A" w:rsidP="00910874">
            <w:pPr>
              <w:spacing w:after="0"/>
              <w:rPr>
                <w:rFonts w:eastAsia="Times New Roman"/>
                <w:color w:val="000000"/>
                <w:sz w:val="18"/>
                <w:szCs w:val="18"/>
                <w:lang w:val="en-GB" w:eastAsia="es-ES"/>
              </w:rPr>
            </w:pPr>
          </w:p>
        </w:tc>
      </w:tr>
      <w:tr w:rsidR="0057145A" w:rsidRPr="009969ED" w14:paraId="771C856F" w14:textId="77777777" w:rsidTr="0057145A">
        <w:trPr>
          <w:trHeight w:val="300"/>
        </w:trPr>
        <w:tc>
          <w:tcPr>
            <w:tcW w:w="3534" w:type="dxa"/>
            <w:tcBorders>
              <w:top w:val="nil"/>
              <w:left w:val="single" w:sz="8" w:space="0" w:color="auto"/>
              <w:bottom w:val="single" w:sz="8" w:space="0" w:color="auto"/>
              <w:right w:val="single" w:sz="8" w:space="0" w:color="auto"/>
            </w:tcBorders>
            <w:shd w:val="clear" w:color="auto" w:fill="auto"/>
            <w:noWrap/>
            <w:vAlign w:val="center"/>
            <w:hideMark/>
          </w:tcPr>
          <w:p w14:paraId="049B38F8" w14:textId="77777777" w:rsidR="0057145A" w:rsidRPr="009969ED" w:rsidRDefault="0057145A" w:rsidP="00910874">
            <w:pPr>
              <w:spacing w:after="0"/>
              <w:rPr>
                <w:rFonts w:eastAsia="Times New Roman"/>
                <w:color w:val="000000"/>
                <w:sz w:val="18"/>
                <w:szCs w:val="18"/>
                <w:lang w:val="en-GB" w:eastAsia="es-ES"/>
              </w:rPr>
            </w:pPr>
            <w:r w:rsidRPr="009969ED">
              <w:rPr>
                <w:rFonts w:eastAsia="Times New Roman"/>
                <w:color w:val="000000"/>
                <w:sz w:val="18"/>
                <w:szCs w:val="18"/>
                <w:lang w:val="en-GB" w:eastAsia="es-ES"/>
              </w:rPr>
              <w:t>Atlas Business Unit</w:t>
            </w:r>
          </w:p>
        </w:tc>
        <w:tc>
          <w:tcPr>
            <w:tcW w:w="4700"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51E5387E" w14:textId="6E2B6B28" w:rsidR="0057145A" w:rsidRPr="009969ED" w:rsidRDefault="0057145A" w:rsidP="00910874">
            <w:pPr>
              <w:spacing w:after="0"/>
              <w:rPr>
                <w:rFonts w:eastAsia="Times New Roman"/>
                <w:color w:val="000000"/>
                <w:sz w:val="18"/>
                <w:szCs w:val="18"/>
                <w:lang w:val="en-GB" w:eastAsia="es-ES"/>
              </w:rPr>
            </w:pPr>
            <w:r w:rsidRPr="009969ED">
              <w:rPr>
                <w:rFonts w:eastAsia="Times New Roman"/>
                <w:color w:val="000000"/>
                <w:sz w:val="18"/>
                <w:szCs w:val="18"/>
                <w:lang w:val="en-GB" w:eastAsia="es-ES"/>
              </w:rPr>
              <w:t>SDN10</w:t>
            </w:r>
          </w:p>
        </w:tc>
        <w:tc>
          <w:tcPr>
            <w:tcW w:w="1091" w:type="dxa"/>
            <w:tcBorders>
              <w:top w:val="nil"/>
              <w:left w:val="nil"/>
              <w:bottom w:val="nil"/>
              <w:right w:val="nil"/>
            </w:tcBorders>
            <w:shd w:val="clear" w:color="auto" w:fill="auto"/>
            <w:noWrap/>
            <w:vAlign w:val="bottom"/>
            <w:hideMark/>
          </w:tcPr>
          <w:p w14:paraId="61B50EAA" w14:textId="77777777" w:rsidR="0057145A" w:rsidRPr="009969ED" w:rsidRDefault="0057145A" w:rsidP="00910874">
            <w:pPr>
              <w:spacing w:after="0"/>
              <w:rPr>
                <w:rFonts w:eastAsia="Times New Roman"/>
                <w:color w:val="000000"/>
                <w:sz w:val="18"/>
                <w:szCs w:val="18"/>
                <w:lang w:val="en-GB" w:eastAsia="es-ES"/>
              </w:rPr>
            </w:pPr>
          </w:p>
        </w:tc>
      </w:tr>
      <w:tr w:rsidR="0057145A" w:rsidRPr="009969ED" w14:paraId="23642301" w14:textId="77777777" w:rsidTr="0057145A">
        <w:trPr>
          <w:trHeight w:val="300"/>
        </w:trPr>
        <w:tc>
          <w:tcPr>
            <w:tcW w:w="3534" w:type="dxa"/>
            <w:tcBorders>
              <w:top w:val="nil"/>
              <w:left w:val="single" w:sz="8" w:space="0" w:color="auto"/>
              <w:bottom w:val="single" w:sz="8" w:space="0" w:color="auto"/>
              <w:right w:val="single" w:sz="8" w:space="0" w:color="auto"/>
            </w:tcBorders>
            <w:shd w:val="clear" w:color="auto" w:fill="auto"/>
            <w:noWrap/>
            <w:vAlign w:val="center"/>
            <w:hideMark/>
          </w:tcPr>
          <w:p w14:paraId="1C37E092" w14:textId="77777777" w:rsidR="0057145A" w:rsidRPr="009969ED" w:rsidRDefault="0057145A" w:rsidP="00910874">
            <w:pPr>
              <w:spacing w:after="0"/>
              <w:rPr>
                <w:rFonts w:eastAsia="Times New Roman"/>
                <w:color w:val="000000"/>
                <w:sz w:val="18"/>
                <w:szCs w:val="18"/>
                <w:lang w:val="en-GB" w:eastAsia="es-ES"/>
              </w:rPr>
            </w:pPr>
            <w:r w:rsidRPr="009969ED">
              <w:rPr>
                <w:rFonts w:eastAsia="Times New Roman"/>
                <w:color w:val="000000"/>
                <w:sz w:val="18"/>
                <w:szCs w:val="18"/>
                <w:lang w:val="en-GB" w:eastAsia="es-ES"/>
              </w:rPr>
              <w:t>Atlas Primary Output Project Title as in Atlas:</w:t>
            </w:r>
          </w:p>
        </w:tc>
        <w:tc>
          <w:tcPr>
            <w:tcW w:w="4700"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26AF1496" w14:textId="3E641C72" w:rsidR="0057145A" w:rsidRPr="009969ED" w:rsidRDefault="0057145A" w:rsidP="00910874">
            <w:pPr>
              <w:spacing w:after="0"/>
              <w:rPr>
                <w:rFonts w:eastAsia="Times New Roman"/>
                <w:color w:val="000000"/>
                <w:sz w:val="18"/>
                <w:szCs w:val="18"/>
                <w:lang w:val="en-GB" w:eastAsia="es-ES"/>
              </w:rPr>
            </w:pPr>
            <w:r w:rsidRPr="009969ED">
              <w:rPr>
                <w:rFonts w:eastAsia="Times New Roman"/>
                <w:color w:val="000000"/>
                <w:sz w:val="18"/>
                <w:szCs w:val="18"/>
                <w:lang w:val="en-GB" w:eastAsia="es-ES"/>
              </w:rPr>
              <w:t>Sudan, National Child Project</w:t>
            </w:r>
          </w:p>
        </w:tc>
        <w:tc>
          <w:tcPr>
            <w:tcW w:w="1091" w:type="dxa"/>
            <w:tcBorders>
              <w:top w:val="nil"/>
              <w:left w:val="nil"/>
              <w:bottom w:val="nil"/>
              <w:right w:val="nil"/>
            </w:tcBorders>
            <w:shd w:val="clear" w:color="auto" w:fill="auto"/>
            <w:noWrap/>
            <w:vAlign w:val="bottom"/>
            <w:hideMark/>
          </w:tcPr>
          <w:p w14:paraId="25B58647" w14:textId="77777777" w:rsidR="0057145A" w:rsidRPr="009969ED" w:rsidRDefault="0057145A" w:rsidP="00910874">
            <w:pPr>
              <w:spacing w:after="0"/>
              <w:rPr>
                <w:rFonts w:eastAsia="Times New Roman"/>
                <w:color w:val="000000"/>
                <w:sz w:val="18"/>
                <w:szCs w:val="18"/>
                <w:lang w:val="en-GB" w:eastAsia="es-ES"/>
              </w:rPr>
            </w:pPr>
          </w:p>
        </w:tc>
      </w:tr>
      <w:tr w:rsidR="0057145A" w:rsidRPr="009969ED" w14:paraId="06565569" w14:textId="77777777" w:rsidTr="0057145A">
        <w:trPr>
          <w:trHeight w:val="300"/>
        </w:trPr>
        <w:tc>
          <w:tcPr>
            <w:tcW w:w="3534" w:type="dxa"/>
            <w:tcBorders>
              <w:top w:val="nil"/>
              <w:left w:val="single" w:sz="8" w:space="0" w:color="auto"/>
              <w:bottom w:val="single" w:sz="8" w:space="0" w:color="auto"/>
              <w:right w:val="single" w:sz="8" w:space="0" w:color="auto"/>
            </w:tcBorders>
            <w:shd w:val="clear" w:color="auto" w:fill="auto"/>
            <w:noWrap/>
            <w:vAlign w:val="center"/>
            <w:hideMark/>
          </w:tcPr>
          <w:p w14:paraId="539FB5A1" w14:textId="77777777" w:rsidR="0057145A" w:rsidRPr="009969ED" w:rsidRDefault="0057145A" w:rsidP="00910874">
            <w:pPr>
              <w:spacing w:after="0"/>
              <w:rPr>
                <w:rFonts w:eastAsia="Times New Roman"/>
                <w:color w:val="000000"/>
                <w:sz w:val="18"/>
                <w:szCs w:val="18"/>
                <w:lang w:val="en-GB" w:eastAsia="es-ES"/>
              </w:rPr>
            </w:pPr>
            <w:r w:rsidRPr="009969ED">
              <w:rPr>
                <w:rFonts w:eastAsia="Times New Roman"/>
                <w:color w:val="000000"/>
                <w:sz w:val="18"/>
                <w:szCs w:val="18"/>
                <w:lang w:val="en-GB" w:eastAsia="es-ES"/>
              </w:rPr>
              <w:t xml:space="preserve">UNDP-GEF PIMS No. </w:t>
            </w:r>
          </w:p>
        </w:tc>
        <w:tc>
          <w:tcPr>
            <w:tcW w:w="4700"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3107BA48" w14:textId="77777777" w:rsidR="0057145A" w:rsidRPr="009969ED" w:rsidRDefault="0057145A" w:rsidP="00910874">
            <w:pPr>
              <w:spacing w:after="0"/>
              <w:rPr>
                <w:rFonts w:eastAsia="Times New Roman"/>
                <w:color w:val="000000"/>
                <w:sz w:val="18"/>
                <w:szCs w:val="18"/>
                <w:lang w:val="en-GB" w:eastAsia="es-ES"/>
              </w:rPr>
            </w:pPr>
            <w:r w:rsidRPr="009969ED">
              <w:rPr>
                <w:rFonts w:eastAsia="Times New Roman"/>
                <w:color w:val="000000"/>
                <w:sz w:val="18"/>
                <w:szCs w:val="18"/>
                <w:lang w:val="en-GB" w:eastAsia="es-ES"/>
              </w:rPr>
              <w:t>6321</w:t>
            </w:r>
          </w:p>
        </w:tc>
        <w:tc>
          <w:tcPr>
            <w:tcW w:w="1091" w:type="dxa"/>
            <w:tcBorders>
              <w:top w:val="nil"/>
              <w:left w:val="nil"/>
              <w:bottom w:val="nil"/>
              <w:right w:val="nil"/>
            </w:tcBorders>
            <w:shd w:val="clear" w:color="auto" w:fill="auto"/>
            <w:noWrap/>
            <w:vAlign w:val="bottom"/>
            <w:hideMark/>
          </w:tcPr>
          <w:p w14:paraId="10821900" w14:textId="77777777" w:rsidR="0057145A" w:rsidRPr="009969ED" w:rsidRDefault="0057145A" w:rsidP="00910874">
            <w:pPr>
              <w:spacing w:after="0"/>
              <w:rPr>
                <w:rFonts w:eastAsia="Times New Roman"/>
                <w:color w:val="000000"/>
                <w:sz w:val="18"/>
                <w:szCs w:val="18"/>
                <w:lang w:val="en-GB" w:eastAsia="es-ES"/>
              </w:rPr>
            </w:pPr>
          </w:p>
        </w:tc>
      </w:tr>
      <w:tr w:rsidR="0057145A" w:rsidRPr="009969ED" w14:paraId="3BFE6123" w14:textId="77777777" w:rsidTr="0057145A">
        <w:trPr>
          <w:trHeight w:val="520"/>
        </w:trPr>
        <w:tc>
          <w:tcPr>
            <w:tcW w:w="3534" w:type="dxa"/>
            <w:tcBorders>
              <w:top w:val="nil"/>
              <w:left w:val="single" w:sz="8" w:space="0" w:color="auto"/>
              <w:bottom w:val="single" w:sz="8" w:space="0" w:color="auto"/>
              <w:right w:val="single" w:sz="8" w:space="0" w:color="auto"/>
            </w:tcBorders>
            <w:shd w:val="clear" w:color="auto" w:fill="auto"/>
            <w:vAlign w:val="center"/>
            <w:hideMark/>
          </w:tcPr>
          <w:p w14:paraId="3917411C" w14:textId="77777777" w:rsidR="0057145A" w:rsidRPr="009969ED" w:rsidRDefault="0057145A" w:rsidP="00910874">
            <w:pPr>
              <w:spacing w:after="0"/>
              <w:rPr>
                <w:rFonts w:eastAsia="Times New Roman"/>
                <w:color w:val="000000"/>
                <w:sz w:val="18"/>
                <w:szCs w:val="18"/>
                <w:lang w:val="en-GB" w:eastAsia="es-ES"/>
              </w:rPr>
            </w:pPr>
            <w:r w:rsidRPr="009969ED">
              <w:rPr>
                <w:rFonts w:eastAsia="Times New Roman"/>
                <w:color w:val="000000"/>
                <w:sz w:val="18"/>
                <w:szCs w:val="18"/>
                <w:lang w:val="en-GB" w:eastAsia="es-ES"/>
              </w:rPr>
              <w:t xml:space="preserve">Implementing Partner </w:t>
            </w:r>
          </w:p>
        </w:tc>
        <w:tc>
          <w:tcPr>
            <w:tcW w:w="4700"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4C29B034" w14:textId="7F010050" w:rsidR="0057145A" w:rsidRPr="009969ED" w:rsidRDefault="0057145A" w:rsidP="00910874">
            <w:pPr>
              <w:spacing w:after="0"/>
              <w:rPr>
                <w:rFonts w:eastAsia="Times New Roman"/>
                <w:color w:val="000000"/>
                <w:sz w:val="18"/>
                <w:szCs w:val="18"/>
                <w:lang w:val="en-GB" w:eastAsia="es-ES"/>
              </w:rPr>
            </w:pPr>
            <w:r w:rsidRPr="009969ED">
              <w:rPr>
                <w:rFonts w:eastAsia="Times New Roman"/>
                <w:color w:val="000000"/>
                <w:sz w:val="18"/>
                <w:szCs w:val="18"/>
                <w:lang w:val="en-GB" w:eastAsia="es-ES"/>
              </w:rPr>
              <w:t xml:space="preserve">Ministry of Energy and </w:t>
            </w:r>
            <w:r w:rsidR="00FA134A">
              <w:rPr>
                <w:rFonts w:eastAsia="Times New Roman"/>
                <w:color w:val="000000"/>
                <w:sz w:val="18"/>
                <w:szCs w:val="18"/>
                <w:lang w:val="en-GB" w:eastAsia="es-ES"/>
              </w:rPr>
              <w:t>Petroleum</w:t>
            </w:r>
            <w:r w:rsidRPr="009969ED">
              <w:rPr>
                <w:rFonts w:eastAsia="Times New Roman"/>
                <w:color w:val="000000"/>
                <w:sz w:val="18"/>
                <w:szCs w:val="18"/>
                <w:lang w:val="en-GB" w:eastAsia="es-ES"/>
              </w:rPr>
              <w:t xml:space="preserve"> (</w:t>
            </w:r>
            <w:proofErr w:type="spellStart"/>
            <w:r w:rsidR="00FA134A">
              <w:rPr>
                <w:rFonts w:eastAsia="Times New Roman"/>
                <w:color w:val="000000"/>
                <w:sz w:val="18"/>
                <w:szCs w:val="18"/>
                <w:lang w:val="en-GB" w:eastAsia="es-ES"/>
              </w:rPr>
              <w:t>MoEP</w:t>
            </w:r>
            <w:proofErr w:type="spellEnd"/>
            <w:r w:rsidRPr="009969ED">
              <w:rPr>
                <w:rFonts w:eastAsia="Times New Roman"/>
                <w:color w:val="000000"/>
                <w:sz w:val="18"/>
                <w:szCs w:val="18"/>
                <w:lang w:val="en-GB" w:eastAsia="es-ES"/>
              </w:rPr>
              <w:t>)</w:t>
            </w:r>
          </w:p>
        </w:tc>
        <w:tc>
          <w:tcPr>
            <w:tcW w:w="1091" w:type="dxa"/>
            <w:tcBorders>
              <w:top w:val="nil"/>
              <w:left w:val="nil"/>
              <w:bottom w:val="nil"/>
              <w:right w:val="nil"/>
            </w:tcBorders>
            <w:shd w:val="clear" w:color="auto" w:fill="auto"/>
            <w:noWrap/>
            <w:vAlign w:val="bottom"/>
            <w:hideMark/>
          </w:tcPr>
          <w:p w14:paraId="2F97AB35" w14:textId="77777777" w:rsidR="0057145A" w:rsidRDefault="0057145A" w:rsidP="00910874">
            <w:pPr>
              <w:spacing w:after="0"/>
              <w:rPr>
                <w:rFonts w:eastAsia="Times New Roman"/>
                <w:color w:val="000000"/>
                <w:sz w:val="18"/>
                <w:szCs w:val="18"/>
                <w:lang w:val="en-GB" w:eastAsia="es-ES"/>
              </w:rPr>
            </w:pPr>
          </w:p>
          <w:p w14:paraId="79F76120" w14:textId="77777777" w:rsidR="005401C6" w:rsidRDefault="005401C6" w:rsidP="00910874">
            <w:pPr>
              <w:spacing w:after="0"/>
              <w:rPr>
                <w:rFonts w:eastAsia="Times New Roman"/>
                <w:color w:val="000000"/>
                <w:sz w:val="18"/>
                <w:szCs w:val="18"/>
                <w:lang w:val="en-GB" w:eastAsia="es-ES"/>
              </w:rPr>
            </w:pPr>
          </w:p>
          <w:p w14:paraId="76599D58" w14:textId="024A5DA6" w:rsidR="0057145A" w:rsidRPr="009969ED" w:rsidRDefault="0057145A" w:rsidP="00910874">
            <w:pPr>
              <w:spacing w:after="0"/>
              <w:rPr>
                <w:rFonts w:eastAsia="Times New Roman"/>
                <w:color w:val="000000"/>
                <w:sz w:val="18"/>
                <w:szCs w:val="18"/>
                <w:lang w:val="en-GB" w:eastAsia="es-ES"/>
              </w:rPr>
            </w:pPr>
          </w:p>
        </w:tc>
      </w:tr>
    </w:tbl>
    <w:p w14:paraId="67892779" w14:textId="493E7CA9" w:rsidR="00470E9A" w:rsidRDefault="00470E9A" w:rsidP="00470E9A">
      <w:pPr>
        <w:rPr>
          <w:rFonts w:asciiTheme="minorHAnsi" w:hAnsiTheme="minorHAnsi" w:cstheme="minorHAnsi"/>
          <w:sz w:val="18"/>
          <w:szCs w:val="18"/>
        </w:rPr>
      </w:pPr>
    </w:p>
    <w:tbl>
      <w:tblPr>
        <w:tblW w:w="15022" w:type="dxa"/>
        <w:tblInd w:w="-460" w:type="dxa"/>
        <w:tblLook w:val="04A0" w:firstRow="1" w:lastRow="0" w:firstColumn="1" w:lastColumn="0" w:noHBand="0" w:noVBand="1"/>
      </w:tblPr>
      <w:tblGrid>
        <w:gridCol w:w="1318"/>
        <w:gridCol w:w="1381"/>
        <w:gridCol w:w="991"/>
        <w:gridCol w:w="931"/>
        <w:gridCol w:w="1073"/>
        <w:gridCol w:w="3270"/>
        <w:gridCol w:w="1001"/>
        <w:gridCol w:w="1029"/>
        <w:gridCol w:w="1001"/>
        <w:gridCol w:w="1001"/>
        <w:gridCol w:w="1029"/>
        <w:gridCol w:w="997"/>
      </w:tblGrid>
      <w:tr w:rsidR="000633DC" w:rsidRPr="000633DC" w14:paraId="5B7D2B36" w14:textId="77777777" w:rsidTr="000633DC">
        <w:trPr>
          <w:trHeight w:val="1545"/>
        </w:trPr>
        <w:tc>
          <w:tcPr>
            <w:tcW w:w="1318" w:type="dxa"/>
            <w:vMerge w:val="restart"/>
            <w:tcBorders>
              <w:top w:val="single" w:sz="8" w:space="0" w:color="auto"/>
              <w:left w:val="single" w:sz="8" w:space="0" w:color="auto"/>
              <w:bottom w:val="single" w:sz="8" w:space="0" w:color="000000"/>
              <w:right w:val="single" w:sz="8" w:space="0" w:color="auto"/>
            </w:tcBorders>
            <w:shd w:val="clear" w:color="000000" w:fill="D9D9D9"/>
            <w:vAlign w:val="center"/>
            <w:hideMark/>
          </w:tcPr>
          <w:p w14:paraId="51157539"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Atlas Activity (GEF Component)</w:t>
            </w:r>
          </w:p>
        </w:tc>
        <w:tc>
          <w:tcPr>
            <w:tcW w:w="1381" w:type="dxa"/>
            <w:vMerge w:val="restart"/>
            <w:tcBorders>
              <w:top w:val="single" w:sz="8" w:space="0" w:color="auto"/>
              <w:left w:val="single" w:sz="8" w:space="0" w:color="auto"/>
              <w:bottom w:val="single" w:sz="8" w:space="0" w:color="000000"/>
              <w:right w:val="single" w:sz="8" w:space="0" w:color="auto"/>
            </w:tcBorders>
            <w:shd w:val="clear" w:color="000000" w:fill="D9D9D9"/>
            <w:vAlign w:val="center"/>
            <w:hideMark/>
          </w:tcPr>
          <w:p w14:paraId="3F3EF668"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 xml:space="preserve">Atlas Implementing Agent (Responsible </w:t>
            </w:r>
            <w:proofErr w:type="gramStart"/>
            <w:r w:rsidRPr="000633DC">
              <w:rPr>
                <w:rFonts w:eastAsia="Times New Roman" w:cs="Calibri"/>
                <w:b/>
                <w:bCs/>
                <w:color w:val="000000"/>
                <w:szCs w:val="20"/>
              </w:rPr>
              <w:t>Party[</w:t>
            </w:r>
            <w:proofErr w:type="gramEnd"/>
            <w:r w:rsidRPr="000633DC">
              <w:rPr>
                <w:rFonts w:eastAsia="Times New Roman" w:cs="Calibri"/>
                <w:b/>
                <w:bCs/>
                <w:color w:val="000000"/>
                <w:szCs w:val="20"/>
              </w:rPr>
              <w:t>2] , IP or UNDP)</w:t>
            </w:r>
          </w:p>
        </w:tc>
        <w:tc>
          <w:tcPr>
            <w:tcW w:w="991" w:type="dxa"/>
            <w:vMerge w:val="restart"/>
            <w:tcBorders>
              <w:top w:val="single" w:sz="8" w:space="0" w:color="auto"/>
              <w:left w:val="single" w:sz="8" w:space="0" w:color="auto"/>
              <w:bottom w:val="single" w:sz="8" w:space="0" w:color="000000"/>
              <w:right w:val="single" w:sz="8" w:space="0" w:color="auto"/>
            </w:tcBorders>
            <w:shd w:val="clear" w:color="000000" w:fill="D9D9D9"/>
            <w:vAlign w:val="center"/>
            <w:hideMark/>
          </w:tcPr>
          <w:p w14:paraId="6D7FC06E"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Atlas Fund ID</w:t>
            </w:r>
          </w:p>
        </w:tc>
        <w:tc>
          <w:tcPr>
            <w:tcW w:w="931" w:type="dxa"/>
            <w:vMerge w:val="restart"/>
            <w:tcBorders>
              <w:top w:val="single" w:sz="8" w:space="0" w:color="auto"/>
              <w:left w:val="single" w:sz="8" w:space="0" w:color="auto"/>
              <w:bottom w:val="single" w:sz="8" w:space="0" w:color="000000"/>
              <w:right w:val="single" w:sz="8" w:space="0" w:color="auto"/>
            </w:tcBorders>
            <w:shd w:val="clear" w:color="000000" w:fill="D9D9D9"/>
            <w:vAlign w:val="center"/>
            <w:hideMark/>
          </w:tcPr>
          <w:p w14:paraId="59063532"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Donor Name</w:t>
            </w:r>
          </w:p>
        </w:tc>
        <w:tc>
          <w:tcPr>
            <w:tcW w:w="1073" w:type="dxa"/>
            <w:vMerge w:val="restart"/>
            <w:tcBorders>
              <w:top w:val="single" w:sz="8" w:space="0" w:color="auto"/>
              <w:left w:val="single" w:sz="8" w:space="0" w:color="auto"/>
              <w:bottom w:val="single" w:sz="8" w:space="0" w:color="000000"/>
              <w:right w:val="single" w:sz="8" w:space="0" w:color="auto"/>
            </w:tcBorders>
            <w:shd w:val="clear" w:color="000000" w:fill="D9D9D9"/>
            <w:vAlign w:val="center"/>
            <w:hideMark/>
          </w:tcPr>
          <w:p w14:paraId="5E33951B"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 xml:space="preserve">Atlas Budgetary Account </w:t>
            </w:r>
            <w:proofErr w:type="gramStart"/>
            <w:r w:rsidRPr="000633DC">
              <w:rPr>
                <w:rFonts w:eastAsia="Times New Roman" w:cs="Calibri"/>
                <w:b/>
                <w:bCs/>
                <w:color w:val="000000"/>
                <w:szCs w:val="20"/>
              </w:rPr>
              <w:t>Code[</w:t>
            </w:r>
            <w:proofErr w:type="gramEnd"/>
            <w:r w:rsidRPr="000633DC">
              <w:rPr>
                <w:rFonts w:eastAsia="Times New Roman" w:cs="Calibri"/>
                <w:b/>
                <w:bCs/>
                <w:color w:val="000000"/>
                <w:szCs w:val="20"/>
              </w:rPr>
              <w:t>3]</w:t>
            </w:r>
          </w:p>
        </w:tc>
        <w:tc>
          <w:tcPr>
            <w:tcW w:w="3270" w:type="dxa"/>
            <w:vMerge w:val="restart"/>
            <w:tcBorders>
              <w:top w:val="single" w:sz="8" w:space="0" w:color="auto"/>
              <w:left w:val="single" w:sz="8" w:space="0" w:color="auto"/>
              <w:bottom w:val="single" w:sz="8" w:space="0" w:color="000000"/>
              <w:right w:val="single" w:sz="8" w:space="0" w:color="auto"/>
            </w:tcBorders>
            <w:shd w:val="clear" w:color="000000" w:fill="D9D9D9"/>
            <w:vAlign w:val="center"/>
            <w:hideMark/>
          </w:tcPr>
          <w:p w14:paraId="7BEC13C2"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 xml:space="preserve">ATLAS Budget Account </w:t>
            </w:r>
            <w:proofErr w:type="gramStart"/>
            <w:r w:rsidRPr="000633DC">
              <w:rPr>
                <w:rFonts w:eastAsia="Times New Roman" w:cs="Calibri"/>
                <w:b/>
                <w:bCs/>
                <w:color w:val="000000"/>
                <w:szCs w:val="20"/>
              </w:rPr>
              <w:t>Description[</w:t>
            </w:r>
            <w:proofErr w:type="gramEnd"/>
            <w:r w:rsidRPr="000633DC">
              <w:rPr>
                <w:rFonts w:eastAsia="Times New Roman" w:cs="Calibri"/>
                <w:b/>
                <w:bCs/>
                <w:color w:val="000000"/>
                <w:szCs w:val="20"/>
              </w:rPr>
              <w:t>3]</w:t>
            </w:r>
          </w:p>
        </w:tc>
        <w:tc>
          <w:tcPr>
            <w:tcW w:w="1001" w:type="dxa"/>
            <w:tcBorders>
              <w:top w:val="single" w:sz="8" w:space="0" w:color="auto"/>
              <w:left w:val="nil"/>
              <w:bottom w:val="nil"/>
              <w:right w:val="single" w:sz="8" w:space="0" w:color="auto"/>
            </w:tcBorders>
            <w:shd w:val="clear" w:color="000000" w:fill="D9D9D9"/>
            <w:vAlign w:val="center"/>
            <w:hideMark/>
          </w:tcPr>
          <w:p w14:paraId="2ABEE959"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 xml:space="preserve"> Amount Y1</w:t>
            </w:r>
          </w:p>
        </w:tc>
        <w:tc>
          <w:tcPr>
            <w:tcW w:w="1029" w:type="dxa"/>
            <w:tcBorders>
              <w:top w:val="single" w:sz="8" w:space="0" w:color="auto"/>
              <w:left w:val="nil"/>
              <w:bottom w:val="nil"/>
              <w:right w:val="single" w:sz="8" w:space="0" w:color="auto"/>
            </w:tcBorders>
            <w:shd w:val="clear" w:color="000000" w:fill="D9D9D9"/>
            <w:vAlign w:val="center"/>
            <w:hideMark/>
          </w:tcPr>
          <w:p w14:paraId="790AB626"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 xml:space="preserve"> Amount Y2</w:t>
            </w:r>
          </w:p>
        </w:tc>
        <w:tc>
          <w:tcPr>
            <w:tcW w:w="1001" w:type="dxa"/>
            <w:tcBorders>
              <w:top w:val="single" w:sz="8" w:space="0" w:color="auto"/>
              <w:left w:val="nil"/>
              <w:bottom w:val="nil"/>
              <w:right w:val="single" w:sz="8" w:space="0" w:color="auto"/>
            </w:tcBorders>
            <w:shd w:val="clear" w:color="000000" w:fill="D9D9D9"/>
            <w:vAlign w:val="center"/>
            <w:hideMark/>
          </w:tcPr>
          <w:p w14:paraId="2AFAC033"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 xml:space="preserve"> Amount Y3</w:t>
            </w:r>
          </w:p>
        </w:tc>
        <w:tc>
          <w:tcPr>
            <w:tcW w:w="1001" w:type="dxa"/>
            <w:tcBorders>
              <w:top w:val="single" w:sz="8" w:space="0" w:color="auto"/>
              <w:left w:val="nil"/>
              <w:bottom w:val="nil"/>
              <w:right w:val="single" w:sz="8" w:space="0" w:color="auto"/>
            </w:tcBorders>
            <w:shd w:val="clear" w:color="000000" w:fill="D9D9D9"/>
            <w:vAlign w:val="center"/>
            <w:hideMark/>
          </w:tcPr>
          <w:p w14:paraId="70AC29AF"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 xml:space="preserve"> Amount Y4</w:t>
            </w:r>
          </w:p>
        </w:tc>
        <w:tc>
          <w:tcPr>
            <w:tcW w:w="1029" w:type="dxa"/>
            <w:vMerge w:val="restart"/>
            <w:tcBorders>
              <w:top w:val="single" w:sz="8" w:space="0" w:color="auto"/>
              <w:left w:val="single" w:sz="8" w:space="0" w:color="auto"/>
              <w:bottom w:val="single" w:sz="8" w:space="0" w:color="000000"/>
              <w:right w:val="single" w:sz="8" w:space="0" w:color="auto"/>
            </w:tcBorders>
            <w:shd w:val="clear" w:color="000000" w:fill="D9D9D9"/>
            <w:noWrap/>
            <w:vAlign w:val="center"/>
            <w:hideMark/>
          </w:tcPr>
          <w:p w14:paraId="17C81184"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 xml:space="preserve"> Total (USD) </w:t>
            </w:r>
          </w:p>
        </w:tc>
        <w:tc>
          <w:tcPr>
            <w:tcW w:w="997" w:type="dxa"/>
            <w:vMerge w:val="restart"/>
            <w:tcBorders>
              <w:top w:val="single" w:sz="8" w:space="0" w:color="auto"/>
              <w:left w:val="single" w:sz="8" w:space="0" w:color="auto"/>
              <w:bottom w:val="single" w:sz="8" w:space="0" w:color="000000"/>
              <w:right w:val="single" w:sz="8" w:space="0" w:color="auto"/>
            </w:tcBorders>
            <w:shd w:val="clear" w:color="000000" w:fill="D9D9D9"/>
            <w:vAlign w:val="center"/>
            <w:hideMark/>
          </w:tcPr>
          <w:p w14:paraId="7154C101" w14:textId="77777777" w:rsidR="000633DC" w:rsidRPr="000633DC" w:rsidRDefault="000633DC" w:rsidP="000633DC">
            <w:pPr>
              <w:spacing w:after="0"/>
              <w:jc w:val="center"/>
              <w:rPr>
                <w:rFonts w:eastAsia="Times New Roman" w:cs="Calibri"/>
                <w:b/>
                <w:bCs/>
                <w:i/>
                <w:iCs/>
                <w:color w:val="000000"/>
                <w:szCs w:val="20"/>
              </w:rPr>
            </w:pPr>
            <w:r w:rsidRPr="000633DC">
              <w:rPr>
                <w:rFonts w:eastAsia="Times New Roman" w:cs="Calibri"/>
                <w:b/>
                <w:bCs/>
                <w:i/>
                <w:iCs/>
                <w:color w:val="000000"/>
                <w:szCs w:val="20"/>
              </w:rPr>
              <w:t>See Budget Note:</w:t>
            </w:r>
          </w:p>
        </w:tc>
      </w:tr>
      <w:tr w:rsidR="000633DC" w:rsidRPr="000633DC" w14:paraId="74757F0F" w14:textId="77777777" w:rsidTr="000633DC">
        <w:trPr>
          <w:trHeight w:val="293"/>
        </w:trPr>
        <w:tc>
          <w:tcPr>
            <w:tcW w:w="1318" w:type="dxa"/>
            <w:vMerge/>
            <w:tcBorders>
              <w:top w:val="single" w:sz="8" w:space="0" w:color="auto"/>
              <w:left w:val="single" w:sz="8" w:space="0" w:color="auto"/>
              <w:bottom w:val="single" w:sz="8" w:space="0" w:color="000000"/>
              <w:right w:val="single" w:sz="8" w:space="0" w:color="auto"/>
            </w:tcBorders>
            <w:vAlign w:val="center"/>
            <w:hideMark/>
          </w:tcPr>
          <w:p w14:paraId="6BEFAD87" w14:textId="77777777" w:rsidR="000633DC" w:rsidRPr="000633DC" w:rsidRDefault="000633DC" w:rsidP="000633DC">
            <w:pPr>
              <w:spacing w:after="0"/>
              <w:jc w:val="left"/>
              <w:rPr>
                <w:rFonts w:eastAsia="Times New Roman" w:cs="Calibri"/>
                <w:b/>
                <w:bCs/>
                <w:color w:val="000000"/>
                <w:szCs w:val="20"/>
              </w:rPr>
            </w:pPr>
          </w:p>
        </w:tc>
        <w:tc>
          <w:tcPr>
            <w:tcW w:w="1381" w:type="dxa"/>
            <w:vMerge/>
            <w:tcBorders>
              <w:top w:val="single" w:sz="8" w:space="0" w:color="auto"/>
              <w:left w:val="single" w:sz="8" w:space="0" w:color="auto"/>
              <w:bottom w:val="single" w:sz="8" w:space="0" w:color="000000"/>
              <w:right w:val="single" w:sz="8" w:space="0" w:color="auto"/>
            </w:tcBorders>
            <w:vAlign w:val="center"/>
            <w:hideMark/>
          </w:tcPr>
          <w:p w14:paraId="64E0F7FF" w14:textId="77777777" w:rsidR="000633DC" w:rsidRPr="000633DC" w:rsidRDefault="000633DC" w:rsidP="000633DC">
            <w:pPr>
              <w:spacing w:after="0"/>
              <w:jc w:val="left"/>
              <w:rPr>
                <w:rFonts w:eastAsia="Times New Roman" w:cs="Calibri"/>
                <w:b/>
                <w:bCs/>
                <w:color w:val="000000"/>
                <w:szCs w:val="20"/>
              </w:rPr>
            </w:pPr>
          </w:p>
        </w:tc>
        <w:tc>
          <w:tcPr>
            <w:tcW w:w="991" w:type="dxa"/>
            <w:vMerge/>
            <w:tcBorders>
              <w:top w:val="single" w:sz="8" w:space="0" w:color="auto"/>
              <w:left w:val="single" w:sz="8" w:space="0" w:color="auto"/>
              <w:bottom w:val="single" w:sz="8" w:space="0" w:color="000000"/>
              <w:right w:val="single" w:sz="8" w:space="0" w:color="auto"/>
            </w:tcBorders>
            <w:vAlign w:val="center"/>
            <w:hideMark/>
          </w:tcPr>
          <w:p w14:paraId="2596D777" w14:textId="77777777" w:rsidR="000633DC" w:rsidRPr="000633DC" w:rsidRDefault="000633DC" w:rsidP="000633DC">
            <w:pPr>
              <w:spacing w:after="0"/>
              <w:jc w:val="left"/>
              <w:rPr>
                <w:rFonts w:eastAsia="Times New Roman" w:cs="Calibri"/>
                <w:b/>
                <w:bCs/>
                <w:color w:val="000000"/>
                <w:szCs w:val="20"/>
              </w:rPr>
            </w:pPr>
          </w:p>
        </w:tc>
        <w:tc>
          <w:tcPr>
            <w:tcW w:w="931" w:type="dxa"/>
            <w:vMerge/>
            <w:tcBorders>
              <w:top w:val="single" w:sz="8" w:space="0" w:color="auto"/>
              <w:left w:val="single" w:sz="8" w:space="0" w:color="auto"/>
              <w:bottom w:val="single" w:sz="8" w:space="0" w:color="000000"/>
              <w:right w:val="single" w:sz="8" w:space="0" w:color="auto"/>
            </w:tcBorders>
            <w:vAlign w:val="center"/>
            <w:hideMark/>
          </w:tcPr>
          <w:p w14:paraId="26D4C44D" w14:textId="77777777" w:rsidR="000633DC" w:rsidRPr="000633DC" w:rsidRDefault="000633DC" w:rsidP="000633DC">
            <w:pPr>
              <w:spacing w:after="0"/>
              <w:jc w:val="left"/>
              <w:rPr>
                <w:rFonts w:eastAsia="Times New Roman" w:cs="Calibri"/>
                <w:b/>
                <w:bCs/>
                <w:color w:val="000000"/>
                <w:szCs w:val="20"/>
              </w:rPr>
            </w:pPr>
          </w:p>
        </w:tc>
        <w:tc>
          <w:tcPr>
            <w:tcW w:w="1073" w:type="dxa"/>
            <w:vMerge/>
            <w:tcBorders>
              <w:top w:val="single" w:sz="8" w:space="0" w:color="auto"/>
              <w:left w:val="single" w:sz="8" w:space="0" w:color="auto"/>
              <w:bottom w:val="single" w:sz="8" w:space="0" w:color="000000"/>
              <w:right w:val="single" w:sz="8" w:space="0" w:color="auto"/>
            </w:tcBorders>
            <w:vAlign w:val="center"/>
            <w:hideMark/>
          </w:tcPr>
          <w:p w14:paraId="4B7B902B" w14:textId="77777777" w:rsidR="000633DC" w:rsidRPr="000633DC" w:rsidRDefault="000633DC" w:rsidP="000633DC">
            <w:pPr>
              <w:spacing w:after="0"/>
              <w:jc w:val="left"/>
              <w:rPr>
                <w:rFonts w:eastAsia="Times New Roman" w:cs="Calibri"/>
                <w:b/>
                <w:bCs/>
                <w:color w:val="000000"/>
                <w:szCs w:val="20"/>
              </w:rPr>
            </w:pPr>
          </w:p>
        </w:tc>
        <w:tc>
          <w:tcPr>
            <w:tcW w:w="3270" w:type="dxa"/>
            <w:vMerge/>
            <w:tcBorders>
              <w:top w:val="single" w:sz="8" w:space="0" w:color="auto"/>
              <w:left w:val="single" w:sz="8" w:space="0" w:color="auto"/>
              <w:bottom w:val="single" w:sz="8" w:space="0" w:color="000000"/>
              <w:right w:val="single" w:sz="8" w:space="0" w:color="auto"/>
            </w:tcBorders>
            <w:vAlign w:val="center"/>
            <w:hideMark/>
          </w:tcPr>
          <w:p w14:paraId="5E56A56D" w14:textId="77777777" w:rsidR="000633DC" w:rsidRPr="000633DC" w:rsidRDefault="000633DC" w:rsidP="000633DC">
            <w:pPr>
              <w:spacing w:after="0"/>
              <w:jc w:val="left"/>
              <w:rPr>
                <w:rFonts w:eastAsia="Times New Roman" w:cs="Calibri"/>
                <w:b/>
                <w:bCs/>
                <w:color w:val="000000"/>
                <w:szCs w:val="20"/>
              </w:rPr>
            </w:pPr>
          </w:p>
        </w:tc>
        <w:tc>
          <w:tcPr>
            <w:tcW w:w="1001" w:type="dxa"/>
            <w:tcBorders>
              <w:top w:val="nil"/>
              <w:left w:val="nil"/>
              <w:bottom w:val="nil"/>
              <w:right w:val="single" w:sz="8" w:space="0" w:color="auto"/>
            </w:tcBorders>
            <w:shd w:val="clear" w:color="000000" w:fill="D9D9D9"/>
            <w:vAlign w:val="center"/>
            <w:hideMark/>
          </w:tcPr>
          <w:p w14:paraId="3D151E57"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 xml:space="preserve">(USD) </w:t>
            </w:r>
          </w:p>
        </w:tc>
        <w:tc>
          <w:tcPr>
            <w:tcW w:w="1029" w:type="dxa"/>
            <w:tcBorders>
              <w:top w:val="nil"/>
              <w:left w:val="nil"/>
              <w:bottom w:val="nil"/>
              <w:right w:val="single" w:sz="8" w:space="0" w:color="auto"/>
            </w:tcBorders>
            <w:shd w:val="clear" w:color="000000" w:fill="D9D9D9"/>
            <w:vAlign w:val="center"/>
            <w:hideMark/>
          </w:tcPr>
          <w:p w14:paraId="6E39BDFA"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 xml:space="preserve">(USD) </w:t>
            </w:r>
          </w:p>
        </w:tc>
        <w:tc>
          <w:tcPr>
            <w:tcW w:w="1001" w:type="dxa"/>
            <w:tcBorders>
              <w:top w:val="nil"/>
              <w:left w:val="nil"/>
              <w:bottom w:val="nil"/>
              <w:right w:val="single" w:sz="8" w:space="0" w:color="auto"/>
            </w:tcBorders>
            <w:shd w:val="clear" w:color="000000" w:fill="D9D9D9"/>
            <w:vAlign w:val="center"/>
            <w:hideMark/>
          </w:tcPr>
          <w:p w14:paraId="383A1FE0"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 xml:space="preserve">(USD) </w:t>
            </w:r>
          </w:p>
        </w:tc>
        <w:tc>
          <w:tcPr>
            <w:tcW w:w="1001" w:type="dxa"/>
            <w:tcBorders>
              <w:top w:val="nil"/>
              <w:left w:val="nil"/>
              <w:bottom w:val="nil"/>
              <w:right w:val="single" w:sz="8" w:space="0" w:color="auto"/>
            </w:tcBorders>
            <w:shd w:val="clear" w:color="000000" w:fill="D9D9D9"/>
            <w:vAlign w:val="center"/>
            <w:hideMark/>
          </w:tcPr>
          <w:p w14:paraId="28E59830"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 xml:space="preserve">(USD) </w:t>
            </w:r>
          </w:p>
        </w:tc>
        <w:tc>
          <w:tcPr>
            <w:tcW w:w="1029" w:type="dxa"/>
            <w:vMerge/>
            <w:tcBorders>
              <w:top w:val="single" w:sz="8" w:space="0" w:color="auto"/>
              <w:left w:val="single" w:sz="8" w:space="0" w:color="auto"/>
              <w:bottom w:val="single" w:sz="8" w:space="0" w:color="000000"/>
              <w:right w:val="single" w:sz="8" w:space="0" w:color="auto"/>
            </w:tcBorders>
            <w:vAlign w:val="center"/>
            <w:hideMark/>
          </w:tcPr>
          <w:p w14:paraId="0B0C2BAD" w14:textId="77777777" w:rsidR="000633DC" w:rsidRPr="000633DC" w:rsidRDefault="000633DC" w:rsidP="000633DC">
            <w:pPr>
              <w:spacing w:after="0"/>
              <w:jc w:val="left"/>
              <w:rPr>
                <w:rFonts w:eastAsia="Times New Roman" w:cs="Calibri"/>
                <w:b/>
                <w:bCs/>
                <w:color w:val="000000"/>
                <w:szCs w:val="20"/>
              </w:rPr>
            </w:pPr>
          </w:p>
        </w:tc>
        <w:tc>
          <w:tcPr>
            <w:tcW w:w="997" w:type="dxa"/>
            <w:vMerge/>
            <w:tcBorders>
              <w:top w:val="single" w:sz="8" w:space="0" w:color="auto"/>
              <w:left w:val="single" w:sz="8" w:space="0" w:color="auto"/>
              <w:bottom w:val="single" w:sz="8" w:space="0" w:color="000000"/>
              <w:right w:val="single" w:sz="8" w:space="0" w:color="auto"/>
            </w:tcBorders>
            <w:vAlign w:val="center"/>
            <w:hideMark/>
          </w:tcPr>
          <w:p w14:paraId="6CF45533" w14:textId="77777777" w:rsidR="000633DC" w:rsidRPr="000633DC" w:rsidRDefault="000633DC" w:rsidP="000633DC">
            <w:pPr>
              <w:spacing w:after="0"/>
              <w:jc w:val="left"/>
              <w:rPr>
                <w:rFonts w:eastAsia="Times New Roman" w:cs="Calibri"/>
                <w:b/>
                <w:bCs/>
                <w:i/>
                <w:iCs/>
                <w:color w:val="000000"/>
                <w:szCs w:val="20"/>
              </w:rPr>
            </w:pPr>
          </w:p>
        </w:tc>
      </w:tr>
      <w:tr w:rsidR="000633DC" w:rsidRPr="000633DC" w14:paraId="79E52B7B" w14:textId="77777777" w:rsidTr="000633DC">
        <w:trPr>
          <w:trHeight w:val="293"/>
        </w:trPr>
        <w:tc>
          <w:tcPr>
            <w:tcW w:w="1318" w:type="dxa"/>
            <w:vMerge w:val="restart"/>
            <w:tcBorders>
              <w:top w:val="nil"/>
              <w:left w:val="single" w:sz="8" w:space="0" w:color="auto"/>
              <w:bottom w:val="single" w:sz="8" w:space="0" w:color="000000"/>
              <w:right w:val="single" w:sz="8" w:space="0" w:color="auto"/>
            </w:tcBorders>
            <w:shd w:val="clear" w:color="auto" w:fill="auto"/>
            <w:vAlign w:val="center"/>
            <w:hideMark/>
          </w:tcPr>
          <w:p w14:paraId="5A985444"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COMPONENT 1:  Policy and Regulation</w:t>
            </w:r>
          </w:p>
        </w:tc>
        <w:tc>
          <w:tcPr>
            <w:tcW w:w="1381" w:type="dxa"/>
            <w:vMerge w:val="restart"/>
            <w:tcBorders>
              <w:top w:val="nil"/>
              <w:left w:val="single" w:sz="8" w:space="0" w:color="auto"/>
              <w:bottom w:val="single" w:sz="8" w:space="0" w:color="000000"/>
              <w:right w:val="single" w:sz="8" w:space="0" w:color="auto"/>
            </w:tcBorders>
            <w:shd w:val="clear" w:color="auto" w:fill="auto"/>
            <w:vAlign w:val="center"/>
            <w:hideMark/>
          </w:tcPr>
          <w:p w14:paraId="20E58B3F" w14:textId="77777777" w:rsidR="000633DC" w:rsidRPr="000633DC" w:rsidRDefault="000633DC" w:rsidP="000633DC">
            <w:pPr>
              <w:spacing w:after="0"/>
              <w:jc w:val="center"/>
              <w:rPr>
                <w:rFonts w:eastAsia="Times New Roman" w:cs="Calibri"/>
                <w:b/>
                <w:bCs/>
                <w:color w:val="000000"/>
                <w:szCs w:val="20"/>
              </w:rPr>
            </w:pPr>
            <w:proofErr w:type="spellStart"/>
            <w:r w:rsidRPr="000633DC">
              <w:rPr>
                <w:rFonts w:eastAsia="Times New Roman" w:cs="Calibri"/>
                <w:b/>
                <w:bCs/>
                <w:color w:val="000000"/>
                <w:szCs w:val="20"/>
              </w:rPr>
              <w:t>MoEP</w:t>
            </w:r>
            <w:proofErr w:type="spellEnd"/>
          </w:p>
        </w:tc>
        <w:tc>
          <w:tcPr>
            <w:tcW w:w="991" w:type="dxa"/>
            <w:vMerge w:val="restart"/>
            <w:tcBorders>
              <w:top w:val="nil"/>
              <w:left w:val="single" w:sz="8" w:space="0" w:color="auto"/>
              <w:bottom w:val="single" w:sz="8" w:space="0" w:color="000000"/>
              <w:right w:val="single" w:sz="8" w:space="0" w:color="auto"/>
            </w:tcBorders>
            <w:shd w:val="clear" w:color="auto" w:fill="auto"/>
            <w:vAlign w:val="center"/>
            <w:hideMark/>
          </w:tcPr>
          <w:p w14:paraId="211BC1DC"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62000</w:t>
            </w:r>
          </w:p>
        </w:tc>
        <w:tc>
          <w:tcPr>
            <w:tcW w:w="931" w:type="dxa"/>
            <w:vMerge w:val="restart"/>
            <w:tcBorders>
              <w:top w:val="nil"/>
              <w:left w:val="single" w:sz="8" w:space="0" w:color="auto"/>
              <w:bottom w:val="single" w:sz="8" w:space="0" w:color="000000"/>
              <w:right w:val="single" w:sz="8" w:space="0" w:color="auto"/>
            </w:tcBorders>
            <w:shd w:val="clear" w:color="auto" w:fill="auto"/>
            <w:vAlign w:val="center"/>
            <w:hideMark/>
          </w:tcPr>
          <w:p w14:paraId="40E8E3D2"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GEF</w:t>
            </w:r>
          </w:p>
        </w:tc>
        <w:tc>
          <w:tcPr>
            <w:tcW w:w="1073" w:type="dxa"/>
            <w:tcBorders>
              <w:top w:val="nil"/>
              <w:left w:val="nil"/>
              <w:bottom w:val="single" w:sz="8" w:space="0" w:color="auto"/>
              <w:right w:val="single" w:sz="8" w:space="0" w:color="auto"/>
            </w:tcBorders>
            <w:shd w:val="clear" w:color="auto" w:fill="auto"/>
            <w:noWrap/>
            <w:vAlign w:val="center"/>
            <w:hideMark/>
          </w:tcPr>
          <w:p w14:paraId="4178D365" w14:textId="77777777" w:rsidR="000633DC" w:rsidRPr="000633DC" w:rsidRDefault="000633DC" w:rsidP="000633DC">
            <w:pPr>
              <w:spacing w:after="0"/>
              <w:jc w:val="right"/>
              <w:rPr>
                <w:rFonts w:eastAsia="Times New Roman" w:cs="Calibri"/>
                <w:color w:val="000000"/>
                <w:szCs w:val="20"/>
              </w:rPr>
            </w:pPr>
            <w:r w:rsidRPr="000633DC">
              <w:rPr>
                <w:rFonts w:eastAsia="Times New Roman" w:cs="Calibri"/>
                <w:color w:val="000000"/>
                <w:szCs w:val="20"/>
              </w:rPr>
              <w:t>71200</w:t>
            </w:r>
          </w:p>
        </w:tc>
        <w:tc>
          <w:tcPr>
            <w:tcW w:w="3270" w:type="dxa"/>
            <w:tcBorders>
              <w:top w:val="nil"/>
              <w:left w:val="nil"/>
              <w:bottom w:val="single" w:sz="8" w:space="0" w:color="auto"/>
              <w:right w:val="single" w:sz="8" w:space="0" w:color="auto"/>
            </w:tcBorders>
            <w:shd w:val="clear" w:color="auto" w:fill="auto"/>
            <w:noWrap/>
            <w:vAlign w:val="center"/>
            <w:hideMark/>
          </w:tcPr>
          <w:p w14:paraId="535296F1" w14:textId="77777777" w:rsidR="000633DC" w:rsidRPr="000633DC" w:rsidRDefault="000633DC" w:rsidP="000633DC">
            <w:pPr>
              <w:spacing w:after="0"/>
              <w:jc w:val="left"/>
              <w:rPr>
                <w:rFonts w:eastAsia="Times New Roman" w:cs="Calibri"/>
                <w:color w:val="000000"/>
                <w:szCs w:val="20"/>
              </w:rPr>
            </w:pPr>
            <w:r w:rsidRPr="000633DC">
              <w:rPr>
                <w:rFonts w:eastAsia="Times New Roman" w:cs="Calibri"/>
                <w:color w:val="000000"/>
                <w:szCs w:val="20"/>
              </w:rPr>
              <w:t>International Consultants</w:t>
            </w:r>
          </w:p>
        </w:tc>
        <w:tc>
          <w:tcPr>
            <w:tcW w:w="1001" w:type="dxa"/>
            <w:tcBorders>
              <w:top w:val="single" w:sz="8" w:space="0" w:color="auto"/>
              <w:left w:val="nil"/>
              <w:bottom w:val="single" w:sz="8" w:space="0" w:color="auto"/>
              <w:right w:val="single" w:sz="8" w:space="0" w:color="auto"/>
            </w:tcBorders>
            <w:shd w:val="clear" w:color="auto" w:fill="auto"/>
            <w:noWrap/>
            <w:vAlign w:val="center"/>
            <w:hideMark/>
          </w:tcPr>
          <w:p w14:paraId="22757FCF"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40,000</w:t>
            </w:r>
          </w:p>
        </w:tc>
        <w:tc>
          <w:tcPr>
            <w:tcW w:w="1029" w:type="dxa"/>
            <w:tcBorders>
              <w:top w:val="single" w:sz="8" w:space="0" w:color="auto"/>
              <w:left w:val="nil"/>
              <w:bottom w:val="single" w:sz="8" w:space="0" w:color="auto"/>
              <w:right w:val="single" w:sz="8" w:space="0" w:color="auto"/>
            </w:tcBorders>
            <w:shd w:val="clear" w:color="auto" w:fill="auto"/>
            <w:noWrap/>
            <w:vAlign w:val="center"/>
            <w:hideMark/>
          </w:tcPr>
          <w:p w14:paraId="10B4DD07"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 xml:space="preserve">             -   </w:t>
            </w:r>
          </w:p>
        </w:tc>
        <w:tc>
          <w:tcPr>
            <w:tcW w:w="1001" w:type="dxa"/>
            <w:tcBorders>
              <w:top w:val="single" w:sz="8" w:space="0" w:color="auto"/>
              <w:left w:val="nil"/>
              <w:bottom w:val="single" w:sz="8" w:space="0" w:color="auto"/>
              <w:right w:val="single" w:sz="8" w:space="0" w:color="auto"/>
            </w:tcBorders>
            <w:shd w:val="clear" w:color="auto" w:fill="auto"/>
            <w:noWrap/>
            <w:vAlign w:val="center"/>
            <w:hideMark/>
          </w:tcPr>
          <w:p w14:paraId="05900B32"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 xml:space="preserve">             -   </w:t>
            </w:r>
          </w:p>
        </w:tc>
        <w:tc>
          <w:tcPr>
            <w:tcW w:w="1001" w:type="dxa"/>
            <w:tcBorders>
              <w:top w:val="single" w:sz="8" w:space="0" w:color="auto"/>
              <w:left w:val="nil"/>
              <w:bottom w:val="single" w:sz="8" w:space="0" w:color="auto"/>
              <w:right w:val="single" w:sz="8" w:space="0" w:color="auto"/>
            </w:tcBorders>
            <w:shd w:val="clear" w:color="auto" w:fill="auto"/>
            <w:noWrap/>
            <w:vAlign w:val="center"/>
            <w:hideMark/>
          </w:tcPr>
          <w:p w14:paraId="020A32BE"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 xml:space="preserve">             -   </w:t>
            </w:r>
          </w:p>
        </w:tc>
        <w:tc>
          <w:tcPr>
            <w:tcW w:w="1029" w:type="dxa"/>
            <w:tcBorders>
              <w:top w:val="nil"/>
              <w:left w:val="nil"/>
              <w:bottom w:val="single" w:sz="8" w:space="0" w:color="auto"/>
              <w:right w:val="single" w:sz="8" w:space="0" w:color="auto"/>
            </w:tcBorders>
            <w:shd w:val="clear" w:color="auto" w:fill="auto"/>
            <w:noWrap/>
            <w:vAlign w:val="center"/>
            <w:hideMark/>
          </w:tcPr>
          <w:p w14:paraId="5C4951A1"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40,000</w:t>
            </w:r>
          </w:p>
        </w:tc>
        <w:tc>
          <w:tcPr>
            <w:tcW w:w="997" w:type="dxa"/>
            <w:tcBorders>
              <w:top w:val="nil"/>
              <w:left w:val="nil"/>
              <w:bottom w:val="single" w:sz="8" w:space="0" w:color="auto"/>
              <w:right w:val="single" w:sz="8" w:space="0" w:color="auto"/>
            </w:tcBorders>
            <w:shd w:val="clear" w:color="auto" w:fill="auto"/>
            <w:noWrap/>
            <w:vAlign w:val="center"/>
            <w:hideMark/>
          </w:tcPr>
          <w:p w14:paraId="03CD6696"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0</w:t>
            </w:r>
          </w:p>
        </w:tc>
      </w:tr>
      <w:tr w:rsidR="000633DC" w:rsidRPr="000633DC" w14:paraId="7CDB773A" w14:textId="77777777" w:rsidTr="000633DC">
        <w:trPr>
          <w:trHeight w:val="293"/>
        </w:trPr>
        <w:tc>
          <w:tcPr>
            <w:tcW w:w="1318" w:type="dxa"/>
            <w:vMerge/>
            <w:tcBorders>
              <w:top w:val="nil"/>
              <w:left w:val="single" w:sz="8" w:space="0" w:color="auto"/>
              <w:bottom w:val="single" w:sz="8" w:space="0" w:color="000000"/>
              <w:right w:val="single" w:sz="8" w:space="0" w:color="auto"/>
            </w:tcBorders>
            <w:vAlign w:val="center"/>
            <w:hideMark/>
          </w:tcPr>
          <w:p w14:paraId="67C20737" w14:textId="77777777" w:rsidR="000633DC" w:rsidRPr="000633DC" w:rsidRDefault="000633DC" w:rsidP="000633DC">
            <w:pPr>
              <w:spacing w:after="0"/>
              <w:jc w:val="left"/>
              <w:rPr>
                <w:rFonts w:eastAsia="Times New Roman" w:cs="Calibri"/>
                <w:color w:val="000000"/>
                <w:szCs w:val="20"/>
              </w:rPr>
            </w:pPr>
          </w:p>
        </w:tc>
        <w:tc>
          <w:tcPr>
            <w:tcW w:w="1381" w:type="dxa"/>
            <w:vMerge/>
            <w:tcBorders>
              <w:top w:val="nil"/>
              <w:left w:val="single" w:sz="8" w:space="0" w:color="auto"/>
              <w:bottom w:val="single" w:sz="8" w:space="0" w:color="000000"/>
              <w:right w:val="single" w:sz="8" w:space="0" w:color="auto"/>
            </w:tcBorders>
            <w:vAlign w:val="center"/>
            <w:hideMark/>
          </w:tcPr>
          <w:p w14:paraId="199BBACD" w14:textId="77777777" w:rsidR="000633DC" w:rsidRPr="000633DC" w:rsidRDefault="000633DC" w:rsidP="000633DC">
            <w:pPr>
              <w:spacing w:after="0"/>
              <w:jc w:val="left"/>
              <w:rPr>
                <w:rFonts w:eastAsia="Times New Roman" w:cs="Calibri"/>
                <w:b/>
                <w:bCs/>
                <w:color w:val="000000"/>
                <w:szCs w:val="20"/>
              </w:rPr>
            </w:pPr>
          </w:p>
        </w:tc>
        <w:tc>
          <w:tcPr>
            <w:tcW w:w="991" w:type="dxa"/>
            <w:vMerge/>
            <w:tcBorders>
              <w:top w:val="nil"/>
              <w:left w:val="single" w:sz="8" w:space="0" w:color="auto"/>
              <w:bottom w:val="single" w:sz="8" w:space="0" w:color="000000"/>
              <w:right w:val="single" w:sz="8" w:space="0" w:color="auto"/>
            </w:tcBorders>
            <w:vAlign w:val="center"/>
            <w:hideMark/>
          </w:tcPr>
          <w:p w14:paraId="0659FA95" w14:textId="77777777" w:rsidR="000633DC" w:rsidRPr="000633DC" w:rsidRDefault="000633DC" w:rsidP="000633DC">
            <w:pPr>
              <w:spacing w:after="0"/>
              <w:jc w:val="left"/>
              <w:rPr>
                <w:rFonts w:eastAsia="Times New Roman" w:cs="Calibri"/>
                <w:b/>
                <w:bCs/>
                <w:color w:val="000000"/>
                <w:szCs w:val="20"/>
              </w:rPr>
            </w:pPr>
          </w:p>
        </w:tc>
        <w:tc>
          <w:tcPr>
            <w:tcW w:w="931" w:type="dxa"/>
            <w:vMerge/>
            <w:tcBorders>
              <w:top w:val="nil"/>
              <w:left w:val="single" w:sz="8" w:space="0" w:color="auto"/>
              <w:bottom w:val="single" w:sz="8" w:space="0" w:color="000000"/>
              <w:right w:val="single" w:sz="8" w:space="0" w:color="auto"/>
            </w:tcBorders>
            <w:vAlign w:val="center"/>
            <w:hideMark/>
          </w:tcPr>
          <w:p w14:paraId="44EECAC5" w14:textId="77777777" w:rsidR="000633DC" w:rsidRPr="000633DC" w:rsidRDefault="000633DC" w:rsidP="000633DC">
            <w:pPr>
              <w:spacing w:after="0"/>
              <w:jc w:val="left"/>
              <w:rPr>
                <w:rFonts w:eastAsia="Times New Roman" w:cs="Calibri"/>
                <w:b/>
                <w:bCs/>
                <w:color w:val="000000"/>
                <w:szCs w:val="20"/>
              </w:rPr>
            </w:pPr>
          </w:p>
        </w:tc>
        <w:tc>
          <w:tcPr>
            <w:tcW w:w="1073" w:type="dxa"/>
            <w:tcBorders>
              <w:top w:val="nil"/>
              <w:left w:val="nil"/>
              <w:bottom w:val="single" w:sz="8" w:space="0" w:color="auto"/>
              <w:right w:val="single" w:sz="8" w:space="0" w:color="auto"/>
            </w:tcBorders>
            <w:shd w:val="clear" w:color="auto" w:fill="auto"/>
            <w:noWrap/>
            <w:vAlign w:val="center"/>
            <w:hideMark/>
          </w:tcPr>
          <w:p w14:paraId="17E5BA97" w14:textId="77777777" w:rsidR="000633DC" w:rsidRPr="000633DC" w:rsidRDefault="000633DC" w:rsidP="000633DC">
            <w:pPr>
              <w:spacing w:after="0"/>
              <w:jc w:val="right"/>
              <w:rPr>
                <w:rFonts w:eastAsia="Times New Roman" w:cs="Calibri"/>
                <w:color w:val="000000"/>
                <w:szCs w:val="20"/>
              </w:rPr>
            </w:pPr>
            <w:r w:rsidRPr="000633DC">
              <w:rPr>
                <w:rFonts w:eastAsia="Times New Roman" w:cs="Calibri"/>
                <w:color w:val="000000"/>
                <w:szCs w:val="20"/>
              </w:rPr>
              <w:t>71300</w:t>
            </w:r>
          </w:p>
        </w:tc>
        <w:tc>
          <w:tcPr>
            <w:tcW w:w="3270" w:type="dxa"/>
            <w:tcBorders>
              <w:top w:val="nil"/>
              <w:left w:val="nil"/>
              <w:bottom w:val="single" w:sz="8" w:space="0" w:color="auto"/>
              <w:right w:val="single" w:sz="8" w:space="0" w:color="auto"/>
            </w:tcBorders>
            <w:shd w:val="clear" w:color="auto" w:fill="auto"/>
            <w:noWrap/>
            <w:vAlign w:val="center"/>
            <w:hideMark/>
          </w:tcPr>
          <w:p w14:paraId="6333F038" w14:textId="77777777" w:rsidR="000633DC" w:rsidRPr="000633DC" w:rsidRDefault="000633DC" w:rsidP="000633DC">
            <w:pPr>
              <w:spacing w:after="0"/>
              <w:jc w:val="left"/>
              <w:rPr>
                <w:rFonts w:eastAsia="Times New Roman" w:cs="Calibri"/>
                <w:color w:val="000000"/>
                <w:szCs w:val="20"/>
              </w:rPr>
            </w:pPr>
            <w:r w:rsidRPr="000633DC">
              <w:rPr>
                <w:rFonts w:eastAsia="Times New Roman" w:cs="Calibri"/>
                <w:color w:val="000000"/>
                <w:szCs w:val="20"/>
              </w:rPr>
              <w:t>Local Consultants</w:t>
            </w:r>
          </w:p>
        </w:tc>
        <w:tc>
          <w:tcPr>
            <w:tcW w:w="1001" w:type="dxa"/>
            <w:tcBorders>
              <w:top w:val="nil"/>
              <w:left w:val="nil"/>
              <w:bottom w:val="single" w:sz="8" w:space="0" w:color="auto"/>
              <w:right w:val="single" w:sz="8" w:space="0" w:color="auto"/>
            </w:tcBorders>
            <w:shd w:val="clear" w:color="auto" w:fill="auto"/>
            <w:noWrap/>
            <w:vAlign w:val="center"/>
            <w:hideMark/>
          </w:tcPr>
          <w:p w14:paraId="5A938B7A"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20,991</w:t>
            </w:r>
          </w:p>
        </w:tc>
        <w:tc>
          <w:tcPr>
            <w:tcW w:w="1029" w:type="dxa"/>
            <w:tcBorders>
              <w:top w:val="nil"/>
              <w:left w:val="nil"/>
              <w:bottom w:val="single" w:sz="8" w:space="0" w:color="auto"/>
              <w:right w:val="single" w:sz="8" w:space="0" w:color="auto"/>
            </w:tcBorders>
            <w:shd w:val="clear" w:color="auto" w:fill="auto"/>
            <w:noWrap/>
            <w:vAlign w:val="center"/>
            <w:hideMark/>
          </w:tcPr>
          <w:p w14:paraId="695AC02D"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10,991</w:t>
            </w:r>
          </w:p>
        </w:tc>
        <w:tc>
          <w:tcPr>
            <w:tcW w:w="1001" w:type="dxa"/>
            <w:tcBorders>
              <w:top w:val="nil"/>
              <w:left w:val="nil"/>
              <w:bottom w:val="single" w:sz="8" w:space="0" w:color="auto"/>
              <w:right w:val="single" w:sz="8" w:space="0" w:color="auto"/>
            </w:tcBorders>
            <w:shd w:val="clear" w:color="auto" w:fill="auto"/>
            <w:noWrap/>
            <w:vAlign w:val="center"/>
            <w:hideMark/>
          </w:tcPr>
          <w:p w14:paraId="598B7E06"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10,991</w:t>
            </w:r>
          </w:p>
        </w:tc>
        <w:tc>
          <w:tcPr>
            <w:tcW w:w="1001" w:type="dxa"/>
            <w:tcBorders>
              <w:top w:val="nil"/>
              <w:left w:val="nil"/>
              <w:bottom w:val="single" w:sz="8" w:space="0" w:color="auto"/>
              <w:right w:val="single" w:sz="8" w:space="0" w:color="auto"/>
            </w:tcBorders>
            <w:shd w:val="clear" w:color="auto" w:fill="auto"/>
            <w:noWrap/>
            <w:vAlign w:val="center"/>
            <w:hideMark/>
          </w:tcPr>
          <w:p w14:paraId="576E99CC"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10,992</w:t>
            </w:r>
          </w:p>
        </w:tc>
        <w:tc>
          <w:tcPr>
            <w:tcW w:w="1029" w:type="dxa"/>
            <w:tcBorders>
              <w:top w:val="nil"/>
              <w:left w:val="nil"/>
              <w:bottom w:val="single" w:sz="8" w:space="0" w:color="auto"/>
              <w:right w:val="single" w:sz="8" w:space="0" w:color="auto"/>
            </w:tcBorders>
            <w:shd w:val="clear" w:color="auto" w:fill="auto"/>
            <w:noWrap/>
            <w:vAlign w:val="center"/>
            <w:hideMark/>
          </w:tcPr>
          <w:p w14:paraId="490F1D59"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53,965</w:t>
            </w:r>
          </w:p>
        </w:tc>
        <w:tc>
          <w:tcPr>
            <w:tcW w:w="997" w:type="dxa"/>
            <w:tcBorders>
              <w:top w:val="nil"/>
              <w:left w:val="nil"/>
              <w:bottom w:val="single" w:sz="8" w:space="0" w:color="auto"/>
              <w:right w:val="single" w:sz="8" w:space="0" w:color="auto"/>
            </w:tcBorders>
            <w:shd w:val="clear" w:color="auto" w:fill="auto"/>
            <w:noWrap/>
            <w:vAlign w:val="center"/>
            <w:hideMark/>
          </w:tcPr>
          <w:p w14:paraId="63E5AAEF"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1</w:t>
            </w:r>
          </w:p>
        </w:tc>
      </w:tr>
      <w:tr w:rsidR="000633DC" w:rsidRPr="000633DC" w14:paraId="47519F9F" w14:textId="77777777" w:rsidTr="000633DC">
        <w:trPr>
          <w:trHeight w:val="293"/>
        </w:trPr>
        <w:tc>
          <w:tcPr>
            <w:tcW w:w="1318" w:type="dxa"/>
            <w:vMerge/>
            <w:tcBorders>
              <w:top w:val="nil"/>
              <w:left w:val="single" w:sz="8" w:space="0" w:color="auto"/>
              <w:bottom w:val="single" w:sz="8" w:space="0" w:color="000000"/>
              <w:right w:val="single" w:sz="8" w:space="0" w:color="auto"/>
            </w:tcBorders>
            <w:vAlign w:val="center"/>
            <w:hideMark/>
          </w:tcPr>
          <w:p w14:paraId="0A79D533" w14:textId="77777777" w:rsidR="000633DC" w:rsidRPr="000633DC" w:rsidRDefault="000633DC" w:rsidP="000633DC">
            <w:pPr>
              <w:spacing w:after="0"/>
              <w:jc w:val="left"/>
              <w:rPr>
                <w:rFonts w:eastAsia="Times New Roman" w:cs="Calibri"/>
                <w:color w:val="000000"/>
                <w:szCs w:val="20"/>
              </w:rPr>
            </w:pPr>
          </w:p>
        </w:tc>
        <w:tc>
          <w:tcPr>
            <w:tcW w:w="1381" w:type="dxa"/>
            <w:vMerge/>
            <w:tcBorders>
              <w:top w:val="nil"/>
              <w:left w:val="single" w:sz="8" w:space="0" w:color="auto"/>
              <w:bottom w:val="single" w:sz="8" w:space="0" w:color="000000"/>
              <w:right w:val="single" w:sz="8" w:space="0" w:color="auto"/>
            </w:tcBorders>
            <w:vAlign w:val="center"/>
            <w:hideMark/>
          </w:tcPr>
          <w:p w14:paraId="7EF4B301" w14:textId="77777777" w:rsidR="000633DC" w:rsidRPr="000633DC" w:rsidRDefault="000633DC" w:rsidP="000633DC">
            <w:pPr>
              <w:spacing w:after="0"/>
              <w:jc w:val="left"/>
              <w:rPr>
                <w:rFonts w:eastAsia="Times New Roman" w:cs="Calibri"/>
                <w:b/>
                <w:bCs/>
                <w:color w:val="000000"/>
                <w:szCs w:val="20"/>
              </w:rPr>
            </w:pPr>
          </w:p>
        </w:tc>
        <w:tc>
          <w:tcPr>
            <w:tcW w:w="991" w:type="dxa"/>
            <w:vMerge/>
            <w:tcBorders>
              <w:top w:val="nil"/>
              <w:left w:val="single" w:sz="8" w:space="0" w:color="auto"/>
              <w:bottom w:val="single" w:sz="8" w:space="0" w:color="000000"/>
              <w:right w:val="single" w:sz="8" w:space="0" w:color="auto"/>
            </w:tcBorders>
            <w:vAlign w:val="center"/>
            <w:hideMark/>
          </w:tcPr>
          <w:p w14:paraId="0C843762" w14:textId="77777777" w:rsidR="000633DC" w:rsidRPr="000633DC" w:rsidRDefault="000633DC" w:rsidP="000633DC">
            <w:pPr>
              <w:spacing w:after="0"/>
              <w:jc w:val="left"/>
              <w:rPr>
                <w:rFonts w:eastAsia="Times New Roman" w:cs="Calibri"/>
                <w:b/>
                <w:bCs/>
                <w:color w:val="000000"/>
                <w:szCs w:val="20"/>
              </w:rPr>
            </w:pPr>
          </w:p>
        </w:tc>
        <w:tc>
          <w:tcPr>
            <w:tcW w:w="931" w:type="dxa"/>
            <w:vMerge/>
            <w:tcBorders>
              <w:top w:val="nil"/>
              <w:left w:val="single" w:sz="8" w:space="0" w:color="auto"/>
              <w:bottom w:val="single" w:sz="8" w:space="0" w:color="000000"/>
              <w:right w:val="single" w:sz="8" w:space="0" w:color="auto"/>
            </w:tcBorders>
            <w:vAlign w:val="center"/>
            <w:hideMark/>
          </w:tcPr>
          <w:p w14:paraId="474D748E" w14:textId="77777777" w:rsidR="000633DC" w:rsidRPr="000633DC" w:rsidRDefault="000633DC" w:rsidP="000633DC">
            <w:pPr>
              <w:spacing w:after="0"/>
              <w:jc w:val="left"/>
              <w:rPr>
                <w:rFonts w:eastAsia="Times New Roman" w:cs="Calibri"/>
                <w:b/>
                <w:bCs/>
                <w:color w:val="000000"/>
                <w:szCs w:val="20"/>
              </w:rPr>
            </w:pPr>
          </w:p>
        </w:tc>
        <w:tc>
          <w:tcPr>
            <w:tcW w:w="1073" w:type="dxa"/>
            <w:tcBorders>
              <w:top w:val="nil"/>
              <w:left w:val="nil"/>
              <w:bottom w:val="single" w:sz="8" w:space="0" w:color="auto"/>
              <w:right w:val="single" w:sz="8" w:space="0" w:color="auto"/>
            </w:tcBorders>
            <w:shd w:val="clear" w:color="auto" w:fill="auto"/>
            <w:noWrap/>
            <w:vAlign w:val="center"/>
            <w:hideMark/>
          </w:tcPr>
          <w:p w14:paraId="017D5025" w14:textId="77777777" w:rsidR="000633DC" w:rsidRPr="000633DC" w:rsidRDefault="000633DC" w:rsidP="000633DC">
            <w:pPr>
              <w:spacing w:after="0"/>
              <w:jc w:val="right"/>
              <w:rPr>
                <w:rFonts w:eastAsia="Times New Roman" w:cs="Calibri"/>
                <w:color w:val="000000"/>
                <w:szCs w:val="20"/>
              </w:rPr>
            </w:pPr>
            <w:r w:rsidRPr="000633DC">
              <w:rPr>
                <w:rFonts w:eastAsia="Times New Roman" w:cs="Calibri"/>
                <w:color w:val="000000"/>
                <w:szCs w:val="20"/>
              </w:rPr>
              <w:t>72100</w:t>
            </w:r>
          </w:p>
        </w:tc>
        <w:tc>
          <w:tcPr>
            <w:tcW w:w="3270" w:type="dxa"/>
            <w:tcBorders>
              <w:top w:val="nil"/>
              <w:left w:val="nil"/>
              <w:bottom w:val="single" w:sz="8" w:space="0" w:color="auto"/>
              <w:right w:val="single" w:sz="8" w:space="0" w:color="auto"/>
            </w:tcBorders>
            <w:shd w:val="clear" w:color="auto" w:fill="auto"/>
            <w:noWrap/>
            <w:vAlign w:val="center"/>
            <w:hideMark/>
          </w:tcPr>
          <w:p w14:paraId="3F7845C7" w14:textId="77777777" w:rsidR="000633DC" w:rsidRPr="000633DC" w:rsidRDefault="000633DC" w:rsidP="000633DC">
            <w:pPr>
              <w:spacing w:after="0"/>
              <w:jc w:val="left"/>
              <w:rPr>
                <w:rFonts w:eastAsia="Times New Roman" w:cs="Calibri"/>
                <w:color w:val="000000"/>
                <w:szCs w:val="20"/>
              </w:rPr>
            </w:pPr>
            <w:r w:rsidRPr="000633DC">
              <w:rPr>
                <w:rFonts w:eastAsia="Times New Roman" w:cs="Calibri"/>
                <w:color w:val="000000"/>
                <w:szCs w:val="20"/>
              </w:rPr>
              <w:t>Contractual Services-Companies</w:t>
            </w:r>
          </w:p>
        </w:tc>
        <w:tc>
          <w:tcPr>
            <w:tcW w:w="1001" w:type="dxa"/>
            <w:tcBorders>
              <w:top w:val="nil"/>
              <w:left w:val="nil"/>
              <w:bottom w:val="single" w:sz="8" w:space="0" w:color="auto"/>
              <w:right w:val="single" w:sz="8" w:space="0" w:color="auto"/>
            </w:tcBorders>
            <w:shd w:val="clear" w:color="auto" w:fill="auto"/>
            <w:noWrap/>
            <w:vAlign w:val="center"/>
            <w:hideMark/>
          </w:tcPr>
          <w:p w14:paraId="0419AED3"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76,936</w:t>
            </w:r>
          </w:p>
        </w:tc>
        <w:tc>
          <w:tcPr>
            <w:tcW w:w="1029" w:type="dxa"/>
            <w:tcBorders>
              <w:top w:val="nil"/>
              <w:left w:val="nil"/>
              <w:bottom w:val="single" w:sz="8" w:space="0" w:color="auto"/>
              <w:right w:val="single" w:sz="8" w:space="0" w:color="auto"/>
            </w:tcBorders>
            <w:shd w:val="clear" w:color="auto" w:fill="auto"/>
            <w:noWrap/>
            <w:vAlign w:val="center"/>
            <w:hideMark/>
          </w:tcPr>
          <w:p w14:paraId="68549730"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94,521</w:t>
            </w:r>
          </w:p>
        </w:tc>
        <w:tc>
          <w:tcPr>
            <w:tcW w:w="1001" w:type="dxa"/>
            <w:tcBorders>
              <w:top w:val="nil"/>
              <w:left w:val="nil"/>
              <w:bottom w:val="single" w:sz="8" w:space="0" w:color="auto"/>
              <w:right w:val="single" w:sz="8" w:space="0" w:color="auto"/>
            </w:tcBorders>
            <w:shd w:val="clear" w:color="auto" w:fill="auto"/>
            <w:noWrap/>
            <w:vAlign w:val="center"/>
            <w:hideMark/>
          </w:tcPr>
          <w:p w14:paraId="1038F1AB"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48,360</w:t>
            </w:r>
          </w:p>
        </w:tc>
        <w:tc>
          <w:tcPr>
            <w:tcW w:w="1001" w:type="dxa"/>
            <w:tcBorders>
              <w:top w:val="nil"/>
              <w:left w:val="nil"/>
              <w:bottom w:val="single" w:sz="8" w:space="0" w:color="auto"/>
              <w:right w:val="single" w:sz="8" w:space="0" w:color="auto"/>
            </w:tcBorders>
            <w:shd w:val="clear" w:color="auto" w:fill="auto"/>
            <w:noWrap/>
            <w:vAlign w:val="center"/>
            <w:hideMark/>
          </w:tcPr>
          <w:p w14:paraId="739BEFCE"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32,973</w:t>
            </w:r>
          </w:p>
        </w:tc>
        <w:tc>
          <w:tcPr>
            <w:tcW w:w="1029" w:type="dxa"/>
            <w:tcBorders>
              <w:top w:val="nil"/>
              <w:left w:val="nil"/>
              <w:bottom w:val="single" w:sz="8" w:space="0" w:color="auto"/>
              <w:right w:val="single" w:sz="8" w:space="0" w:color="auto"/>
            </w:tcBorders>
            <w:shd w:val="clear" w:color="auto" w:fill="auto"/>
            <w:noWrap/>
            <w:vAlign w:val="center"/>
            <w:hideMark/>
          </w:tcPr>
          <w:p w14:paraId="404BA500"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252,790</w:t>
            </w:r>
          </w:p>
        </w:tc>
        <w:tc>
          <w:tcPr>
            <w:tcW w:w="997" w:type="dxa"/>
            <w:tcBorders>
              <w:top w:val="nil"/>
              <w:left w:val="nil"/>
              <w:bottom w:val="single" w:sz="8" w:space="0" w:color="auto"/>
              <w:right w:val="single" w:sz="8" w:space="0" w:color="auto"/>
            </w:tcBorders>
            <w:shd w:val="clear" w:color="auto" w:fill="auto"/>
            <w:vAlign w:val="center"/>
            <w:hideMark/>
          </w:tcPr>
          <w:p w14:paraId="3105D1E2"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2</w:t>
            </w:r>
          </w:p>
        </w:tc>
      </w:tr>
      <w:tr w:rsidR="000633DC" w:rsidRPr="000633DC" w14:paraId="75A544CA" w14:textId="77777777" w:rsidTr="000633DC">
        <w:trPr>
          <w:trHeight w:val="293"/>
        </w:trPr>
        <w:tc>
          <w:tcPr>
            <w:tcW w:w="1318" w:type="dxa"/>
            <w:vMerge/>
            <w:tcBorders>
              <w:top w:val="nil"/>
              <w:left w:val="single" w:sz="8" w:space="0" w:color="auto"/>
              <w:bottom w:val="single" w:sz="8" w:space="0" w:color="000000"/>
              <w:right w:val="single" w:sz="8" w:space="0" w:color="auto"/>
            </w:tcBorders>
            <w:vAlign w:val="center"/>
            <w:hideMark/>
          </w:tcPr>
          <w:p w14:paraId="21656C68" w14:textId="77777777" w:rsidR="000633DC" w:rsidRPr="000633DC" w:rsidRDefault="000633DC" w:rsidP="000633DC">
            <w:pPr>
              <w:spacing w:after="0"/>
              <w:jc w:val="left"/>
              <w:rPr>
                <w:rFonts w:eastAsia="Times New Roman" w:cs="Calibri"/>
                <w:color w:val="000000"/>
                <w:szCs w:val="20"/>
              </w:rPr>
            </w:pPr>
          </w:p>
        </w:tc>
        <w:tc>
          <w:tcPr>
            <w:tcW w:w="1381" w:type="dxa"/>
            <w:vMerge/>
            <w:tcBorders>
              <w:top w:val="nil"/>
              <w:left w:val="single" w:sz="8" w:space="0" w:color="auto"/>
              <w:bottom w:val="single" w:sz="8" w:space="0" w:color="000000"/>
              <w:right w:val="single" w:sz="8" w:space="0" w:color="auto"/>
            </w:tcBorders>
            <w:vAlign w:val="center"/>
            <w:hideMark/>
          </w:tcPr>
          <w:p w14:paraId="4AFC9CDC" w14:textId="77777777" w:rsidR="000633DC" w:rsidRPr="000633DC" w:rsidRDefault="000633DC" w:rsidP="000633DC">
            <w:pPr>
              <w:spacing w:after="0"/>
              <w:jc w:val="left"/>
              <w:rPr>
                <w:rFonts w:eastAsia="Times New Roman" w:cs="Calibri"/>
                <w:b/>
                <w:bCs/>
                <w:color w:val="000000"/>
                <w:szCs w:val="20"/>
              </w:rPr>
            </w:pPr>
          </w:p>
        </w:tc>
        <w:tc>
          <w:tcPr>
            <w:tcW w:w="991" w:type="dxa"/>
            <w:vMerge/>
            <w:tcBorders>
              <w:top w:val="nil"/>
              <w:left w:val="single" w:sz="8" w:space="0" w:color="auto"/>
              <w:bottom w:val="single" w:sz="8" w:space="0" w:color="000000"/>
              <w:right w:val="single" w:sz="8" w:space="0" w:color="auto"/>
            </w:tcBorders>
            <w:vAlign w:val="center"/>
            <w:hideMark/>
          </w:tcPr>
          <w:p w14:paraId="581A7DE9" w14:textId="77777777" w:rsidR="000633DC" w:rsidRPr="000633DC" w:rsidRDefault="000633DC" w:rsidP="000633DC">
            <w:pPr>
              <w:spacing w:after="0"/>
              <w:jc w:val="left"/>
              <w:rPr>
                <w:rFonts w:eastAsia="Times New Roman" w:cs="Calibri"/>
                <w:b/>
                <w:bCs/>
                <w:color w:val="000000"/>
                <w:szCs w:val="20"/>
              </w:rPr>
            </w:pPr>
          </w:p>
        </w:tc>
        <w:tc>
          <w:tcPr>
            <w:tcW w:w="931" w:type="dxa"/>
            <w:vMerge/>
            <w:tcBorders>
              <w:top w:val="nil"/>
              <w:left w:val="single" w:sz="8" w:space="0" w:color="auto"/>
              <w:bottom w:val="single" w:sz="8" w:space="0" w:color="000000"/>
              <w:right w:val="single" w:sz="8" w:space="0" w:color="auto"/>
            </w:tcBorders>
            <w:vAlign w:val="center"/>
            <w:hideMark/>
          </w:tcPr>
          <w:p w14:paraId="0B5D3342" w14:textId="77777777" w:rsidR="000633DC" w:rsidRPr="000633DC" w:rsidRDefault="000633DC" w:rsidP="000633DC">
            <w:pPr>
              <w:spacing w:after="0"/>
              <w:jc w:val="left"/>
              <w:rPr>
                <w:rFonts w:eastAsia="Times New Roman" w:cs="Calibri"/>
                <w:b/>
                <w:bCs/>
                <w:color w:val="000000"/>
                <w:szCs w:val="20"/>
              </w:rPr>
            </w:pPr>
          </w:p>
        </w:tc>
        <w:tc>
          <w:tcPr>
            <w:tcW w:w="1073" w:type="dxa"/>
            <w:tcBorders>
              <w:top w:val="nil"/>
              <w:left w:val="nil"/>
              <w:bottom w:val="single" w:sz="8" w:space="0" w:color="auto"/>
              <w:right w:val="single" w:sz="8" w:space="0" w:color="auto"/>
            </w:tcBorders>
            <w:shd w:val="clear" w:color="auto" w:fill="auto"/>
            <w:noWrap/>
            <w:vAlign w:val="center"/>
            <w:hideMark/>
          </w:tcPr>
          <w:p w14:paraId="118415C4" w14:textId="77777777" w:rsidR="000633DC" w:rsidRPr="000633DC" w:rsidRDefault="000633DC" w:rsidP="000633DC">
            <w:pPr>
              <w:spacing w:after="0"/>
              <w:jc w:val="right"/>
              <w:rPr>
                <w:rFonts w:eastAsia="Times New Roman" w:cs="Calibri"/>
                <w:color w:val="000000"/>
                <w:szCs w:val="20"/>
              </w:rPr>
            </w:pPr>
            <w:r w:rsidRPr="000633DC">
              <w:rPr>
                <w:rFonts w:eastAsia="Times New Roman" w:cs="Calibri"/>
                <w:color w:val="000000"/>
                <w:szCs w:val="20"/>
              </w:rPr>
              <w:t>72800</w:t>
            </w:r>
          </w:p>
        </w:tc>
        <w:tc>
          <w:tcPr>
            <w:tcW w:w="3270" w:type="dxa"/>
            <w:tcBorders>
              <w:top w:val="nil"/>
              <w:left w:val="nil"/>
              <w:bottom w:val="single" w:sz="8" w:space="0" w:color="auto"/>
              <w:right w:val="single" w:sz="8" w:space="0" w:color="auto"/>
            </w:tcBorders>
            <w:shd w:val="clear" w:color="auto" w:fill="auto"/>
            <w:noWrap/>
            <w:vAlign w:val="center"/>
            <w:hideMark/>
          </w:tcPr>
          <w:p w14:paraId="1343A8D1" w14:textId="77777777" w:rsidR="000633DC" w:rsidRPr="000633DC" w:rsidRDefault="000633DC" w:rsidP="000633DC">
            <w:pPr>
              <w:spacing w:after="0"/>
              <w:jc w:val="left"/>
              <w:rPr>
                <w:rFonts w:eastAsia="Times New Roman" w:cs="Calibri"/>
                <w:color w:val="000000"/>
                <w:szCs w:val="20"/>
              </w:rPr>
            </w:pPr>
            <w:r w:rsidRPr="000633DC">
              <w:rPr>
                <w:rFonts w:eastAsia="Times New Roman" w:cs="Calibri"/>
                <w:color w:val="000000"/>
                <w:szCs w:val="20"/>
              </w:rPr>
              <w:t>Information Technology Equipment</w:t>
            </w:r>
          </w:p>
        </w:tc>
        <w:tc>
          <w:tcPr>
            <w:tcW w:w="1001" w:type="dxa"/>
            <w:tcBorders>
              <w:top w:val="nil"/>
              <w:left w:val="nil"/>
              <w:bottom w:val="single" w:sz="8" w:space="0" w:color="auto"/>
              <w:right w:val="single" w:sz="8" w:space="0" w:color="auto"/>
            </w:tcBorders>
            <w:shd w:val="clear" w:color="auto" w:fill="auto"/>
            <w:noWrap/>
            <w:vAlign w:val="center"/>
            <w:hideMark/>
          </w:tcPr>
          <w:p w14:paraId="25B01EA3"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10,991</w:t>
            </w:r>
          </w:p>
        </w:tc>
        <w:tc>
          <w:tcPr>
            <w:tcW w:w="1029" w:type="dxa"/>
            <w:tcBorders>
              <w:top w:val="nil"/>
              <w:left w:val="nil"/>
              <w:bottom w:val="single" w:sz="8" w:space="0" w:color="auto"/>
              <w:right w:val="single" w:sz="8" w:space="0" w:color="auto"/>
            </w:tcBorders>
            <w:shd w:val="clear" w:color="auto" w:fill="auto"/>
            <w:noWrap/>
            <w:vAlign w:val="center"/>
            <w:hideMark/>
          </w:tcPr>
          <w:p w14:paraId="70941C58"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8,793</w:t>
            </w:r>
          </w:p>
        </w:tc>
        <w:tc>
          <w:tcPr>
            <w:tcW w:w="1001" w:type="dxa"/>
            <w:tcBorders>
              <w:top w:val="nil"/>
              <w:left w:val="nil"/>
              <w:bottom w:val="single" w:sz="8" w:space="0" w:color="auto"/>
              <w:right w:val="single" w:sz="8" w:space="0" w:color="auto"/>
            </w:tcBorders>
            <w:shd w:val="clear" w:color="auto" w:fill="auto"/>
            <w:noWrap/>
            <w:vAlign w:val="center"/>
            <w:hideMark/>
          </w:tcPr>
          <w:p w14:paraId="7D104098"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2,198</w:t>
            </w:r>
          </w:p>
        </w:tc>
        <w:tc>
          <w:tcPr>
            <w:tcW w:w="1001" w:type="dxa"/>
            <w:tcBorders>
              <w:top w:val="nil"/>
              <w:left w:val="nil"/>
              <w:bottom w:val="single" w:sz="8" w:space="0" w:color="auto"/>
              <w:right w:val="single" w:sz="8" w:space="0" w:color="auto"/>
            </w:tcBorders>
            <w:shd w:val="clear" w:color="auto" w:fill="auto"/>
            <w:noWrap/>
            <w:vAlign w:val="center"/>
            <w:hideMark/>
          </w:tcPr>
          <w:p w14:paraId="738B0552"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 xml:space="preserve">             -   </w:t>
            </w:r>
          </w:p>
        </w:tc>
        <w:tc>
          <w:tcPr>
            <w:tcW w:w="1029" w:type="dxa"/>
            <w:tcBorders>
              <w:top w:val="nil"/>
              <w:left w:val="nil"/>
              <w:bottom w:val="single" w:sz="8" w:space="0" w:color="auto"/>
              <w:right w:val="single" w:sz="8" w:space="0" w:color="auto"/>
            </w:tcBorders>
            <w:shd w:val="clear" w:color="auto" w:fill="auto"/>
            <w:noWrap/>
            <w:vAlign w:val="center"/>
            <w:hideMark/>
          </w:tcPr>
          <w:p w14:paraId="37580F9A"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21,982</w:t>
            </w:r>
          </w:p>
        </w:tc>
        <w:tc>
          <w:tcPr>
            <w:tcW w:w="997" w:type="dxa"/>
            <w:tcBorders>
              <w:top w:val="nil"/>
              <w:left w:val="nil"/>
              <w:bottom w:val="single" w:sz="8" w:space="0" w:color="auto"/>
              <w:right w:val="single" w:sz="8" w:space="0" w:color="auto"/>
            </w:tcBorders>
            <w:shd w:val="clear" w:color="auto" w:fill="auto"/>
            <w:vAlign w:val="center"/>
            <w:hideMark/>
          </w:tcPr>
          <w:p w14:paraId="485B67AD"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3</w:t>
            </w:r>
          </w:p>
        </w:tc>
      </w:tr>
      <w:tr w:rsidR="000633DC" w:rsidRPr="000633DC" w14:paraId="36175D94" w14:textId="77777777" w:rsidTr="000633DC">
        <w:trPr>
          <w:trHeight w:val="293"/>
        </w:trPr>
        <w:tc>
          <w:tcPr>
            <w:tcW w:w="1318" w:type="dxa"/>
            <w:vMerge/>
            <w:tcBorders>
              <w:top w:val="nil"/>
              <w:left w:val="single" w:sz="8" w:space="0" w:color="auto"/>
              <w:bottom w:val="single" w:sz="8" w:space="0" w:color="000000"/>
              <w:right w:val="single" w:sz="8" w:space="0" w:color="auto"/>
            </w:tcBorders>
            <w:vAlign w:val="center"/>
            <w:hideMark/>
          </w:tcPr>
          <w:p w14:paraId="604CFDA1" w14:textId="77777777" w:rsidR="000633DC" w:rsidRPr="000633DC" w:rsidRDefault="000633DC" w:rsidP="000633DC">
            <w:pPr>
              <w:spacing w:after="0"/>
              <w:jc w:val="left"/>
              <w:rPr>
                <w:rFonts w:eastAsia="Times New Roman" w:cs="Calibri"/>
                <w:color w:val="000000"/>
                <w:szCs w:val="20"/>
              </w:rPr>
            </w:pPr>
          </w:p>
        </w:tc>
        <w:tc>
          <w:tcPr>
            <w:tcW w:w="1381" w:type="dxa"/>
            <w:vMerge/>
            <w:tcBorders>
              <w:top w:val="nil"/>
              <w:left w:val="single" w:sz="8" w:space="0" w:color="auto"/>
              <w:bottom w:val="single" w:sz="8" w:space="0" w:color="000000"/>
              <w:right w:val="single" w:sz="8" w:space="0" w:color="auto"/>
            </w:tcBorders>
            <w:vAlign w:val="center"/>
            <w:hideMark/>
          </w:tcPr>
          <w:p w14:paraId="04AAFA42" w14:textId="77777777" w:rsidR="000633DC" w:rsidRPr="000633DC" w:rsidRDefault="000633DC" w:rsidP="000633DC">
            <w:pPr>
              <w:spacing w:after="0"/>
              <w:jc w:val="left"/>
              <w:rPr>
                <w:rFonts w:eastAsia="Times New Roman" w:cs="Calibri"/>
                <w:b/>
                <w:bCs/>
                <w:color w:val="000000"/>
                <w:szCs w:val="20"/>
              </w:rPr>
            </w:pPr>
          </w:p>
        </w:tc>
        <w:tc>
          <w:tcPr>
            <w:tcW w:w="991" w:type="dxa"/>
            <w:vMerge/>
            <w:tcBorders>
              <w:top w:val="nil"/>
              <w:left w:val="single" w:sz="8" w:space="0" w:color="auto"/>
              <w:bottom w:val="single" w:sz="8" w:space="0" w:color="000000"/>
              <w:right w:val="single" w:sz="8" w:space="0" w:color="auto"/>
            </w:tcBorders>
            <w:vAlign w:val="center"/>
            <w:hideMark/>
          </w:tcPr>
          <w:p w14:paraId="2E4F779D" w14:textId="77777777" w:rsidR="000633DC" w:rsidRPr="000633DC" w:rsidRDefault="000633DC" w:rsidP="000633DC">
            <w:pPr>
              <w:spacing w:after="0"/>
              <w:jc w:val="left"/>
              <w:rPr>
                <w:rFonts w:eastAsia="Times New Roman" w:cs="Calibri"/>
                <w:b/>
                <w:bCs/>
                <w:color w:val="000000"/>
                <w:szCs w:val="20"/>
              </w:rPr>
            </w:pPr>
          </w:p>
        </w:tc>
        <w:tc>
          <w:tcPr>
            <w:tcW w:w="931" w:type="dxa"/>
            <w:vMerge/>
            <w:tcBorders>
              <w:top w:val="nil"/>
              <w:left w:val="single" w:sz="8" w:space="0" w:color="auto"/>
              <w:bottom w:val="single" w:sz="8" w:space="0" w:color="000000"/>
              <w:right w:val="single" w:sz="8" w:space="0" w:color="auto"/>
            </w:tcBorders>
            <w:vAlign w:val="center"/>
            <w:hideMark/>
          </w:tcPr>
          <w:p w14:paraId="39ACA05F" w14:textId="77777777" w:rsidR="000633DC" w:rsidRPr="000633DC" w:rsidRDefault="000633DC" w:rsidP="000633DC">
            <w:pPr>
              <w:spacing w:after="0"/>
              <w:jc w:val="left"/>
              <w:rPr>
                <w:rFonts w:eastAsia="Times New Roman" w:cs="Calibri"/>
                <w:b/>
                <w:bCs/>
                <w:color w:val="000000"/>
                <w:szCs w:val="20"/>
              </w:rPr>
            </w:pPr>
          </w:p>
        </w:tc>
        <w:tc>
          <w:tcPr>
            <w:tcW w:w="1073" w:type="dxa"/>
            <w:tcBorders>
              <w:top w:val="nil"/>
              <w:left w:val="nil"/>
              <w:bottom w:val="single" w:sz="8" w:space="0" w:color="auto"/>
              <w:right w:val="single" w:sz="8" w:space="0" w:color="auto"/>
            </w:tcBorders>
            <w:shd w:val="clear" w:color="auto" w:fill="auto"/>
            <w:noWrap/>
            <w:vAlign w:val="center"/>
            <w:hideMark/>
          </w:tcPr>
          <w:p w14:paraId="2E912A4A" w14:textId="77777777" w:rsidR="000633DC" w:rsidRPr="000633DC" w:rsidRDefault="000633DC" w:rsidP="000633DC">
            <w:pPr>
              <w:spacing w:after="0"/>
              <w:jc w:val="right"/>
              <w:rPr>
                <w:rFonts w:eastAsia="Times New Roman" w:cs="Calibri"/>
                <w:color w:val="000000"/>
                <w:szCs w:val="20"/>
              </w:rPr>
            </w:pPr>
            <w:r w:rsidRPr="000633DC">
              <w:rPr>
                <w:rFonts w:eastAsia="Times New Roman" w:cs="Calibri"/>
                <w:color w:val="000000"/>
                <w:szCs w:val="20"/>
              </w:rPr>
              <w:t>71600</w:t>
            </w:r>
          </w:p>
        </w:tc>
        <w:tc>
          <w:tcPr>
            <w:tcW w:w="3270" w:type="dxa"/>
            <w:tcBorders>
              <w:top w:val="nil"/>
              <w:left w:val="nil"/>
              <w:bottom w:val="single" w:sz="8" w:space="0" w:color="auto"/>
              <w:right w:val="single" w:sz="8" w:space="0" w:color="auto"/>
            </w:tcBorders>
            <w:shd w:val="clear" w:color="auto" w:fill="auto"/>
            <w:noWrap/>
            <w:vAlign w:val="center"/>
            <w:hideMark/>
          </w:tcPr>
          <w:p w14:paraId="12102131" w14:textId="77777777" w:rsidR="000633DC" w:rsidRPr="000633DC" w:rsidRDefault="000633DC" w:rsidP="000633DC">
            <w:pPr>
              <w:spacing w:after="0"/>
              <w:jc w:val="left"/>
              <w:rPr>
                <w:rFonts w:eastAsia="Times New Roman" w:cs="Calibri"/>
                <w:color w:val="000000"/>
                <w:szCs w:val="20"/>
              </w:rPr>
            </w:pPr>
            <w:r w:rsidRPr="000633DC">
              <w:rPr>
                <w:rFonts w:eastAsia="Times New Roman" w:cs="Calibri"/>
                <w:color w:val="000000"/>
                <w:szCs w:val="20"/>
              </w:rPr>
              <w:t>Travel</w:t>
            </w:r>
          </w:p>
        </w:tc>
        <w:tc>
          <w:tcPr>
            <w:tcW w:w="1001" w:type="dxa"/>
            <w:tcBorders>
              <w:top w:val="nil"/>
              <w:left w:val="nil"/>
              <w:bottom w:val="single" w:sz="8" w:space="0" w:color="auto"/>
              <w:right w:val="single" w:sz="8" w:space="0" w:color="auto"/>
            </w:tcBorders>
            <w:shd w:val="clear" w:color="auto" w:fill="auto"/>
            <w:noWrap/>
            <w:vAlign w:val="center"/>
            <w:hideMark/>
          </w:tcPr>
          <w:p w14:paraId="0FD61325"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16,000</w:t>
            </w:r>
          </w:p>
        </w:tc>
        <w:tc>
          <w:tcPr>
            <w:tcW w:w="1029" w:type="dxa"/>
            <w:tcBorders>
              <w:top w:val="nil"/>
              <w:left w:val="nil"/>
              <w:bottom w:val="single" w:sz="8" w:space="0" w:color="auto"/>
              <w:right w:val="single" w:sz="8" w:space="0" w:color="auto"/>
            </w:tcBorders>
            <w:shd w:val="clear" w:color="auto" w:fill="auto"/>
            <w:noWrap/>
            <w:vAlign w:val="center"/>
            <w:hideMark/>
          </w:tcPr>
          <w:p w14:paraId="22A92AB7"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12,000</w:t>
            </w:r>
          </w:p>
        </w:tc>
        <w:tc>
          <w:tcPr>
            <w:tcW w:w="1001" w:type="dxa"/>
            <w:tcBorders>
              <w:top w:val="nil"/>
              <w:left w:val="nil"/>
              <w:bottom w:val="single" w:sz="8" w:space="0" w:color="auto"/>
              <w:right w:val="single" w:sz="8" w:space="0" w:color="auto"/>
            </w:tcBorders>
            <w:shd w:val="clear" w:color="auto" w:fill="auto"/>
            <w:noWrap/>
            <w:vAlign w:val="center"/>
            <w:hideMark/>
          </w:tcPr>
          <w:p w14:paraId="4ED871C4"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6,000</w:t>
            </w:r>
          </w:p>
        </w:tc>
        <w:tc>
          <w:tcPr>
            <w:tcW w:w="1001" w:type="dxa"/>
            <w:tcBorders>
              <w:top w:val="nil"/>
              <w:left w:val="nil"/>
              <w:bottom w:val="single" w:sz="8" w:space="0" w:color="auto"/>
              <w:right w:val="single" w:sz="8" w:space="0" w:color="auto"/>
            </w:tcBorders>
            <w:shd w:val="clear" w:color="auto" w:fill="auto"/>
            <w:noWrap/>
            <w:vAlign w:val="center"/>
            <w:hideMark/>
          </w:tcPr>
          <w:p w14:paraId="60914A63"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 xml:space="preserve">             -   </w:t>
            </w:r>
          </w:p>
        </w:tc>
        <w:tc>
          <w:tcPr>
            <w:tcW w:w="1029" w:type="dxa"/>
            <w:tcBorders>
              <w:top w:val="nil"/>
              <w:left w:val="nil"/>
              <w:bottom w:val="single" w:sz="8" w:space="0" w:color="auto"/>
              <w:right w:val="single" w:sz="8" w:space="0" w:color="auto"/>
            </w:tcBorders>
            <w:shd w:val="clear" w:color="auto" w:fill="auto"/>
            <w:noWrap/>
            <w:vAlign w:val="center"/>
            <w:hideMark/>
          </w:tcPr>
          <w:p w14:paraId="40DF9E2B"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34,000</w:t>
            </w:r>
          </w:p>
        </w:tc>
        <w:tc>
          <w:tcPr>
            <w:tcW w:w="997" w:type="dxa"/>
            <w:tcBorders>
              <w:top w:val="nil"/>
              <w:left w:val="nil"/>
              <w:bottom w:val="single" w:sz="8" w:space="0" w:color="auto"/>
              <w:right w:val="single" w:sz="8" w:space="0" w:color="auto"/>
            </w:tcBorders>
            <w:shd w:val="clear" w:color="auto" w:fill="auto"/>
            <w:vAlign w:val="center"/>
            <w:hideMark/>
          </w:tcPr>
          <w:p w14:paraId="5DC3A82B"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4</w:t>
            </w:r>
          </w:p>
        </w:tc>
      </w:tr>
      <w:tr w:rsidR="000633DC" w:rsidRPr="000633DC" w14:paraId="15323341" w14:textId="77777777" w:rsidTr="000633DC">
        <w:trPr>
          <w:trHeight w:val="293"/>
        </w:trPr>
        <w:tc>
          <w:tcPr>
            <w:tcW w:w="1318" w:type="dxa"/>
            <w:vMerge/>
            <w:tcBorders>
              <w:top w:val="nil"/>
              <w:left w:val="single" w:sz="8" w:space="0" w:color="auto"/>
              <w:bottom w:val="single" w:sz="8" w:space="0" w:color="000000"/>
              <w:right w:val="single" w:sz="8" w:space="0" w:color="auto"/>
            </w:tcBorders>
            <w:vAlign w:val="center"/>
            <w:hideMark/>
          </w:tcPr>
          <w:p w14:paraId="396DB615" w14:textId="77777777" w:rsidR="000633DC" w:rsidRPr="000633DC" w:rsidRDefault="000633DC" w:rsidP="000633DC">
            <w:pPr>
              <w:spacing w:after="0"/>
              <w:jc w:val="left"/>
              <w:rPr>
                <w:rFonts w:eastAsia="Times New Roman" w:cs="Calibri"/>
                <w:color w:val="000000"/>
                <w:szCs w:val="20"/>
              </w:rPr>
            </w:pPr>
          </w:p>
        </w:tc>
        <w:tc>
          <w:tcPr>
            <w:tcW w:w="1381" w:type="dxa"/>
            <w:vMerge/>
            <w:tcBorders>
              <w:top w:val="nil"/>
              <w:left w:val="single" w:sz="8" w:space="0" w:color="auto"/>
              <w:bottom w:val="single" w:sz="8" w:space="0" w:color="000000"/>
              <w:right w:val="single" w:sz="8" w:space="0" w:color="auto"/>
            </w:tcBorders>
            <w:vAlign w:val="center"/>
            <w:hideMark/>
          </w:tcPr>
          <w:p w14:paraId="40EF09C3" w14:textId="77777777" w:rsidR="000633DC" w:rsidRPr="000633DC" w:rsidRDefault="000633DC" w:rsidP="000633DC">
            <w:pPr>
              <w:spacing w:after="0"/>
              <w:jc w:val="left"/>
              <w:rPr>
                <w:rFonts w:eastAsia="Times New Roman" w:cs="Calibri"/>
                <w:b/>
                <w:bCs/>
                <w:color w:val="000000"/>
                <w:szCs w:val="20"/>
              </w:rPr>
            </w:pPr>
          </w:p>
        </w:tc>
        <w:tc>
          <w:tcPr>
            <w:tcW w:w="991" w:type="dxa"/>
            <w:vMerge/>
            <w:tcBorders>
              <w:top w:val="nil"/>
              <w:left w:val="single" w:sz="8" w:space="0" w:color="auto"/>
              <w:bottom w:val="single" w:sz="8" w:space="0" w:color="000000"/>
              <w:right w:val="single" w:sz="8" w:space="0" w:color="auto"/>
            </w:tcBorders>
            <w:vAlign w:val="center"/>
            <w:hideMark/>
          </w:tcPr>
          <w:p w14:paraId="2D565848" w14:textId="77777777" w:rsidR="000633DC" w:rsidRPr="000633DC" w:rsidRDefault="000633DC" w:rsidP="000633DC">
            <w:pPr>
              <w:spacing w:after="0"/>
              <w:jc w:val="left"/>
              <w:rPr>
                <w:rFonts w:eastAsia="Times New Roman" w:cs="Calibri"/>
                <w:b/>
                <w:bCs/>
                <w:color w:val="000000"/>
                <w:szCs w:val="20"/>
              </w:rPr>
            </w:pPr>
          </w:p>
        </w:tc>
        <w:tc>
          <w:tcPr>
            <w:tcW w:w="931" w:type="dxa"/>
            <w:vMerge/>
            <w:tcBorders>
              <w:top w:val="nil"/>
              <w:left w:val="single" w:sz="8" w:space="0" w:color="auto"/>
              <w:bottom w:val="single" w:sz="8" w:space="0" w:color="000000"/>
              <w:right w:val="single" w:sz="8" w:space="0" w:color="auto"/>
            </w:tcBorders>
            <w:vAlign w:val="center"/>
            <w:hideMark/>
          </w:tcPr>
          <w:p w14:paraId="64857ED9" w14:textId="77777777" w:rsidR="000633DC" w:rsidRPr="000633DC" w:rsidRDefault="000633DC" w:rsidP="000633DC">
            <w:pPr>
              <w:spacing w:after="0"/>
              <w:jc w:val="left"/>
              <w:rPr>
                <w:rFonts w:eastAsia="Times New Roman" w:cs="Calibri"/>
                <w:b/>
                <w:bCs/>
                <w:color w:val="000000"/>
                <w:szCs w:val="20"/>
              </w:rPr>
            </w:pPr>
          </w:p>
        </w:tc>
        <w:tc>
          <w:tcPr>
            <w:tcW w:w="1073" w:type="dxa"/>
            <w:tcBorders>
              <w:top w:val="nil"/>
              <w:left w:val="nil"/>
              <w:bottom w:val="single" w:sz="8" w:space="0" w:color="auto"/>
              <w:right w:val="single" w:sz="8" w:space="0" w:color="auto"/>
            </w:tcBorders>
            <w:shd w:val="clear" w:color="auto" w:fill="auto"/>
            <w:noWrap/>
            <w:vAlign w:val="center"/>
            <w:hideMark/>
          </w:tcPr>
          <w:p w14:paraId="7060299D" w14:textId="77777777" w:rsidR="000633DC" w:rsidRPr="000633DC" w:rsidRDefault="000633DC" w:rsidP="000633DC">
            <w:pPr>
              <w:spacing w:after="0"/>
              <w:jc w:val="right"/>
              <w:rPr>
                <w:rFonts w:eastAsia="Times New Roman" w:cs="Calibri"/>
                <w:color w:val="000000"/>
                <w:szCs w:val="20"/>
              </w:rPr>
            </w:pPr>
            <w:r w:rsidRPr="000633DC">
              <w:rPr>
                <w:rFonts w:eastAsia="Times New Roman" w:cs="Calibri"/>
                <w:color w:val="000000"/>
                <w:szCs w:val="20"/>
              </w:rPr>
              <w:t>75700</w:t>
            </w:r>
          </w:p>
        </w:tc>
        <w:tc>
          <w:tcPr>
            <w:tcW w:w="3270" w:type="dxa"/>
            <w:tcBorders>
              <w:top w:val="nil"/>
              <w:left w:val="nil"/>
              <w:bottom w:val="single" w:sz="8" w:space="0" w:color="auto"/>
              <w:right w:val="single" w:sz="8" w:space="0" w:color="auto"/>
            </w:tcBorders>
            <w:shd w:val="clear" w:color="auto" w:fill="auto"/>
            <w:noWrap/>
            <w:vAlign w:val="center"/>
            <w:hideMark/>
          </w:tcPr>
          <w:p w14:paraId="3429639F" w14:textId="77777777" w:rsidR="000633DC" w:rsidRPr="000633DC" w:rsidRDefault="000633DC" w:rsidP="000633DC">
            <w:pPr>
              <w:spacing w:after="0"/>
              <w:jc w:val="left"/>
              <w:rPr>
                <w:rFonts w:eastAsia="Times New Roman" w:cs="Calibri"/>
                <w:color w:val="000000"/>
                <w:szCs w:val="20"/>
              </w:rPr>
            </w:pPr>
            <w:r w:rsidRPr="000633DC">
              <w:rPr>
                <w:rFonts w:eastAsia="Times New Roman" w:cs="Calibri"/>
                <w:color w:val="000000"/>
                <w:szCs w:val="20"/>
              </w:rPr>
              <w:t>Training, Workshops and Conferences</w:t>
            </w:r>
          </w:p>
        </w:tc>
        <w:tc>
          <w:tcPr>
            <w:tcW w:w="1001" w:type="dxa"/>
            <w:tcBorders>
              <w:top w:val="nil"/>
              <w:left w:val="nil"/>
              <w:bottom w:val="single" w:sz="8" w:space="0" w:color="auto"/>
              <w:right w:val="single" w:sz="8" w:space="0" w:color="auto"/>
            </w:tcBorders>
            <w:shd w:val="clear" w:color="auto" w:fill="auto"/>
            <w:noWrap/>
            <w:vAlign w:val="center"/>
            <w:hideMark/>
          </w:tcPr>
          <w:p w14:paraId="32DFA0B5"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21,982</w:t>
            </w:r>
          </w:p>
        </w:tc>
        <w:tc>
          <w:tcPr>
            <w:tcW w:w="1029" w:type="dxa"/>
            <w:tcBorders>
              <w:top w:val="nil"/>
              <w:left w:val="nil"/>
              <w:bottom w:val="single" w:sz="8" w:space="0" w:color="auto"/>
              <w:right w:val="single" w:sz="8" w:space="0" w:color="auto"/>
            </w:tcBorders>
            <w:shd w:val="clear" w:color="auto" w:fill="auto"/>
            <w:noWrap/>
            <w:vAlign w:val="center"/>
            <w:hideMark/>
          </w:tcPr>
          <w:p w14:paraId="48250058"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17,585</w:t>
            </w:r>
          </w:p>
        </w:tc>
        <w:tc>
          <w:tcPr>
            <w:tcW w:w="1001" w:type="dxa"/>
            <w:tcBorders>
              <w:top w:val="nil"/>
              <w:left w:val="nil"/>
              <w:bottom w:val="single" w:sz="8" w:space="0" w:color="auto"/>
              <w:right w:val="single" w:sz="8" w:space="0" w:color="auto"/>
            </w:tcBorders>
            <w:shd w:val="clear" w:color="auto" w:fill="auto"/>
            <w:noWrap/>
            <w:vAlign w:val="center"/>
            <w:hideMark/>
          </w:tcPr>
          <w:p w14:paraId="4E8AF979"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4,396</w:t>
            </w:r>
          </w:p>
        </w:tc>
        <w:tc>
          <w:tcPr>
            <w:tcW w:w="1001" w:type="dxa"/>
            <w:tcBorders>
              <w:top w:val="nil"/>
              <w:left w:val="nil"/>
              <w:bottom w:val="single" w:sz="8" w:space="0" w:color="auto"/>
              <w:right w:val="single" w:sz="8" w:space="0" w:color="auto"/>
            </w:tcBorders>
            <w:shd w:val="clear" w:color="auto" w:fill="auto"/>
            <w:noWrap/>
            <w:vAlign w:val="center"/>
            <w:hideMark/>
          </w:tcPr>
          <w:p w14:paraId="44917810"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 xml:space="preserve">             -   </w:t>
            </w:r>
          </w:p>
        </w:tc>
        <w:tc>
          <w:tcPr>
            <w:tcW w:w="1029" w:type="dxa"/>
            <w:tcBorders>
              <w:top w:val="nil"/>
              <w:left w:val="nil"/>
              <w:bottom w:val="single" w:sz="8" w:space="0" w:color="auto"/>
              <w:right w:val="single" w:sz="8" w:space="0" w:color="auto"/>
            </w:tcBorders>
            <w:shd w:val="clear" w:color="auto" w:fill="auto"/>
            <w:noWrap/>
            <w:vAlign w:val="center"/>
            <w:hideMark/>
          </w:tcPr>
          <w:p w14:paraId="1BB7E73D"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43,963</w:t>
            </w:r>
          </w:p>
        </w:tc>
        <w:tc>
          <w:tcPr>
            <w:tcW w:w="997" w:type="dxa"/>
            <w:tcBorders>
              <w:top w:val="nil"/>
              <w:left w:val="nil"/>
              <w:bottom w:val="single" w:sz="8" w:space="0" w:color="auto"/>
              <w:right w:val="single" w:sz="8" w:space="0" w:color="auto"/>
            </w:tcBorders>
            <w:shd w:val="clear" w:color="auto" w:fill="auto"/>
            <w:vAlign w:val="center"/>
            <w:hideMark/>
          </w:tcPr>
          <w:p w14:paraId="792ED870"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5</w:t>
            </w:r>
          </w:p>
        </w:tc>
      </w:tr>
      <w:tr w:rsidR="000633DC" w:rsidRPr="000633DC" w14:paraId="0A2B4056" w14:textId="77777777" w:rsidTr="000633DC">
        <w:trPr>
          <w:trHeight w:val="293"/>
        </w:trPr>
        <w:tc>
          <w:tcPr>
            <w:tcW w:w="1318" w:type="dxa"/>
            <w:vMerge/>
            <w:tcBorders>
              <w:top w:val="nil"/>
              <w:left w:val="single" w:sz="8" w:space="0" w:color="auto"/>
              <w:bottom w:val="single" w:sz="8" w:space="0" w:color="000000"/>
              <w:right w:val="single" w:sz="8" w:space="0" w:color="auto"/>
            </w:tcBorders>
            <w:vAlign w:val="center"/>
            <w:hideMark/>
          </w:tcPr>
          <w:p w14:paraId="41E5141D" w14:textId="77777777" w:rsidR="000633DC" w:rsidRPr="000633DC" w:rsidRDefault="000633DC" w:rsidP="000633DC">
            <w:pPr>
              <w:spacing w:after="0"/>
              <w:jc w:val="left"/>
              <w:rPr>
                <w:rFonts w:eastAsia="Times New Roman" w:cs="Calibri"/>
                <w:color w:val="000000"/>
                <w:szCs w:val="20"/>
              </w:rPr>
            </w:pPr>
          </w:p>
        </w:tc>
        <w:tc>
          <w:tcPr>
            <w:tcW w:w="1381" w:type="dxa"/>
            <w:vMerge/>
            <w:tcBorders>
              <w:top w:val="nil"/>
              <w:left w:val="single" w:sz="8" w:space="0" w:color="auto"/>
              <w:bottom w:val="single" w:sz="8" w:space="0" w:color="000000"/>
              <w:right w:val="single" w:sz="8" w:space="0" w:color="auto"/>
            </w:tcBorders>
            <w:vAlign w:val="center"/>
            <w:hideMark/>
          </w:tcPr>
          <w:p w14:paraId="0C416BAA" w14:textId="77777777" w:rsidR="000633DC" w:rsidRPr="000633DC" w:rsidRDefault="000633DC" w:rsidP="000633DC">
            <w:pPr>
              <w:spacing w:after="0"/>
              <w:jc w:val="left"/>
              <w:rPr>
                <w:rFonts w:eastAsia="Times New Roman" w:cs="Calibri"/>
                <w:b/>
                <w:bCs/>
                <w:color w:val="000000"/>
                <w:szCs w:val="20"/>
              </w:rPr>
            </w:pPr>
          </w:p>
        </w:tc>
        <w:tc>
          <w:tcPr>
            <w:tcW w:w="991" w:type="dxa"/>
            <w:vMerge/>
            <w:tcBorders>
              <w:top w:val="nil"/>
              <w:left w:val="single" w:sz="8" w:space="0" w:color="auto"/>
              <w:bottom w:val="single" w:sz="8" w:space="0" w:color="000000"/>
              <w:right w:val="single" w:sz="8" w:space="0" w:color="auto"/>
            </w:tcBorders>
            <w:vAlign w:val="center"/>
            <w:hideMark/>
          </w:tcPr>
          <w:p w14:paraId="44CC050A" w14:textId="77777777" w:rsidR="000633DC" w:rsidRPr="000633DC" w:rsidRDefault="000633DC" w:rsidP="000633DC">
            <w:pPr>
              <w:spacing w:after="0"/>
              <w:jc w:val="left"/>
              <w:rPr>
                <w:rFonts w:eastAsia="Times New Roman" w:cs="Calibri"/>
                <w:b/>
                <w:bCs/>
                <w:color w:val="000000"/>
                <w:szCs w:val="20"/>
              </w:rPr>
            </w:pPr>
          </w:p>
        </w:tc>
        <w:tc>
          <w:tcPr>
            <w:tcW w:w="931" w:type="dxa"/>
            <w:vMerge/>
            <w:tcBorders>
              <w:top w:val="nil"/>
              <w:left w:val="single" w:sz="8" w:space="0" w:color="auto"/>
              <w:bottom w:val="single" w:sz="8" w:space="0" w:color="000000"/>
              <w:right w:val="single" w:sz="8" w:space="0" w:color="auto"/>
            </w:tcBorders>
            <w:vAlign w:val="center"/>
            <w:hideMark/>
          </w:tcPr>
          <w:p w14:paraId="61EA37E2" w14:textId="77777777" w:rsidR="000633DC" w:rsidRPr="000633DC" w:rsidRDefault="000633DC" w:rsidP="000633DC">
            <w:pPr>
              <w:spacing w:after="0"/>
              <w:jc w:val="left"/>
              <w:rPr>
                <w:rFonts w:eastAsia="Times New Roman" w:cs="Calibri"/>
                <w:b/>
                <w:bCs/>
                <w:color w:val="000000"/>
                <w:szCs w:val="20"/>
              </w:rPr>
            </w:pPr>
          </w:p>
        </w:tc>
        <w:tc>
          <w:tcPr>
            <w:tcW w:w="4343" w:type="dxa"/>
            <w:gridSpan w:val="2"/>
            <w:tcBorders>
              <w:top w:val="single" w:sz="8" w:space="0" w:color="auto"/>
              <w:left w:val="nil"/>
              <w:bottom w:val="single" w:sz="8" w:space="0" w:color="auto"/>
              <w:right w:val="single" w:sz="8" w:space="0" w:color="000000"/>
            </w:tcBorders>
            <w:shd w:val="clear" w:color="000000" w:fill="E2EFDA"/>
            <w:noWrap/>
            <w:vAlign w:val="center"/>
            <w:hideMark/>
          </w:tcPr>
          <w:p w14:paraId="716EBE7A" w14:textId="77777777" w:rsidR="000633DC" w:rsidRPr="000633DC" w:rsidRDefault="000633DC" w:rsidP="000633DC">
            <w:pPr>
              <w:spacing w:after="0"/>
              <w:jc w:val="center"/>
              <w:rPr>
                <w:rFonts w:eastAsia="Times New Roman" w:cs="Calibri"/>
                <w:b/>
                <w:bCs/>
                <w:szCs w:val="20"/>
              </w:rPr>
            </w:pPr>
            <w:r w:rsidRPr="000633DC">
              <w:rPr>
                <w:rFonts w:eastAsia="Times New Roman" w:cs="Calibri"/>
                <w:b/>
                <w:bCs/>
                <w:szCs w:val="20"/>
              </w:rPr>
              <w:t>sub-total GEF</w:t>
            </w:r>
          </w:p>
        </w:tc>
        <w:tc>
          <w:tcPr>
            <w:tcW w:w="1001" w:type="dxa"/>
            <w:tcBorders>
              <w:top w:val="nil"/>
              <w:left w:val="nil"/>
              <w:bottom w:val="single" w:sz="8" w:space="0" w:color="auto"/>
              <w:right w:val="single" w:sz="8" w:space="0" w:color="auto"/>
            </w:tcBorders>
            <w:shd w:val="clear" w:color="000000" w:fill="E2EFDA"/>
            <w:noWrap/>
            <w:vAlign w:val="center"/>
            <w:hideMark/>
          </w:tcPr>
          <w:p w14:paraId="408E454F"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186,900</w:t>
            </w:r>
          </w:p>
        </w:tc>
        <w:tc>
          <w:tcPr>
            <w:tcW w:w="1029" w:type="dxa"/>
            <w:tcBorders>
              <w:top w:val="nil"/>
              <w:left w:val="nil"/>
              <w:bottom w:val="single" w:sz="8" w:space="0" w:color="auto"/>
              <w:right w:val="single" w:sz="8" w:space="0" w:color="auto"/>
            </w:tcBorders>
            <w:shd w:val="clear" w:color="000000" w:fill="E2EFDA"/>
            <w:noWrap/>
            <w:vAlign w:val="center"/>
            <w:hideMark/>
          </w:tcPr>
          <w:p w14:paraId="2D05AC43"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143,890</w:t>
            </w:r>
          </w:p>
        </w:tc>
        <w:tc>
          <w:tcPr>
            <w:tcW w:w="1001" w:type="dxa"/>
            <w:tcBorders>
              <w:top w:val="nil"/>
              <w:left w:val="nil"/>
              <w:bottom w:val="single" w:sz="8" w:space="0" w:color="auto"/>
              <w:right w:val="single" w:sz="8" w:space="0" w:color="auto"/>
            </w:tcBorders>
            <w:shd w:val="clear" w:color="000000" w:fill="E2EFDA"/>
            <w:noWrap/>
            <w:vAlign w:val="center"/>
            <w:hideMark/>
          </w:tcPr>
          <w:p w14:paraId="4DAE4188"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71,945</w:t>
            </w:r>
          </w:p>
        </w:tc>
        <w:tc>
          <w:tcPr>
            <w:tcW w:w="1001" w:type="dxa"/>
            <w:tcBorders>
              <w:top w:val="nil"/>
              <w:left w:val="nil"/>
              <w:bottom w:val="single" w:sz="8" w:space="0" w:color="auto"/>
              <w:right w:val="single" w:sz="8" w:space="0" w:color="auto"/>
            </w:tcBorders>
            <w:shd w:val="clear" w:color="000000" w:fill="E2EFDA"/>
            <w:noWrap/>
            <w:vAlign w:val="center"/>
            <w:hideMark/>
          </w:tcPr>
          <w:p w14:paraId="3114EB47"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43,965</w:t>
            </w:r>
          </w:p>
        </w:tc>
        <w:tc>
          <w:tcPr>
            <w:tcW w:w="1029" w:type="dxa"/>
            <w:tcBorders>
              <w:top w:val="nil"/>
              <w:left w:val="nil"/>
              <w:bottom w:val="single" w:sz="8" w:space="0" w:color="auto"/>
              <w:right w:val="single" w:sz="8" w:space="0" w:color="auto"/>
            </w:tcBorders>
            <w:shd w:val="clear" w:color="000000" w:fill="E2EFDA"/>
            <w:noWrap/>
            <w:vAlign w:val="center"/>
            <w:hideMark/>
          </w:tcPr>
          <w:p w14:paraId="0A92D9B7"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446,700</w:t>
            </w:r>
          </w:p>
        </w:tc>
        <w:tc>
          <w:tcPr>
            <w:tcW w:w="997" w:type="dxa"/>
            <w:tcBorders>
              <w:top w:val="nil"/>
              <w:left w:val="nil"/>
              <w:bottom w:val="single" w:sz="8" w:space="0" w:color="auto"/>
              <w:right w:val="single" w:sz="8" w:space="0" w:color="auto"/>
            </w:tcBorders>
            <w:shd w:val="clear" w:color="000000" w:fill="E2EFDA"/>
            <w:vAlign w:val="center"/>
            <w:hideMark/>
          </w:tcPr>
          <w:p w14:paraId="3EB6E991" w14:textId="77777777" w:rsidR="000633DC" w:rsidRPr="000633DC" w:rsidRDefault="000633DC" w:rsidP="000633DC">
            <w:pPr>
              <w:spacing w:after="0"/>
              <w:jc w:val="center"/>
              <w:rPr>
                <w:rFonts w:eastAsia="Times New Roman" w:cs="Calibri"/>
                <w:b/>
                <w:bCs/>
                <w:i/>
                <w:iCs/>
                <w:color w:val="000000"/>
                <w:szCs w:val="20"/>
              </w:rPr>
            </w:pPr>
            <w:r w:rsidRPr="000633DC">
              <w:rPr>
                <w:rFonts w:eastAsia="Times New Roman" w:cs="Calibri"/>
                <w:b/>
                <w:bCs/>
                <w:i/>
                <w:iCs/>
                <w:color w:val="000000"/>
                <w:szCs w:val="20"/>
              </w:rPr>
              <w:t> </w:t>
            </w:r>
          </w:p>
        </w:tc>
      </w:tr>
      <w:tr w:rsidR="000633DC" w:rsidRPr="000633DC" w14:paraId="779B9312" w14:textId="77777777" w:rsidTr="000633DC">
        <w:trPr>
          <w:trHeight w:val="293"/>
        </w:trPr>
        <w:tc>
          <w:tcPr>
            <w:tcW w:w="1318" w:type="dxa"/>
            <w:vMerge/>
            <w:tcBorders>
              <w:top w:val="nil"/>
              <w:left w:val="single" w:sz="8" w:space="0" w:color="auto"/>
              <w:bottom w:val="single" w:sz="8" w:space="0" w:color="000000"/>
              <w:right w:val="single" w:sz="8" w:space="0" w:color="auto"/>
            </w:tcBorders>
            <w:vAlign w:val="center"/>
            <w:hideMark/>
          </w:tcPr>
          <w:p w14:paraId="384FE2DB" w14:textId="77777777" w:rsidR="000633DC" w:rsidRPr="000633DC" w:rsidRDefault="000633DC" w:rsidP="000633DC">
            <w:pPr>
              <w:spacing w:after="0"/>
              <w:jc w:val="left"/>
              <w:rPr>
                <w:rFonts w:eastAsia="Times New Roman" w:cs="Calibri"/>
                <w:color w:val="000000"/>
                <w:szCs w:val="20"/>
              </w:rPr>
            </w:pPr>
          </w:p>
        </w:tc>
        <w:tc>
          <w:tcPr>
            <w:tcW w:w="1381" w:type="dxa"/>
            <w:vMerge/>
            <w:tcBorders>
              <w:top w:val="nil"/>
              <w:left w:val="single" w:sz="8" w:space="0" w:color="auto"/>
              <w:bottom w:val="single" w:sz="8" w:space="0" w:color="000000"/>
              <w:right w:val="single" w:sz="8" w:space="0" w:color="auto"/>
            </w:tcBorders>
            <w:vAlign w:val="center"/>
            <w:hideMark/>
          </w:tcPr>
          <w:p w14:paraId="6BBECD90" w14:textId="77777777" w:rsidR="000633DC" w:rsidRPr="000633DC" w:rsidRDefault="000633DC" w:rsidP="000633DC">
            <w:pPr>
              <w:spacing w:after="0"/>
              <w:jc w:val="left"/>
              <w:rPr>
                <w:rFonts w:eastAsia="Times New Roman" w:cs="Calibri"/>
                <w:b/>
                <w:bCs/>
                <w:color w:val="000000"/>
                <w:szCs w:val="20"/>
              </w:rPr>
            </w:pPr>
          </w:p>
        </w:tc>
        <w:tc>
          <w:tcPr>
            <w:tcW w:w="991" w:type="dxa"/>
            <w:vMerge w:val="restart"/>
            <w:tcBorders>
              <w:top w:val="nil"/>
              <w:left w:val="single" w:sz="8" w:space="0" w:color="auto"/>
              <w:bottom w:val="single" w:sz="8" w:space="0" w:color="000000"/>
              <w:right w:val="single" w:sz="8" w:space="0" w:color="auto"/>
            </w:tcBorders>
            <w:shd w:val="clear" w:color="auto" w:fill="auto"/>
            <w:vAlign w:val="center"/>
            <w:hideMark/>
          </w:tcPr>
          <w:p w14:paraId="11E0FDA2"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4000</w:t>
            </w:r>
          </w:p>
        </w:tc>
        <w:tc>
          <w:tcPr>
            <w:tcW w:w="931" w:type="dxa"/>
            <w:vMerge w:val="restart"/>
            <w:tcBorders>
              <w:top w:val="nil"/>
              <w:left w:val="single" w:sz="8" w:space="0" w:color="auto"/>
              <w:bottom w:val="single" w:sz="8" w:space="0" w:color="000000"/>
              <w:right w:val="single" w:sz="8" w:space="0" w:color="auto"/>
            </w:tcBorders>
            <w:shd w:val="clear" w:color="auto" w:fill="auto"/>
            <w:vAlign w:val="center"/>
            <w:hideMark/>
          </w:tcPr>
          <w:p w14:paraId="7F6EEE1D"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UNDP</w:t>
            </w:r>
          </w:p>
        </w:tc>
        <w:tc>
          <w:tcPr>
            <w:tcW w:w="1073" w:type="dxa"/>
            <w:tcBorders>
              <w:top w:val="nil"/>
              <w:left w:val="nil"/>
              <w:bottom w:val="single" w:sz="8" w:space="0" w:color="auto"/>
              <w:right w:val="single" w:sz="8" w:space="0" w:color="auto"/>
            </w:tcBorders>
            <w:shd w:val="clear" w:color="auto" w:fill="auto"/>
            <w:noWrap/>
            <w:vAlign w:val="center"/>
            <w:hideMark/>
          </w:tcPr>
          <w:p w14:paraId="5DB1CC90" w14:textId="77777777" w:rsidR="000633DC" w:rsidRPr="000633DC" w:rsidRDefault="000633DC" w:rsidP="000633DC">
            <w:pPr>
              <w:spacing w:after="0"/>
              <w:jc w:val="right"/>
              <w:rPr>
                <w:rFonts w:eastAsia="Times New Roman" w:cs="Calibri"/>
                <w:color w:val="000000"/>
                <w:szCs w:val="20"/>
              </w:rPr>
            </w:pPr>
            <w:r w:rsidRPr="000633DC">
              <w:rPr>
                <w:rFonts w:eastAsia="Times New Roman" w:cs="Calibri"/>
                <w:color w:val="000000"/>
                <w:szCs w:val="20"/>
              </w:rPr>
              <w:t>71200</w:t>
            </w:r>
          </w:p>
        </w:tc>
        <w:tc>
          <w:tcPr>
            <w:tcW w:w="3270" w:type="dxa"/>
            <w:tcBorders>
              <w:top w:val="nil"/>
              <w:left w:val="nil"/>
              <w:bottom w:val="single" w:sz="8" w:space="0" w:color="auto"/>
              <w:right w:val="single" w:sz="8" w:space="0" w:color="auto"/>
            </w:tcBorders>
            <w:shd w:val="clear" w:color="auto" w:fill="auto"/>
            <w:noWrap/>
            <w:vAlign w:val="center"/>
            <w:hideMark/>
          </w:tcPr>
          <w:p w14:paraId="09019E3C" w14:textId="77777777" w:rsidR="000633DC" w:rsidRPr="000633DC" w:rsidRDefault="000633DC" w:rsidP="000633DC">
            <w:pPr>
              <w:spacing w:after="0"/>
              <w:jc w:val="left"/>
              <w:rPr>
                <w:rFonts w:eastAsia="Times New Roman" w:cs="Calibri"/>
                <w:color w:val="000000"/>
                <w:szCs w:val="20"/>
              </w:rPr>
            </w:pPr>
            <w:r w:rsidRPr="000633DC">
              <w:rPr>
                <w:rFonts w:eastAsia="Times New Roman" w:cs="Calibri"/>
                <w:color w:val="000000"/>
                <w:szCs w:val="20"/>
              </w:rPr>
              <w:t>International Consultants</w:t>
            </w:r>
          </w:p>
        </w:tc>
        <w:tc>
          <w:tcPr>
            <w:tcW w:w="1001" w:type="dxa"/>
            <w:tcBorders>
              <w:top w:val="nil"/>
              <w:left w:val="nil"/>
              <w:bottom w:val="single" w:sz="8" w:space="0" w:color="auto"/>
              <w:right w:val="single" w:sz="8" w:space="0" w:color="auto"/>
            </w:tcBorders>
            <w:shd w:val="clear" w:color="auto" w:fill="auto"/>
            <w:noWrap/>
            <w:vAlign w:val="center"/>
            <w:hideMark/>
          </w:tcPr>
          <w:p w14:paraId="1E20292F"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44,300</w:t>
            </w:r>
          </w:p>
        </w:tc>
        <w:tc>
          <w:tcPr>
            <w:tcW w:w="1029" w:type="dxa"/>
            <w:tcBorders>
              <w:top w:val="nil"/>
              <w:left w:val="nil"/>
              <w:bottom w:val="single" w:sz="8" w:space="0" w:color="auto"/>
              <w:right w:val="single" w:sz="8" w:space="0" w:color="auto"/>
            </w:tcBorders>
            <w:shd w:val="clear" w:color="auto" w:fill="auto"/>
            <w:noWrap/>
            <w:vAlign w:val="center"/>
            <w:hideMark/>
          </w:tcPr>
          <w:p w14:paraId="52D8AB31"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21,600</w:t>
            </w:r>
          </w:p>
        </w:tc>
        <w:tc>
          <w:tcPr>
            <w:tcW w:w="1001" w:type="dxa"/>
            <w:tcBorders>
              <w:top w:val="nil"/>
              <w:left w:val="nil"/>
              <w:bottom w:val="single" w:sz="8" w:space="0" w:color="auto"/>
              <w:right w:val="single" w:sz="8" w:space="0" w:color="auto"/>
            </w:tcBorders>
            <w:shd w:val="clear" w:color="auto" w:fill="auto"/>
            <w:noWrap/>
            <w:vAlign w:val="center"/>
            <w:hideMark/>
          </w:tcPr>
          <w:p w14:paraId="5D2C5CB4"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21,600</w:t>
            </w:r>
          </w:p>
        </w:tc>
        <w:tc>
          <w:tcPr>
            <w:tcW w:w="1001" w:type="dxa"/>
            <w:tcBorders>
              <w:top w:val="nil"/>
              <w:left w:val="nil"/>
              <w:bottom w:val="single" w:sz="8" w:space="0" w:color="auto"/>
              <w:right w:val="single" w:sz="8" w:space="0" w:color="auto"/>
            </w:tcBorders>
            <w:shd w:val="clear" w:color="auto" w:fill="auto"/>
            <w:noWrap/>
            <w:vAlign w:val="center"/>
            <w:hideMark/>
          </w:tcPr>
          <w:p w14:paraId="09ED406F"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21,600</w:t>
            </w:r>
          </w:p>
        </w:tc>
        <w:tc>
          <w:tcPr>
            <w:tcW w:w="1029" w:type="dxa"/>
            <w:tcBorders>
              <w:top w:val="nil"/>
              <w:left w:val="nil"/>
              <w:bottom w:val="single" w:sz="8" w:space="0" w:color="auto"/>
              <w:right w:val="single" w:sz="8" w:space="0" w:color="auto"/>
            </w:tcBorders>
            <w:shd w:val="clear" w:color="auto" w:fill="auto"/>
            <w:noWrap/>
            <w:vAlign w:val="center"/>
            <w:hideMark/>
          </w:tcPr>
          <w:p w14:paraId="6DCD8A09"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109,100</w:t>
            </w:r>
          </w:p>
        </w:tc>
        <w:tc>
          <w:tcPr>
            <w:tcW w:w="997" w:type="dxa"/>
            <w:tcBorders>
              <w:top w:val="nil"/>
              <w:left w:val="nil"/>
              <w:bottom w:val="single" w:sz="8" w:space="0" w:color="auto"/>
              <w:right w:val="single" w:sz="8" w:space="0" w:color="auto"/>
            </w:tcBorders>
            <w:shd w:val="clear" w:color="auto" w:fill="auto"/>
            <w:vAlign w:val="center"/>
            <w:hideMark/>
          </w:tcPr>
          <w:p w14:paraId="01355F74"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6</w:t>
            </w:r>
          </w:p>
        </w:tc>
      </w:tr>
      <w:tr w:rsidR="000633DC" w:rsidRPr="000633DC" w14:paraId="2DBF746C" w14:textId="77777777" w:rsidTr="000633DC">
        <w:trPr>
          <w:trHeight w:val="293"/>
        </w:trPr>
        <w:tc>
          <w:tcPr>
            <w:tcW w:w="1318" w:type="dxa"/>
            <w:vMerge/>
            <w:tcBorders>
              <w:top w:val="nil"/>
              <w:left w:val="single" w:sz="8" w:space="0" w:color="auto"/>
              <w:bottom w:val="single" w:sz="8" w:space="0" w:color="000000"/>
              <w:right w:val="single" w:sz="8" w:space="0" w:color="auto"/>
            </w:tcBorders>
            <w:vAlign w:val="center"/>
            <w:hideMark/>
          </w:tcPr>
          <w:p w14:paraId="266600A5" w14:textId="77777777" w:rsidR="000633DC" w:rsidRPr="000633DC" w:rsidRDefault="000633DC" w:rsidP="000633DC">
            <w:pPr>
              <w:spacing w:after="0"/>
              <w:jc w:val="left"/>
              <w:rPr>
                <w:rFonts w:eastAsia="Times New Roman" w:cs="Calibri"/>
                <w:color w:val="000000"/>
                <w:szCs w:val="20"/>
              </w:rPr>
            </w:pPr>
          </w:p>
        </w:tc>
        <w:tc>
          <w:tcPr>
            <w:tcW w:w="1381" w:type="dxa"/>
            <w:vMerge/>
            <w:tcBorders>
              <w:top w:val="nil"/>
              <w:left w:val="single" w:sz="8" w:space="0" w:color="auto"/>
              <w:bottom w:val="single" w:sz="8" w:space="0" w:color="000000"/>
              <w:right w:val="single" w:sz="8" w:space="0" w:color="auto"/>
            </w:tcBorders>
            <w:vAlign w:val="center"/>
            <w:hideMark/>
          </w:tcPr>
          <w:p w14:paraId="3233768F" w14:textId="77777777" w:rsidR="000633DC" w:rsidRPr="000633DC" w:rsidRDefault="000633DC" w:rsidP="000633DC">
            <w:pPr>
              <w:spacing w:after="0"/>
              <w:jc w:val="left"/>
              <w:rPr>
                <w:rFonts w:eastAsia="Times New Roman" w:cs="Calibri"/>
                <w:b/>
                <w:bCs/>
                <w:color w:val="000000"/>
                <w:szCs w:val="20"/>
              </w:rPr>
            </w:pPr>
          </w:p>
        </w:tc>
        <w:tc>
          <w:tcPr>
            <w:tcW w:w="991" w:type="dxa"/>
            <w:vMerge/>
            <w:tcBorders>
              <w:top w:val="nil"/>
              <w:left w:val="single" w:sz="8" w:space="0" w:color="auto"/>
              <w:bottom w:val="single" w:sz="8" w:space="0" w:color="000000"/>
              <w:right w:val="single" w:sz="8" w:space="0" w:color="auto"/>
            </w:tcBorders>
            <w:vAlign w:val="center"/>
            <w:hideMark/>
          </w:tcPr>
          <w:p w14:paraId="7B5823C3" w14:textId="77777777" w:rsidR="000633DC" w:rsidRPr="000633DC" w:rsidRDefault="000633DC" w:rsidP="000633DC">
            <w:pPr>
              <w:spacing w:after="0"/>
              <w:jc w:val="left"/>
              <w:rPr>
                <w:rFonts w:eastAsia="Times New Roman" w:cs="Calibri"/>
                <w:b/>
                <w:bCs/>
                <w:color w:val="000000"/>
                <w:szCs w:val="20"/>
              </w:rPr>
            </w:pPr>
          </w:p>
        </w:tc>
        <w:tc>
          <w:tcPr>
            <w:tcW w:w="931" w:type="dxa"/>
            <w:vMerge/>
            <w:tcBorders>
              <w:top w:val="nil"/>
              <w:left w:val="single" w:sz="8" w:space="0" w:color="auto"/>
              <w:bottom w:val="single" w:sz="8" w:space="0" w:color="000000"/>
              <w:right w:val="single" w:sz="8" w:space="0" w:color="auto"/>
            </w:tcBorders>
            <w:vAlign w:val="center"/>
            <w:hideMark/>
          </w:tcPr>
          <w:p w14:paraId="7F60EB8B" w14:textId="77777777" w:rsidR="000633DC" w:rsidRPr="000633DC" w:rsidRDefault="000633DC" w:rsidP="000633DC">
            <w:pPr>
              <w:spacing w:after="0"/>
              <w:jc w:val="left"/>
              <w:rPr>
                <w:rFonts w:eastAsia="Times New Roman" w:cs="Calibri"/>
                <w:b/>
                <w:bCs/>
                <w:color w:val="000000"/>
                <w:szCs w:val="20"/>
              </w:rPr>
            </w:pPr>
          </w:p>
        </w:tc>
        <w:tc>
          <w:tcPr>
            <w:tcW w:w="4343" w:type="dxa"/>
            <w:gridSpan w:val="2"/>
            <w:tcBorders>
              <w:top w:val="single" w:sz="8" w:space="0" w:color="auto"/>
              <w:left w:val="nil"/>
              <w:bottom w:val="single" w:sz="8" w:space="0" w:color="auto"/>
              <w:right w:val="single" w:sz="8" w:space="0" w:color="000000"/>
            </w:tcBorders>
            <w:shd w:val="clear" w:color="000000" w:fill="DDEBF7"/>
            <w:noWrap/>
            <w:vAlign w:val="center"/>
            <w:hideMark/>
          </w:tcPr>
          <w:p w14:paraId="44392F81" w14:textId="77777777" w:rsidR="000633DC" w:rsidRPr="000633DC" w:rsidRDefault="000633DC" w:rsidP="000633DC">
            <w:pPr>
              <w:spacing w:after="0"/>
              <w:jc w:val="center"/>
              <w:rPr>
                <w:rFonts w:eastAsia="Times New Roman" w:cs="Calibri"/>
                <w:b/>
                <w:bCs/>
                <w:szCs w:val="20"/>
              </w:rPr>
            </w:pPr>
            <w:r w:rsidRPr="000633DC">
              <w:rPr>
                <w:rFonts w:eastAsia="Times New Roman" w:cs="Calibri"/>
                <w:b/>
                <w:bCs/>
                <w:szCs w:val="20"/>
              </w:rPr>
              <w:t>sub-total UNDP</w:t>
            </w:r>
          </w:p>
        </w:tc>
        <w:tc>
          <w:tcPr>
            <w:tcW w:w="1001" w:type="dxa"/>
            <w:tcBorders>
              <w:top w:val="nil"/>
              <w:left w:val="nil"/>
              <w:bottom w:val="single" w:sz="8" w:space="0" w:color="auto"/>
              <w:right w:val="single" w:sz="8" w:space="0" w:color="auto"/>
            </w:tcBorders>
            <w:shd w:val="clear" w:color="000000" w:fill="DDEBF7"/>
            <w:noWrap/>
            <w:vAlign w:val="center"/>
            <w:hideMark/>
          </w:tcPr>
          <w:p w14:paraId="60E03304"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44,300</w:t>
            </w:r>
          </w:p>
        </w:tc>
        <w:tc>
          <w:tcPr>
            <w:tcW w:w="1029" w:type="dxa"/>
            <w:tcBorders>
              <w:top w:val="nil"/>
              <w:left w:val="nil"/>
              <w:bottom w:val="single" w:sz="8" w:space="0" w:color="auto"/>
              <w:right w:val="single" w:sz="8" w:space="0" w:color="auto"/>
            </w:tcBorders>
            <w:shd w:val="clear" w:color="000000" w:fill="DDEBF7"/>
            <w:noWrap/>
            <w:vAlign w:val="center"/>
            <w:hideMark/>
          </w:tcPr>
          <w:p w14:paraId="1412016A"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21,600</w:t>
            </w:r>
          </w:p>
        </w:tc>
        <w:tc>
          <w:tcPr>
            <w:tcW w:w="1001" w:type="dxa"/>
            <w:tcBorders>
              <w:top w:val="nil"/>
              <w:left w:val="nil"/>
              <w:bottom w:val="single" w:sz="8" w:space="0" w:color="auto"/>
              <w:right w:val="single" w:sz="8" w:space="0" w:color="auto"/>
            </w:tcBorders>
            <w:shd w:val="clear" w:color="000000" w:fill="DDEBF7"/>
            <w:noWrap/>
            <w:vAlign w:val="center"/>
            <w:hideMark/>
          </w:tcPr>
          <w:p w14:paraId="11CCF4A3"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21,600</w:t>
            </w:r>
          </w:p>
        </w:tc>
        <w:tc>
          <w:tcPr>
            <w:tcW w:w="1001" w:type="dxa"/>
            <w:tcBorders>
              <w:top w:val="nil"/>
              <w:left w:val="nil"/>
              <w:bottom w:val="single" w:sz="8" w:space="0" w:color="auto"/>
              <w:right w:val="single" w:sz="8" w:space="0" w:color="auto"/>
            </w:tcBorders>
            <w:shd w:val="clear" w:color="000000" w:fill="DDEBF7"/>
            <w:noWrap/>
            <w:vAlign w:val="center"/>
            <w:hideMark/>
          </w:tcPr>
          <w:p w14:paraId="7ED1BC5F"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21,600</w:t>
            </w:r>
          </w:p>
        </w:tc>
        <w:tc>
          <w:tcPr>
            <w:tcW w:w="1029" w:type="dxa"/>
            <w:tcBorders>
              <w:top w:val="nil"/>
              <w:left w:val="nil"/>
              <w:bottom w:val="single" w:sz="8" w:space="0" w:color="auto"/>
              <w:right w:val="single" w:sz="8" w:space="0" w:color="auto"/>
            </w:tcBorders>
            <w:shd w:val="clear" w:color="000000" w:fill="DDEBF7"/>
            <w:noWrap/>
            <w:vAlign w:val="center"/>
            <w:hideMark/>
          </w:tcPr>
          <w:p w14:paraId="4F347A54"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109,100</w:t>
            </w:r>
          </w:p>
        </w:tc>
        <w:tc>
          <w:tcPr>
            <w:tcW w:w="997" w:type="dxa"/>
            <w:tcBorders>
              <w:top w:val="nil"/>
              <w:left w:val="nil"/>
              <w:bottom w:val="single" w:sz="8" w:space="0" w:color="auto"/>
              <w:right w:val="single" w:sz="8" w:space="0" w:color="auto"/>
            </w:tcBorders>
            <w:shd w:val="clear" w:color="auto" w:fill="auto"/>
            <w:vAlign w:val="center"/>
            <w:hideMark/>
          </w:tcPr>
          <w:p w14:paraId="2B45BF0F"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 </w:t>
            </w:r>
          </w:p>
        </w:tc>
      </w:tr>
      <w:tr w:rsidR="000633DC" w:rsidRPr="000633DC" w14:paraId="07A8D8EA" w14:textId="77777777" w:rsidTr="000633DC">
        <w:trPr>
          <w:trHeight w:val="293"/>
        </w:trPr>
        <w:tc>
          <w:tcPr>
            <w:tcW w:w="1318" w:type="dxa"/>
            <w:vMerge/>
            <w:tcBorders>
              <w:top w:val="nil"/>
              <w:left w:val="single" w:sz="8" w:space="0" w:color="auto"/>
              <w:bottom w:val="single" w:sz="8" w:space="0" w:color="000000"/>
              <w:right w:val="single" w:sz="8" w:space="0" w:color="auto"/>
            </w:tcBorders>
            <w:vAlign w:val="center"/>
            <w:hideMark/>
          </w:tcPr>
          <w:p w14:paraId="24E22223" w14:textId="77777777" w:rsidR="000633DC" w:rsidRPr="000633DC" w:rsidRDefault="000633DC" w:rsidP="000633DC">
            <w:pPr>
              <w:spacing w:after="0"/>
              <w:jc w:val="left"/>
              <w:rPr>
                <w:rFonts w:eastAsia="Times New Roman" w:cs="Calibri"/>
                <w:color w:val="000000"/>
                <w:szCs w:val="20"/>
              </w:rPr>
            </w:pPr>
          </w:p>
        </w:tc>
        <w:tc>
          <w:tcPr>
            <w:tcW w:w="1381" w:type="dxa"/>
            <w:vMerge/>
            <w:tcBorders>
              <w:top w:val="nil"/>
              <w:left w:val="single" w:sz="8" w:space="0" w:color="auto"/>
              <w:bottom w:val="single" w:sz="8" w:space="0" w:color="000000"/>
              <w:right w:val="single" w:sz="8" w:space="0" w:color="auto"/>
            </w:tcBorders>
            <w:vAlign w:val="center"/>
            <w:hideMark/>
          </w:tcPr>
          <w:p w14:paraId="12445675" w14:textId="77777777" w:rsidR="000633DC" w:rsidRPr="000633DC" w:rsidRDefault="000633DC" w:rsidP="000633DC">
            <w:pPr>
              <w:spacing w:after="0"/>
              <w:jc w:val="left"/>
              <w:rPr>
                <w:rFonts w:eastAsia="Times New Roman" w:cs="Calibri"/>
                <w:b/>
                <w:bCs/>
                <w:color w:val="000000"/>
                <w:szCs w:val="20"/>
              </w:rPr>
            </w:pPr>
          </w:p>
        </w:tc>
        <w:tc>
          <w:tcPr>
            <w:tcW w:w="6265" w:type="dxa"/>
            <w:gridSpan w:val="4"/>
            <w:tcBorders>
              <w:top w:val="nil"/>
              <w:left w:val="nil"/>
              <w:bottom w:val="nil"/>
              <w:right w:val="single" w:sz="8" w:space="0" w:color="000000"/>
            </w:tcBorders>
            <w:shd w:val="clear" w:color="000000" w:fill="BDD6EE"/>
            <w:vAlign w:val="center"/>
            <w:hideMark/>
          </w:tcPr>
          <w:p w14:paraId="62B593C1" w14:textId="77777777" w:rsidR="000633DC" w:rsidRPr="000633DC" w:rsidRDefault="000633DC" w:rsidP="000633DC">
            <w:pPr>
              <w:spacing w:after="0"/>
              <w:jc w:val="right"/>
              <w:rPr>
                <w:rFonts w:eastAsia="Times New Roman" w:cs="Calibri"/>
                <w:b/>
                <w:bCs/>
                <w:color w:val="000000"/>
                <w:szCs w:val="20"/>
              </w:rPr>
            </w:pPr>
            <w:r w:rsidRPr="000633DC">
              <w:rPr>
                <w:rFonts w:eastAsia="Times New Roman" w:cs="Calibri"/>
                <w:b/>
                <w:bCs/>
                <w:color w:val="000000"/>
                <w:szCs w:val="20"/>
              </w:rPr>
              <w:t>Total Outcome 1</w:t>
            </w:r>
          </w:p>
        </w:tc>
        <w:tc>
          <w:tcPr>
            <w:tcW w:w="1001" w:type="dxa"/>
            <w:tcBorders>
              <w:top w:val="nil"/>
              <w:left w:val="nil"/>
              <w:bottom w:val="nil"/>
              <w:right w:val="single" w:sz="8" w:space="0" w:color="auto"/>
            </w:tcBorders>
            <w:shd w:val="clear" w:color="000000" w:fill="BDD6EE"/>
            <w:noWrap/>
            <w:vAlign w:val="center"/>
            <w:hideMark/>
          </w:tcPr>
          <w:p w14:paraId="6AF2375D"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231,200</w:t>
            </w:r>
          </w:p>
        </w:tc>
        <w:tc>
          <w:tcPr>
            <w:tcW w:w="1029" w:type="dxa"/>
            <w:tcBorders>
              <w:top w:val="nil"/>
              <w:left w:val="nil"/>
              <w:bottom w:val="nil"/>
              <w:right w:val="single" w:sz="8" w:space="0" w:color="auto"/>
            </w:tcBorders>
            <w:shd w:val="clear" w:color="000000" w:fill="BDD6EE"/>
            <w:noWrap/>
            <w:vAlign w:val="center"/>
            <w:hideMark/>
          </w:tcPr>
          <w:p w14:paraId="6942EC55"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165,490</w:t>
            </w:r>
          </w:p>
        </w:tc>
        <w:tc>
          <w:tcPr>
            <w:tcW w:w="1001" w:type="dxa"/>
            <w:tcBorders>
              <w:top w:val="nil"/>
              <w:left w:val="nil"/>
              <w:bottom w:val="nil"/>
              <w:right w:val="single" w:sz="8" w:space="0" w:color="auto"/>
            </w:tcBorders>
            <w:shd w:val="clear" w:color="000000" w:fill="BDD6EE"/>
            <w:noWrap/>
            <w:vAlign w:val="center"/>
            <w:hideMark/>
          </w:tcPr>
          <w:p w14:paraId="47717B54"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93,545</w:t>
            </w:r>
          </w:p>
        </w:tc>
        <w:tc>
          <w:tcPr>
            <w:tcW w:w="1001" w:type="dxa"/>
            <w:tcBorders>
              <w:top w:val="nil"/>
              <w:left w:val="nil"/>
              <w:bottom w:val="nil"/>
              <w:right w:val="single" w:sz="8" w:space="0" w:color="auto"/>
            </w:tcBorders>
            <w:shd w:val="clear" w:color="000000" w:fill="BDD6EE"/>
            <w:noWrap/>
            <w:vAlign w:val="center"/>
            <w:hideMark/>
          </w:tcPr>
          <w:p w14:paraId="6795286B"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65,565</w:t>
            </w:r>
          </w:p>
        </w:tc>
        <w:tc>
          <w:tcPr>
            <w:tcW w:w="1029" w:type="dxa"/>
            <w:tcBorders>
              <w:top w:val="nil"/>
              <w:left w:val="nil"/>
              <w:bottom w:val="nil"/>
              <w:right w:val="single" w:sz="8" w:space="0" w:color="auto"/>
            </w:tcBorders>
            <w:shd w:val="clear" w:color="000000" w:fill="BDD6EE"/>
            <w:noWrap/>
            <w:vAlign w:val="center"/>
            <w:hideMark/>
          </w:tcPr>
          <w:p w14:paraId="603C8815"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555,800</w:t>
            </w:r>
          </w:p>
        </w:tc>
        <w:tc>
          <w:tcPr>
            <w:tcW w:w="997" w:type="dxa"/>
            <w:tcBorders>
              <w:top w:val="nil"/>
              <w:left w:val="nil"/>
              <w:bottom w:val="nil"/>
              <w:right w:val="single" w:sz="8" w:space="0" w:color="auto"/>
            </w:tcBorders>
            <w:shd w:val="clear" w:color="000000" w:fill="BDD6EE"/>
            <w:vAlign w:val="center"/>
            <w:hideMark/>
          </w:tcPr>
          <w:p w14:paraId="0D3D6719" w14:textId="77777777" w:rsidR="000633DC" w:rsidRPr="000633DC" w:rsidRDefault="000633DC" w:rsidP="000633DC">
            <w:pPr>
              <w:spacing w:after="0"/>
              <w:jc w:val="center"/>
              <w:rPr>
                <w:rFonts w:eastAsia="Times New Roman" w:cs="Calibri"/>
                <w:b/>
                <w:bCs/>
                <w:i/>
                <w:iCs/>
                <w:color w:val="000000"/>
                <w:szCs w:val="20"/>
              </w:rPr>
            </w:pPr>
            <w:r w:rsidRPr="000633DC">
              <w:rPr>
                <w:rFonts w:eastAsia="Times New Roman" w:cs="Calibri"/>
                <w:b/>
                <w:bCs/>
                <w:i/>
                <w:iCs/>
                <w:color w:val="000000"/>
                <w:szCs w:val="20"/>
              </w:rPr>
              <w:t> </w:t>
            </w:r>
          </w:p>
        </w:tc>
      </w:tr>
      <w:tr w:rsidR="000633DC" w:rsidRPr="000633DC" w14:paraId="66003C40" w14:textId="77777777" w:rsidTr="000633DC">
        <w:trPr>
          <w:trHeight w:val="293"/>
        </w:trPr>
        <w:tc>
          <w:tcPr>
            <w:tcW w:w="1318"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39650A3"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 xml:space="preserve">Component 2: Business Model Innovation with Private </w:t>
            </w:r>
            <w:r w:rsidRPr="000633DC">
              <w:rPr>
                <w:rFonts w:eastAsia="Times New Roman" w:cs="Calibri"/>
                <w:color w:val="000000"/>
                <w:szCs w:val="20"/>
              </w:rPr>
              <w:lastRenderedPageBreak/>
              <w:t>Sector Engagement</w:t>
            </w:r>
          </w:p>
        </w:tc>
        <w:tc>
          <w:tcPr>
            <w:tcW w:w="1381" w:type="dxa"/>
            <w:vMerge w:val="restart"/>
            <w:tcBorders>
              <w:top w:val="nil"/>
              <w:left w:val="single" w:sz="8" w:space="0" w:color="auto"/>
              <w:bottom w:val="single" w:sz="8" w:space="0" w:color="000000"/>
              <w:right w:val="single" w:sz="8" w:space="0" w:color="auto"/>
            </w:tcBorders>
            <w:shd w:val="clear" w:color="auto" w:fill="auto"/>
            <w:vAlign w:val="center"/>
            <w:hideMark/>
          </w:tcPr>
          <w:p w14:paraId="68A06FEE" w14:textId="77777777" w:rsidR="000633DC" w:rsidRPr="000633DC" w:rsidRDefault="000633DC" w:rsidP="000633DC">
            <w:pPr>
              <w:spacing w:after="0"/>
              <w:jc w:val="center"/>
              <w:rPr>
                <w:rFonts w:eastAsia="Times New Roman" w:cs="Calibri"/>
                <w:b/>
                <w:bCs/>
                <w:color w:val="000000"/>
                <w:szCs w:val="20"/>
              </w:rPr>
            </w:pPr>
            <w:proofErr w:type="spellStart"/>
            <w:r w:rsidRPr="000633DC">
              <w:rPr>
                <w:rFonts w:eastAsia="Times New Roman" w:cs="Calibri"/>
                <w:b/>
                <w:bCs/>
                <w:color w:val="000000"/>
                <w:szCs w:val="20"/>
              </w:rPr>
              <w:lastRenderedPageBreak/>
              <w:t>MoEP</w:t>
            </w:r>
            <w:proofErr w:type="spellEnd"/>
          </w:p>
        </w:tc>
        <w:tc>
          <w:tcPr>
            <w:tcW w:w="991"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DF2DAE5"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62000</w:t>
            </w:r>
          </w:p>
        </w:tc>
        <w:tc>
          <w:tcPr>
            <w:tcW w:w="931" w:type="dxa"/>
            <w:vMerge w:val="restart"/>
            <w:tcBorders>
              <w:top w:val="nil"/>
              <w:left w:val="single" w:sz="8" w:space="0" w:color="auto"/>
              <w:bottom w:val="single" w:sz="8" w:space="0" w:color="000000"/>
              <w:right w:val="single" w:sz="8" w:space="0" w:color="auto"/>
            </w:tcBorders>
            <w:shd w:val="clear" w:color="auto" w:fill="auto"/>
            <w:vAlign w:val="center"/>
            <w:hideMark/>
          </w:tcPr>
          <w:p w14:paraId="18C47071"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GEF</w:t>
            </w:r>
          </w:p>
        </w:tc>
        <w:tc>
          <w:tcPr>
            <w:tcW w:w="1073" w:type="dxa"/>
            <w:tcBorders>
              <w:top w:val="nil"/>
              <w:left w:val="nil"/>
              <w:bottom w:val="single" w:sz="8" w:space="0" w:color="auto"/>
              <w:right w:val="single" w:sz="8" w:space="0" w:color="auto"/>
            </w:tcBorders>
            <w:shd w:val="clear" w:color="auto" w:fill="auto"/>
            <w:noWrap/>
            <w:vAlign w:val="center"/>
            <w:hideMark/>
          </w:tcPr>
          <w:p w14:paraId="431A4C3C" w14:textId="77777777" w:rsidR="000633DC" w:rsidRPr="000633DC" w:rsidRDefault="000633DC" w:rsidP="000633DC">
            <w:pPr>
              <w:spacing w:after="0"/>
              <w:jc w:val="right"/>
              <w:rPr>
                <w:rFonts w:eastAsia="Times New Roman" w:cs="Calibri"/>
                <w:color w:val="000000"/>
                <w:szCs w:val="20"/>
              </w:rPr>
            </w:pPr>
            <w:r w:rsidRPr="000633DC">
              <w:rPr>
                <w:rFonts w:eastAsia="Times New Roman" w:cs="Calibri"/>
                <w:color w:val="000000"/>
                <w:szCs w:val="20"/>
              </w:rPr>
              <w:t>71200</w:t>
            </w:r>
          </w:p>
        </w:tc>
        <w:tc>
          <w:tcPr>
            <w:tcW w:w="3270" w:type="dxa"/>
            <w:tcBorders>
              <w:top w:val="nil"/>
              <w:left w:val="nil"/>
              <w:bottom w:val="single" w:sz="8" w:space="0" w:color="auto"/>
              <w:right w:val="single" w:sz="8" w:space="0" w:color="auto"/>
            </w:tcBorders>
            <w:shd w:val="clear" w:color="auto" w:fill="auto"/>
            <w:noWrap/>
            <w:vAlign w:val="center"/>
            <w:hideMark/>
          </w:tcPr>
          <w:p w14:paraId="62EB6194" w14:textId="77777777" w:rsidR="000633DC" w:rsidRPr="000633DC" w:rsidRDefault="000633DC" w:rsidP="000633DC">
            <w:pPr>
              <w:spacing w:after="0"/>
              <w:jc w:val="left"/>
              <w:rPr>
                <w:rFonts w:eastAsia="Times New Roman" w:cs="Calibri"/>
                <w:color w:val="000000"/>
                <w:szCs w:val="20"/>
              </w:rPr>
            </w:pPr>
            <w:r w:rsidRPr="000633DC">
              <w:rPr>
                <w:rFonts w:eastAsia="Times New Roman" w:cs="Calibri"/>
                <w:color w:val="000000"/>
                <w:szCs w:val="20"/>
              </w:rPr>
              <w:t>International Consultants</w:t>
            </w:r>
          </w:p>
        </w:tc>
        <w:tc>
          <w:tcPr>
            <w:tcW w:w="1001" w:type="dxa"/>
            <w:tcBorders>
              <w:top w:val="single" w:sz="8" w:space="0" w:color="auto"/>
              <w:left w:val="nil"/>
              <w:bottom w:val="single" w:sz="8" w:space="0" w:color="auto"/>
              <w:right w:val="single" w:sz="8" w:space="0" w:color="auto"/>
            </w:tcBorders>
            <w:shd w:val="clear" w:color="auto" w:fill="auto"/>
            <w:noWrap/>
            <w:vAlign w:val="center"/>
            <w:hideMark/>
          </w:tcPr>
          <w:p w14:paraId="7B0B450D"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63,498</w:t>
            </w:r>
          </w:p>
        </w:tc>
        <w:tc>
          <w:tcPr>
            <w:tcW w:w="1029" w:type="dxa"/>
            <w:tcBorders>
              <w:top w:val="single" w:sz="8" w:space="0" w:color="auto"/>
              <w:left w:val="nil"/>
              <w:bottom w:val="single" w:sz="8" w:space="0" w:color="auto"/>
              <w:right w:val="single" w:sz="8" w:space="0" w:color="auto"/>
            </w:tcBorders>
            <w:shd w:val="clear" w:color="auto" w:fill="auto"/>
            <w:noWrap/>
            <w:vAlign w:val="center"/>
            <w:hideMark/>
          </w:tcPr>
          <w:p w14:paraId="7A64FF34"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31,749</w:t>
            </w:r>
          </w:p>
        </w:tc>
        <w:tc>
          <w:tcPr>
            <w:tcW w:w="1001" w:type="dxa"/>
            <w:tcBorders>
              <w:top w:val="single" w:sz="8" w:space="0" w:color="auto"/>
              <w:left w:val="nil"/>
              <w:bottom w:val="single" w:sz="8" w:space="0" w:color="auto"/>
              <w:right w:val="single" w:sz="8" w:space="0" w:color="auto"/>
            </w:tcBorders>
            <w:shd w:val="clear" w:color="auto" w:fill="auto"/>
            <w:noWrap/>
            <w:vAlign w:val="center"/>
            <w:hideMark/>
          </w:tcPr>
          <w:p w14:paraId="0F9F54EC"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31,749</w:t>
            </w:r>
          </w:p>
        </w:tc>
        <w:tc>
          <w:tcPr>
            <w:tcW w:w="1001" w:type="dxa"/>
            <w:tcBorders>
              <w:top w:val="single" w:sz="8" w:space="0" w:color="auto"/>
              <w:left w:val="nil"/>
              <w:bottom w:val="single" w:sz="8" w:space="0" w:color="auto"/>
              <w:right w:val="single" w:sz="8" w:space="0" w:color="auto"/>
            </w:tcBorders>
            <w:shd w:val="clear" w:color="auto" w:fill="auto"/>
            <w:noWrap/>
            <w:vAlign w:val="center"/>
            <w:hideMark/>
          </w:tcPr>
          <w:p w14:paraId="6E898BEB"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 xml:space="preserve">             -   </w:t>
            </w:r>
          </w:p>
        </w:tc>
        <w:tc>
          <w:tcPr>
            <w:tcW w:w="1029" w:type="dxa"/>
            <w:tcBorders>
              <w:top w:val="single" w:sz="8" w:space="0" w:color="auto"/>
              <w:left w:val="nil"/>
              <w:bottom w:val="single" w:sz="8" w:space="0" w:color="auto"/>
              <w:right w:val="single" w:sz="8" w:space="0" w:color="auto"/>
            </w:tcBorders>
            <w:shd w:val="clear" w:color="auto" w:fill="auto"/>
            <w:noWrap/>
            <w:vAlign w:val="center"/>
            <w:hideMark/>
          </w:tcPr>
          <w:p w14:paraId="2DC99A54"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126,996</w:t>
            </w:r>
          </w:p>
        </w:tc>
        <w:tc>
          <w:tcPr>
            <w:tcW w:w="997" w:type="dxa"/>
            <w:tcBorders>
              <w:top w:val="single" w:sz="8" w:space="0" w:color="auto"/>
              <w:left w:val="nil"/>
              <w:bottom w:val="single" w:sz="8" w:space="0" w:color="auto"/>
              <w:right w:val="single" w:sz="8" w:space="0" w:color="auto"/>
            </w:tcBorders>
            <w:shd w:val="clear" w:color="auto" w:fill="auto"/>
            <w:vAlign w:val="center"/>
            <w:hideMark/>
          </w:tcPr>
          <w:p w14:paraId="2A3247FB"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7</w:t>
            </w:r>
          </w:p>
        </w:tc>
      </w:tr>
      <w:tr w:rsidR="000633DC" w:rsidRPr="000633DC" w14:paraId="5311D7FE" w14:textId="77777777" w:rsidTr="000633DC">
        <w:trPr>
          <w:trHeight w:val="293"/>
        </w:trPr>
        <w:tc>
          <w:tcPr>
            <w:tcW w:w="1318" w:type="dxa"/>
            <w:vMerge/>
            <w:tcBorders>
              <w:top w:val="nil"/>
              <w:left w:val="single" w:sz="8" w:space="0" w:color="auto"/>
              <w:bottom w:val="single" w:sz="8" w:space="0" w:color="000000"/>
              <w:right w:val="single" w:sz="8" w:space="0" w:color="auto"/>
            </w:tcBorders>
            <w:vAlign w:val="center"/>
            <w:hideMark/>
          </w:tcPr>
          <w:p w14:paraId="32145BD0" w14:textId="77777777" w:rsidR="000633DC" w:rsidRPr="000633DC" w:rsidRDefault="000633DC" w:rsidP="000633DC">
            <w:pPr>
              <w:spacing w:after="0"/>
              <w:jc w:val="left"/>
              <w:rPr>
                <w:rFonts w:eastAsia="Times New Roman" w:cs="Calibri"/>
                <w:color w:val="000000"/>
                <w:szCs w:val="20"/>
              </w:rPr>
            </w:pPr>
          </w:p>
        </w:tc>
        <w:tc>
          <w:tcPr>
            <w:tcW w:w="1381" w:type="dxa"/>
            <w:vMerge/>
            <w:tcBorders>
              <w:top w:val="nil"/>
              <w:left w:val="single" w:sz="8" w:space="0" w:color="auto"/>
              <w:bottom w:val="single" w:sz="8" w:space="0" w:color="000000"/>
              <w:right w:val="single" w:sz="8" w:space="0" w:color="auto"/>
            </w:tcBorders>
            <w:vAlign w:val="center"/>
            <w:hideMark/>
          </w:tcPr>
          <w:p w14:paraId="5212F801" w14:textId="77777777" w:rsidR="000633DC" w:rsidRPr="000633DC" w:rsidRDefault="000633DC" w:rsidP="000633DC">
            <w:pPr>
              <w:spacing w:after="0"/>
              <w:jc w:val="left"/>
              <w:rPr>
                <w:rFonts w:eastAsia="Times New Roman" w:cs="Calibri"/>
                <w:b/>
                <w:bCs/>
                <w:color w:val="000000"/>
                <w:szCs w:val="20"/>
              </w:rPr>
            </w:pPr>
          </w:p>
        </w:tc>
        <w:tc>
          <w:tcPr>
            <w:tcW w:w="991" w:type="dxa"/>
            <w:vMerge/>
            <w:tcBorders>
              <w:top w:val="single" w:sz="8" w:space="0" w:color="auto"/>
              <w:left w:val="single" w:sz="8" w:space="0" w:color="auto"/>
              <w:bottom w:val="single" w:sz="8" w:space="0" w:color="000000"/>
              <w:right w:val="single" w:sz="8" w:space="0" w:color="auto"/>
            </w:tcBorders>
            <w:vAlign w:val="center"/>
            <w:hideMark/>
          </w:tcPr>
          <w:p w14:paraId="3CC1161B" w14:textId="77777777" w:rsidR="000633DC" w:rsidRPr="000633DC" w:rsidRDefault="000633DC" w:rsidP="000633DC">
            <w:pPr>
              <w:spacing w:after="0"/>
              <w:jc w:val="left"/>
              <w:rPr>
                <w:rFonts w:eastAsia="Times New Roman" w:cs="Calibri"/>
                <w:b/>
                <w:bCs/>
                <w:color w:val="000000"/>
                <w:szCs w:val="20"/>
              </w:rPr>
            </w:pPr>
          </w:p>
        </w:tc>
        <w:tc>
          <w:tcPr>
            <w:tcW w:w="931" w:type="dxa"/>
            <w:vMerge/>
            <w:tcBorders>
              <w:top w:val="nil"/>
              <w:left w:val="single" w:sz="8" w:space="0" w:color="auto"/>
              <w:bottom w:val="single" w:sz="8" w:space="0" w:color="000000"/>
              <w:right w:val="single" w:sz="8" w:space="0" w:color="auto"/>
            </w:tcBorders>
            <w:vAlign w:val="center"/>
            <w:hideMark/>
          </w:tcPr>
          <w:p w14:paraId="5679D82F" w14:textId="77777777" w:rsidR="000633DC" w:rsidRPr="000633DC" w:rsidRDefault="000633DC" w:rsidP="000633DC">
            <w:pPr>
              <w:spacing w:after="0"/>
              <w:jc w:val="left"/>
              <w:rPr>
                <w:rFonts w:eastAsia="Times New Roman" w:cs="Calibri"/>
                <w:b/>
                <w:bCs/>
                <w:color w:val="000000"/>
                <w:szCs w:val="20"/>
              </w:rPr>
            </w:pPr>
          </w:p>
        </w:tc>
        <w:tc>
          <w:tcPr>
            <w:tcW w:w="1073" w:type="dxa"/>
            <w:tcBorders>
              <w:top w:val="nil"/>
              <w:left w:val="nil"/>
              <w:bottom w:val="single" w:sz="8" w:space="0" w:color="auto"/>
              <w:right w:val="single" w:sz="8" w:space="0" w:color="auto"/>
            </w:tcBorders>
            <w:shd w:val="clear" w:color="auto" w:fill="auto"/>
            <w:noWrap/>
            <w:vAlign w:val="center"/>
            <w:hideMark/>
          </w:tcPr>
          <w:p w14:paraId="1B675CC4" w14:textId="77777777" w:rsidR="000633DC" w:rsidRPr="000633DC" w:rsidRDefault="000633DC" w:rsidP="000633DC">
            <w:pPr>
              <w:spacing w:after="0"/>
              <w:jc w:val="right"/>
              <w:rPr>
                <w:rFonts w:eastAsia="Times New Roman" w:cs="Calibri"/>
                <w:color w:val="000000"/>
                <w:szCs w:val="20"/>
              </w:rPr>
            </w:pPr>
            <w:r w:rsidRPr="000633DC">
              <w:rPr>
                <w:rFonts w:eastAsia="Times New Roman" w:cs="Calibri"/>
                <w:color w:val="000000"/>
                <w:szCs w:val="20"/>
              </w:rPr>
              <w:t>71300</w:t>
            </w:r>
          </w:p>
        </w:tc>
        <w:tc>
          <w:tcPr>
            <w:tcW w:w="3270" w:type="dxa"/>
            <w:tcBorders>
              <w:top w:val="nil"/>
              <w:left w:val="nil"/>
              <w:bottom w:val="single" w:sz="8" w:space="0" w:color="auto"/>
              <w:right w:val="single" w:sz="8" w:space="0" w:color="auto"/>
            </w:tcBorders>
            <w:shd w:val="clear" w:color="auto" w:fill="auto"/>
            <w:noWrap/>
            <w:vAlign w:val="center"/>
            <w:hideMark/>
          </w:tcPr>
          <w:p w14:paraId="675E8EF0" w14:textId="77777777" w:rsidR="000633DC" w:rsidRPr="000633DC" w:rsidRDefault="000633DC" w:rsidP="000633DC">
            <w:pPr>
              <w:spacing w:after="0"/>
              <w:jc w:val="left"/>
              <w:rPr>
                <w:rFonts w:eastAsia="Times New Roman" w:cs="Calibri"/>
                <w:color w:val="000000"/>
                <w:szCs w:val="20"/>
              </w:rPr>
            </w:pPr>
            <w:r w:rsidRPr="000633DC">
              <w:rPr>
                <w:rFonts w:eastAsia="Times New Roman" w:cs="Calibri"/>
                <w:color w:val="000000"/>
                <w:szCs w:val="20"/>
              </w:rPr>
              <w:t>Local Consultants</w:t>
            </w:r>
          </w:p>
        </w:tc>
        <w:tc>
          <w:tcPr>
            <w:tcW w:w="1001" w:type="dxa"/>
            <w:tcBorders>
              <w:top w:val="nil"/>
              <w:left w:val="nil"/>
              <w:bottom w:val="single" w:sz="8" w:space="0" w:color="auto"/>
              <w:right w:val="single" w:sz="8" w:space="0" w:color="auto"/>
            </w:tcBorders>
            <w:shd w:val="clear" w:color="auto" w:fill="auto"/>
            <w:noWrap/>
            <w:vAlign w:val="center"/>
            <w:hideMark/>
          </w:tcPr>
          <w:p w14:paraId="319E6ED2"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15,875</w:t>
            </w:r>
          </w:p>
        </w:tc>
        <w:tc>
          <w:tcPr>
            <w:tcW w:w="1029" w:type="dxa"/>
            <w:tcBorders>
              <w:top w:val="nil"/>
              <w:left w:val="nil"/>
              <w:bottom w:val="single" w:sz="8" w:space="0" w:color="auto"/>
              <w:right w:val="single" w:sz="8" w:space="0" w:color="auto"/>
            </w:tcBorders>
            <w:shd w:val="clear" w:color="auto" w:fill="auto"/>
            <w:noWrap/>
            <w:vAlign w:val="center"/>
            <w:hideMark/>
          </w:tcPr>
          <w:p w14:paraId="260E3BC4"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31,749</w:t>
            </w:r>
          </w:p>
        </w:tc>
        <w:tc>
          <w:tcPr>
            <w:tcW w:w="1001" w:type="dxa"/>
            <w:tcBorders>
              <w:top w:val="nil"/>
              <w:left w:val="nil"/>
              <w:bottom w:val="single" w:sz="8" w:space="0" w:color="auto"/>
              <w:right w:val="single" w:sz="8" w:space="0" w:color="auto"/>
            </w:tcBorders>
            <w:shd w:val="clear" w:color="auto" w:fill="auto"/>
            <w:noWrap/>
            <w:vAlign w:val="center"/>
            <w:hideMark/>
          </w:tcPr>
          <w:p w14:paraId="0B17A101"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31,749</w:t>
            </w:r>
          </w:p>
        </w:tc>
        <w:tc>
          <w:tcPr>
            <w:tcW w:w="1001" w:type="dxa"/>
            <w:tcBorders>
              <w:top w:val="nil"/>
              <w:left w:val="nil"/>
              <w:bottom w:val="single" w:sz="8" w:space="0" w:color="auto"/>
              <w:right w:val="single" w:sz="8" w:space="0" w:color="auto"/>
            </w:tcBorders>
            <w:shd w:val="clear" w:color="auto" w:fill="auto"/>
            <w:noWrap/>
            <w:vAlign w:val="center"/>
            <w:hideMark/>
          </w:tcPr>
          <w:p w14:paraId="24884BD4"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 xml:space="preserve">             -   </w:t>
            </w:r>
          </w:p>
        </w:tc>
        <w:tc>
          <w:tcPr>
            <w:tcW w:w="1029" w:type="dxa"/>
            <w:tcBorders>
              <w:top w:val="nil"/>
              <w:left w:val="nil"/>
              <w:bottom w:val="single" w:sz="8" w:space="0" w:color="auto"/>
              <w:right w:val="single" w:sz="8" w:space="0" w:color="auto"/>
            </w:tcBorders>
            <w:shd w:val="clear" w:color="auto" w:fill="auto"/>
            <w:noWrap/>
            <w:vAlign w:val="center"/>
            <w:hideMark/>
          </w:tcPr>
          <w:p w14:paraId="1BD1BACA"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79,373</w:t>
            </w:r>
          </w:p>
        </w:tc>
        <w:tc>
          <w:tcPr>
            <w:tcW w:w="997" w:type="dxa"/>
            <w:tcBorders>
              <w:top w:val="nil"/>
              <w:left w:val="nil"/>
              <w:bottom w:val="single" w:sz="8" w:space="0" w:color="auto"/>
              <w:right w:val="single" w:sz="8" w:space="0" w:color="auto"/>
            </w:tcBorders>
            <w:shd w:val="clear" w:color="auto" w:fill="auto"/>
            <w:vAlign w:val="center"/>
            <w:hideMark/>
          </w:tcPr>
          <w:p w14:paraId="57F7A8C1"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8</w:t>
            </w:r>
          </w:p>
        </w:tc>
      </w:tr>
      <w:tr w:rsidR="000633DC" w:rsidRPr="000633DC" w14:paraId="5274FBAC" w14:textId="77777777" w:rsidTr="000633DC">
        <w:trPr>
          <w:trHeight w:val="293"/>
        </w:trPr>
        <w:tc>
          <w:tcPr>
            <w:tcW w:w="1318" w:type="dxa"/>
            <w:vMerge/>
            <w:tcBorders>
              <w:top w:val="nil"/>
              <w:left w:val="single" w:sz="8" w:space="0" w:color="auto"/>
              <w:bottom w:val="single" w:sz="8" w:space="0" w:color="000000"/>
              <w:right w:val="single" w:sz="8" w:space="0" w:color="auto"/>
            </w:tcBorders>
            <w:vAlign w:val="center"/>
            <w:hideMark/>
          </w:tcPr>
          <w:p w14:paraId="6E9809FB" w14:textId="77777777" w:rsidR="000633DC" w:rsidRPr="000633DC" w:rsidRDefault="000633DC" w:rsidP="000633DC">
            <w:pPr>
              <w:spacing w:after="0"/>
              <w:jc w:val="left"/>
              <w:rPr>
                <w:rFonts w:eastAsia="Times New Roman" w:cs="Calibri"/>
                <w:color w:val="000000"/>
                <w:szCs w:val="20"/>
              </w:rPr>
            </w:pPr>
          </w:p>
        </w:tc>
        <w:tc>
          <w:tcPr>
            <w:tcW w:w="1381" w:type="dxa"/>
            <w:vMerge/>
            <w:tcBorders>
              <w:top w:val="nil"/>
              <w:left w:val="single" w:sz="8" w:space="0" w:color="auto"/>
              <w:bottom w:val="single" w:sz="8" w:space="0" w:color="000000"/>
              <w:right w:val="single" w:sz="8" w:space="0" w:color="auto"/>
            </w:tcBorders>
            <w:vAlign w:val="center"/>
            <w:hideMark/>
          </w:tcPr>
          <w:p w14:paraId="59C3D2CD" w14:textId="77777777" w:rsidR="000633DC" w:rsidRPr="000633DC" w:rsidRDefault="000633DC" w:rsidP="000633DC">
            <w:pPr>
              <w:spacing w:after="0"/>
              <w:jc w:val="left"/>
              <w:rPr>
                <w:rFonts w:eastAsia="Times New Roman" w:cs="Calibri"/>
                <w:b/>
                <w:bCs/>
                <w:color w:val="000000"/>
                <w:szCs w:val="20"/>
              </w:rPr>
            </w:pPr>
          </w:p>
        </w:tc>
        <w:tc>
          <w:tcPr>
            <w:tcW w:w="991" w:type="dxa"/>
            <w:vMerge/>
            <w:tcBorders>
              <w:top w:val="single" w:sz="8" w:space="0" w:color="auto"/>
              <w:left w:val="single" w:sz="8" w:space="0" w:color="auto"/>
              <w:bottom w:val="single" w:sz="8" w:space="0" w:color="000000"/>
              <w:right w:val="single" w:sz="8" w:space="0" w:color="auto"/>
            </w:tcBorders>
            <w:vAlign w:val="center"/>
            <w:hideMark/>
          </w:tcPr>
          <w:p w14:paraId="487ADC9C" w14:textId="77777777" w:rsidR="000633DC" w:rsidRPr="000633DC" w:rsidRDefault="000633DC" w:rsidP="000633DC">
            <w:pPr>
              <w:spacing w:after="0"/>
              <w:jc w:val="left"/>
              <w:rPr>
                <w:rFonts w:eastAsia="Times New Roman" w:cs="Calibri"/>
                <w:b/>
                <w:bCs/>
                <w:color w:val="000000"/>
                <w:szCs w:val="20"/>
              </w:rPr>
            </w:pPr>
          </w:p>
        </w:tc>
        <w:tc>
          <w:tcPr>
            <w:tcW w:w="931" w:type="dxa"/>
            <w:vMerge/>
            <w:tcBorders>
              <w:top w:val="nil"/>
              <w:left w:val="single" w:sz="8" w:space="0" w:color="auto"/>
              <w:bottom w:val="single" w:sz="8" w:space="0" w:color="000000"/>
              <w:right w:val="single" w:sz="8" w:space="0" w:color="auto"/>
            </w:tcBorders>
            <w:vAlign w:val="center"/>
            <w:hideMark/>
          </w:tcPr>
          <w:p w14:paraId="2C6E3A38" w14:textId="77777777" w:rsidR="000633DC" w:rsidRPr="000633DC" w:rsidRDefault="000633DC" w:rsidP="000633DC">
            <w:pPr>
              <w:spacing w:after="0"/>
              <w:jc w:val="left"/>
              <w:rPr>
                <w:rFonts w:eastAsia="Times New Roman" w:cs="Calibri"/>
                <w:b/>
                <w:bCs/>
                <w:color w:val="000000"/>
                <w:szCs w:val="20"/>
              </w:rPr>
            </w:pPr>
          </w:p>
        </w:tc>
        <w:tc>
          <w:tcPr>
            <w:tcW w:w="1073" w:type="dxa"/>
            <w:tcBorders>
              <w:top w:val="nil"/>
              <w:left w:val="nil"/>
              <w:bottom w:val="single" w:sz="8" w:space="0" w:color="auto"/>
              <w:right w:val="single" w:sz="8" w:space="0" w:color="auto"/>
            </w:tcBorders>
            <w:shd w:val="clear" w:color="auto" w:fill="auto"/>
            <w:noWrap/>
            <w:vAlign w:val="center"/>
            <w:hideMark/>
          </w:tcPr>
          <w:p w14:paraId="1BBC3F40" w14:textId="77777777" w:rsidR="000633DC" w:rsidRPr="000633DC" w:rsidRDefault="000633DC" w:rsidP="000633DC">
            <w:pPr>
              <w:spacing w:after="0"/>
              <w:jc w:val="right"/>
              <w:rPr>
                <w:rFonts w:eastAsia="Times New Roman" w:cs="Calibri"/>
                <w:color w:val="000000"/>
                <w:szCs w:val="20"/>
              </w:rPr>
            </w:pPr>
            <w:r w:rsidRPr="000633DC">
              <w:rPr>
                <w:rFonts w:eastAsia="Times New Roman" w:cs="Calibri"/>
                <w:color w:val="000000"/>
                <w:szCs w:val="20"/>
              </w:rPr>
              <w:t>72100</w:t>
            </w:r>
          </w:p>
        </w:tc>
        <w:tc>
          <w:tcPr>
            <w:tcW w:w="3270" w:type="dxa"/>
            <w:tcBorders>
              <w:top w:val="nil"/>
              <w:left w:val="nil"/>
              <w:bottom w:val="single" w:sz="8" w:space="0" w:color="auto"/>
              <w:right w:val="single" w:sz="8" w:space="0" w:color="auto"/>
            </w:tcBorders>
            <w:shd w:val="clear" w:color="auto" w:fill="auto"/>
            <w:noWrap/>
            <w:vAlign w:val="center"/>
            <w:hideMark/>
          </w:tcPr>
          <w:p w14:paraId="1FD349FA" w14:textId="77777777" w:rsidR="000633DC" w:rsidRPr="000633DC" w:rsidRDefault="000633DC" w:rsidP="000633DC">
            <w:pPr>
              <w:spacing w:after="0"/>
              <w:jc w:val="left"/>
              <w:rPr>
                <w:rFonts w:eastAsia="Times New Roman" w:cs="Calibri"/>
                <w:color w:val="000000"/>
                <w:szCs w:val="20"/>
              </w:rPr>
            </w:pPr>
            <w:r w:rsidRPr="000633DC">
              <w:rPr>
                <w:rFonts w:eastAsia="Times New Roman" w:cs="Calibri"/>
                <w:color w:val="000000"/>
                <w:szCs w:val="20"/>
              </w:rPr>
              <w:t>Contractual Services-Companies</w:t>
            </w:r>
          </w:p>
        </w:tc>
        <w:tc>
          <w:tcPr>
            <w:tcW w:w="1001" w:type="dxa"/>
            <w:tcBorders>
              <w:top w:val="nil"/>
              <w:left w:val="nil"/>
              <w:bottom w:val="single" w:sz="8" w:space="0" w:color="auto"/>
              <w:right w:val="single" w:sz="8" w:space="0" w:color="auto"/>
            </w:tcBorders>
            <w:shd w:val="clear" w:color="auto" w:fill="auto"/>
            <w:noWrap/>
            <w:vAlign w:val="center"/>
            <w:hideMark/>
          </w:tcPr>
          <w:p w14:paraId="07C9B97D"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 </w:t>
            </w:r>
          </w:p>
        </w:tc>
        <w:tc>
          <w:tcPr>
            <w:tcW w:w="1029" w:type="dxa"/>
            <w:tcBorders>
              <w:top w:val="nil"/>
              <w:left w:val="nil"/>
              <w:bottom w:val="single" w:sz="8" w:space="0" w:color="auto"/>
              <w:right w:val="single" w:sz="8" w:space="0" w:color="auto"/>
            </w:tcBorders>
            <w:shd w:val="clear" w:color="auto" w:fill="auto"/>
            <w:noWrap/>
            <w:vAlign w:val="center"/>
            <w:hideMark/>
          </w:tcPr>
          <w:p w14:paraId="60DDB6B1"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501,538</w:t>
            </w:r>
          </w:p>
        </w:tc>
        <w:tc>
          <w:tcPr>
            <w:tcW w:w="1001" w:type="dxa"/>
            <w:tcBorders>
              <w:top w:val="nil"/>
              <w:left w:val="nil"/>
              <w:bottom w:val="single" w:sz="8" w:space="0" w:color="auto"/>
              <w:right w:val="single" w:sz="8" w:space="0" w:color="auto"/>
            </w:tcBorders>
            <w:shd w:val="clear" w:color="auto" w:fill="auto"/>
            <w:noWrap/>
            <w:vAlign w:val="center"/>
            <w:hideMark/>
          </w:tcPr>
          <w:p w14:paraId="34B68CAD"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467,584</w:t>
            </w:r>
          </w:p>
        </w:tc>
        <w:tc>
          <w:tcPr>
            <w:tcW w:w="1001" w:type="dxa"/>
            <w:tcBorders>
              <w:top w:val="nil"/>
              <w:left w:val="nil"/>
              <w:bottom w:val="single" w:sz="8" w:space="0" w:color="auto"/>
              <w:right w:val="single" w:sz="8" w:space="0" w:color="auto"/>
            </w:tcBorders>
            <w:shd w:val="clear" w:color="auto" w:fill="auto"/>
            <w:noWrap/>
            <w:vAlign w:val="center"/>
            <w:hideMark/>
          </w:tcPr>
          <w:p w14:paraId="5A3FA3A9"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391,814</w:t>
            </w:r>
          </w:p>
        </w:tc>
        <w:tc>
          <w:tcPr>
            <w:tcW w:w="1029" w:type="dxa"/>
            <w:tcBorders>
              <w:top w:val="nil"/>
              <w:left w:val="nil"/>
              <w:bottom w:val="single" w:sz="8" w:space="0" w:color="auto"/>
              <w:right w:val="single" w:sz="8" w:space="0" w:color="auto"/>
            </w:tcBorders>
            <w:shd w:val="clear" w:color="auto" w:fill="auto"/>
            <w:noWrap/>
            <w:vAlign w:val="center"/>
            <w:hideMark/>
          </w:tcPr>
          <w:p w14:paraId="567669ED"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1,360,936</w:t>
            </w:r>
          </w:p>
        </w:tc>
        <w:tc>
          <w:tcPr>
            <w:tcW w:w="997" w:type="dxa"/>
            <w:tcBorders>
              <w:top w:val="nil"/>
              <w:left w:val="nil"/>
              <w:bottom w:val="single" w:sz="8" w:space="0" w:color="auto"/>
              <w:right w:val="single" w:sz="8" w:space="0" w:color="auto"/>
            </w:tcBorders>
            <w:shd w:val="clear" w:color="auto" w:fill="auto"/>
            <w:vAlign w:val="center"/>
            <w:hideMark/>
          </w:tcPr>
          <w:p w14:paraId="17CA99A5"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9</w:t>
            </w:r>
          </w:p>
        </w:tc>
      </w:tr>
      <w:tr w:rsidR="000633DC" w:rsidRPr="000633DC" w14:paraId="68B6F856" w14:textId="77777777" w:rsidTr="000633DC">
        <w:trPr>
          <w:trHeight w:val="293"/>
        </w:trPr>
        <w:tc>
          <w:tcPr>
            <w:tcW w:w="1318" w:type="dxa"/>
            <w:vMerge/>
            <w:tcBorders>
              <w:top w:val="nil"/>
              <w:left w:val="single" w:sz="8" w:space="0" w:color="auto"/>
              <w:bottom w:val="single" w:sz="8" w:space="0" w:color="000000"/>
              <w:right w:val="single" w:sz="8" w:space="0" w:color="auto"/>
            </w:tcBorders>
            <w:vAlign w:val="center"/>
            <w:hideMark/>
          </w:tcPr>
          <w:p w14:paraId="6CE7E02E" w14:textId="77777777" w:rsidR="000633DC" w:rsidRPr="000633DC" w:rsidRDefault="000633DC" w:rsidP="000633DC">
            <w:pPr>
              <w:spacing w:after="0"/>
              <w:jc w:val="left"/>
              <w:rPr>
                <w:rFonts w:eastAsia="Times New Roman" w:cs="Calibri"/>
                <w:color w:val="000000"/>
                <w:szCs w:val="20"/>
              </w:rPr>
            </w:pPr>
          </w:p>
        </w:tc>
        <w:tc>
          <w:tcPr>
            <w:tcW w:w="1381" w:type="dxa"/>
            <w:vMerge/>
            <w:tcBorders>
              <w:top w:val="nil"/>
              <w:left w:val="single" w:sz="8" w:space="0" w:color="auto"/>
              <w:bottom w:val="single" w:sz="8" w:space="0" w:color="000000"/>
              <w:right w:val="single" w:sz="8" w:space="0" w:color="auto"/>
            </w:tcBorders>
            <w:vAlign w:val="center"/>
            <w:hideMark/>
          </w:tcPr>
          <w:p w14:paraId="169037BB" w14:textId="77777777" w:rsidR="000633DC" w:rsidRPr="000633DC" w:rsidRDefault="000633DC" w:rsidP="000633DC">
            <w:pPr>
              <w:spacing w:after="0"/>
              <w:jc w:val="left"/>
              <w:rPr>
                <w:rFonts w:eastAsia="Times New Roman" w:cs="Calibri"/>
                <w:b/>
                <w:bCs/>
                <w:color w:val="000000"/>
                <w:szCs w:val="20"/>
              </w:rPr>
            </w:pPr>
          </w:p>
        </w:tc>
        <w:tc>
          <w:tcPr>
            <w:tcW w:w="991" w:type="dxa"/>
            <w:vMerge/>
            <w:tcBorders>
              <w:top w:val="single" w:sz="8" w:space="0" w:color="auto"/>
              <w:left w:val="single" w:sz="8" w:space="0" w:color="auto"/>
              <w:bottom w:val="single" w:sz="8" w:space="0" w:color="000000"/>
              <w:right w:val="single" w:sz="8" w:space="0" w:color="auto"/>
            </w:tcBorders>
            <w:vAlign w:val="center"/>
            <w:hideMark/>
          </w:tcPr>
          <w:p w14:paraId="35B6AD84" w14:textId="77777777" w:rsidR="000633DC" w:rsidRPr="000633DC" w:rsidRDefault="000633DC" w:rsidP="000633DC">
            <w:pPr>
              <w:spacing w:after="0"/>
              <w:jc w:val="left"/>
              <w:rPr>
                <w:rFonts w:eastAsia="Times New Roman" w:cs="Calibri"/>
                <w:b/>
                <w:bCs/>
                <w:color w:val="000000"/>
                <w:szCs w:val="20"/>
              </w:rPr>
            </w:pPr>
          </w:p>
        </w:tc>
        <w:tc>
          <w:tcPr>
            <w:tcW w:w="931" w:type="dxa"/>
            <w:vMerge/>
            <w:tcBorders>
              <w:top w:val="nil"/>
              <w:left w:val="single" w:sz="8" w:space="0" w:color="auto"/>
              <w:bottom w:val="single" w:sz="8" w:space="0" w:color="000000"/>
              <w:right w:val="single" w:sz="8" w:space="0" w:color="auto"/>
            </w:tcBorders>
            <w:vAlign w:val="center"/>
            <w:hideMark/>
          </w:tcPr>
          <w:p w14:paraId="3C2B7DB7" w14:textId="77777777" w:rsidR="000633DC" w:rsidRPr="000633DC" w:rsidRDefault="000633DC" w:rsidP="000633DC">
            <w:pPr>
              <w:spacing w:after="0"/>
              <w:jc w:val="left"/>
              <w:rPr>
                <w:rFonts w:eastAsia="Times New Roman" w:cs="Calibri"/>
                <w:b/>
                <w:bCs/>
                <w:color w:val="000000"/>
                <w:szCs w:val="20"/>
              </w:rPr>
            </w:pPr>
          </w:p>
        </w:tc>
        <w:tc>
          <w:tcPr>
            <w:tcW w:w="1073" w:type="dxa"/>
            <w:tcBorders>
              <w:top w:val="nil"/>
              <w:left w:val="nil"/>
              <w:bottom w:val="single" w:sz="8" w:space="0" w:color="auto"/>
              <w:right w:val="single" w:sz="8" w:space="0" w:color="auto"/>
            </w:tcBorders>
            <w:shd w:val="clear" w:color="auto" w:fill="auto"/>
            <w:noWrap/>
            <w:vAlign w:val="center"/>
            <w:hideMark/>
          </w:tcPr>
          <w:p w14:paraId="6B82AA5F" w14:textId="77777777" w:rsidR="000633DC" w:rsidRPr="000633DC" w:rsidRDefault="000633DC" w:rsidP="000633DC">
            <w:pPr>
              <w:spacing w:after="0"/>
              <w:jc w:val="right"/>
              <w:rPr>
                <w:rFonts w:eastAsia="Times New Roman" w:cs="Calibri"/>
                <w:color w:val="000000"/>
                <w:szCs w:val="20"/>
              </w:rPr>
            </w:pPr>
            <w:r w:rsidRPr="000633DC">
              <w:rPr>
                <w:rFonts w:eastAsia="Times New Roman" w:cs="Calibri"/>
                <w:color w:val="000000"/>
                <w:szCs w:val="20"/>
              </w:rPr>
              <w:t>72200</w:t>
            </w:r>
          </w:p>
        </w:tc>
        <w:tc>
          <w:tcPr>
            <w:tcW w:w="3270" w:type="dxa"/>
            <w:tcBorders>
              <w:top w:val="nil"/>
              <w:left w:val="nil"/>
              <w:bottom w:val="single" w:sz="8" w:space="0" w:color="auto"/>
              <w:right w:val="single" w:sz="8" w:space="0" w:color="auto"/>
            </w:tcBorders>
            <w:shd w:val="clear" w:color="auto" w:fill="auto"/>
            <w:noWrap/>
            <w:vAlign w:val="center"/>
            <w:hideMark/>
          </w:tcPr>
          <w:p w14:paraId="0ECEF700" w14:textId="77777777" w:rsidR="000633DC" w:rsidRPr="000633DC" w:rsidRDefault="000633DC" w:rsidP="000633DC">
            <w:pPr>
              <w:spacing w:after="0"/>
              <w:jc w:val="left"/>
              <w:rPr>
                <w:rFonts w:eastAsia="Times New Roman" w:cs="Calibri"/>
                <w:color w:val="000000"/>
                <w:szCs w:val="20"/>
              </w:rPr>
            </w:pPr>
            <w:r w:rsidRPr="000633DC">
              <w:rPr>
                <w:rFonts w:eastAsia="Times New Roman" w:cs="Calibri"/>
                <w:color w:val="000000"/>
                <w:szCs w:val="20"/>
              </w:rPr>
              <w:t>Equipment and Furniture</w:t>
            </w:r>
          </w:p>
        </w:tc>
        <w:tc>
          <w:tcPr>
            <w:tcW w:w="1001" w:type="dxa"/>
            <w:tcBorders>
              <w:top w:val="nil"/>
              <w:left w:val="nil"/>
              <w:bottom w:val="single" w:sz="8" w:space="0" w:color="auto"/>
              <w:right w:val="single" w:sz="8" w:space="0" w:color="auto"/>
            </w:tcBorders>
            <w:shd w:val="clear" w:color="auto" w:fill="auto"/>
            <w:noWrap/>
            <w:vAlign w:val="center"/>
            <w:hideMark/>
          </w:tcPr>
          <w:p w14:paraId="34E67179"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 xml:space="preserve">             -   </w:t>
            </w:r>
          </w:p>
        </w:tc>
        <w:tc>
          <w:tcPr>
            <w:tcW w:w="1029" w:type="dxa"/>
            <w:tcBorders>
              <w:top w:val="nil"/>
              <w:left w:val="nil"/>
              <w:bottom w:val="single" w:sz="8" w:space="0" w:color="auto"/>
              <w:right w:val="single" w:sz="8" w:space="0" w:color="auto"/>
            </w:tcBorders>
            <w:shd w:val="clear" w:color="auto" w:fill="auto"/>
            <w:noWrap/>
            <w:vAlign w:val="center"/>
            <w:hideMark/>
          </w:tcPr>
          <w:p w14:paraId="079C0AD3"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20,000</w:t>
            </w:r>
          </w:p>
        </w:tc>
        <w:tc>
          <w:tcPr>
            <w:tcW w:w="1001" w:type="dxa"/>
            <w:tcBorders>
              <w:top w:val="nil"/>
              <w:left w:val="nil"/>
              <w:bottom w:val="single" w:sz="8" w:space="0" w:color="auto"/>
              <w:right w:val="single" w:sz="8" w:space="0" w:color="auto"/>
            </w:tcBorders>
            <w:shd w:val="clear" w:color="auto" w:fill="auto"/>
            <w:noWrap/>
            <w:vAlign w:val="center"/>
            <w:hideMark/>
          </w:tcPr>
          <w:p w14:paraId="0857E84B"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 xml:space="preserve">             -   </w:t>
            </w:r>
          </w:p>
        </w:tc>
        <w:tc>
          <w:tcPr>
            <w:tcW w:w="1001" w:type="dxa"/>
            <w:tcBorders>
              <w:top w:val="nil"/>
              <w:left w:val="nil"/>
              <w:bottom w:val="single" w:sz="8" w:space="0" w:color="auto"/>
              <w:right w:val="single" w:sz="8" w:space="0" w:color="auto"/>
            </w:tcBorders>
            <w:shd w:val="clear" w:color="auto" w:fill="auto"/>
            <w:noWrap/>
            <w:vAlign w:val="center"/>
            <w:hideMark/>
          </w:tcPr>
          <w:p w14:paraId="2F773C18"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 xml:space="preserve">             -   </w:t>
            </w:r>
          </w:p>
        </w:tc>
        <w:tc>
          <w:tcPr>
            <w:tcW w:w="1029" w:type="dxa"/>
            <w:tcBorders>
              <w:top w:val="nil"/>
              <w:left w:val="nil"/>
              <w:bottom w:val="single" w:sz="8" w:space="0" w:color="auto"/>
              <w:right w:val="single" w:sz="8" w:space="0" w:color="auto"/>
            </w:tcBorders>
            <w:shd w:val="clear" w:color="auto" w:fill="auto"/>
            <w:noWrap/>
            <w:vAlign w:val="center"/>
            <w:hideMark/>
          </w:tcPr>
          <w:p w14:paraId="0C493D10"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20,000</w:t>
            </w:r>
          </w:p>
        </w:tc>
        <w:tc>
          <w:tcPr>
            <w:tcW w:w="997" w:type="dxa"/>
            <w:tcBorders>
              <w:top w:val="nil"/>
              <w:left w:val="nil"/>
              <w:bottom w:val="single" w:sz="8" w:space="0" w:color="auto"/>
              <w:right w:val="single" w:sz="8" w:space="0" w:color="auto"/>
            </w:tcBorders>
            <w:shd w:val="clear" w:color="auto" w:fill="auto"/>
            <w:vAlign w:val="center"/>
            <w:hideMark/>
          </w:tcPr>
          <w:p w14:paraId="70B84834"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10</w:t>
            </w:r>
          </w:p>
        </w:tc>
      </w:tr>
      <w:tr w:rsidR="000633DC" w:rsidRPr="000633DC" w14:paraId="1BD3E36D" w14:textId="77777777" w:rsidTr="000633DC">
        <w:trPr>
          <w:trHeight w:val="293"/>
        </w:trPr>
        <w:tc>
          <w:tcPr>
            <w:tcW w:w="1318" w:type="dxa"/>
            <w:vMerge/>
            <w:tcBorders>
              <w:top w:val="nil"/>
              <w:left w:val="single" w:sz="8" w:space="0" w:color="auto"/>
              <w:bottom w:val="single" w:sz="8" w:space="0" w:color="000000"/>
              <w:right w:val="single" w:sz="8" w:space="0" w:color="auto"/>
            </w:tcBorders>
            <w:vAlign w:val="center"/>
            <w:hideMark/>
          </w:tcPr>
          <w:p w14:paraId="4E61E86A" w14:textId="77777777" w:rsidR="000633DC" w:rsidRPr="000633DC" w:rsidRDefault="000633DC" w:rsidP="000633DC">
            <w:pPr>
              <w:spacing w:after="0"/>
              <w:jc w:val="left"/>
              <w:rPr>
                <w:rFonts w:eastAsia="Times New Roman" w:cs="Calibri"/>
                <w:color w:val="000000"/>
                <w:szCs w:val="20"/>
              </w:rPr>
            </w:pPr>
          </w:p>
        </w:tc>
        <w:tc>
          <w:tcPr>
            <w:tcW w:w="1381" w:type="dxa"/>
            <w:vMerge/>
            <w:tcBorders>
              <w:top w:val="nil"/>
              <w:left w:val="single" w:sz="8" w:space="0" w:color="auto"/>
              <w:bottom w:val="single" w:sz="8" w:space="0" w:color="000000"/>
              <w:right w:val="single" w:sz="8" w:space="0" w:color="auto"/>
            </w:tcBorders>
            <w:vAlign w:val="center"/>
            <w:hideMark/>
          </w:tcPr>
          <w:p w14:paraId="1D1DF6F0" w14:textId="77777777" w:rsidR="000633DC" w:rsidRPr="000633DC" w:rsidRDefault="000633DC" w:rsidP="000633DC">
            <w:pPr>
              <w:spacing w:after="0"/>
              <w:jc w:val="left"/>
              <w:rPr>
                <w:rFonts w:eastAsia="Times New Roman" w:cs="Calibri"/>
                <w:b/>
                <w:bCs/>
                <w:color w:val="000000"/>
                <w:szCs w:val="20"/>
              </w:rPr>
            </w:pPr>
          </w:p>
        </w:tc>
        <w:tc>
          <w:tcPr>
            <w:tcW w:w="991" w:type="dxa"/>
            <w:vMerge/>
            <w:tcBorders>
              <w:top w:val="single" w:sz="8" w:space="0" w:color="auto"/>
              <w:left w:val="single" w:sz="8" w:space="0" w:color="auto"/>
              <w:bottom w:val="single" w:sz="8" w:space="0" w:color="000000"/>
              <w:right w:val="single" w:sz="8" w:space="0" w:color="auto"/>
            </w:tcBorders>
            <w:vAlign w:val="center"/>
            <w:hideMark/>
          </w:tcPr>
          <w:p w14:paraId="21971328" w14:textId="77777777" w:rsidR="000633DC" w:rsidRPr="000633DC" w:rsidRDefault="000633DC" w:rsidP="000633DC">
            <w:pPr>
              <w:spacing w:after="0"/>
              <w:jc w:val="left"/>
              <w:rPr>
                <w:rFonts w:eastAsia="Times New Roman" w:cs="Calibri"/>
                <w:b/>
                <w:bCs/>
                <w:color w:val="000000"/>
                <w:szCs w:val="20"/>
              </w:rPr>
            </w:pPr>
          </w:p>
        </w:tc>
        <w:tc>
          <w:tcPr>
            <w:tcW w:w="931" w:type="dxa"/>
            <w:vMerge/>
            <w:tcBorders>
              <w:top w:val="nil"/>
              <w:left w:val="single" w:sz="8" w:space="0" w:color="auto"/>
              <w:bottom w:val="single" w:sz="8" w:space="0" w:color="000000"/>
              <w:right w:val="single" w:sz="8" w:space="0" w:color="auto"/>
            </w:tcBorders>
            <w:vAlign w:val="center"/>
            <w:hideMark/>
          </w:tcPr>
          <w:p w14:paraId="3BC6A153" w14:textId="77777777" w:rsidR="000633DC" w:rsidRPr="000633DC" w:rsidRDefault="000633DC" w:rsidP="000633DC">
            <w:pPr>
              <w:spacing w:after="0"/>
              <w:jc w:val="left"/>
              <w:rPr>
                <w:rFonts w:eastAsia="Times New Roman" w:cs="Calibri"/>
                <w:b/>
                <w:bCs/>
                <w:color w:val="000000"/>
                <w:szCs w:val="20"/>
              </w:rPr>
            </w:pPr>
          </w:p>
        </w:tc>
        <w:tc>
          <w:tcPr>
            <w:tcW w:w="1073" w:type="dxa"/>
            <w:tcBorders>
              <w:top w:val="nil"/>
              <w:left w:val="nil"/>
              <w:bottom w:val="single" w:sz="8" w:space="0" w:color="auto"/>
              <w:right w:val="single" w:sz="8" w:space="0" w:color="auto"/>
            </w:tcBorders>
            <w:shd w:val="clear" w:color="auto" w:fill="auto"/>
            <w:noWrap/>
            <w:vAlign w:val="center"/>
            <w:hideMark/>
          </w:tcPr>
          <w:p w14:paraId="4E27C50B" w14:textId="77777777" w:rsidR="000633DC" w:rsidRPr="000633DC" w:rsidRDefault="000633DC" w:rsidP="000633DC">
            <w:pPr>
              <w:spacing w:after="0"/>
              <w:jc w:val="right"/>
              <w:rPr>
                <w:rFonts w:eastAsia="Times New Roman" w:cs="Calibri"/>
                <w:color w:val="000000"/>
                <w:szCs w:val="20"/>
              </w:rPr>
            </w:pPr>
            <w:r w:rsidRPr="000633DC">
              <w:rPr>
                <w:rFonts w:eastAsia="Times New Roman" w:cs="Calibri"/>
                <w:color w:val="000000"/>
                <w:szCs w:val="20"/>
              </w:rPr>
              <w:t>71600</w:t>
            </w:r>
          </w:p>
        </w:tc>
        <w:tc>
          <w:tcPr>
            <w:tcW w:w="3270" w:type="dxa"/>
            <w:tcBorders>
              <w:top w:val="nil"/>
              <w:left w:val="nil"/>
              <w:bottom w:val="single" w:sz="8" w:space="0" w:color="auto"/>
              <w:right w:val="single" w:sz="8" w:space="0" w:color="auto"/>
            </w:tcBorders>
            <w:shd w:val="clear" w:color="auto" w:fill="auto"/>
            <w:noWrap/>
            <w:vAlign w:val="center"/>
            <w:hideMark/>
          </w:tcPr>
          <w:p w14:paraId="66BF134E" w14:textId="77777777" w:rsidR="000633DC" w:rsidRPr="000633DC" w:rsidRDefault="000633DC" w:rsidP="000633DC">
            <w:pPr>
              <w:spacing w:after="0"/>
              <w:jc w:val="left"/>
              <w:rPr>
                <w:rFonts w:eastAsia="Times New Roman" w:cs="Calibri"/>
                <w:color w:val="000000"/>
                <w:szCs w:val="20"/>
              </w:rPr>
            </w:pPr>
            <w:r w:rsidRPr="000633DC">
              <w:rPr>
                <w:rFonts w:eastAsia="Times New Roman" w:cs="Calibri"/>
                <w:color w:val="000000"/>
                <w:szCs w:val="20"/>
              </w:rPr>
              <w:t>Travel</w:t>
            </w:r>
          </w:p>
        </w:tc>
        <w:tc>
          <w:tcPr>
            <w:tcW w:w="1001" w:type="dxa"/>
            <w:tcBorders>
              <w:top w:val="nil"/>
              <w:left w:val="nil"/>
              <w:bottom w:val="single" w:sz="8" w:space="0" w:color="auto"/>
              <w:right w:val="single" w:sz="8" w:space="0" w:color="auto"/>
            </w:tcBorders>
            <w:shd w:val="clear" w:color="auto" w:fill="auto"/>
            <w:noWrap/>
            <w:vAlign w:val="center"/>
            <w:hideMark/>
          </w:tcPr>
          <w:p w14:paraId="4B548F25"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5,000</w:t>
            </w:r>
          </w:p>
        </w:tc>
        <w:tc>
          <w:tcPr>
            <w:tcW w:w="1029" w:type="dxa"/>
            <w:tcBorders>
              <w:top w:val="nil"/>
              <w:left w:val="nil"/>
              <w:bottom w:val="single" w:sz="8" w:space="0" w:color="auto"/>
              <w:right w:val="single" w:sz="8" w:space="0" w:color="auto"/>
            </w:tcBorders>
            <w:shd w:val="clear" w:color="auto" w:fill="auto"/>
            <w:noWrap/>
            <w:vAlign w:val="center"/>
            <w:hideMark/>
          </w:tcPr>
          <w:p w14:paraId="0604694B"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2,000</w:t>
            </w:r>
          </w:p>
        </w:tc>
        <w:tc>
          <w:tcPr>
            <w:tcW w:w="1001" w:type="dxa"/>
            <w:tcBorders>
              <w:top w:val="nil"/>
              <w:left w:val="nil"/>
              <w:bottom w:val="single" w:sz="8" w:space="0" w:color="auto"/>
              <w:right w:val="single" w:sz="8" w:space="0" w:color="auto"/>
            </w:tcBorders>
            <w:shd w:val="clear" w:color="auto" w:fill="auto"/>
            <w:noWrap/>
            <w:vAlign w:val="center"/>
            <w:hideMark/>
          </w:tcPr>
          <w:p w14:paraId="72481678"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5,000</w:t>
            </w:r>
          </w:p>
        </w:tc>
        <w:tc>
          <w:tcPr>
            <w:tcW w:w="1001" w:type="dxa"/>
            <w:tcBorders>
              <w:top w:val="nil"/>
              <w:left w:val="nil"/>
              <w:bottom w:val="single" w:sz="8" w:space="0" w:color="auto"/>
              <w:right w:val="single" w:sz="8" w:space="0" w:color="auto"/>
            </w:tcBorders>
            <w:shd w:val="clear" w:color="auto" w:fill="auto"/>
            <w:noWrap/>
            <w:vAlign w:val="center"/>
            <w:hideMark/>
          </w:tcPr>
          <w:p w14:paraId="5292EA96"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200</w:t>
            </w:r>
          </w:p>
        </w:tc>
        <w:tc>
          <w:tcPr>
            <w:tcW w:w="1029" w:type="dxa"/>
            <w:tcBorders>
              <w:top w:val="nil"/>
              <w:left w:val="nil"/>
              <w:bottom w:val="single" w:sz="8" w:space="0" w:color="auto"/>
              <w:right w:val="single" w:sz="8" w:space="0" w:color="auto"/>
            </w:tcBorders>
            <w:shd w:val="clear" w:color="auto" w:fill="auto"/>
            <w:noWrap/>
            <w:vAlign w:val="center"/>
            <w:hideMark/>
          </w:tcPr>
          <w:p w14:paraId="693E5308"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12,200</w:t>
            </w:r>
          </w:p>
        </w:tc>
        <w:tc>
          <w:tcPr>
            <w:tcW w:w="997" w:type="dxa"/>
            <w:tcBorders>
              <w:top w:val="nil"/>
              <w:left w:val="nil"/>
              <w:bottom w:val="single" w:sz="8" w:space="0" w:color="auto"/>
              <w:right w:val="single" w:sz="8" w:space="0" w:color="auto"/>
            </w:tcBorders>
            <w:shd w:val="clear" w:color="auto" w:fill="auto"/>
            <w:vAlign w:val="center"/>
            <w:hideMark/>
          </w:tcPr>
          <w:p w14:paraId="1704523E"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11</w:t>
            </w:r>
          </w:p>
        </w:tc>
      </w:tr>
      <w:tr w:rsidR="000633DC" w:rsidRPr="000633DC" w14:paraId="75989586" w14:textId="77777777" w:rsidTr="000633DC">
        <w:trPr>
          <w:trHeight w:val="293"/>
        </w:trPr>
        <w:tc>
          <w:tcPr>
            <w:tcW w:w="1318" w:type="dxa"/>
            <w:vMerge/>
            <w:tcBorders>
              <w:top w:val="nil"/>
              <w:left w:val="single" w:sz="8" w:space="0" w:color="auto"/>
              <w:bottom w:val="single" w:sz="8" w:space="0" w:color="000000"/>
              <w:right w:val="single" w:sz="8" w:space="0" w:color="auto"/>
            </w:tcBorders>
            <w:vAlign w:val="center"/>
            <w:hideMark/>
          </w:tcPr>
          <w:p w14:paraId="2AC88A57" w14:textId="77777777" w:rsidR="000633DC" w:rsidRPr="000633DC" w:rsidRDefault="000633DC" w:rsidP="000633DC">
            <w:pPr>
              <w:spacing w:after="0"/>
              <w:jc w:val="left"/>
              <w:rPr>
                <w:rFonts w:eastAsia="Times New Roman" w:cs="Calibri"/>
                <w:color w:val="000000"/>
                <w:szCs w:val="20"/>
              </w:rPr>
            </w:pPr>
          </w:p>
        </w:tc>
        <w:tc>
          <w:tcPr>
            <w:tcW w:w="1381" w:type="dxa"/>
            <w:vMerge/>
            <w:tcBorders>
              <w:top w:val="nil"/>
              <w:left w:val="single" w:sz="8" w:space="0" w:color="auto"/>
              <w:bottom w:val="single" w:sz="8" w:space="0" w:color="000000"/>
              <w:right w:val="single" w:sz="8" w:space="0" w:color="auto"/>
            </w:tcBorders>
            <w:vAlign w:val="center"/>
            <w:hideMark/>
          </w:tcPr>
          <w:p w14:paraId="6A6FF8DB" w14:textId="77777777" w:rsidR="000633DC" w:rsidRPr="000633DC" w:rsidRDefault="000633DC" w:rsidP="000633DC">
            <w:pPr>
              <w:spacing w:after="0"/>
              <w:jc w:val="left"/>
              <w:rPr>
                <w:rFonts w:eastAsia="Times New Roman" w:cs="Calibri"/>
                <w:b/>
                <w:bCs/>
                <w:color w:val="000000"/>
                <w:szCs w:val="20"/>
              </w:rPr>
            </w:pPr>
          </w:p>
        </w:tc>
        <w:tc>
          <w:tcPr>
            <w:tcW w:w="991" w:type="dxa"/>
            <w:vMerge/>
            <w:tcBorders>
              <w:top w:val="single" w:sz="8" w:space="0" w:color="auto"/>
              <w:left w:val="single" w:sz="8" w:space="0" w:color="auto"/>
              <w:bottom w:val="single" w:sz="8" w:space="0" w:color="000000"/>
              <w:right w:val="single" w:sz="8" w:space="0" w:color="auto"/>
            </w:tcBorders>
            <w:vAlign w:val="center"/>
            <w:hideMark/>
          </w:tcPr>
          <w:p w14:paraId="64AACDD0" w14:textId="77777777" w:rsidR="000633DC" w:rsidRPr="000633DC" w:rsidRDefault="000633DC" w:rsidP="000633DC">
            <w:pPr>
              <w:spacing w:after="0"/>
              <w:jc w:val="left"/>
              <w:rPr>
                <w:rFonts w:eastAsia="Times New Roman" w:cs="Calibri"/>
                <w:b/>
                <w:bCs/>
                <w:color w:val="000000"/>
                <w:szCs w:val="20"/>
              </w:rPr>
            </w:pPr>
          </w:p>
        </w:tc>
        <w:tc>
          <w:tcPr>
            <w:tcW w:w="931" w:type="dxa"/>
            <w:vMerge/>
            <w:tcBorders>
              <w:top w:val="nil"/>
              <w:left w:val="single" w:sz="8" w:space="0" w:color="auto"/>
              <w:bottom w:val="single" w:sz="8" w:space="0" w:color="000000"/>
              <w:right w:val="single" w:sz="8" w:space="0" w:color="auto"/>
            </w:tcBorders>
            <w:vAlign w:val="center"/>
            <w:hideMark/>
          </w:tcPr>
          <w:p w14:paraId="07A67FC1" w14:textId="77777777" w:rsidR="000633DC" w:rsidRPr="000633DC" w:rsidRDefault="000633DC" w:rsidP="000633DC">
            <w:pPr>
              <w:spacing w:after="0"/>
              <w:jc w:val="left"/>
              <w:rPr>
                <w:rFonts w:eastAsia="Times New Roman" w:cs="Calibri"/>
                <w:b/>
                <w:bCs/>
                <w:color w:val="000000"/>
                <w:szCs w:val="20"/>
              </w:rPr>
            </w:pPr>
          </w:p>
        </w:tc>
        <w:tc>
          <w:tcPr>
            <w:tcW w:w="1073" w:type="dxa"/>
            <w:tcBorders>
              <w:top w:val="nil"/>
              <w:left w:val="nil"/>
              <w:bottom w:val="single" w:sz="8" w:space="0" w:color="auto"/>
              <w:right w:val="single" w:sz="8" w:space="0" w:color="auto"/>
            </w:tcBorders>
            <w:shd w:val="clear" w:color="auto" w:fill="auto"/>
            <w:noWrap/>
            <w:vAlign w:val="center"/>
            <w:hideMark/>
          </w:tcPr>
          <w:p w14:paraId="197FC4C4" w14:textId="77777777" w:rsidR="000633DC" w:rsidRPr="000633DC" w:rsidRDefault="000633DC" w:rsidP="000633DC">
            <w:pPr>
              <w:spacing w:after="0"/>
              <w:jc w:val="right"/>
              <w:rPr>
                <w:rFonts w:eastAsia="Times New Roman" w:cs="Calibri"/>
                <w:color w:val="000000"/>
                <w:szCs w:val="20"/>
              </w:rPr>
            </w:pPr>
            <w:r w:rsidRPr="000633DC">
              <w:rPr>
                <w:rFonts w:eastAsia="Times New Roman" w:cs="Calibri"/>
                <w:color w:val="000000"/>
                <w:szCs w:val="20"/>
              </w:rPr>
              <w:t>75700</w:t>
            </w:r>
          </w:p>
        </w:tc>
        <w:tc>
          <w:tcPr>
            <w:tcW w:w="3270" w:type="dxa"/>
            <w:tcBorders>
              <w:top w:val="nil"/>
              <w:left w:val="nil"/>
              <w:bottom w:val="single" w:sz="8" w:space="0" w:color="auto"/>
              <w:right w:val="single" w:sz="8" w:space="0" w:color="auto"/>
            </w:tcBorders>
            <w:shd w:val="clear" w:color="auto" w:fill="auto"/>
            <w:noWrap/>
            <w:vAlign w:val="center"/>
            <w:hideMark/>
          </w:tcPr>
          <w:p w14:paraId="55AC48C7" w14:textId="77777777" w:rsidR="000633DC" w:rsidRPr="000633DC" w:rsidRDefault="000633DC" w:rsidP="000633DC">
            <w:pPr>
              <w:spacing w:after="0"/>
              <w:jc w:val="left"/>
              <w:rPr>
                <w:rFonts w:eastAsia="Times New Roman" w:cs="Calibri"/>
                <w:color w:val="000000"/>
                <w:szCs w:val="20"/>
              </w:rPr>
            </w:pPr>
            <w:r w:rsidRPr="000633DC">
              <w:rPr>
                <w:rFonts w:eastAsia="Times New Roman" w:cs="Calibri"/>
                <w:color w:val="000000"/>
                <w:szCs w:val="20"/>
              </w:rPr>
              <w:t>Training, Workshops and Conferences</w:t>
            </w:r>
          </w:p>
        </w:tc>
        <w:tc>
          <w:tcPr>
            <w:tcW w:w="1001" w:type="dxa"/>
            <w:tcBorders>
              <w:top w:val="nil"/>
              <w:left w:val="nil"/>
              <w:bottom w:val="single" w:sz="8" w:space="0" w:color="auto"/>
              <w:right w:val="single" w:sz="8" w:space="0" w:color="auto"/>
            </w:tcBorders>
            <w:shd w:val="clear" w:color="auto" w:fill="auto"/>
            <w:noWrap/>
            <w:vAlign w:val="center"/>
            <w:hideMark/>
          </w:tcPr>
          <w:p w14:paraId="4D70CF43"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5,000</w:t>
            </w:r>
          </w:p>
        </w:tc>
        <w:tc>
          <w:tcPr>
            <w:tcW w:w="1029" w:type="dxa"/>
            <w:tcBorders>
              <w:top w:val="nil"/>
              <w:left w:val="nil"/>
              <w:bottom w:val="single" w:sz="8" w:space="0" w:color="auto"/>
              <w:right w:val="single" w:sz="8" w:space="0" w:color="auto"/>
            </w:tcBorders>
            <w:shd w:val="clear" w:color="auto" w:fill="auto"/>
            <w:noWrap/>
            <w:vAlign w:val="center"/>
            <w:hideMark/>
          </w:tcPr>
          <w:p w14:paraId="7BCC166D"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 xml:space="preserve">             -   </w:t>
            </w:r>
          </w:p>
        </w:tc>
        <w:tc>
          <w:tcPr>
            <w:tcW w:w="1001" w:type="dxa"/>
            <w:tcBorders>
              <w:top w:val="nil"/>
              <w:left w:val="nil"/>
              <w:bottom w:val="single" w:sz="8" w:space="0" w:color="auto"/>
              <w:right w:val="single" w:sz="8" w:space="0" w:color="auto"/>
            </w:tcBorders>
            <w:shd w:val="clear" w:color="auto" w:fill="auto"/>
            <w:noWrap/>
            <w:vAlign w:val="center"/>
            <w:hideMark/>
          </w:tcPr>
          <w:p w14:paraId="5F8552AD"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2,500</w:t>
            </w:r>
          </w:p>
        </w:tc>
        <w:tc>
          <w:tcPr>
            <w:tcW w:w="1001" w:type="dxa"/>
            <w:tcBorders>
              <w:top w:val="nil"/>
              <w:left w:val="nil"/>
              <w:bottom w:val="single" w:sz="8" w:space="0" w:color="auto"/>
              <w:right w:val="single" w:sz="8" w:space="0" w:color="auto"/>
            </w:tcBorders>
            <w:shd w:val="clear" w:color="auto" w:fill="auto"/>
            <w:noWrap/>
            <w:vAlign w:val="center"/>
            <w:hideMark/>
          </w:tcPr>
          <w:p w14:paraId="18C19316"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 xml:space="preserve">             -   </w:t>
            </w:r>
          </w:p>
        </w:tc>
        <w:tc>
          <w:tcPr>
            <w:tcW w:w="1029" w:type="dxa"/>
            <w:tcBorders>
              <w:top w:val="nil"/>
              <w:left w:val="nil"/>
              <w:bottom w:val="single" w:sz="8" w:space="0" w:color="auto"/>
              <w:right w:val="single" w:sz="8" w:space="0" w:color="auto"/>
            </w:tcBorders>
            <w:shd w:val="clear" w:color="auto" w:fill="auto"/>
            <w:noWrap/>
            <w:vAlign w:val="center"/>
            <w:hideMark/>
          </w:tcPr>
          <w:p w14:paraId="55347D78"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7,500</w:t>
            </w:r>
          </w:p>
        </w:tc>
        <w:tc>
          <w:tcPr>
            <w:tcW w:w="997" w:type="dxa"/>
            <w:tcBorders>
              <w:top w:val="nil"/>
              <w:left w:val="nil"/>
              <w:bottom w:val="single" w:sz="8" w:space="0" w:color="auto"/>
              <w:right w:val="single" w:sz="8" w:space="0" w:color="auto"/>
            </w:tcBorders>
            <w:shd w:val="clear" w:color="auto" w:fill="auto"/>
            <w:vAlign w:val="center"/>
            <w:hideMark/>
          </w:tcPr>
          <w:p w14:paraId="59BE5390"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12</w:t>
            </w:r>
          </w:p>
        </w:tc>
      </w:tr>
      <w:tr w:rsidR="000633DC" w:rsidRPr="000633DC" w14:paraId="271F34B6" w14:textId="77777777" w:rsidTr="000633DC">
        <w:trPr>
          <w:trHeight w:val="293"/>
        </w:trPr>
        <w:tc>
          <w:tcPr>
            <w:tcW w:w="1318" w:type="dxa"/>
            <w:vMerge/>
            <w:tcBorders>
              <w:top w:val="nil"/>
              <w:left w:val="single" w:sz="8" w:space="0" w:color="auto"/>
              <w:bottom w:val="single" w:sz="8" w:space="0" w:color="000000"/>
              <w:right w:val="single" w:sz="8" w:space="0" w:color="auto"/>
            </w:tcBorders>
            <w:vAlign w:val="center"/>
            <w:hideMark/>
          </w:tcPr>
          <w:p w14:paraId="79AD2A31" w14:textId="77777777" w:rsidR="000633DC" w:rsidRPr="000633DC" w:rsidRDefault="000633DC" w:rsidP="000633DC">
            <w:pPr>
              <w:spacing w:after="0"/>
              <w:jc w:val="left"/>
              <w:rPr>
                <w:rFonts w:eastAsia="Times New Roman" w:cs="Calibri"/>
                <w:color w:val="000000"/>
                <w:szCs w:val="20"/>
              </w:rPr>
            </w:pPr>
          </w:p>
        </w:tc>
        <w:tc>
          <w:tcPr>
            <w:tcW w:w="1381" w:type="dxa"/>
            <w:vMerge/>
            <w:tcBorders>
              <w:top w:val="nil"/>
              <w:left w:val="single" w:sz="8" w:space="0" w:color="auto"/>
              <w:bottom w:val="single" w:sz="8" w:space="0" w:color="000000"/>
              <w:right w:val="single" w:sz="8" w:space="0" w:color="auto"/>
            </w:tcBorders>
            <w:vAlign w:val="center"/>
            <w:hideMark/>
          </w:tcPr>
          <w:p w14:paraId="03388507" w14:textId="77777777" w:rsidR="000633DC" w:rsidRPr="000633DC" w:rsidRDefault="000633DC" w:rsidP="000633DC">
            <w:pPr>
              <w:spacing w:after="0"/>
              <w:jc w:val="left"/>
              <w:rPr>
                <w:rFonts w:eastAsia="Times New Roman" w:cs="Calibri"/>
                <w:b/>
                <w:bCs/>
                <w:color w:val="000000"/>
                <w:szCs w:val="20"/>
              </w:rPr>
            </w:pPr>
          </w:p>
        </w:tc>
        <w:tc>
          <w:tcPr>
            <w:tcW w:w="991" w:type="dxa"/>
            <w:vMerge/>
            <w:tcBorders>
              <w:top w:val="single" w:sz="8" w:space="0" w:color="auto"/>
              <w:left w:val="single" w:sz="8" w:space="0" w:color="auto"/>
              <w:bottom w:val="single" w:sz="8" w:space="0" w:color="000000"/>
              <w:right w:val="single" w:sz="8" w:space="0" w:color="auto"/>
            </w:tcBorders>
            <w:vAlign w:val="center"/>
            <w:hideMark/>
          </w:tcPr>
          <w:p w14:paraId="2A540E53" w14:textId="77777777" w:rsidR="000633DC" w:rsidRPr="000633DC" w:rsidRDefault="000633DC" w:rsidP="000633DC">
            <w:pPr>
              <w:spacing w:after="0"/>
              <w:jc w:val="left"/>
              <w:rPr>
                <w:rFonts w:eastAsia="Times New Roman" w:cs="Calibri"/>
                <w:b/>
                <w:bCs/>
                <w:color w:val="000000"/>
                <w:szCs w:val="20"/>
              </w:rPr>
            </w:pPr>
          </w:p>
        </w:tc>
        <w:tc>
          <w:tcPr>
            <w:tcW w:w="931" w:type="dxa"/>
            <w:vMerge/>
            <w:tcBorders>
              <w:top w:val="nil"/>
              <w:left w:val="single" w:sz="8" w:space="0" w:color="auto"/>
              <w:bottom w:val="single" w:sz="8" w:space="0" w:color="000000"/>
              <w:right w:val="single" w:sz="8" w:space="0" w:color="auto"/>
            </w:tcBorders>
            <w:vAlign w:val="center"/>
            <w:hideMark/>
          </w:tcPr>
          <w:p w14:paraId="75B64325" w14:textId="77777777" w:rsidR="000633DC" w:rsidRPr="000633DC" w:rsidRDefault="000633DC" w:rsidP="000633DC">
            <w:pPr>
              <w:spacing w:after="0"/>
              <w:jc w:val="left"/>
              <w:rPr>
                <w:rFonts w:eastAsia="Times New Roman" w:cs="Calibri"/>
                <w:b/>
                <w:bCs/>
                <w:color w:val="000000"/>
                <w:szCs w:val="20"/>
              </w:rPr>
            </w:pPr>
          </w:p>
        </w:tc>
        <w:tc>
          <w:tcPr>
            <w:tcW w:w="4343" w:type="dxa"/>
            <w:gridSpan w:val="2"/>
            <w:tcBorders>
              <w:top w:val="single" w:sz="8" w:space="0" w:color="auto"/>
              <w:left w:val="nil"/>
              <w:bottom w:val="single" w:sz="8" w:space="0" w:color="auto"/>
              <w:right w:val="single" w:sz="8" w:space="0" w:color="000000"/>
            </w:tcBorders>
            <w:shd w:val="clear" w:color="000000" w:fill="E2EFDA"/>
            <w:noWrap/>
            <w:vAlign w:val="center"/>
            <w:hideMark/>
          </w:tcPr>
          <w:p w14:paraId="6C3ACDBD"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sub-total GEF</w:t>
            </w:r>
          </w:p>
        </w:tc>
        <w:tc>
          <w:tcPr>
            <w:tcW w:w="1001" w:type="dxa"/>
            <w:tcBorders>
              <w:top w:val="nil"/>
              <w:left w:val="nil"/>
              <w:bottom w:val="single" w:sz="8" w:space="0" w:color="auto"/>
              <w:right w:val="single" w:sz="8" w:space="0" w:color="auto"/>
            </w:tcBorders>
            <w:shd w:val="clear" w:color="000000" w:fill="E2EFDA"/>
            <w:noWrap/>
            <w:vAlign w:val="center"/>
            <w:hideMark/>
          </w:tcPr>
          <w:p w14:paraId="26F3A9B2"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89,373</w:t>
            </w:r>
          </w:p>
        </w:tc>
        <w:tc>
          <w:tcPr>
            <w:tcW w:w="1029" w:type="dxa"/>
            <w:tcBorders>
              <w:top w:val="nil"/>
              <w:left w:val="nil"/>
              <w:bottom w:val="single" w:sz="8" w:space="0" w:color="auto"/>
              <w:right w:val="single" w:sz="8" w:space="0" w:color="auto"/>
            </w:tcBorders>
            <w:shd w:val="clear" w:color="000000" w:fill="E2EFDA"/>
            <w:noWrap/>
            <w:vAlign w:val="center"/>
            <w:hideMark/>
          </w:tcPr>
          <w:p w14:paraId="6CC1EA01"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587,036</w:t>
            </w:r>
          </w:p>
        </w:tc>
        <w:tc>
          <w:tcPr>
            <w:tcW w:w="1001" w:type="dxa"/>
            <w:tcBorders>
              <w:top w:val="nil"/>
              <w:left w:val="nil"/>
              <w:bottom w:val="single" w:sz="8" w:space="0" w:color="auto"/>
              <w:right w:val="single" w:sz="8" w:space="0" w:color="auto"/>
            </w:tcBorders>
            <w:shd w:val="clear" w:color="000000" w:fill="E2EFDA"/>
            <w:noWrap/>
            <w:vAlign w:val="center"/>
            <w:hideMark/>
          </w:tcPr>
          <w:p w14:paraId="663B081F"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538,582</w:t>
            </w:r>
          </w:p>
        </w:tc>
        <w:tc>
          <w:tcPr>
            <w:tcW w:w="1001" w:type="dxa"/>
            <w:tcBorders>
              <w:top w:val="nil"/>
              <w:left w:val="nil"/>
              <w:bottom w:val="single" w:sz="8" w:space="0" w:color="auto"/>
              <w:right w:val="single" w:sz="8" w:space="0" w:color="auto"/>
            </w:tcBorders>
            <w:shd w:val="clear" w:color="000000" w:fill="E2EFDA"/>
            <w:noWrap/>
            <w:vAlign w:val="center"/>
            <w:hideMark/>
          </w:tcPr>
          <w:p w14:paraId="01B36C80"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392,014</w:t>
            </w:r>
          </w:p>
        </w:tc>
        <w:tc>
          <w:tcPr>
            <w:tcW w:w="1029" w:type="dxa"/>
            <w:tcBorders>
              <w:top w:val="nil"/>
              <w:left w:val="nil"/>
              <w:bottom w:val="single" w:sz="8" w:space="0" w:color="auto"/>
              <w:right w:val="single" w:sz="8" w:space="0" w:color="auto"/>
            </w:tcBorders>
            <w:shd w:val="clear" w:color="000000" w:fill="E2EFDA"/>
            <w:noWrap/>
            <w:vAlign w:val="center"/>
            <w:hideMark/>
          </w:tcPr>
          <w:p w14:paraId="5B5618CE"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1,607,005</w:t>
            </w:r>
          </w:p>
        </w:tc>
        <w:tc>
          <w:tcPr>
            <w:tcW w:w="997" w:type="dxa"/>
            <w:tcBorders>
              <w:top w:val="nil"/>
              <w:left w:val="nil"/>
              <w:bottom w:val="single" w:sz="8" w:space="0" w:color="auto"/>
              <w:right w:val="single" w:sz="8" w:space="0" w:color="auto"/>
            </w:tcBorders>
            <w:shd w:val="clear" w:color="auto" w:fill="auto"/>
            <w:vAlign w:val="center"/>
            <w:hideMark/>
          </w:tcPr>
          <w:p w14:paraId="11027A6C"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 </w:t>
            </w:r>
          </w:p>
        </w:tc>
      </w:tr>
      <w:tr w:rsidR="000633DC" w:rsidRPr="000633DC" w14:paraId="699D4FD5" w14:textId="77777777" w:rsidTr="000633DC">
        <w:trPr>
          <w:trHeight w:val="293"/>
        </w:trPr>
        <w:tc>
          <w:tcPr>
            <w:tcW w:w="1318" w:type="dxa"/>
            <w:vMerge/>
            <w:tcBorders>
              <w:top w:val="nil"/>
              <w:left w:val="single" w:sz="8" w:space="0" w:color="auto"/>
              <w:bottom w:val="single" w:sz="8" w:space="0" w:color="000000"/>
              <w:right w:val="single" w:sz="8" w:space="0" w:color="auto"/>
            </w:tcBorders>
            <w:vAlign w:val="center"/>
            <w:hideMark/>
          </w:tcPr>
          <w:p w14:paraId="7335FBC9" w14:textId="77777777" w:rsidR="000633DC" w:rsidRPr="000633DC" w:rsidRDefault="000633DC" w:rsidP="000633DC">
            <w:pPr>
              <w:spacing w:after="0"/>
              <w:jc w:val="left"/>
              <w:rPr>
                <w:rFonts w:eastAsia="Times New Roman" w:cs="Calibri"/>
                <w:color w:val="000000"/>
                <w:szCs w:val="20"/>
              </w:rPr>
            </w:pPr>
          </w:p>
        </w:tc>
        <w:tc>
          <w:tcPr>
            <w:tcW w:w="1381" w:type="dxa"/>
            <w:vMerge/>
            <w:tcBorders>
              <w:top w:val="nil"/>
              <w:left w:val="single" w:sz="8" w:space="0" w:color="auto"/>
              <w:bottom w:val="single" w:sz="8" w:space="0" w:color="000000"/>
              <w:right w:val="single" w:sz="8" w:space="0" w:color="auto"/>
            </w:tcBorders>
            <w:vAlign w:val="center"/>
            <w:hideMark/>
          </w:tcPr>
          <w:p w14:paraId="79094DC5" w14:textId="77777777" w:rsidR="000633DC" w:rsidRPr="000633DC" w:rsidRDefault="000633DC" w:rsidP="000633DC">
            <w:pPr>
              <w:spacing w:after="0"/>
              <w:jc w:val="left"/>
              <w:rPr>
                <w:rFonts w:eastAsia="Times New Roman" w:cs="Calibri"/>
                <w:b/>
                <w:bCs/>
                <w:color w:val="000000"/>
                <w:szCs w:val="20"/>
              </w:rPr>
            </w:pPr>
          </w:p>
        </w:tc>
        <w:tc>
          <w:tcPr>
            <w:tcW w:w="991" w:type="dxa"/>
            <w:vMerge w:val="restart"/>
            <w:tcBorders>
              <w:top w:val="nil"/>
              <w:left w:val="single" w:sz="8" w:space="0" w:color="auto"/>
              <w:bottom w:val="single" w:sz="8" w:space="0" w:color="000000"/>
              <w:right w:val="single" w:sz="8" w:space="0" w:color="auto"/>
            </w:tcBorders>
            <w:shd w:val="clear" w:color="auto" w:fill="auto"/>
            <w:vAlign w:val="center"/>
            <w:hideMark/>
          </w:tcPr>
          <w:p w14:paraId="74F9733A"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4000</w:t>
            </w:r>
          </w:p>
        </w:tc>
        <w:tc>
          <w:tcPr>
            <w:tcW w:w="931" w:type="dxa"/>
            <w:vMerge w:val="restart"/>
            <w:tcBorders>
              <w:top w:val="nil"/>
              <w:left w:val="single" w:sz="8" w:space="0" w:color="auto"/>
              <w:bottom w:val="single" w:sz="8" w:space="0" w:color="000000"/>
              <w:right w:val="single" w:sz="8" w:space="0" w:color="auto"/>
            </w:tcBorders>
            <w:shd w:val="clear" w:color="auto" w:fill="auto"/>
            <w:vAlign w:val="center"/>
            <w:hideMark/>
          </w:tcPr>
          <w:p w14:paraId="20C6713B"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UNDP</w:t>
            </w:r>
          </w:p>
        </w:tc>
        <w:tc>
          <w:tcPr>
            <w:tcW w:w="1073" w:type="dxa"/>
            <w:tcBorders>
              <w:top w:val="nil"/>
              <w:left w:val="nil"/>
              <w:bottom w:val="single" w:sz="8" w:space="0" w:color="auto"/>
              <w:right w:val="single" w:sz="8" w:space="0" w:color="auto"/>
            </w:tcBorders>
            <w:shd w:val="clear" w:color="auto" w:fill="auto"/>
            <w:noWrap/>
            <w:vAlign w:val="center"/>
            <w:hideMark/>
          </w:tcPr>
          <w:p w14:paraId="77F2B354" w14:textId="77777777" w:rsidR="000633DC" w:rsidRPr="000633DC" w:rsidRDefault="000633DC" w:rsidP="000633DC">
            <w:pPr>
              <w:spacing w:after="0"/>
              <w:jc w:val="right"/>
              <w:rPr>
                <w:rFonts w:eastAsia="Times New Roman" w:cs="Calibri"/>
                <w:color w:val="000000"/>
                <w:szCs w:val="20"/>
              </w:rPr>
            </w:pPr>
            <w:r w:rsidRPr="000633DC">
              <w:rPr>
                <w:rFonts w:eastAsia="Times New Roman" w:cs="Calibri"/>
                <w:color w:val="000000"/>
                <w:szCs w:val="20"/>
              </w:rPr>
              <w:t>71200</w:t>
            </w:r>
          </w:p>
        </w:tc>
        <w:tc>
          <w:tcPr>
            <w:tcW w:w="3270" w:type="dxa"/>
            <w:tcBorders>
              <w:top w:val="nil"/>
              <w:left w:val="nil"/>
              <w:bottom w:val="single" w:sz="8" w:space="0" w:color="auto"/>
              <w:right w:val="single" w:sz="8" w:space="0" w:color="auto"/>
            </w:tcBorders>
            <w:shd w:val="clear" w:color="auto" w:fill="auto"/>
            <w:noWrap/>
            <w:vAlign w:val="center"/>
            <w:hideMark/>
          </w:tcPr>
          <w:p w14:paraId="34D6A7FC" w14:textId="77777777" w:rsidR="000633DC" w:rsidRPr="000633DC" w:rsidRDefault="000633DC" w:rsidP="000633DC">
            <w:pPr>
              <w:spacing w:after="0"/>
              <w:jc w:val="left"/>
              <w:rPr>
                <w:rFonts w:eastAsia="Times New Roman" w:cs="Calibri"/>
                <w:color w:val="000000"/>
                <w:szCs w:val="20"/>
              </w:rPr>
            </w:pPr>
            <w:r w:rsidRPr="000633DC">
              <w:rPr>
                <w:rFonts w:eastAsia="Times New Roman" w:cs="Calibri"/>
                <w:color w:val="000000"/>
                <w:szCs w:val="20"/>
              </w:rPr>
              <w:t>International Consultants</w:t>
            </w:r>
          </w:p>
        </w:tc>
        <w:tc>
          <w:tcPr>
            <w:tcW w:w="1001" w:type="dxa"/>
            <w:tcBorders>
              <w:top w:val="nil"/>
              <w:left w:val="nil"/>
              <w:bottom w:val="single" w:sz="8" w:space="0" w:color="auto"/>
              <w:right w:val="single" w:sz="8" w:space="0" w:color="auto"/>
            </w:tcBorders>
            <w:shd w:val="clear" w:color="auto" w:fill="auto"/>
            <w:noWrap/>
            <w:vAlign w:val="center"/>
            <w:hideMark/>
          </w:tcPr>
          <w:p w14:paraId="29F73BCD"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34,502</w:t>
            </w:r>
          </w:p>
        </w:tc>
        <w:tc>
          <w:tcPr>
            <w:tcW w:w="1029" w:type="dxa"/>
            <w:tcBorders>
              <w:top w:val="nil"/>
              <w:left w:val="nil"/>
              <w:bottom w:val="single" w:sz="8" w:space="0" w:color="auto"/>
              <w:right w:val="single" w:sz="8" w:space="0" w:color="auto"/>
            </w:tcBorders>
            <w:shd w:val="clear" w:color="auto" w:fill="auto"/>
            <w:noWrap/>
            <w:vAlign w:val="center"/>
            <w:hideMark/>
          </w:tcPr>
          <w:p w14:paraId="0CBDE55E"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66,251</w:t>
            </w:r>
          </w:p>
        </w:tc>
        <w:tc>
          <w:tcPr>
            <w:tcW w:w="1001" w:type="dxa"/>
            <w:tcBorders>
              <w:top w:val="nil"/>
              <w:left w:val="nil"/>
              <w:bottom w:val="single" w:sz="8" w:space="0" w:color="auto"/>
              <w:right w:val="single" w:sz="8" w:space="0" w:color="auto"/>
            </w:tcBorders>
            <w:shd w:val="clear" w:color="auto" w:fill="auto"/>
            <w:noWrap/>
            <w:vAlign w:val="center"/>
            <w:hideMark/>
          </w:tcPr>
          <w:p w14:paraId="6C14FBF8"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66,250</w:t>
            </w:r>
          </w:p>
        </w:tc>
        <w:tc>
          <w:tcPr>
            <w:tcW w:w="1001" w:type="dxa"/>
            <w:tcBorders>
              <w:top w:val="nil"/>
              <w:left w:val="nil"/>
              <w:bottom w:val="single" w:sz="8" w:space="0" w:color="auto"/>
              <w:right w:val="single" w:sz="8" w:space="0" w:color="auto"/>
            </w:tcBorders>
            <w:shd w:val="clear" w:color="auto" w:fill="auto"/>
            <w:noWrap/>
            <w:vAlign w:val="center"/>
            <w:hideMark/>
          </w:tcPr>
          <w:p w14:paraId="7C135B77"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 </w:t>
            </w:r>
          </w:p>
        </w:tc>
        <w:tc>
          <w:tcPr>
            <w:tcW w:w="1029" w:type="dxa"/>
            <w:tcBorders>
              <w:top w:val="nil"/>
              <w:left w:val="nil"/>
              <w:bottom w:val="single" w:sz="8" w:space="0" w:color="auto"/>
              <w:right w:val="single" w:sz="8" w:space="0" w:color="auto"/>
            </w:tcBorders>
            <w:shd w:val="clear" w:color="auto" w:fill="auto"/>
            <w:noWrap/>
            <w:vAlign w:val="center"/>
            <w:hideMark/>
          </w:tcPr>
          <w:p w14:paraId="0DA8E689"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167,003</w:t>
            </w:r>
          </w:p>
        </w:tc>
        <w:tc>
          <w:tcPr>
            <w:tcW w:w="997" w:type="dxa"/>
            <w:tcBorders>
              <w:top w:val="nil"/>
              <w:left w:val="nil"/>
              <w:bottom w:val="single" w:sz="8" w:space="0" w:color="auto"/>
              <w:right w:val="single" w:sz="8" w:space="0" w:color="auto"/>
            </w:tcBorders>
            <w:shd w:val="clear" w:color="000000" w:fill="FFFFFF"/>
            <w:vAlign w:val="center"/>
            <w:hideMark/>
          </w:tcPr>
          <w:p w14:paraId="23A0C474"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13</w:t>
            </w:r>
          </w:p>
        </w:tc>
      </w:tr>
      <w:tr w:rsidR="000633DC" w:rsidRPr="000633DC" w14:paraId="794D1B85" w14:textId="77777777" w:rsidTr="000633DC">
        <w:trPr>
          <w:trHeight w:val="293"/>
        </w:trPr>
        <w:tc>
          <w:tcPr>
            <w:tcW w:w="1318" w:type="dxa"/>
            <w:vMerge/>
            <w:tcBorders>
              <w:top w:val="nil"/>
              <w:left w:val="single" w:sz="8" w:space="0" w:color="auto"/>
              <w:bottom w:val="single" w:sz="8" w:space="0" w:color="000000"/>
              <w:right w:val="single" w:sz="8" w:space="0" w:color="auto"/>
            </w:tcBorders>
            <w:vAlign w:val="center"/>
            <w:hideMark/>
          </w:tcPr>
          <w:p w14:paraId="530C9956" w14:textId="77777777" w:rsidR="000633DC" w:rsidRPr="000633DC" w:rsidRDefault="000633DC" w:rsidP="000633DC">
            <w:pPr>
              <w:spacing w:after="0"/>
              <w:jc w:val="left"/>
              <w:rPr>
                <w:rFonts w:eastAsia="Times New Roman" w:cs="Calibri"/>
                <w:color w:val="000000"/>
                <w:szCs w:val="20"/>
              </w:rPr>
            </w:pPr>
          </w:p>
        </w:tc>
        <w:tc>
          <w:tcPr>
            <w:tcW w:w="1381" w:type="dxa"/>
            <w:vMerge w:val="restart"/>
            <w:tcBorders>
              <w:top w:val="nil"/>
              <w:left w:val="single" w:sz="8" w:space="0" w:color="auto"/>
              <w:bottom w:val="single" w:sz="8" w:space="0" w:color="000000"/>
              <w:right w:val="single" w:sz="8" w:space="0" w:color="auto"/>
            </w:tcBorders>
            <w:shd w:val="clear" w:color="auto" w:fill="auto"/>
            <w:vAlign w:val="center"/>
            <w:hideMark/>
          </w:tcPr>
          <w:p w14:paraId="256354DB" w14:textId="77777777" w:rsidR="000633DC" w:rsidRPr="000633DC" w:rsidRDefault="000633DC" w:rsidP="000633DC">
            <w:pPr>
              <w:spacing w:after="0"/>
              <w:jc w:val="left"/>
              <w:rPr>
                <w:rFonts w:eastAsia="Times New Roman" w:cs="Calibri"/>
                <w:color w:val="000000"/>
                <w:szCs w:val="20"/>
              </w:rPr>
            </w:pPr>
            <w:r w:rsidRPr="000633DC">
              <w:rPr>
                <w:rFonts w:eastAsia="Times New Roman" w:cs="Calibri"/>
                <w:color w:val="000000"/>
                <w:szCs w:val="20"/>
              </w:rPr>
              <w:t> </w:t>
            </w:r>
          </w:p>
        </w:tc>
        <w:tc>
          <w:tcPr>
            <w:tcW w:w="991" w:type="dxa"/>
            <w:vMerge/>
            <w:tcBorders>
              <w:top w:val="nil"/>
              <w:left w:val="single" w:sz="8" w:space="0" w:color="auto"/>
              <w:bottom w:val="single" w:sz="8" w:space="0" w:color="000000"/>
              <w:right w:val="single" w:sz="8" w:space="0" w:color="auto"/>
            </w:tcBorders>
            <w:vAlign w:val="center"/>
            <w:hideMark/>
          </w:tcPr>
          <w:p w14:paraId="6EBB1C83" w14:textId="77777777" w:rsidR="000633DC" w:rsidRPr="000633DC" w:rsidRDefault="000633DC" w:rsidP="000633DC">
            <w:pPr>
              <w:spacing w:after="0"/>
              <w:jc w:val="left"/>
              <w:rPr>
                <w:rFonts w:eastAsia="Times New Roman" w:cs="Calibri"/>
                <w:b/>
                <w:bCs/>
                <w:color w:val="000000"/>
                <w:szCs w:val="20"/>
              </w:rPr>
            </w:pPr>
          </w:p>
        </w:tc>
        <w:tc>
          <w:tcPr>
            <w:tcW w:w="931" w:type="dxa"/>
            <w:vMerge/>
            <w:tcBorders>
              <w:top w:val="nil"/>
              <w:left w:val="single" w:sz="8" w:space="0" w:color="auto"/>
              <w:bottom w:val="single" w:sz="8" w:space="0" w:color="000000"/>
              <w:right w:val="single" w:sz="8" w:space="0" w:color="auto"/>
            </w:tcBorders>
            <w:vAlign w:val="center"/>
            <w:hideMark/>
          </w:tcPr>
          <w:p w14:paraId="1B41CE52" w14:textId="77777777" w:rsidR="000633DC" w:rsidRPr="000633DC" w:rsidRDefault="000633DC" w:rsidP="000633DC">
            <w:pPr>
              <w:spacing w:after="0"/>
              <w:jc w:val="left"/>
              <w:rPr>
                <w:rFonts w:eastAsia="Times New Roman" w:cs="Calibri"/>
                <w:b/>
                <w:bCs/>
                <w:color w:val="000000"/>
                <w:szCs w:val="20"/>
              </w:rPr>
            </w:pPr>
          </w:p>
        </w:tc>
        <w:tc>
          <w:tcPr>
            <w:tcW w:w="4343" w:type="dxa"/>
            <w:gridSpan w:val="2"/>
            <w:tcBorders>
              <w:top w:val="single" w:sz="8" w:space="0" w:color="auto"/>
              <w:left w:val="nil"/>
              <w:bottom w:val="single" w:sz="8" w:space="0" w:color="auto"/>
              <w:right w:val="single" w:sz="8" w:space="0" w:color="000000"/>
            </w:tcBorders>
            <w:shd w:val="clear" w:color="000000" w:fill="DDEBF7"/>
            <w:noWrap/>
            <w:vAlign w:val="center"/>
            <w:hideMark/>
          </w:tcPr>
          <w:p w14:paraId="4694D5AA"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sub-total UNDP</w:t>
            </w:r>
          </w:p>
        </w:tc>
        <w:tc>
          <w:tcPr>
            <w:tcW w:w="1001" w:type="dxa"/>
            <w:tcBorders>
              <w:top w:val="nil"/>
              <w:left w:val="nil"/>
              <w:bottom w:val="single" w:sz="8" w:space="0" w:color="auto"/>
              <w:right w:val="single" w:sz="8" w:space="0" w:color="auto"/>
            </w:tcBorders>
            <w:shd w:val="clear" w:color="000000" w:fill="DDEBF7"/>
            <w:noWrap/>
            <w:vAlign w:val="center"/>
            <w:hideMark/>
          </w:tcPr>
          <w:p w14:paraId="56D5A53C"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34,502</w:t>
            </w:r>
          </w:p>
        </w:tc>
        <w:tc>
          <w:tcPr>
            <w:tcW w:w="1029" w:type="dxa"/>
            <w:tcBorders>
              <w:top w:val="nil"/>
              <w:left w:val="nil"/>
              <w:bottom w:val="single" w:sz="8" w:space="0" w:color="auto"/>
              <w:right w:val="single" w:sz="8" w:space="0" w:color="auto"/>
            </w:tcBorders>
            <w:shd w:val="clear" w:color="000000" w:fill="DDEBF7"/>
            <w:noWrap/>
            <w:vAlign w:val="center"/>
            <w:hideMark/>
          </w:tcPr>
          <w:p w14:paraId="5D30DDC4"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66,251</w:t>
            </w:r>
          </w:p>
        </w:tc>
        <w:tc>
          <w:tcPr>
            <w:tcW w:w="1001" w:type="dxa"/>
            <w:tcBorders>
              <w:top w:val="nil"/>
              <w:left w:val="nil"/>
              <w:bottom w:val="single" w:sz="8" w:space="0" w:color="auto"/>
              <w:right w:val="single" w:sz="8" w:space="0" w:color="auto"/>
            </w:tcBorders>
            <w:shd w:val="clear" w:color="000000" w:fill="DDEBF7"/>
            <w:noWrap/>
            <w:vAlign w:val="center"/>
            <w:hideMark/>
          </w:tcPr>
          <w:p w14:paraId="36B8826B"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66,250</w:t>
            </w:r>
          </w:p>
        </w:tc>
        <w:tc>
          <w:tcPr>
            <w:tcW w:w="1001" w:type="dxa"/>
            <w:tcBorders>
              <w:top w:val="nil"/>
              <w:left w:val="nil"/>
              <w:bottom w:val="single" w:sz="8" w:space="0" w:color="auto"/>
              <w:right w:val="single" w:sz="8" w:space="0" w:color="auto"/>
            </w:tcBorders>
            <w:shd w:val="clear" w:color="000000" w:fill="DDEBF7"/>
            <w:noWrap/>
            <w:vAlign w:val="center"/>
            <w:hideMark/>
          </w:tcPr>
          <w:p w14:paraId="5F701105"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0</w:t>
            </w:r>
          </w:p>
        </w:tc>
        <w:tc>
          <w:tcPr>
            <w:tcW w:w="1029" w:type="dxa"/>
            <w:tcBorders>
              <w:top w:val="nil"/>
              <w:left w:val="nil"/>
              <w:bottom w:val="single" w:sz="8" w:space="0" w:color="auto"/>
              <w:right w:val="single" w:sz="8" w:space="0" w:color="auto"/>
            </w:tcBorders>
            <w:shd w:val="clear" w:color="000000" w:fill="DDEBF7"/>
            <w:noWrap/>
            <w:vAlign w:val="center"/>
            <w:hideMark/>
          </w:tcPr>
          <w:p w14:paraId="6949D7F6"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167,003</w:t>
            </w:r>
          </w:p>
        </w:tc>
        <w:tc>
          <w:tcPr>
            <w:tcW w:w="997" w:type="dxa"/>
            <w:tcBorders>
              <w:top w:val="nil"/>
              <w:left w:val="nil"/>
              <w:bottom w:val="single" w:sz="8" w:space="0" w:color="auto"/>
              <w:right w:val="single" w:sz="8" w:space="0" w:color="auto"/>
            </w:tcBorders>
            <w:shd w:val="clear" w:color="auto" w:fill="auto"/>
            <w:noWrap/>
            <w:vAlign w:val="center"/>
            <w:hideMark/>
          </w:tcPr>
          <w:p w14:paraId="50EEEED4"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 </w:t>
            </w:r>
          </w:p>
        </w:tc>
      </w:tr>
      <w:tr w:rsidR="000633DC" w:rsidRPr="000633DC" w14:paraId="704E70F3" w14:textId="77777777" w:rsidTr="000633DC">
        <w:trPr>
          <w:trHeight w:val="293"/>
        </w:trPr>
        <w:tc>
          <w:tcPr>
            <w:tcW w:w="1318" w:type="dxa"/>
            <w:vMerge/>
            <w:tcBorders>
              <w:top w:val="nil"/>
              <w:left w:val="single" w:sz="8" w:space="0" w:color="auto"/>
              <w:bottom w:val="single" w:sz="8" w:space="0" w:color="000000"/>
              <w:right w:val="single" w:sz="8" w:space="0" w:color="auto"/>
            </w:tcBorders>
            <w:vAlign w:val="center"/>
            <w:hideMark/>
          </w:tcPr>
          <w:p w14:paraId="1E25BBB9" w14:textId="77777777" w:rsidR="000633DC" w:rsidRPr="000633DC" w:rsidRDefault="000633DC" w:rsidP="000633DC">
            <w:pPr>
              <w:spacing w:after="0"/>
              <w:jc w:val="left"/>
              <w:rPr>
                <w:rFonts w:eastAsia="Times New Roman" w:cs="Calibri"/>
                <w:color w:val="000000"/>
                <w:szCs w:val="20"/>
              </w:rPr>
            </w:pPr>
          </w:p>
        </w:tc>
        <w:tc>
          <w:tcPr>
            <w:tcW w:w="1381" w:type="dxa"/>
            <w:vMerge/>
            <w:tcBorders>
              <w:top w:val="nil"/>
              <w:left w:val="single" w:sz="8" w:space="0" w:color="auto"/>
              <w:bottom w:val="single" w:sz="8" w:space="0" w:color="000000"/>
              <w:right w:val="single" w:sz="8" w:space="0" w:color="auto"/>
            </w:tcBorders>
            <w:vAlign w:val="center"/>
            <w:hideMark/>
          </w:tcPr>
          <w:p w14:paraId="289F6C2B" w14:textId="77777777" w:rsidR="000633DC" w:rsidRPr="000633DC" w:rsidRDefault="000633DC" w:rsidP="000633DC">
            <w:pPr>
              <w:spacing w:after="0"/>
              <w:jc w:val="left"/>
              <w:rPr>
                <w:rFonts w:eastAsia="Times New Roman" w:cs="Calibri"/>
                <w:color w:val="000000"/>
                <w:szCs w:val="20"/>
              </w:rPr>
            </w:pPr>
          </w:p>
        </w:tc>
        <w:tc>
          <w:tcPr>
            <w:tcW w:w="6265" w:type="dxa"/>
            <w:gridSpan w:val="4"/>
            <w:tcBorders>
              <w:top w:val="nil"/>
              <w:left w:val="nil"/>
              <w:bottom w:val="single" w:sz="8" w:space="0" w:color="auto"/>
              <w:right w:val="single" w:sz="8" w:space="0" w:color="000000"/>
            </w:tcBorders>
            <w:shd w:val="clear" w:color="000000" w:fill="BDD6EE"/>
            <w:vAlign w:val="center"/>
            <w:hideMark/>
          </w:tcPr>
          <w:p w14:paraId="07057DCC" w14:textId="77777777" w:rsidR="000633DC" w:rsidRPr="000633DC" w:rsidRDefault="000633DC" w:rsidP="000633DC">
            <w:pPr>
              <w:spacing w:after="0"/>
              <w:jc w:val="right"/>
              <w:rPr>
                <w:rFonts w:eastAsia="Times New Roman" w:cs="Calibri"/>
                <w:b/>
                <w:bCs/>
                <w:color w:val="000000"/>
                <w:szCs w:val="20"/>
              </w:rPr>
            </w:pPr>
            <w:r w:rsidRPr="000633DC">
              <w:rPr>
                <w:rFonts w:eastAsia="Times New Roman" w:cs="Calibri"/>
                <w:b/>
                <w:bCs/>
                <w:color w:val="000000"/>
                <w:szCs w:val="20"/>
              </w:rPr>
              <w:t>Total Outcome 2</w:t>
            </w:r>
          </w:p>
        </w:tc>
        <w:tc>
          <w:tcPr>
            <w:tcW w:w="1001" w:type="dxa"/>
            <w:tcBorders>
              <w:top w:val="nil"/>
              <w:left w:val="nil"/>
              <w:bottom w:val="nil"/>
              <w:right w:val="single" w:sz="8" w:space="0" w:color="auto"/>
            </w:tcBorders>
            <w:shd w:val="clear" w:color="000000" w:fill="BDD6EE"/>
            <w:noWrap/>
            <w:vAlign w:val="center"/>
            <w:hideMark/>
          </w:tcPr>
          <w:p w14:paraId="78B7BC38"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123,875</w:t>
            </w:r>
          </w:p>
        </w:tc>
        <w:tc>
          <w:tcPr>
            <w:tcW w:w="1029" w:type="dxa"/>
            <w:tcBorders>
              <w:top w:val="nil"/>
              <w:left w:val="nil"/>
              <w:bottom w:val="nil"/>
              <w:right w:val="single" w:sz="8" w:space="0" w:color="auto"/>
            </w:tcBorders>
            <w:shd w:val="clear" w:color="000000" w:fill="BDD6EE"/>
            <w:noWrap/>
            <w:vAlign w:val="center"/>
            <w:hideMark/>
          </w:tcPr>
          <w:p w14:paraId="3BBCAAA1"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653,287</w:t>
            </w:r>
          </w:p>
        </w:tc>
        <w:tc>
          <w:tcPr>
            <w:tcW w:w="1001" w:type="dxa"/>
            <w:tcBorders>
              <w:top w:val="nil"/>
              <w:left w:val="nil"/>
              <w:bottom w:val="nil"/>
              <w:right w:val="single" w:sz="8" w:space="0" w:color="auto"/>
            </w:tcBorders>
            <w:shd w:val="clear" w:color="000000" w:fill="BDD6EE"/>
            <w:noWrap/>
            <w:vAlign w:val="center"/>
            <w:hideMark/>
          </w:tcPr>
          <w:p w14:paraId="4FEAA6BF"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604,832</w:t>
            </w:r>
          </w:p>
        </w:tc>
        <w:tc>
          <w:tcPr>
            <w:tcW w:w="1001" w:type="dxa"/>
            <w:tcBorders>
              <w:top w:val="nil"/>
              <w:left w:val="nil"/>
              <w:bottom w:val="nil"/>
              <w:right w:val="single" w:sz="8" w:space="0" w:color="auto"/>
            </w:tcBorders>
            <w:shd w:val="clear" w:color="000000" w:fill="BDD6EE"/>
            <w:noWrap/>
            <w:vAlign w:val="center"/>
            <w:hideMark/>
          </w:tcPr>
          <w:p w14:paraId="780BD96E"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392,014</w:t>
            </w:r>
          </w:p>
        </w:tc>
        <w:tc>
          <w:tcPr>
            <w:tcW w:w="1029" w:type="dxa"/>
            <w:tcBorders>
              <w:top w:val="nil"/>
              <w:left w:val="nil"/>
              <w:bottom w:val="nil"/>
              <w:right w:val="single" w:sz="8" w:space="0" w:color="auto"/>
            </w:tcBorders>
            <w:shd w:val="clear" w:color="000000" w:fill="BDD6EE"/>
            <w:noWrap/>
            <w:vAlign w:val="center"/>
            <w:hideMark/>
          </w:tcPr>
          <w:p w14:paraId="79A14E50"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1,774,008</w:t>
            </w:r>
          </w:p>
        </w:tc>
        <w:tc>
          <w:tcPr>
            <w:tcW w:w="997" w:type="dxa"/>
            <w:tcBorders>
              <w:top w:val="nil"/>
              <w:left w:val="nil"/>
              <w:bottom w:val="single" w:sz="8" w:space="0" w:color="auto"/>
              <w:right w:val="single" w:sz="8" w:space="0" w:color="auto"/>
            </w:tcBorders>
            <w:shd w:val="clear" w:color="000000" w:fill="FFFFFF"/>
            <w:vAlign w:val="center"/>
            <w:hideMark/>
          </w:tcPr>
          <w:p w14:paraId="3C464EEB"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 </w:t>
            </w:r>
          </w:p>
        </w:tc>
      </w:tr>
      <w:tr w:rsidR="000633DC" w:rsidRPr="000633DC" w14:paraId="7834FA08" w14:textId="77777777" w:rsidTr="000633DC">
        <w:trPr>
          <w:trHeight w:val="293"/>
        </w:trPr>
        <w:tc>
          <w:tcPr>
            <w:tcW w:w="1318"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C50037B" w14:textId="77777777" w:rsidR="000633DC" w:rsidRPr="000633DC" w:rsidRDefault="000633DC" w:rsidP="000633DC">
            <w:pPr>
              <w:spacing w:after="0"/>
              <w:jc w:val="left"/>
              <w:rPr>
                <w:rFonts w:eastAsia="Times New Roman" w:cs="Calibri"/>
                <w:i/>
                <w:iCs/>
                <w:color w:val="000000"/>
                <w:szCs w:val="20"/>
              </w:rPr>
            </w:pPr>
            <w:r w:rsidRPr="000633DC">
              <w:rPr>
                <w:rFonts w:eastAsia="Times New Roman" w:cs="Calibri"/>
                <w:i/>
                <w:iCs/>
                <w:color w:val="000000"/>
                <w:szCs w:val="20"/>
              </w:rPr>
              <w:t xml:space="preserve">Component 3: Innovative Financing for Mini-grids- </w:t>
            </w:r>
          </w:p>
        </w:tc>
        <w:tc>
          <w:tcPr>
            <w:tcW w:w="1381" w:type="dxa"/>
            <w:vMerge/>
            <w:tcBorders>
              <w:top w:val="nil"/>
              <w:left w:val="single" w:sz="8" w:space="0" w:color="auto"/>
              <w:bottom w:val="single" w:sz="8" w:space="0" w:color="000000"/>
              <w:right w:val="single" w:sz="8" w:space="0" w:color="auto"/>
            </w:tcBorders>
            <w:vAlign w:val="center"/>
            <w:hideMark/>
          </w:tcPr>
          <w:p w14:paraId="74A23A0E" w14:textId="77777777" w:rsidR="000633DC" w:rsidRPr="000633DC" w:rsidRDefault="000633DC" w:rsidP="000633DC">
            <w:pPr>
              <w:spacing w:after="0"/>
              <w:jc w:val="left"/>
              <w:rPr>
                <w:rFonts w:eastAsia="Times New Roman" w:cs="Calibri"/>
                <w:color w:val="000000"/>
                <w:szCs w:val="20"/>
              </w:rPr>
            </w:pPr>
          </w:p>
        </w:tc>
        <w:tc>
          <w:tcPr>
            <w:tcW w:w="991" w:type="dxa"/>
            <w:vMerge w:val="restart"/>
            <w:tcBorders>
              <w:top w:val="nil"/>
              <w:left w:val="single" w:sz="8" w:space="0" w:color="auto"/>
              <w:bottom w:val="single" w:sz="8" w:space="0" w:color="000000"/>
              <w:right w:val="single" w:sz="8" w:space="0" w:color="auto"/>
            </w:tcBorders>
            <w:shd w:val="clear" w:color="auto" w:fill="auto"/>
            <w:vAlign w:val="center"/>
            <w:hideMark/>
          </w:tcPr>
          <w:p w14:paraId="0E9A2A05" w14:textId="77777777" w:rsidR="000633DC" w:rsidRPr="000633DC" w:rsidRDefault="000633DC" w:rsidP="000633DC">
            <w:pPr>
              <w:spacing w:after="0"/>
              <w:jc w:val="left"/>
              <w:rPr>
                <w:rFonts w:eastAsia="Times New Roman" w:cs="Calibri"/>
                <w:color w:val="000000"/>
                <w:szCs w:val="20"/>
              </w:rPr>
            </w:pPr>
            <w:r w:rsidRPr="000633DC">
              <w:rPr>
                <w:rFonts w:eastAsia="Times New Roman" w:cs="Calibri"/>
                <w:color w:val="000000"/>
                <w:szCs w:val="20"/>
              </w:rPr>
              <w:t> </w:t>
            </w:r>
          </w:p>
        </w:tc>
        <w:tc>
          <w:tcPr>
            <w:tcW w:w="931" w:type="dxa"/>
            <w:vMerge w:val="restart"/>
            <w:tcBorders>
              <w:top w:val="nil"/>
              <w:left w:val="single" w:sz="8" w:space="0" w:color="auto"/>
              <w:bottom w:val="single" w:sz="8" w:space="0" w:color="000000"/>
              <w:right w:val="single" w:sz="8" w:space="0" w:color="auto"/>
            </w:tcBorders>
            <w:shd w:val="clear" w:color="auto" w:fill="auto"/>
            <w:vAlign w:val="center"/>
            <w:hideMark/>
          </w:tcPr>
          <w:p w14:paraId="4B4AA9E7" w14:textId="77777777" w:rsidR="000633DC" w:rsidRPr="000633DC" w:rsidRDefault="000633DC" w:rsidP="000633DC">
            <w:pPr>
              <w:spacing w:after="0"/>
              <w:jc w:val="left"/>
              <w:rPr>
                <w:rFonts w:eastAsia="Times New Roman" w:cs="Calibri"/>
                <w:color w:val="000000"/>
                <w:szCs w:val="20"/>
              </w:rPr>
            </w:pPr>
            <w:r w:rsidRPr="000633DC">
              <w:rPr>
                <w:rFonts w:eastAsia="Times New Roman" w:cs="Calibri"/>
                <w:color w:val="000000"/>
                <w:szCs w:val="20"/>
              </w:rPr>
              <w:t> </w:t>
            </w:r>
          </w:p>
        </w:tc>
        <w:tc>
          <w:tcPr>
            <w:tcW w:w="1073" w:type="dxa"/>
            <w:tcBorders>
              <w:top w:val="nil"/>
              <w:left w:val="nil"/>
              <w:bottom w:val="single" w:sz="8" w:space="0" w:color="auto"/>
              <w:right w:val="single" w:sz="8" w:space="0" w:color="auto"/>
            </w:tcBorders>
            <w:shd w:val="clear" w:color="auto" w:fill="auto"/>
            <w:noWrap/>
            <w:vAlign w:val="center"/>
            <w:hideMark/>
          </w:tcPr>
          <w:p w14:paraId="0A64E394" w14:textId="77777777" w:rsidR="000633DC" w:rsidRPr="000633DC" w:rsidRDefault="000633DC" w:rsidP="000633DC">
            <w:pPr>
              <w:spacing w:after="0"/>
              <w:jc w:val="right"/>
              <w:rPr>
                <w:rFonts w:eastAsia="Times New Roman" w:cs="Calibri"/>
                <w:color w:val="000000"/>
                <w:szCs w:val="20"/>
              </w:rPr>
            </w:pPr>
            <w:r w:rsidRPr="000633DC">
              <w:rPr>
                <w:rFonts w:eastAsia="Times New Roman" w:cs="Calibri"/>
                <w:color w:val="000000"/>
                <w:szCs w:val="20"/>
              </w:rPr>
              <w:t>71300</w:t>
            </w:r>
          </w:p>
        </w:tc>
        <w:tc>
          <w:tcPr>
            <w:tcW w:w="3270" w:type="dxa"/>
            <w:tcBorders>
              <w:top w:val="nil"/>
              <w:left w:val="nil"/>
              <w:bottom w:val="single" w:sz="8" w:space="0" w:color="auto"/>
              <w:right w:val="single" w:sz="8" w:space="0" w:color="auto"/>
            </w:tcBorders>
            <w:shd w:val="clear" w:color="auto" w:fill="auto"/>
            <w:noWrap/>
            <w:vAlign w:val="center"/>
            <w:hideMark/>
          </w:tcPr>
          <w:p w14:paraId="5B7B6461" w14:textId="77777777" w:rsidR="000633DC" w:rsidRPr="000633DC" w:rsidRDefault="000633DC" w:rsidP="000633DC">
            <w:pPr>
              <w:spacing w:after="0"/>
              <w:jc w:val="left"/>
              <w:rPr>
                <w:rFonts w:eastAsia="Times New Roman" w:cs="Calibri"/>
                <w:color w:val="000000"/>
                <w:szCs w:val="20"/>
              </w:rPr>
            </w:pPr>
            <w:r w:rsidRPr="000633DC">
              <w:rPr>
                <w:rFonts w:eastAsia="Times New Roman" w:cs="Calibri"/>
                <w:color w:val="000000"/>
                <w:szCs w:val="20"/>
              </w:rPr>
              <w:t>Local Consultants</w:t>
            </w:r>
          </w:p>
        </w:tc>
        <w:tc>
          <w:tcPr>
            <w:tcW w:w="1001" w:type="dxa"/>
            <w:tcBorders>
              <w:top w:val="single" w:sz="8" w:space="0" w:color="auto"/>
              <w:left w:val="nil"/>
              <w:bottom w:val="single" w:sz="8" w:space="0" w:color="auto"/>
              <w:right w:val="single" w:sz="8" w:space="0" w:color="auto"/>
            </w:tcBorders>
            <w:shd w:val="clear" w:color="auto" w:fill="auto"/>
            <w:noWrap/>
            <w:vAlign w:val="center"/>
            <w:hideMark/>
          </w:tcPr>
          <w:p w14:paraId="27C6BF3F"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15,366</w:t>
            </w:r>
          </w:p>
        </w:tc>
        <w:tc>
          <w:tcPr>
            <w:tcW w:w="1029" w:type="dxa"/>
            <w:tcBorders>
              <w:top w:val="single" w:sz="8" w:space="0" w:color="auto"/>
              <w:left w:val="nil"/>
              <w:bottom w:val="single" w:sz="8" w:space="0" w:color="auto"/>
              <w:right w:val="single" w:sz="8" w:space="0" w:color="auto"/>
            </w:tcBorders>
            <w:shd w:val="clear" w:color="auto" w:fill="auto"/>
            <w:noWrap/>
            <w:vAlign w:val="center"/>
            <w:hideMark/>
          </w:tcPr>
          <w:p w14:paraId="0EA39DD8"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15,366</w:t>
            </w:r>
          </w:p>
        </w:tc>
        <w:tc>
          <w:tcPr>
            <w:tcW w:w="1001" w:type="dxa"/>
            <w:tcBorders>
              <w:top w:val="single" w:sz="8" w:space="0" w:color="auto"/>
              <w:left w:val="nil"/>
              <w:bottom w:val="single" w:sz="8" w:space="0" w:color="auto"/>
              <w:right w:val="single" w:sz="8" w:space="0" w:color="auto"/>
            </w:tcBorders>
            <w:shd w:val="clear" w:color="auto" w:fill="auto"/>
            <w:noWrap/>
            <w:vAlign w:val="center"/>
            <w:hideMark/>
          </w:tcPr>
          <w:p w14:paraId="35EB25A9"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7,683</w:t>
            </w:r>
          </w:p>
        </w:tc>
        <w:tc>
          <w:tcPr>
            <w:tcW w:w="1001" w:type="dxa"/>
            <w:tcBorders>
              <w:top w:val="single" w:sz="8" w:space="0" w:color="auto"/>
              <w:left w:val="nil"/>
              <w:bottom w:val="single" w:sz="8" w:space="0" w:color="auto"/>
              <w:right w:val="single" w:sz="8" w:space="0" w:color="auto"/>
            </w:tcBorders>
            <w:shd w:val="clear" w:color="auto" w:fill="auto"/>
            <w:noWrap/>
            <w:vAlign w:val="center"/>
            <w:hideMark/>
          </w:tcPr>
          <w:p w14:paraId="19109518"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 xml:space="preserve">             -   </w:t>
            </w:r>
          </w:p>
        </w:tc>
        <w:tc>
          <w:tcPr>
            <w:tcW w:w="1029" w:type="dxa"/>
            <w:tcBorders>
              <w:top w:val="nil"/>
              <w:left w:val="nil"/>
              <w:bottom w:val="single" w:sz="8" w:space="0" w:color="auto"/>
              <w:right w:val="single" w:sz="8" w:space="0" w:color="auto"/>
            </w:tcBorders>
            <w:shd w:val="clear" w:color="auto" w:fill="auto"/>
            <w:noWrap/>
            <w:vAlign w:val="center"/>
            <w:hideMark/>
          </w:tcPr>
          <w:p w14:paraId="2C34853F"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38,415</w:t>
            </w:r>
          </w:p>
        </w:tc>
        <w:tc>
          <w:tcPr>
            <w:tcW w:w="997" w:type="dxa"/>
            <w:tcBorders>
              <w:top w:val="nil"/>
              <w:left w:val="nil"/>
              <w:bottom w:val="single" w:sz="8" w:space="0" w:color="auto"/>
              <w:right w:val="single" w:sz="8" w:space="0" w:color="auto"/>
            </w:tcBorders>
            <w:shd w:val="clear" w:color="000000" w:fill="FFFFFF"/>
            <w:vAlign w:val="center"/>
            <w:hideMark/>
          </w:tcPr>
          <w:p w14:paraId="75E89F52"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14</w:t>
            </w:r>
          </w:p>
        </w:tc>
      </w:tr>
      <w:tr w:rsidR="000633DC" w:rsidRPr="000633DC" w14:paraId="311BF4A3" w14:textId="77777777" w:rsidTr="000633DC">
        <w:trPr>
          <w:trHeight w:val="293"/>
        </w:trPr>
        <w:tc>
          <w:tcPr>
            <w:tcW w:w="1318" w:type="dxa"/>
            <w:vMerge/>
            <w:tcBorders>
              <w:top w:val="nil"/>
              <w:left w:val="single" w:sz="8" w:space="0" w:color="auto"/>
              <w:bottom w:val="single" w:sz="8" w:space="0" w:color="000000"/>
              <w:right w:val="single" w:sz="8" w:space="0" w:color="auto"/>
            </w:tcBorders>
            <w:vAlign w:val="center"/>
            <w:hideMark/>
          </w:tcPr>
          <w:p w14:paraId="2368FED1" w14:textId="77777777" w:rsidR="000633DC" w:rsidRPr="000633DC" w:rsidRDefault="000633DC" w:rsidP="000633DC">
            <w:pPr>
              <w:spacing w:after="0"/>
              <w:jc w:val="left"/>
              <w:rPr>
                <w:rFonts w:eastAsia="Times New Roman" w:cs="Calibri"/>
                <w:i/>
                <w:iCs/>
                <w:color w:val="000000"/>
                <w:szCs w:val="20"/>
              </w:rPr>
            </w:pPr>
          </w:p>
        </w:tc>
        <w:tc>
          <w:tcPr>
            <w:tcW w:w="1381" w:type="dxa"/>
            <w:vMerge/>
            <w:tcBorders>
              <w:top w:val="nil"/>
              <w:left w:val="single" w:sz="8" w:space="0" w:color="auto"/>
              <w:bottom w:val="single" w:sz="8" w:space="0" w:color="000000"/>
              <w:right w:val="single" w:sz="8" w:space="0" w:color="auto"/>
            </w:tcBorders>
            <w:vAlign w:val="center"/>
            <w:hideMark/>
          </w:tcPr>
          <w:p w14:paraId="0E045FC9" w14:textId="77777777" w:rsidR="000633DC" w:rsidRPr="000633DC" w:rsidRDefault="000633DC" w:rsidP="000633DC">
            <w:pPr>
              <w:spacing w:after="0"/>
              <w:jc w:val="left"/>
              <w:rPr>
                <w:rFonts w:eastAsia="Times New Roman" w:cs="Calibri"/>
                <w:color w:val="000000"/>
                <w:szCs w:val="20"/>
              </w:rPr>
            </w:pPr>
          </w:p>
        </w:tc>
        <w:tc>
          <w:tcPr>
            <w:tcW w:w="991" w:type="dxa"/>
            <w:vMerge/>
            <w:tcBorders>
              <w:top w:val="nil"/>
              <w:left w:val="single" w:sz="8" w:space="0" w:color="auto"/>
              <w:bottom w:val="single" w:sz="8" w:space="0" w:color="000000"/>
              <w:right w:val="single" w:sz="8" w:space="0" w:color="auto"/>
            </w:tcBorders>
            <w:vAlign w:val="center"/>
            <w:hideMark/>
          </w:tcPr>
          <w:p w14:paraId="58DB5CE9" w14:textId="77777777" w:rsidR="000633DC" w:rsidRPr="000633DC" w:rsidRDefault="000633DC" w:rsidP="000633DC">
            <w:pPr>
              <w:spacing w:after="0"/>
              <w:jc w:val="left"/>
              <w:rPr>
                <w:rFonts w:eastAsia="Times New Roman" w:cs="Calibri"/>
                <w:color w:val="000000"/>
                <w:szCs w:val="20"/>
              </w:rPr>
            </w:pPr>
          </w:p>
        </w:tc>
        <w:tc>
          <w:tcPr>
            <w:tcW w:w="931" w:type="dxa"/>
            <w:vMerge/>
            <w:tcBorders>
              <w:top w:val="nil"/>
              <w:left w:val="single" w:sz="8" w:space="0" w:color="auto"/>
              <w:bottom w:val="single" w:sz="8" w:space="0" w:color="000000"/>
              <w:right w:val="single" w:sz="8" w:space="0" w:color="auto"/>
            </w:tcBorders>
            <w:vAlign w:val="center"/>
            <w:hideMark/>
          </w:tcPr>
          <w:p w14:paraId="72884E01" w14:textId="77777777" w:rsidR="000633DC" w:rsidRPr="000633DC" w:rsidRDefault="000633DC" w:rsidP="000633DC">
            <w:pPr>
              <w:spacing w:after="0"/>
              <w:jc w:val="left"/>
              <w:rPr>
                <w:rFonts w:eastAsia="Times New Roman" w:cs="Calibri"/>
                <w:color w:val="000000"/>
                <w:szCs w:val="20"/>
              </w:rPr>
            </w:pPr>
          </w:p>
        </w:tc>
        <w:tc>
          <w:tcPr>
            <w:tcW w:w="1073" w:type="dxa"/>
            <w:tcBorders>
              <w:top w:val="nil"/>
              <w:left w:val="nil"/>
              <w:bottom w:val="single" w:sz="8" w:space="0" w:color="auto"/>
              <w:right w:val="single" w:sz="8" w:space="0" w:color="auto"/>
            </w:tcBorders>
            <w:shd w:val="clear" w:color="auto" w:fill="auto"/>
            <w:noWrap/>
            <w:vAlign w:val="center"/>
            <w:hideMark/>
          </w:tcPr>
          <w:p w14:paraId="722563C3" w14:textId="77777777" w:rsidR="000633DC" w:rsidRPr="000633DC" w:rsidRDefault="000633DC" w:rsidP="000633DC">
            <w:pPr>
              <w:spacing w:after="0"/>
              <w:jc w:val="right"/>
              <w:rPr>
                <w:rFonts w:eastAsia="Times New Roman" w:cs="Calibri"/>
                <w:color w:val="000000"/>
                <w:szCs w:val="20"/>
              </w:rPr>
            </w:pPr>
            <w:r w:rsidRPr="000633DC">
              <w:rPr>
                <w:rFonts w:eastAsia="Times New Roman" w:cs="Calibri"/>
                <w:color w:val="000000"/>
                <w:szCs w:val="20"/>
              </w:rPr>
              <w:t>72100</w:t>
            </w:r>
          </w:p>
        </w:tc>
        <w:tc>
          <w:tcPr>
            <w:tcW w:w="3270" w:type="dxa"/>
            <w:tcBorders>
              <w:top w:val="nil"/>
              <w:left w:val="nil"/>
              <w:bottom w:val="single" w:sz="8" w:space="0" w:color="auto"/>
              <w:right w:val="single" w:sz="8" w:space="0" w:color="auto"/>
            </w:tcBorders>
            <w:shd w:val="clear" w:color="auto" w:fill="auto"/>
            <w:noWrap/>
            <w:vAlign w:val="center"/>
            <w:hideMark/>
          </w:tcPr>
          <w:p w14:paraId="1F712328" w14:textId="77777777" w:rsidR="000633DC" w:rsidRPr="000633DC" w:rsidRDefault="000633DC" w:rsidP="000633DC">
            <w:pPr>
              <w:spacing w:after="0"/>
              <w:jc w:val="left"/>
              <w:rPr>
                <w:rFonts w:eastAsia="Times New Roman" w:cs="Calibri"/>
                <w:color w:val="000000"/>
                <w:szCs w:val="20"/>
              </w:rPr>
            </w:pPr>
            <w:r w:rsidRPr="000633DC">
              <w:rPr>
                <w:rFonts w:eastAsia="Times New Roman" w:cs="Calibri"/>
                <w:color w:val="000000"/>
                <w:szCs w:val="20"/>
              </w:rPr>
              <w:t>Contractual Services-Companies</w:t>
            </w:r>
          </w:p>
        </w:tc>
        <w:tc>
          <w:tcPr>
            <w:tcW w:w="1001" w:type="dxa"/>
            <w:tcBorders>
              <w:top w:val="nil"/>
              <w:left w:val="nil"/>
              <w:bottom w:val="single" w:sz="8" w:space="0" w:color="auto"/>
              <w:right w:val="single" w:sz="8" w:space="0" w:color="auto"/>
            </w:tcBorders>
            <w:shd w:val="clear" w:color="auto" w:fill="auto"/>
            <w:noWrap/>
            <w:vAlign w:val="center"/>
            <w:hideMark/>
          </w:tcPr>
          <w:p w14:paraId="525E7DFC"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51,219</w:t>
            </w:r>
          </w:p>
        </w:tc>
        <w:tc>
          <w:tcPr>
            <w:tcW w:w="1029" w:type="dxa"/>
            <w:tcBorders>
              <w:top w:val="nil"/>
              <w:left w:val="nil"/>
              <w:bottom w:val="single" w:sz="8" w:space="0" w:color="auto"/>
              <w:right w:val="single" w:sz="8" w:space="0" w:color="auto"/>
            </w:tcBorders>
            <w:shd w:val="clear" w:color="auto" w:fill="auto"/>
            <w:noWrap/>
            <w:vAlign w:val="center"/>
            <w:hideMark/>
          </w:tcPr>
          <w:p w14:paraId="0E141F31"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51,219</w:t>
            </w:r>
          </w:p>
        </w:tc>
        <w:tc>
          <w:tcPr>
            <w:tcW w:w="1001" w:type="dxa"/>
            <w:tcBorders>
              <w:top w:val="nil"/>
              <w:left w:val="nil"/>
              <w:bottom w:val="single" w:sz="8" w:space="0" w:color="auto"/>
              <w:right w:val="single" w:sz="8" w:space="0" w:color="auto"/>
            </w:tcBorders>
            <w:shd w:val="clear" w:color="auto" w:fill="auto"/>
            <w:noWrap/>
            <w:vAlign w:val="center"/>
            <w:hideMark/>
          </w:tcPr>
          <w:p w14:paraId="34FD4AD5"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32,012</w:t>
            </w:r>
          </w:p>
        </w:tc>
        <w:tc>
          <w:tcPr>
            <w:tcW w:w="1001" w:type="dxa"/>
            <w:tcBorders>
              <w:top w:val="nil"/>
              <w:left w:val="nil"/>
              <w:bottom w:val="single" w:sz="8" w:space="0" w:color="auto"/>
              <w:right w:val="single" w:sz="8" w:space="0" w:color="auto"/>
            </w:tcBorders>
            <w:shd w:val="clear" w:color="auto" w:fill="auto"/>
            <w:noWrap/>
            <w:vAlign w:val="center"/>
            <w:hideMark/>
          </w:tcPr>
          <w:p w14:paraId="742C9169"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 xml:space="preserve">             -   </w:t>
            </w:r>
          </w:p>
        </w:tc>
        <w:tc>
          <w:tcPr>
            <w:tcW w:w="1029" w:type="dxa"/>
            <w:tcBorders>
              <w:top w:val="nil"/>
              <w:left w:val="nil"/>
              <w:bottom w:val="single" w:sz="8" w:space="0" w:color="auto"/>
              <w:right w:val="single" w:sz="8" w:space="0" w:color="auto"/>
            </w:tcBorders>
            <w:shd w:val="clear" w:color="auto" w:fill="auto"/>
            <w:noWrap/>
            <w:vAlign w:val="center"/>
            <w:hideMark/>
          </w:tcPr>
          <w:p w14:paraId="6CD366A6"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134,450</w:t>
            </w:r>
          </w:p>
        </w:tc>
        <w:tc>
          <w:tcPr>
            <w:tcW w:w="997" w:type="dxa"/>
            <w:tcBorders>
              <w:top w:val="nil"/>
              <w:left w:val="nil"/>
              <w:bottom w:val="single" w:sz="8" w:space="0" w:color="auto"/>
              <w:right w:val="single" w:sz="8" w:space="0" w:color="auto"/>
            </w:tcBorders>
            <w:shd w:val="clear" w:color="auto" w:fill="auto"/>
            <w:vAlign w:val="center"/>
            <w:hideMark/>
          </w:tcPr>
          <w:p w14:paraId="0515D1BD"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15</w:t>
            </w:r>
          </w:p>
        </w:tc>
      </w:tr>
      <w:tr w:rsidR="000633DC" w:rsidRPr="000633DC" w14:paraId="3C52F0F9" w14:textId="77777777" w:rsidTr="000633DC">
        <w:trPr>
          <w:trHeight w:val="293"/>
        </w:trPr>
        <w:tc>
          <w:tcPr>
            <w:tcW w:w="1318" w:type="dxa"/>
            <w:vMerge/>
            <w:tcBorders>
              <w:top w:val="nil"/>
              <w:left w:val="single" w:sz="8" w:space="0" w:color="auto"/>
              <w:bottom w:val="single" w:sz="8" w:space="0" w:color="000000"/>
              <w:right w:val="single" w:sz="8" w:space="0" w:color="auto"/>
            </w:tcBorders>
            <w:vAlign w:val="center"/>
            <w:hideMark/>
          </w:tcPr>
          <w:p w14:paraId="1884D4CE" w14:textId="77777777" w:rsidR="000633DC" w:rsidRPr="000633DC" w:rsidRDefault="000633DC" w:rsidP="000633DC">
            <w:pPr>
              <w:spacing w:after="0"/>
              <w:jc w:val="left"/>
              <w:rPr>
                <w:rFonts w:eastAsia="Times New Roman" w:cs="Calibri"/>
                <w:i/>
                <w:iCs/>
                <w:color w:val="000000"/>
                <w:szCs w:val="20"/>
              </w:rPr>
            </w:pPr>
          </w:p>
        </w:tc>
        <w:tc>
          <w:tcPr>
            <w:tcW w:w="1381" w:type="dxa"/>
            <w:vMerge/>
            <w:tcBorders>
              <w:top w:val="nil"/>
              <w:left w:val="single" w:sz="8" w:space="0" w:color="auto"/>
              <w:bottom w:val="single" w:sz="8" w:space="0" w:color="000000"/>
              <w:right w:val="single" w:sz="8" w:space="0" w:color="auto"/>
            </w:tcBorders>
            <w:vAlign w:val="center"/>
            <w:hideMark/>
          </w:tcPr>
          <w:p w14:paraId="3AE4902B" w14:textId="77777777" w:rsidR="000633DC" w:rsidRPr="000633DC" w:rsidRDefault="000633DC" w:rsidP="000633DC">
            <w:pPr>
              <w:spacing w:after="0"/>
              <w:jc w:val="left"/>
              <w:rPr>
                <w:rFonts w:eastAsia="Times New Roman" w:cs="Calibri"/>
                <w:color w:val="000000"/>
                <w:szCs w:val="20"/>
              </w:rPr>
            </w:pPr>
          </w:p>
        </w:tc>
        <w:tc>
          <w:tcPr>
            <w:tcW w:w="991" w:type="dxa"/>
            <w:vMerge/>
            <w:tcBorders>
              <w:top w:val="nil"/>
              <w:left w:val="single" w:sz="8" w:space="0" w:color="auto"/>
              <w:bottom w:val="single" w:sz="8" w:space="0" w:color="000000"/>
              <w:right w:val="single" w:sz="8" w:space="0" w:color="auto"/>
            </w:tcBorders>
            <w:vAlign w:val="center"/>
            <w:hideMark/>
          </w:tcPr>
          <w:p w14:paraId="6D7B9756" w14:textId="77777777" w:rsidR="000633DC" w:rsidRPr="000633DC" w:rsidRDefault="000633DC" w:rsidP="000633DC">
            <w:pPr>
              <w:spacing w:after="0"/>
              <w:jc w:val="left"/>
              <w:rPr>
                <w:rFonts w:eastAsia="Times New Roman" w:cs="Calibri"/>
                <w:color w:val="000000"/>
                <w:szCs w:val="20"/>
              </w:rPr>
            </w:pPr>
          </w:p>
        </w:tc>
        <w:tc>
          <w:tcPr>
            <w:tcW w:w="931" w:type="dxa"/>
            <w:vMerge/>
            <w:tcBorders>
              <w:top w:val="nil"/>
              <w:left w:val="single" w:sz="8" w:space="0" w:color="auto"/>
              <w:bottom w:val="single" w:sz="8" w:space="0" w:color="000000"/>
              <w:right w:val="single" w:sz="8" w:space="0" w:color="auto"/>
            </w:tcBorders>
            <w:vAlign w:val="center"/>
            <w:hideMark/>
          </w:tcPr>
          <w:p w14:paraId="3969B6A7" w14:textId="77777777" w:rsidR="000633DC" w:rsidRPr="000633DC" w:rsidRDefault="000633DC" w:rsidP="000633DC">
            <w:pPr>
              <w:spacing w:after="0"/>
              <w:jc w:val="left"/>
              <w:rPr>
                <w:rFonts w:eastAsia="Times New Roman" w:cs="Calibri"/>
                <w:color w:val="000000"/>
                <w:szCs w:val="20"/>
              </w:rPr>
            </w:pPr>
          </w:p>
        </w:tc>
        <w:tc>
          <w:tcPr>
            <w:tcW w:w="1073" w:type="dxa"/>
            <w:tcBorders>
              <w:top w:val="nil"/>
              <w:left w:val="nil"/>
              <w:bottom w:val="single" w:sz="8" w:space="0" w:color="auto"/>
              <w:right w:val="single" w:sz="8" w:space="0" w:color="auto"/>
            </w:tcBorders>
            <w:shd w:val="clear" w:color="auto" w:fill="auto"/>
            <w:noWrap/>
            <w:vAlign w:val="center"/>
            <w:hideMark/>
          </w:tcPr>
          <w:p w14:paraId="2790FA9D" w14:textId="77777777" w:rsidR="000633DC" w:rsidRPr="000633DC" w:rsidRDefault="000633DC" w:rsidP="000633DC">
            <w:pPr>
              <w:spacing w:after="0"/>
              <w:jc w:val="right"/>
              <w:rPr>
                <w:rFonts w:eastAsia="Times New Roman" w:cs="Calibri"/>
                <w:color w:val="000000"/>
                <w:szCs w:val="20"/>
              </w:rPr>
            </w:pPr>
            <w:r w:rsidRPr="000633DC">
              <w:rPr>
                <w:rFonts w:eastAsia="Times New Roman" w:cs="Calibri"/>
                <w:color w:val="000000"/>
                <w:szCs w:val="20"/>
              </w:rPr>
              <w:t>75700</w:t>
            </w:r>
          </w:p>
        </w:tc>
        <w:tc>
          <w:tcPr>
            <w:tcW w:w="3270" w:type="dxa"/>
            <w:tcBorders>
              <w:top w:val="nil"/>
              <w:left w:val="nil"/>
              <w:bottom w:val="single" w:sz="8" w:space="0" w:color="auto"/>
              <w:right w:val="single" w:sz="8" w:space="0" w:color="auto"/>
            </w:tcBorders>
            <w:shd w:val="clear" w:color="auto" w:fill="auto"/>
            <w:noWrap/>
            <w:vAlign w:val="center"/>
            <w:hideMark/>
          </w:tcPr>
          <w:p w14:paraId="7FEB199F" w14:textId="77777777" w:rsidR="000633DC" w:rsidRPr="000633DC" w:rsidRDefault="000633DC" w:rsidP="000633DC">
            <w:pPr>
              <w:spacing w:after="0"/>
              <w:jc w:val="left"/>
              <w:rPr>
                <w:rFonts w:eastAsia="Times New Roman" w:cs="Calibri"/>
                <w:color w:val="000000"/>
                <w:szCs w:val="20"/>
              </w:rPr>
            </w:pPr>
            <w:r w:rsidRPr="000633DC">
              <w:rPr>
                <w:rFonts w:eastAsia="Times New Roman" w:cs="Calibri"/>
                <w:color w:val="000000"/>
                <w:szCs w:val="20"/>
              </w:rPr>
              <w:t>Training, Workshops and Confer</w:t>
            </w:r>
          </w:p>
        </w:tc>
        <w:tc>
          <w:tcPr>
            <w:tcW w:w="1001" w:type="dxa"/>
            <w:tcBorders>
              <w:top w:val="nil"/>
              <w:left w:val="nil"/>
              <w:bottom w:val="single" w:sz="8" w:space="0" w:color="auto"/>
              <w:right w:val="single" w:sz="8" w:space="0" w:color="auto"/>
            </w:tcBorders>
            <w:shd w:val="clear" w:color="auto" w:fill="auto"/>
            <w:noWrap/>
            <w:vAlign w:val="center"/>
            <w:hideMark/>
          </w:tcPr>
          <w:p w14:paraId="7942D8A0"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22,277</w:t>
            </w:r>
          </w:p>
        </w:tc>
        <w:tc>
          <w:tcPr>
            <w:tcW w:w="1029" w:type="dxa"/>
            <w:tcBorders>
              <w:top w:val="nil"/>
              <w:left w:val="nil"/>
              <w:bottom w:val="single" w:sz="8" w:space="0" w:color="auto"/>
              <w:right w:val="single" w:sz="8" w:space="0" w:color="auto"/>
            </w:tcBorders>
            <w:shd w:val="clear" w:color="auto" w:fill="auto"/>
            <w:noWrap/>
            <w:vAlign w:val="center"/>
            <w:hideMark/>
          </w:tcPr>
          <w:p w14:paraId="147D79AC"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22,277</w:t>
            </w:r>
          </w:p>
        </w:tc>
        <w:tc>
          <w:tcPr>
            <w:tcW w:w="1001" w:type="dxa"/>
            <w:tcBorders>
              <w:top w:val="nil"/>
              <w:left w:val="nil"/>
              <w:bottom w:val="single" w:sz="8" w:space="0" w:color="auto"/>
              <w:right w:val="single" w:sz="8" w:space="0" w:color="auto"/>
            </w:tcBorders>
            <w:shd w:val="clear" w:color="auto" w:fill="auto"/>
            <w:noWrap/>
            <w:vAlign w:val="center"/>
            <w:hideMark/>
          </w:tcPr>
          <w:p w14:paraId="2CB18597"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6,402</w:t>
            </w:r>
          </w:p>
        </w:tc>
        <w:tc>
          <w:tcPr>
            <w:tcW w:w="1001" w:type="dxa"/>
            <w:tcBorders>
              <w:top w:val="nil"/>
              <w:left w:val="nil"/>
              <w:bottom w:val="single" w:sz="8" w:space="0" w:color="auto"/>
              <w:right w:val="single" w:sz="8" w:space="0" w:color="auto"/>
            </w:tcBorders>
            <w:shd w:val="clear" w:color="auto" w:fill="auto"/>
            <w:noWrap/>
            <w:vAlign w:val="center"/>
            <w:hideMark/>
          </w:tcPr>
          <w:p w14:paraId="315EBDFC"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 xml:space="preserve">             -   </w:t>
            </w:r>
          </w:p>
        </w:tc>
        <w:tc>
          <w:tcPr>
            <w:tcW w:w="1029" w:type="dxa"/>
            <w:tcBorders>
              <w:top w:val="nil"/>
              <w:left w:val="nil"/>
              <w:bottom w:val="single" w:sz="8" w:space="0" w:color="auto"/>
              <w:right w:val="single" w:sz="8" w:space="0" w:color="auto"/>
            </w:tcBorders>
            <w:shd w:val="clear" w:color="auto" w:fill="auto"/>
            <w:noWrap/>
            <w:vAlign w:val="center"/>
            <w:hideMark/>
          </w:tcPr>
          <w:p w14:paraId="1AAB3501"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50,956</w:t>
            </w:r>
          </w:p>
        </w:tc>
        <w:tc>
          <w:tcPr>
            <w:tcW w:w="997" w:type="dxa"/>
            <w:tcBorders>
              <w:top w:val="nil"/>
              <w:left w:val="nil"/>
              <w:bottom w:val="single" w:sz="8" w:space="0" w:color="auto"/>
              <w:right w:val="single" w:sz="8" w:space="0" w:color="auto"/>
            </w:tcBorders>
            <w:shd w:val="clear" w:color="000000" w:fill="FFFFFF"/>
            <w:vAlign w:val="center"/>
            <w:hideMark/>
          </w:tcPr>
          <w:p w14:paraId="351D33A4"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16</w:t>
            </w:r>
          </w:p>
        </w:tc>
      </w:tr>
      <w:tr w:rsidR="000633DC" w:rsidRPr="000633DC" w14:paraId="6A17D7FD" w14:textId="77777777" w:rsidTr="000633DC">
        <w:trPr>
          <w:trHeight w:val="293"/>
        </w:trPr>
        <w:tc>
          <w:tcPr>
            <w:tcW w:w="1318" w:type="dxa"/>
            <w:vMerge/>
            <w:tcBorders>
              <w:top w:val="nil"/>
              <w:left w:val="single" w:sz="8" w:space="0" w:color="auto"/>
              <w:bottom w:val="single" w:sz="8" w:space="0" w:color="000000"/>
              <w:right w:val="single" w:sz="8" w:space="0" w:color="auto"/>
            </w:tcBorders>
            <w:vAlign w:val="center"/>
            <w:hideMark/>
          </w:tcPr>
          <w:p w14:paraId="54F3447E" w14:textId="77777777" w:rsidR="000633DC" w:rsidRPr="000633DC" w:rsidRDefault="000633DC" w:rsidP="000633DC">
            <w:pPr>
              <w:spacing w:after="0"/>
              <w:jc w:val="left"/>
              <w:rPr>
                <w:rFonts w:eastAsia="Times New Roman" w:cs="Calibri"/>
                <w:i/>
                <w:iCs/>
                <w:color w:val="000000"/>
                <w:szCs w:val="20"/>
              </w:rPr>
            </w:pPr>
          </w:p>
        </w:tc>
        <w:tc>
          <w:tcPr>
            <w:tcW w:w="1381" w:type="dxa"/>
            <w:vMerge/>
            <w:tcBorders>
              <w:top w:val="nil"/>
              <w:left w:val="single" w:sz="8" w:space="0" w:color="auto"/>
              <w:bottom w:val="single" w:sz="8" w:space="0" w:color="000000"/>
              <w:right w:val="single" w:sz="8" w:space="0" w:color="auto"/>
            </w:tcBorders>
            <w:vAlign w:val="center"/>
            <w:hideMark/>
          </w:tcPr>
          <w:p w14:paraId="13976CEB" w14:textId="77777777" w:rsidR="000633DC" w:rsidRPr="000633DC" w:rsidRDefault="000633DC" w:rsidP="000633DC">
            <w:pPr>
              <w:spacing w:after="0"/>
              <w:jc w:val="left"/>
              <w:rPr>
                <w:rFonts w:eastAsia="Times New Roman" w:cs="Calibri"/>
                <w:color w:val="000000"/>
                <w:szCs w:val="20"/>
              </w:rPr>
            </w:pPr>
          </w:p>
        </w:tc>
        <w:tc>
          <w:tcPr>
            <w:tcW w:w="991" w:type="dxa"/>
            <w:vMerge/>
            <w:tcBorders>
              <w:top w:val="nil"/>
              <w:left w:val="single" w:sz="8" w:space="0" w:color="auto"/>
              <w:bottom w:val="single" w:sz="8" w:space="0" w:color="000000"/>
              <w:right w:val="single" w:sz="8" w:space="0" w:color="auto"/>
            </w:tcBorders>
            <w:vAlign w:val="center"/>
            <w:hideMark/>
          </w:tcPr>
          <w:p w14:paraId="333A305D" w14:textId="77777777" w:rsidR="000633DC" w:rsidRPr="000633DC" w:rsidRDefault="000633DC" w:rsidP="000633DC">
            <w:pPr>
              <w:spacing w:after="0"/>
              <w:jc w:val="left"/>
              <w:rPr>
                <w:rFonts w:eastAsia="Times New Roman" w:cs="Calibri"/>
                <w:color w:val="000000"/>
                <w:szCs w:val="20"/>
              </w:rPr>
            </w:pPr>
          </w:p>
        </w:tc>
        <w:tc>
          <w:tcPr>
            <w:tcW w:w="931" w:type="dxa"/>
            <w:vMerge/>
            <w:tcBorders>
              <w:top w:val="nil"/>
              <w:left w:val="single" w:sz="8" w:space="0" w:color="auto"/>
              <w:bottom w:val="single" w:sz="8" w:space="0" w:color="000000"/>
              <w:right w:val="single" w:sz="8" w:space="0" w:color="auto"/>
            </w:tcBorders>
            <w:vAlign w:val="center"/>
            <w:hideMark/>
          </w:tcPr>
          <w:p w14:paraId="5A5E3414" w14:textId="77777777" w:rsidR="000633DC" w:rsidRPr="000633DC" w:rsidRDefault="000633DC" w:rsidP="000633DC">
            <w:pPr>
              <w:spacing w:after="0"/>
              <w:jc w:val="left"/>
              <w:rPr>
                <w:rFonts w:eastAsia="Times New Roman" w:cs="Calibri"/>
                <w:color w:val="000000"/>
                <w:szCs w:val="20"/>
              </w:rPr>
            </w:pPr>
          </w:p>
        </w:tc>
        <w:tc>
          <w:tcPr>
            <w:tcW w:w="4343" w:type="dxa"/>
            <w:gridSpan w:val="2"/>
            <w:tcBorders>
              <w:top w:val="single" w:sz="8" w:space="0" w:color="auto"/>
              <w:left w:val="nil"/>
              <w:bottom w:val="single" w:sz="8" w:space="0" w:color="auto"/>
              <w:right w:val="single" w:sz="8" w:space="0" w:color="000000"/>
            </w:tcBorders>
            <w:shd w:val="clear" w:color="000000" w:fill="E2EFDA"/>
            <w:noWrap/>
            <w:vAlign w:val="center"/>
            <w:hideMark/>
          </w:tcPr>
          <w:p w14:paraId="6B00CA5D"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sub-total GEF</w:t>
            </w:r>
          </w:p>
        </w:tc>
        <w:tc>
          <w:tcPr>
            <w:tcW w:w="1001" w:type="dxa"/>
            <w:tcBorders>
              <w:top w:val="nil"/>
              <w:left w:val="nil"/>
              <w:bottom w:val="single" w:sz="8" w:space="0" w:color="auto"/>
              <w:right w:val="single" w:sz="8" w:space="0" w:color="auto"/>
            </w:tcBorders>
            <w:shd w:val="clear" w:color="000000" w:fill="E2EFDA"/>
            <w:noWrap/>
            <w:vAlign w:val="center"/>
            <w:hideMark/>
          </w:tcPr>
          <w:p w14:paraId="18604F98"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88,862</w:t>
            </w:r>
          </w:p>
        </w:tc>
        <w:tc>
          <w:tcPr>
            <w:tcW w:w="1029" w:type="dxa"/>
            <w:tcBorders>
              <w:top w:val="nil"/>
              <w:left w:val="nil"/>
              <w:bottom w:val="single" w:sz="8" w:space="0" w:color="auto"/>
              <w:right w:val="single" w:sz="8" w:space="0" w:color="auto"/>
            </w:tcBorders>
            <w:shd w:val="clear" w:color="000000" w:fill="E2EFDA"/>
            <w:noWrap/>
            <w:vAlign w:val="center"/>
            <w:hideMark/>
          </w:tcPr>
          <w:p w14:paraId="41DA2CCC"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88,862</w:t>
            </w:r>
          </w:p>
        </w:tc>
        <w:tc>
          <w:tcPr>
            <w:tcW w:w="1001" w:type="dxa"/>
            <w:tcBorders>
              <w:top w:val="nil"/>
              <w:left w:val="nil"/>
              <w:bottom w:val="single" w:sz="8" w:space="0" w:color="auto"/>
              <w:right w:val="single" w:sz="8" w:space="0" w:color="auto"/>
            </w:tcBorders>
            <w:shd w:val="clear" w:color="000000" w:fill="E2EFDA"/>
            <w:noWrap/>
            <w:vAlign w:val="center"/>
            <w:hideMark/>
          </w:tcPr>
          <w:p w14:paraId="69F558E3"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46,097</w:t>
            </w:r>
          </w:p>
        </w:tc>
        <w:tc>
          <w:tcPr>
            <w:tcW w:w="1001" w:type="dxa"/>
            <w:tcBorders>
              <w:top w:val="nil"/>
              <w:left w:val="nil"/>
              <w:bottom w:val="single" w:sz="8" w:space="0" w:color="auto"/>
              <w:right w:val="single" w:sz="8" w:space="0" w:color="auto"/>
            </w:tcBorders>
            <w:shd w:val="clear" w:color="000000" w:fill="E2EFDA"/>
            <w:noWrap/>
            <w:vAlign w:val="center"/>
            <w:hideMark/>
          </w:tcPr>
          <w:p w14:paraId="045FE0F3"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0</w:t>
            </w:r>
          </w:p>
        </w:tc>
        <w:tc>
          <w:tcPr>
            <w:tcW w:w="1029" w:type="dxa"/>
            <w:tcBorders>
              <w:top w:val="nil"/>
              <w:left w:val="nil"/>
              <w:bottom w:val="single" w:sz="8" w:space="0" w:color="auto"/>
              <w:right w:val="single" w:sz="8" w:space="0" w:color="auto"/>
            </w:tcBorders>
            <w:shd w:val="clear" w:color="000000" w:fill="E2EFDA"/>
            <w:noWrap/>
            <w:vAlign w:val="center"/>
            <w:hideMark/>
          </w:tcPr>
          <w:p w14:paraId="6D456DA4"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223,821</w:t>
            </w:r>
          </w:p>
        </w:tc>
        <w:tc>
          <w:tcPr>
            <w:tcW w:w="997" w:type="dxa"/>
            <w:tcBorders>
              <w:top w:val="nil"/>
              <w:left w:val="nil"/>
              <w:bottom w:val="single" w:sz="8" w:space="0" w:color="auto"/>
              <w:right w:val="single" w:sz="8" w:space="0" w:color="auto"/>
            </w:tcBorders>
            <w:shd w:val="clear" w:color="000000" w:fill="FFFFFF"/>
            <w:vAlign w:val="center"/>
            <w:hideMark/>
          </w:tcPr>
          <w:p w14:paraId="1B8C2298"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 </w:t>
            </w:r>
          </w:p>
        </w:tc>
      </w:tr>
      <w:tr w:rsidR="000633DC" w:rsidRPr="000633DC" w14:paraId="4823742D" w14:textId="77777777" w:rsidTr="000633DC">
        <w:trPr>
          <w:trHeight w:val="293"/>
        </w:trPr>
        <w:tc>
          <w:tcPr>
            <w:tcW w:w="1318" w:type="dxa"/>
            <w:vMerge/>
            <w:tcBorders>
              <w:top w:val="nil"/>
              <w:left w:val="single" w:sz="8" w:space="0" w:color="auto"/>
              <w:bottom w:val="single" w:sz="8" w:space="0" w:color="000000"/>
              <w:right w:val="single" w:sz="8" w:space="0" w:color="auto"/>
            </w:tcBorders>
            <w:vAlign w:val="center"/>
            <w:hideMark/>
          </w:tcPr>
          <w:p w14:paraId="2FC5FCA6" w14:textId="77777777" w:rsidR="000633DC" w:rsidRPr="000633DC" w:rsidRDefault="000633DC" w:rsidP="000633DC">
            <w:pPr>
              <w:spacing w:after="0"/>
              <w:jc w:val="left"/>
              <w:rPr>
                <w:rFonts w:eastAsia="Times New Roman" w:cs="Calibri"/>
                <w:i/>
                <w:iCs/>
                <w:color w:val="000000"/>
                <w:szCs w:val="20"/>
              </w:rPr>
            </w:pPr>
          </w:p>
        </w:tc>
        <w:tc>
          <w:tcPr>
            <w:tcW w:w="1381" w:type="dxa"/>
            <w:vMerge/>
            <w:tcBorders>
              <w:top w:val="nil"/>
              <w:left w:val="single" w:sz="8" w:space="0" w:color="auto"/>
              <w:bottom w:val="single" w:sz="8" w:space="0" w:color="000000"/>
              <w:right w:val="single" w:sz="8" w:space="0" w:color="auto"/>
            </w:tcBorders>
            <w:vAlign w:val="center"/>
            <w:hideMark/>
          </w:tcPr>
          <w:p w14:paraId="597A29D2" w14:textId="77777777" w:rsidR="000633DC" w:rsidRPr="000633DC" w:rsidRDefault="000633DC" w:rsidP="000633DC">
            <w:pPr>
              <w:spacing w:after="0"/>
              <w:jc w:val="left"/>
              <w:rPr>
                <w:rFonts w:eastAsia="Times New Roman" w:cs="Calibri"/>
                <w:color w:val="000000"/>
                <w:szCs w:val="20"/>
              </w:rPr>
            </w:pPr>
          </w:p>
        </w:tc>
        <w:tc>
          <w:tcPr>
            <w:tcW w:w="991" w:type="dxa"/>
            <w:vMerge w:val="restart"/>
            <w:tcBorders>
              <w:top w:val="nil"/>
              <w:left w:val="single" w:sz="8" w:space="0" w:color="auto"/>
              <w:bottom w:val="single" w:sz="8" w:space="0" w:color="000000"/>
              <w:right w:val="single" w:sz="8" w:space="0" w:color="auto"/>
            </w:tcBorders>
            <w:shd w:val="clear" w:color="auto" w:fill="auto"/>
            <w:vAlign w:val="center"/>
            <w:hideMark/>
          </w:tcPr>
          <w:p w14:paraId="3EA33C00"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4000</w:t>
            </w:r>
          </w:p>
        </w:tc>
        <w:tc>
          <w:tcPr>
            <w:tcW w:w="931" w:type="dxa"/>
            <w:vMerge w:val="restart"/>
            <w:tcBorders>
              <w:top w:val="nil"/>
              <w:left w:val="single" w:sz="8" w:space="0" w:color="auto"/>
              <w:bottom w:val="single" w:sz="8" w:space="0" w:color="000000"/>
              <w:right w:val="single" w:sz="8" w:space="0" w:color="auto"/>
            </w:tcBorders>
            <w:shd w:val="clear" w:color="auto" w:fill="auto"/>
            <w:vAlign w:val="center"/>
            <w:hideMark/>
          </w:tcPr>
          <w:p w14:paraId="17419642"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UNDP</w:t>
            </w:r>
          </w:p>
        </w:tc>
        <w:tc>
          <w:tcPr>
            <w:tcW w:w="1073" w:type="dxa"/>
            <w:tcBorders>
              <w:top w:val="nil"/>
              <w:left w:val="nil"/>
              <w:bottom w:val="single" w:sz="8" w:space="0" w:color="auto"/>
              <w:right w:val="single" w:sz="8" w:space="0" w:color="auto"/>
            </w:tcBorders>
            <w:shd w:val="clear" w:color="auto" w:fill="auto"/>
            <w:noWrap/>
            <w:vAlign w:val="center"/>
            <w:hideMark/>
          </w:tcPr>
          <w:p w14:paraId="4A2E15AD" w14:textId="77777777" w:rsidR="000633DC" w:rsidRPr="000633DC" w:rsidRDefault="000633DC" w:rsidP="000633DC">
            <w:pPr>
              <w:spacing w:after="0"/>
              <w:jc w:val="right"/>
              <w:rPr>
                <w:rFonts w:eastAsia="Times New Roman" w:cs="Calibri"/>
                <w:color w:val="000000"/>
                <w:szCs w:val="20"/>
              </w:rPr>
            </w:pPr>
            <w:r w:rsidRPr="000633DC">
              <w:rPr>
                <w:rFonts w:eastAsia="Times New Roman" w:cs="Calibri"/>
                <w:color w:val="000000"/>
                <w:szCs w:val="20"/>
              </w:rPr>
              <w:t>71200</w:t>
            </w:r>
          </w:p>
        </w:tc>
        <w:tc>
          <w:tcPr>
            <w:tcW w:w="3270" w:type="dxa"/>
            <w:tcBorders>
              <w:top w:val="nil"/>
              <w:left w:val="nil"/>
              <w:bottom w:val="single" w:sz="8" w:space="0" w:color="auto"/>
              <w:right w:val="single" w:sz="8" w:space="0" w:color="auto"/>
            </w:tcBorders>
            <w:shd w:val="clear" w:color="auto" w:fill="auto"/>
            <w:noWrap/>
            <w:vAlign w:val="center"/>
            <w:hideMark/>
          </w:tcPr>
          <w:p w14:paraId="6502746C" w14:textId="77777777" w:rsidR="000633DC" w:rsidRPr="000633DC" w:rsidRDefault="000633DC" w:rsidP="000633DC">
            <w:pPr>
              <w:spacing w:after="0"/>
              <w:jc w:val="left"/>
              <w:rPr>
                <w:rFonts w:eastAsia="Times New Roman" w:cs="Calibri"/>
                <w:color w:val="000000"/>
                <w:szCs w:val="20"/>
              </w:rPr>
            </w:pPr>
            <w:r w:rsidRPr="000633DC">
              <w:rPr>
                <w:rFonts w:eastAsia="Times New Roman" w:cs="Calibri"/>
                <w:color w:val="000000"/>
                <w:szCs w:val="20"/>
              </w:rPr>
              <w:t>International Consultants</w:t>
            </w:r>
          </w:p>
        </w:tc>
        <w:tc>
          <w:tcPr>
            <w:tcW w:w="1001" w:type="dxa"/>
            <w:tcBorders>
              <w:top w:val="nil"/>
              <w:left w:val="nil"/>
              <w:bottom w:val="single" w:sz="8" w:space="0" w:color="auto"/>
              <w:right w:val="single" w:sz="8" w:space="0" w:color="auto"/>
            </w:tcBorders>
            <w:shd w:val="clear" w:color="auto" w:fill="auto"/>
            <w:noWrap/>
            <w:vAlign w:val="center"/>
            <w:hideMark/>
          </w:tcPr>
          <w:p w14:paraId="2A3946A0"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 </w:t>
            </w:r>
          </w:p>
        </w:tc>
        <w:tc>
          <w:tcPr>
            <w:tcW w:w="1029" w:type="dxa"/>
            <w:tcBorders>
              <w:top w:val="nil"/>
              <w:left w:val="nil"/>
              <w:bottom w:val="single" w:sz="8" w:space="0" w:color="auto"/>
              <w:right w:val="single" w:sz="8" w:space="0" w:color="auto"/>
            </w:tcBorders>
            <w:shd w:val="clear" w:color="auto" w:fill="auto"/>
            <w:noWrap/>
            <w:vAlign w:val="center"/>
            <w:hideMark/>
          </w:tcPr>
          <w:p w14:paraId="72573779"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 </w:t>
            </w:r>
          </w:p>
        </w:tc>
        <w:tc>
          <w:tcPr>
            <w:tcW w:w="1001" w:type="dxa"/>
            <w:tcBorders>
              <w:top w:val="nil"/>
              <w:left w:val="nil"/>
              <w:bottom w:val="single" w:sz="8" w:space="0" w:color="auto"/>
              <w:right w:val="single" w:sz="8" w:space="0" w:color="auto"/>
            </w:tcBorders>
            <w:shd w:val="clear" w:color="auto" w:fill="auto"/>
            <w:noWrap/>
            <w:vAlign w:val="center"/>
            <w:hideMark/>
          </w:tcPr>
          <w:p w14:paraId="16F80483"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23,897</w:t>
            </w:r>
          </w:p>
        </w:tc>
        <w:tc>
          <w:tcPr>
            <w:tcW w:w="1001" w:type="dxa"/>
            <w:tcBorders>
              <w:top w:val="nil"/>
              <w:left w:val="nil"/>
              <w:bottom w:val="single" w:sz="8" w:space="0" w:color="auto"/>
              <w:right w:val="single" w:sz="8" w:space="0" w:color="auto"/>
            </w:tcBorders>
            <w:shd w:val="clear" w:color="auto" w:fill="auto"/>
            <w:noWrap/>
            <w:vAlign w:val="center"/>
            <w:hideMark/>
          </w:tcPr>
          <w:p w14:paraId="43D1CA44"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 </w:t>
            </w:r>
          </w:p>
        </w:tc>
        <w:tc>
          <w:tcPr>
            <w:tcW w:w="1029" w:type="dxa"/>
            <w:tcBorders>
              <w:top w:val="nil"/>
              <w:left w:val="nil"/>
              <w:bottom w:val="single" w:sz="8" w:space="0" w:color="auto"/>
              <w:right w:val="single" w:sz="8" w:space="0" w:color="auto"/>
            </w:tcBorders>
            <w:shd w:val="clear" w:color="auto" w:fill="auto"/>
            <w:noWrap/>
            <w:vAlign w:val="center"/>
            <w:hideMark/>
          </w:tcPr>
          <w:p w14:paraId="624960C7"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23,897</w:t>
            </w:r>
          </w:p>
        </w:tc>
        <w:tc>
          <w:tcPr>
            <w:tcW w:w="997" w:type="dxa"/>
            <w:tcBorders>
              <w:top w:val="nil"/>
              <w:left w:val="nil"/>
              <w:bottom w:val="single" w:sz="8" w:space="0" w:color="auto"/>
              <w:right w:val="single" w:sz="8" w:space="0" w:color="auto"/>
            </w:tcBorders>
            <w:shd w:val="clear" w:color="000000" w:fill="FFFFFF"/>
            <w:vAlign w:val="center"/>
            <w:hideMark/>
          </w:tcPr>
          <w:p w14:paraId="34129679"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17</w:t>
            </w:r>
          </w:p>
        </w:tc>
      </w:tr>
      <w:tr w:rsidR="000633DC" w:rsidRPr="000633DC" w14:paraId="3D4004AE" w14:textId="77777777" w:rsidTr="000633DC">
        <w:trPr>
          <w:trHeight w:val="293"/>
        </w:trPr>
        <w:tc>
          <w:tcPr>
            <w:tcW w:w="1318" w:type="dxa"/>
            <w:vMerge/>
            <w:tcBorders>
              <w:top w:val="nil"/>
              <w:left w:val="single" w:sz="8" w:space="0" w:color="auto"/>
              <w:bottom w:val="single" w:sz="8" w:space="0" w:color="000000"/>
              <w:right w:val="single" w:sz="8" w:space="0" w:color="auto"/>
            </w:tcBorders>
            <w:vAlign w:val="center"/>
            <w:hideMark/>
          </w:tcPr>
          <w:p w14:paraId="132CC27C" w14:textId="77777777" w:rsidR="000633DC" w:rsidRPr="000633DC" w:rsidRDefault="000633DC" w:rsidP="000633DC">
            <w:pPr>
              <w:spacing w:after="0"/>
              <w:jc w:val="left"/>
              <w:rPr>
                <w:rFonts w:eastAsia="Times New Roman" w:cs="Calibri"/>
                <w:i/>
                <w:iCs/>
                <w:color w:val="000000"/>
                <w:szCs w:val="20"/>
              </w:rPr>
            </w:pPr>
          </w:p>
        </w:tc>
        <w:tc>
          <w:tcPr>
            <w:tcW w:w="1381" w:type="dxa"/>
            <w:vMerge/>
            <w:tcBorders>
              <w:top w:val="nil"/>
              <w:left w:val="single" w:sz="8" w:space="0" w:color="auto"/>
              <w:bottom w:val="single" w:sz="8" w:space="0" w:color="000000"/>
              <w:right w:val="single" w:sz="8" w:space="0" w:color="auto"/>
            </w:tcBorders>
            <w:vAlign w:val="center"/>
            <w:hideMark/>
          </w:tcPr>
          <w:p w14:paraId="372DC43F" w14:textId="77777777" w:rsidR="000633DC" w:rsidRPr="000633DC" w:rsidRDefault="000633DC" w:rsidP="000633DC">
            <w:pPr>
              <w:spacing w:after="0"/>
              <w:jc w:val="left"/>
              <w:rPr>
                <w:rFonts w:eastAsia="Times New Roman" w:cs="Calibri"/>
                <w:color w:val="000000"/>
                <w:szCs w:val="20"/>
              </w:rPr>
            </w:pPr>
          </w:p>
        </w:tc>
        <w:tc>
          <w:tcPr>
            <w:tcW w:w="991" w:type="dxa"/>
            <w:vMerge/>
            <w:tcBorders>
              <w:top w:val="nil"/>
              <w:left w:val="single" w:sz="8" w:space="0" w:color="auto"/>
              <w:bottom w:val="single" w:sz="8" w:space="0" w:color="000000"/>
              <w:right w:val="single" w:sz="8" w:space="0" w:color="auto"/>
            </w:tcBorders>
            <w:vAlign w:val="center"/>
            <w:hideMark/>
          </w:tcPr>
          <w:p w14:paraId="71CE7D60" w14:textId="77777777" w:rsidR="000633DC" w:rsidRPr="000633DC" w:rsidRDefault="000633DC" w:rsidP="000633DC">
            <w:pPr>
              <w:spacing w:after="0"/>
              <w:jc w:val="left"/>
              <w:rPr>
                <w:rFonts w:eastAsia="Times New Roman" w:cs="Calibri"/>
                <w:b/>
                <w:bCs/>
                <w:color w:val="000000"/>
                <w:szCs w:val="20"/>
              </w:rPr>
            </w:pPr>
          </w:p>
        </w:tc>
        <w:tc>
          <w:tcPr>
            <w:tcW w:w="931" w:type="dxa"/>
            <w:vMerge/>
            <w:tcBorders>
              <w:top w:val="nil"/>
              <w:left w:val="single" w:sz="8" w:space="0" w:color="auto"/>
              <w:bottom w:val="single" w:sz="8" w:space="0" w:color="000000"/>
              <w:right w:val="single" w:sz="8" w:space="0" w:color="auto"/>
            </w:tcBorders>
            <w:vAlign w:val="center"/>
            <w:hideMark/>
          </w:tcPr>
          <w:p w14:paraId="19ACB993" w14:textId="77777777" w:rsidR="000633DC" w:rsidRPr="000633DC" w:rsidRDefault="000633DC" w:rsidP="000633DC">
            <w:pPr>
              <w:spacing w:after="0"/>
              <w:jc w:val="left"/>
              <w:rPr>
                <w:rFonts w:eastAsia="Times New Roman" w:cs="Calibri"/>
                <w:b/>
                <w:bCs/>
                <w:color w:val="000000"/>
                <w:szCs w:val="20"/>
              </w:rPr>
            </w:pPr>
          </w:p>
        </w:tc>
        <w:tc>
          <w:tcPr>
            <w:tcW w:w="4343" w:type="dxa"/>
            <w:gridSpan w:val="2"/>
            <w:tcBorders>
              <w:top w:val="single" w:sz="8" w:space="0" w:color="auto"/>
              <w:left w:val="nil"/>
              <w:bottom w:val="single" w:sz="8" w:space="0" w:color="auto"/>
              <w:right w:val="single" w:sz="8" w:space="0" w:color="000000"/>
            </w:tcBorders>
            <w:shd w:val="clear" w:color="000000" w:fill="DDEBF7"/>
            <w:noWrap/>
            <w:vAlign w:val="center"/>
            <w:hideMark/>
          </w:tcPr>
          <w:p w14:paraId="1257ECE2"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sub-total UNDP</w:t>
            </w:r>
          </w:p>
        </w:tc>
        <w:tc>
          <w:tcPr>
            <w:tcW w:w="1001" w:type="dxa"/>
            <w:tcBorders>
              <w:top w:val="nil"/>
              <w:left w:val="nil"/>
              <w:bottom w:val="single" w:sz="8" w:space="0" w:color="auto"/>
              <w:right w:val="single" w:sz="8" w:space="0" w:color="auto"/>
            </w:tcBorders>
            <w:shd w:val="clear" w:color="000000" w:fill="DDEBF7"/>
            <w:noWrap/>
            <w:vAlign w:val="center"/>
            <w:hideMark/>
          </w:tcPr>
          <w:p w14:paraId="52276195"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0</w:t>
            </w:r>
          </w:p>
        </w:tc>
        <w:tc>
          <w:tcPr>
            <w:tcW w:w="1029" w:type="dxa"/>
            <w:tcBorders>
              <w:top w:val="nil"/>
              <w:left w:val="nil"/>
              <w:bottom w:val="single" w:sz="8" w:space="0" w:color="auto"/>
              <w:right w:val="single" w:sz="8" w:space="0" w:color="auto"/>
            </w:tcBorders>
            <w:shd w:val="clear" w:color="000000" w:fill="DDEBF7"/>
            <w:noWrap/>
            <w:vAlign w:val="center"/>
            <w:hideMark/>
          </w:tcPr>
          <w:p w14:paraId="4BD775E8"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0</w:t>
            </w:r>
          </w:p>
        </w:tc>
        <w:tc>
          <w:tcPr>
            <w:tcW w:w="1001" w:type="dxa"/>
            <w:tcBorders>
              <w:top w:val="nil"/>
              <w:left w:val="nil"/>
              <w:bottom w:val="single" w:sz="8" w:space="0" w:color="auto"/>
              <w:right w:val="single" w:sz="8" w:space="0" w:color="auto"/>
            </w:tcBorders>
            <w:shd w:val="clear" w:color="000000" w:fill="DDEBF7"/>
            <w:noWrap/>
            <w:vAlign w:val="center"/>
            <w:hideMark/>
          </w:tcPr>
          <w:p w14:paraId="23D32AE3"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23,897</w:t>
            </w:r>
          </w:p>
        </w:tc>
        <w:tc>
          <w:tcPr>
            <w:tcW w:w="1001" w:type="dxa"/>
            <w:tcBorders>
              <w:top w:val="nil"/>
              <w:left w:val="nil"/>
              <w:bottom w:val="single" w:sz="8" w:space="0" w:color="auto"/>
              <w:right w:val="single" w:sz="8" w:space="0" w:color="auto"/>
            </w:tcBorders>
            <w:shd w:val="clear" w:color="000000" w:fill="DDEBF7"/>
            <w:noWrap/>
            <w:vAlign w:val="center"/>
            <w:hideMark/>
          </w:tcPr>
          <w:p w14:paraId="772105A0"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0</w:t>
            </w:r>
          </w:p>
        </w:tc>
        <w:tc>
          <w:tcPr>
            <w:tcW w:w="1029" w:type="dxa"/>
            <w:tcBorders>
              <w:top w:val="nil"/>
              <w:left w:val="nil"/>
              <w:bottom w:val="single" w:sz="8" w:space="0" w:color="auto"/>
              <w:right w:val="single" w:sz="8" w:space="0" w:color="auto"/>
            </w:tcBorders>
            <w:shd w:val="clear" w:color="000000" w:fill="DDEBF7"/>
            <w:noWrap/>
            <w:vAlign w:val="center"/>
            <w:hideMark/>
          </w:tcPr>
          <w:p w14:paraId="48E1D00C"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23,897</w:t>
            </w:r>
          </w:p>
        </w:tc>
        <w:tc>
          <w:tcPr>
            <w:tcW w:w="997" w:type="dxa"/>
            <w:tcBorders>
              <w:top w:val="nil"/>
              <w:left w:val="nil"/>
              <w:bottom w:val="single" w:sz="8" w:space="0" w:color="auto"/>
              <w:right w:val="single" w:sz="8" w:space="0" w:color="auto"/>
            </w:tcBorders>
            <w:shd w:val="clear" w:color="auto" w:fill="auto"/>
            <w:vAlign w:val="center"/>
            <w:hideMark/>
          </w:tcPr>
          <w:p w14:paraId="19F73F31"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 </w:t>
            </w:r>
          </w:p>
        </w:tc>
      </w:tr>
      <w:tr w:rsidR="000633DC" w:rsidRPr="000633DC" w14:paraId="2F2A5FCC" w14:textId="77777777" w:rsidTr="000633DC">
        <w:trPr>
          <w:trHeight w:val="293"/>
        </w:trPr>
        <w:tc>
          <w:tcPr>
            <w:tcW w:w="1318" w:type="dxa"/>
            <w:vMerge/>
            <w:tcBorders>
              <w:top w:val="nil"/>
              <w:left w:val="single" w:sz="8" w:space="0" w:color="auto"/>
              <w:bottom w:val="single" w:sz="8" w:space="0" w:color="000000"/>
              <w:right w:val="single" w:sz="8" w:space="0" w:color="auto"/>
            </w:tcBorders>
            <w:vAlign w:val="center"/>
            <w:hideMark/>
          </w:tcPr>
          <w:p w14:paraId="5C0064CC" w14:textId="77777777" w:rsidR="000633DC" w:rsidRPr="000633DC" w:rsidRDefault="000633DC" w:rsidP="000633DC">
            <w:pPr>
              <w:spacing w:after="0"/>
              <w:jc w:val="left"/>
              <w:rPr>
                <w:rFonts w:eastAsia="Times New Roman" w:cs="Calibri"/>
                <w:i/>
                <w:iCs/>
                <w:color w:val="000000"/>
                <w:szCs w:val="20"/>
              </w:rPr>
            </w:pPr>
          </w:p>
        </w:tc>
        <w:tc>
          <w:tcPr>
            <w:tcW w:w="1381" w:type="dxa"/>
            <w:vMerge/>
            <w:tcBorders>
              <w:top w:val="nil"/>
              <w:left w:val="single" w:sz="8" w:space="0" w:color="auto"/>
              <w:bottom w:val="single" w:sz="8" w:space="0" w:color="000000"/>
              <w:right w:val="single" w:sz="8" w:space="0" w:color="auto"/>
            </w:tcBorders>
            <w:vAlign w:val="center"/>
            <w:hideMark/>
          </w:tcPr>
          <w:p w14:paraId="1627BAEE" w14:textId="77777777" w:rsidR="000633DC" w:rsidRPr="000633DC" w:rsidRDefault="000633DC" w:rsidP="000633DC">
            <w:pPr>
              <w:spacing w:after="0"/>
              <w:jc w:val="left"/>
              <w:rPr>
                <w:rFonts w:eastAsia="Times New Roman" w:cs="Calibri"/>
                <w:color w:val="000000"/>
                <w:szCs w:val="20"/>
              </w:rPr>
            </w:pPr>
          </w:p>
        </w:tc>
        <w:tc>
          <w:tcPr>
            <w:tcW w:w="6265" w:type="dxa"/>
            <w:gridSpan w:val="4"/>
            <w:tcBorders>
              <w:top w:val="nil"/>
              <w:left w:val="nil"/>
              <w:bottom w:val="single" w:sz="8" w:space="0" w:color="auto"/>
              <w:right w:val="single" w:sz="8" w:space="0" w:color="000000"/>
            </w:tcBorders>
            <w:shd w:val="clear" w:color="000000" w:fill="BDD6EE"/>
            <w:noWrap/>
            <w:vAlign w:val="center"/>
            <w:hideMark/>
          </w:tcPr>
          <w:p w14:paraId="0D3B079E" w14:textId="77777777" w:rsidR="000633DC" w:rsidRPr="000633DC" w:rsidRDefault="000633DC" w:rsidP="000633DC">
            <w:pPr>
              <w:spacing w:after="0"/>
              <w:jc w:val="right"/>
              <w:rPr>
                <w:rFonts w:eastAsia="Times New Roman" w:cs="Calibri"/>
                <w:b/>
                <w:bCs/>
                <w:color w:val="000000"/>
                <w:szCs w:val="20"/>
              </w:rPr>
            </w:pPr>
            <w:r w:rsidRPr="000633DC">
              <w:rPr>
                <w:rFonts w:eastAsia="Times New Roman" w:cs="Calibri"/>
                <w:b/>
                <w:bCs/>
                <w:color w:val="000000"/>
                <w:szCs w:val="20"/>
              </w:rPr>
              <w:t>Total Outcome 3</w:t>
            </w:r>
          </w:p>
        </w:tc>
        <w:tc>
          <w:tcPr>
            <w:tcW w:w="1001" w:type="dxa"/>
            <w:tcBorders>
              <w:top w:val="nil"/>
              <w:left w:val="nil"/>
              <w:bottom w:val="single" w:sz="8" w:space="0" w:color="auto"/>
              <w:right w:val="single" w:sz="8" w:space="0" w:color="auto"/>
            </w:tcBorders>
            <w:shd w:val="clear" w:color="000000" w:fill="BDD6EE"/>
            <w:noWrap/>
            <w:vAlign w:val="center"/>
            <w:hideMark/>
          </w:tcPr>
          <w:p w14:paraId="2C9FF2FE"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88,862</w:t>
            </w:r>
          </w:p>
        </w:tc>
        <w:tc>
          <w:tcPr>
            <w:tcW w:w="1029" w:type="dxa"/>
            <w:tcBorders>
              <w:top w:val="nil"/>
              <w:left w:val="nil"/>
              <w:bottom w:val="single" w:sz="8" w:space="0" w:color="auto"/>
              <w:right w:val="single" w:sz="8" w:space="0" w:color="auto"/>
            </w:tcBorders>
            <w:shd w:val="clear" w:color="000000" w:fill="BDD6EE"/>
            <w:noWrap/>
            <w:vAlign w:val="center"/>
            <w:hideMark/>
          </w:tcPr>
          <w:p w14:paraId="0F39D5C4"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88,862</w:t>
            </w:r>
          </w:p>
        </w:tc>
        <w:tc>
          <w:tcPr>
            <w:tcW w:w="1001" w:type="dxa"/>
            <w:tcBorders>
              <w:top w:val="nil"/>
              <w:left w:val="nil"/>
              <w:bottom w:val="single" w:sz="8" w:space="0" w:color="auto"/>
              <w:right w:val="single" w:sz="8" w:space="0" w:color="auto"/>
            </w:tcBorders>
            <w:shd w:val="clear" w:color="000000" w:fill="BDD6EE"/>
            <w:noWrap/>
            <w:vAlign w:val="center"/>
            <w:hideMark/>
          </w:tcPr>
          <w:p w14:paraId="38CA6B5D"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69,994</w:t>
            </w:r>
          </w:p>
        </w:tc>
        <w:tc>
          <w:tcPr>
            <w:tcW w:w="1001" w:type="dxa"/>
            <w:tcBorders>
              <w:top w:val="nil"/>
              <w:left w:val="nil"/>
              <w:bottom w:val="single" w:sz="8" w:space="0" w:color="auto"/>
              <w:right w:val="single" w:sz="8" w:space="0" w:color="auto"/>
            </w:tcBorders>
            <w:shd w:val="clear" w:color="000000" w:fill="BDD6EE"/>
            <w:noWrap/>
            <w:vAlign w:val="center"/>
            <w:hideMark/>
          </w:tcPr>
          <w:p w14:paraId="48859A3D"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0</w:t>
            </w:r>
          </w:p>
        </w:tc>
        <w:tc>
          <w:tcPr>
            <w:tcW w:w="1029" w:type="dxa"/>
            <w:tcBorders>
              <w:top w:val="nil"/>
              <w:left w:val="nil"/>
              <w:bottom w:val="single" w:sz="8" w:space="0" w:color="auto"/>
              <w:right w:val="single" w:sz="8" w:space="0" w:color="auto"/>
            </w:tcBorders>
            <w:shd w:val="clear" w:color="000000" w:fill="BDD6EE"/>
            <w:noWrap/>
            <w:vAlign w:val="center"/>
            <w:hideMark/>
          </w:tcPr>
          <w:p w14:paraId="487AECA1"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247,718</w:t>
            </w:r>
          </w:p>
        </w:tc>
        <w:tc>
          <w:tcPr>
            <w:tcW w:w="997" w:type="dxa"/>
            <w:tcBorders>
              <w:top w:val="nil"/>
              <w:left w:val="nil"/>
              <w:bottom w:val="single" w:sz="8" w:space="0" w:color="auto"/>
              <w:right w:val="single" w:sz="8" w:space="0" w:color="auto"/>
            </w:tcBorders>
            <w:shd w:val="clear" w:color="000000" w:fill="BDD6EE"/>
            <w:vAlign w:val="center"/>
            <w:hideMark/>
          </w:tcPr>
          <w:p w14:paraId="2ED4A77E"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 </w:t>
            </w:r>
          </w:p>
        </w:tc>
      </w:tr>
      <w:tr w:rsidR="000633DC" w:rsidRPr="000633DC" w14:paraId="139014AC" w14:textId="77777777" w:rsidTr="000633DC">
        <w:trPr>
          <w:trHeight w:val="668"/>
        </w:trPr>
        <w:tc>
          <w:tcPr>
            <w:tcW w:w="1318" w:type="dxa"/>
            <w:vMerge w:val="restart"/>
            <w:tcBorders>
              <w:top w:val="nil"/>
              <w:left w:val="single" w:sz="8" w:space="0" w:color="auto"/>
              <w:bottom w:val="single" w:sz="8" w:space="0" w:color="000000"/>
              <w:right w:val="single" w:sz="8" w:space="0" w:color="auto"/>
            </w:tcBorders>
            <w:shd w:val="clear" w:color="auto" w:fill="auto"/>
            <w:vAlign w:val="center"/>
            <w:hideMark/>
          </w:tcPr>
          <w:p w14:paraId="07A9D27B"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Component 4: Digital, Knowledge Management and Monitoring and Evaluation</w:t>
            </w:r>
          </w:p>
        </w:tc>
        <w:tc>
          <w:tcPr>
            <w:tcW w:w="1381" w:type="dxa"/>
            <w:vMerge w:val="restart"/>
            <w:tcBorders>
              <w:top w:val="nil"/>
              <w:left w:val="single" w:sz="8" w:space="0" w:color="auto"/>
              <w:bottom w:val="single" w:sz="8" w:space="0" w:color="000000"/>
              <w:right w:val="single" w:sz="8" w:space="0" w:color="auto"/>
            </w:tcBorders>
            <w:shd w:val="clear" w:color="auto" w:fill="auto"/>
            <w:vAlign w:val="center"/>
            <w:hideMark/>
          </w:tcPr>
          <w:p w14:paraId="18FC6319" w14:textId="77777777" w:rsidR="000633DC" w:rsidRPr="000633DC" w:rsidRDefault="000633DC" w:rsidP="000633DC">
            <w:pPr>
              <w:spacing w:after="0"/>
              <w:jc w:val="center"/>
              <w:rPr>
                <w:rFonts w:eastAsia="Times New Roman" w:cs="Calibri"/>
                <w:b/>
                <w:bCs/>
                <w:color w:val="000000"/>
                <w:szCs w:val="20"/>
              </w:rPr>
            </w:pPr>
            <w:proofErr w:type="spellStart"/>
            <w:r w:rsidRPr="000633DC">
              <w:rPr>
                <w:rFonts w:eastAsia="Times New Roman" w:cs="Calibri"/>
                <w:b/>
                <w:bCs/>
                <w:color w:val="000000"/>
                <w:szCs w:val="20"/>
              </w:rPr>
              <w:t>MoEP</w:t>
            </w:r>
            <w:proofErr w:type="spellEnd"/>
          </w:p>
        </w:tc>
        <w:tc>
          <w:tcPr>
            <w:tcW w:w="991" w:type="dxa"/>
            <w:vMerge w:val="restart"/>
            <w:tcBorders>
              <w:top w:val="nil"/>
              <w:left w:val="single" w:sz="8" w:space="0" w:color="auto"/>
              <w:bottom w:val="single" w:sz="8" w:space="0" w:color="000000"/>
              <w:right w:val="single" w:sz="8" w:space="0" w:color="auto"/>
            </w:tcBorders>
            <w:shd w:val="clear" w:color="auto" w:fill="auto"/>
            <w:vAlign w:val="center"/>
            <w:hideMark/>
          </w:tcPr>
          <w:p w14:paraId="25726237"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62000</w:t>
            </w:r>
          </w:p>
        </w:tc>
        <w:tc>
          <w:tcPr>
            <w:tcW w:w="931" w:type="dxa"/>
            <w:vMerge w:val="restart"/>
            <w:tcBorders>
              <w:top w:val="nil"/>
              <w:left w:val="single" w:sz="8" w:space="0" w:color="auto"/>
              <w:bottom w:val="single" w:sz="8" w:space="0" w:color="000000"/>
              <w:right w:val="single" w:sz="8" w:space="0" w:color="auto"/>
            </w:tcBorders>
            <w:shd w:val="clear" w:color="auto" w:fill="auto"/>
            <w:vAlign w:val="center"/>
            <w:hideMark/>
          </w:tcPr>
          <w:p w14:paraId="302EB14C"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GEF</w:t>
            </w:r>
          </w:p>
        </w:tc>
        <w:tc>
          <w:tcPr>
            <w:tcW w:w="1073" w:type="dxa"/>
            <w:tcBorders>
              <w:top w:val="nil"/>
              <w:left w:val="nil"/>
              <w:bottom w:val="single" w:sz="8" w:space="0" w:color="auto"/>
              <w:right w:val="single" w:sz="8" w:space="0" w:color="auto"/>
            </w:tcBorders>
            <w:shd w:val="clear" w:color="auto" w:fill="auto"/>
            <w:noWrap/>
            <w:vAlign w:val="center"/>
            <w:hideMark/>
          </w:tcPr>
          <w:p w14:paraId="0A5477DF" w14:textId="77777777" w:rsidR="000633DC" w:rsidRPr="000633DC" w:rsidRDefault="000633DC" w:rsidP="000633DC">
            <w:pPr>
              <w:spacing w:after="0"/>
              <w:jc w:val="right"/>
              <w:rPr>
                <w:rFonts w:eastAsia="Times New Roman" w:cs="Calibri"/>
                <w:color w:val="000000"/>
                <w:szCs w:val="20"/>
              </w:rPr>
            </w:pPr>
            <w:r w:rsidRPr="000633DC">
              <w:rPr>
                <w:rFonts w:eastAsia="Times New Roman" w:cs="Calibri"/>
                <w:color w:val="000000"/>
                <w:szCs w:val="20"/>
              </w:rPr>
              <w:t>71200</w:t>
            </w:r>
          </w:p>
        </w:tc>
        <w:tc>
          <w:tcPr>
            <w:tcW w:w="3270" w:type="dxa"/>
            <w:tcBorders>
              <w:top w:val="nil"/>
              <w:left w:val="nil"/>
              <w:bottom w:val="single" w:sz="8" w:space="0" w:color="auto"/>
              <w:right w:val="single" w:sz="8" w:space="0" w:color="auto"/>
            </w:tcBorders>
            <w:shd w:val="clear" w:color="auto" w:fill="auto"/>
            <w:noWrap/>
            <w:vAlign w:val="center"/>
            <w:hideMark/>
          </w:tcPr>
          <w:p w14:paraId="65874F85" w14:textId="77777777" w:rsidR="000633DC" w:rsidRPr="000633DC" w:rsidRDefault="000633DC" w:rsidP="000633DC">
            <w:pPr>
              <w:spacing w:after="0"/>
              <w:jc w:val="left"/>
              <w:rPr>
                <w:rFonts w:eastAsia="Times New Roman" w:cs="Calibri"/>
                <w:color w:val="000000"/>
                <w:szCs w:val="20"/>
              </w:rPr>
            </w:pPr>
            <w:r w:rsidRPr="000633DC">
              <w:rPr>
                <w:rFonts w:eastAsia="Times New Roman" w:cs="Calibri"/>
                <w:color w:val="000000"/>
                <w:szCs w:val="20"/>
              </w:rPr>
              <w:t>International Consultants</w:t>
            </w:r>
          </w:p>
        </w:tc>
        <w:tc>
          <w:tcPr>
            <w:tcW w:w="1001" w:type="dxa"/>
            <w:tcBorders>
              <w:top w:val="nil"/>
              <w:left w:val="nil"/>
              <w:bottom w:val="single" w:sz="8" w:space="0" w:color="auto"/>
              <w:right w:val="single" w:sz="8" w:space="0" w:color="auto"/>
            </w:tcBorders>
            <w:shd w:val="clear" w:color="auto" w:fill="auto"/>
            <w:noWrap/>
            <w:vAlign w:val="center"/>
            <w:hideMark/>
          </w:tcPr>
          <w:p w14:paraId="13029349"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 xml:space="preserve">             -   </w:t>
            </w:r>
          </w:p>
        </w:tc>
        <w:tc>
          <w:tcPr>
            <w:tcW w:w="1029" w:type="dxa"/>
            <w:tcBorders>
              <w:top w:val="nil"/>
              <w:left w:val="nil"/>
              <w:bottom w:val="single" w:sz="8" w:space="0" w:color="auto"/>
              <w:right w:val="single" w:sz="8" w:space="0" w:color="auto"/>
            </w:tcBorders>
            <w:shd w:val="clear" w:color="auto" w:fill="auto"/>
            <w:noWrap/>
            <w:vAlign w:val="center"/>
            <w:hideMark/>
          </w:tcPr>
          <w:p w14:paraId="64D9158F"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27,324</w:t>
            </w:r>
          </w:p>
        </w:tc>
        <w:tc>
          <w:tcPr>
            <w:tcW w:w="1001" w:type="dxa"/>
            <w:tcBorders>
              <w:top w:val="nil"/>
              <w:left w:val="nil"/>
              <w:bottom w:val="single" w:sz="8" w:space="0" w:color="auto"/>
              <w:right w:val="single" w:sz="8" w:space="0" w:color="auto"/>
            </w:tcBorders>
            <w:shd w:val="clear" w:color="auto" w:fill="auto"/>
            <w:noWrap/>
            <w:vAlign w:val="center"/>
            <w:hideMark/>
          </w:tcPr>
          <w:p w14:paraId="771CF812"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27,324</w:t>
            </w:r>
          </w:p>
        </w:tc>
        <w:tc>
          <w:tcPr>
            <w:tcW w:w="1001" w:type="dxa"/>
            <w:tcBorders>
              <w:top w:val="nil"/>
              <w:left w:val="nil"/>
              <w:bottom w:val="single" w:sz="8" w:space="0" w:color="auto"/>
              <w:right w:val="single" w:sz="8" w:space="0" w:color="auto"/>
            </w:tcBorders>
            <w:shd w:val="clear" w:color="auto" w:fill="auto"/>
            <w:noWrap/>
            <w:vAlign w:val="center"/>
            <w:hideMark/>
          </w:tcPr>
          <w:p w14:paraId="2D65C4AC"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22,657</w:t>
            </w:r>
          </w:p>
        </w:tc>
        <w:tc>
          <w:tcPr>
            <w:tcW w:w="1029" w:type="dxa"/>
            <w:tcBorders>
              <w:top w:val="nil"/>
              <w:left w:val="nil"/>
              <w:bottom w:val="single" w:sz="8" w:space="0" w:color="auto"/>
              <w:right w:val="single" w:sz="8" w:space="0" w:color="auto"/>
            </w:tcBorders>
            <w:shd w:val="clear" w:color="auto" w:fill="auto"/>
            <w:noWrap/>
            <w:vAlign w:val="center"/>
            <w:hideMark/>
          </w:tcPr>
          <w:p w14:paraId="3436D752"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77,305</w:t>
            </w:r>
          </w:p>
        </w:tc>
        <w:tc>
          <w:tcPr>
            <w:tcW w:w="997" w:type="dxa"/>
            <w:tcBorders>
              <w:top w:val="nil"/>
              <w:left w:val="nil"/>
              <w:bottom w:val="single" w:sz="8" w:space="0" w:color="auto"/>
              <w:right w:val="single" w:sz="8" w:space="0" w:color="auto"/>
            </w:tcBorders>
            <w:shd w:val="clear" w:color="auto" w:fill="auto"/>
            <w:vAlign w:val="center"/>
            <w:hideMark/>
          </w:tcPr>
          <w:p w14:paraId="36EF40A7"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18</w:t>
            </w:r>
          </w:p>
        </w:tc>
      </w:tr>
      <w:tr w:rsidR="000633DC" w:rsidRPr="000633DC" w14:paraId="756F36B5" w14:textId="77777777" w:rsidTr="000633DC">
        <w:trPr>
          <w:trHeight w:val="293"/>
        </w:trPr>
        <w:tc>
          <w:tcPr>
            <w:tcW w:w="1318" w:type="dxa"/>
            <w:vMerge/>
            <w:tcBorders>
              <w:top w:val="nil"/>
              <w:left w:val="single" w:sz="8" w:space="0" w:color="auto"/>
              <w:bottom w:val="single" w:sz="8" w:space="0" w:color="000000"/>
              <w:right w:val="single" w:sz="8" w:space="0" w:color="auto"/>
            </w:tcBorders>
            <w:vAlign w:val="center"/>
            <w:hideMark/>
          </w:tcPr>
          <w:p w14:paraId="1975C156" w14:textId="77777777" w:rsidR="000633DC" w:rsidRPr="000633DC" w:rsidRDefault="000633DC" w:rsidP="000633DC">
            <w:pPr>
              <w:spacing w:after="0"/>
              <w:jc w:val="left"/>
              <w:rPr>
                <w:rFonts w:eastAsia="Times New Roman" w:cs="Calibri"/>
                <w:i/>
                <w:iCs/>
                <w:color w:val="000000"/>
                <w:szCs w:val="20"/>
              </w:rPr>
            </w:pPr>
          </w:p>
        </w:tc>
        <w:tc>
          <w:tcPr>
            <w:tcW w:w="1381" w:type="dxa"/>
            <w:vMerge/>
            <w:tcBorders>
              <w:top w:val="nil"/>
              <w:left w:val="single" w:sz="8" w:space="0" w:color="auto"/>
              <w:bottom w:val="single" w:sz="8" w:space="0" w:color="000000"/>
              <w:right w:val="single" w:sz="8" w:space="0" w:color="auto"/>
            </w:tcBorders>
            <w:vAlign w:val="center"/>
            <w:hideMark/>
          </w:tcPr>
          <w:p w14:paraId="5586B238" w14:textId="77777777" w:rsidR="000633DC" w:rsidRPr="000633DC" w:rsidRDefault="000633DC" w:rsidP="000633DC">
            <w:pPr>
              <w:spacing w:after="0"/>
              <w:jc w:val="left"/>
              <w:rPr>
                <w:rFonts w:eastAsia="Times New Roman" w:cs="Calibri"/>
                <w:b/>
                <w:bCs/>
                <w:color w:val="000000"/>
                <w:szCs w:val="20"/>
              </w:rPr>
            </w:pPr>
          </w:p>
        </w:tc>
        <w:tc>
          <w:tcPr>
            <w:tcW w:w="991" w:type="dxa"/>
            <w:vMerge/>
            <w:tcBorders>
              <w:top w:val="nil"/>
              <w:left w:val="single" w:sz="8" w:space="0" w:color="auto"/>
              <w:bottom w:val="single" w:sz="8" w:space="0" w:color="000000"/>
              <w:right w:val="single" w:sz="8" w:space="0" w:color="auto"/>
            </w:tcBorders>
            <w:vAlign w:val="center"/>
            <w:hideMark/>
          </w:tcPr>
          <w:p w14:paraId="2B6FEE1B" w14:textId="77777777" w:rsidR="000633DC" w:rsidRPr="000633DC" w:rsidRDefault="000633DC" w:rsidP="000633DC">
            <w:pPr>
              <w:spacing w:after="0"/>
              <w:jc w:val="left"/>
              <w:rPr>
                <w:rFonts w:eastAsia="Times New Roman" w:cs="Calibri"/>
                <w:b/>
                <w:bCs/>
                <w:color w:val="000000"/>
                <w:szCs w:val="20"/>
              </w:rPr>
            </w:pPr>
          </w:p>
        </w:tc>
        <w:tc>
          <w:tcPr>
            <w:tcW w:w="931" w:type="dxa"/>
            <w:vMerge/>
            <w:tcBorders>
              <w:top w:val="nil"/>
              <w:left w:val="single" w:sz="8" w:space="0" w:color="auto"/>
              <w:bottom w:val="single" w:sz="8" w:space="0" w:color="000000"/>
              <w:right w:val="single" w:sz="8" w:space="0" w:color="auto"/>
            </w:tcBorders>
            <w:vAlign w:val="center"/>
            <w:hideMark/>
          </w:tcPr>
          <w:p w14:paraId="000E3A89" w14:textId="77777777" w:rsidR="000633DC" w:rsidRPr="000633DC" w:rsidRDefault="000633DC" w:rsidP="000633DC">
            <w:pPr>
              <w:spacing w:after="0"/>
              <w:jc w:val="left"/>
              <w:rPr>
                <w:rFonts w:eastAsia="Times New Roman" w:cs="Calibri"/>
                <w:b/>
                <w:bCs/>
                <w:color w:val="000000"/>
                <w:szCs w:val="20"/>
              </w:rPr>
            </w:pPr>
          </w:p>
        </w:tc>
        <w:tc>
          <w:tcPr>
            <w:tcW w:w="1073" w:type="dxa"/>
            <w:tcBorders>
              <w:top w:val="nil"/>
              <w:left w:val="nil"/>
              <w:bottom w:val="single" w:sz="8" w:space="0" w:color="auto"/>
              <w:right w:val="single" w:sz="8" w:space="0" w:color="auto"/>
            </w:tcBorders>
            <w:shd w:val="clear" w:color="auto" w:fill="auto"/>
            <w:noWrap/>
            <w:vAlign w:val="center"/>
            <w:hideMark/>
          </w:tcPr>
          <w:p w14:paraId="3CE83A24" w14:textId="77777777" w:rsidR="000633DC" w:rsidRPr="000633DC" w:rsidRDefault="000633DC" w:rsidP="000633DC">
            <w:pPr>
              <w:spacing w:after="0"/>
              <w:jc w:val="right"/>
              <w:rPr>
                <w:rFonts w:eastAsia="Times New Roman" w:cs="Calibri"/>
                <w:color w:val="000000"/>
                <w:szCs w:val="20"/>
              </w:rPr>
            </w:pPr>
            <w:r w:rsidRPr="000633DC">
              <w:rPr>
                <w:rFonts w:eastAsia="Times New Roman" w:cs="Calibri"/>
                <w:color w:val="000000"/>
                <w:szCs w:val="20"/>
              </w:rPr>
              <w:t>71600</w:t>
            </w:r>
          </w:p>
        </w:tc>
        <w:tc>
          <w:tcPr>
            <w:tcW w:w="3270" w:type="dxa"/>
            <w:tcBorders>
              <w:top w:val="nil"/>
              <w:left w:val="nil"/>
              <w:bottom w:val="single" w:sz="8" w:space="0" w:color="auto"/>
              <w:right w:val="single" w:sz="8" w:space="0" w:color="auto"/>
            </w:tcBorders>
            <w:shd w:val="clear" w:color="auto" w:fill="auto"/>
            <w:noWrap/>
            <w:vAlign w:val="center"/>
            <w:hideMark/>
          </w:tcPr>
          <w:p w14:paraId="340B3C8A" w14:textId="77777777" w:rsidR="000633DC" w:rsidRPr="000633DC" w:rsidRDefault="000633DC" w:rsidP="000633DC">
            <w:pPr>
              <w:spacing w:after="0"/>
              <w:jc w:val="left"/>
              <w:rPr>
                <w:rFonts w:eastAsia="Times New Roman" w:cs="Calibri"/>
                <w:color w:val="000000"/>
                <w:szCs w:val="20"/>
              </w:rPr>
            </w:pPr>
            <w:r w:rsidRPr="000633DC">
              <w:rPr>
                <w:rFonts w:eastAsia="Times New Roman" w:cs="Calibri"/>
                <w:color w:val="000000"/>
                <w:szCs w:val="20"/>
              </w:rPr>
              <w:t>Travel</w:t>
            </w:r>
          </w:p>
        </w:tc>
        <w:tc>
          <w:tcPr>
            <w:tcW w:w="1001" w:type="dxa"/>
            <w:tcBorders>
              <w:top w:val="nil"/>
              <w:left w:val="nil"/>
              <w:bottom w:val="single" w:sz="8" w:space="0" w:color="auto"/>
              <w:right w:val="single" w:sz="8" w:space="0" w:color="auto"/>
            </w:tcBorders>
            <w:shd w:val="clear" w:color="auto" w:fill="auto"/>
            <w:noWrap/>
            <w:vAlign w:val="center"/>
            <w:hideMark/>
          </w:tcPr>
          <w:p w14:paraId="2E1E49DC"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5,000</w:t>
            </w:r>
          </w:p>
        </w:tc>
        <w:tc>
          <w:tcPr>
            <w:tcW w:w="1029" w:type="dxa"/>
            <w:tcBorders>
              <w:top w:val="nil"/>
              <w:left w:val="nil"/>
              <w:bottom w:val="single" w:sz="8" w:space="0" w:color="auto"/>
              <w:right w:val="single" w:sz="8" w:space="0" w:color="auto"/>
            </w:tcBorders>
            <w:shd w:val="clear" w:color="auto" w:fill="auto"/>
            <w:noWrap/>
            <w:vAlign w:val="center"/>
            <w:hideMark/>
          </w:tcPr>
          <w:p w14:paraId="5B043A96"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 </w:t>
            </w:r>
          </w:p>
        </w:tc>
        <w:tc>
          <w:tcPr>
            <w:tcW w:w="1001" w:type="dxa"/>
            <w:tcBorders>
              <w:top w:val="nil"/>
              <w:left w:val="nil"/>
              <w:bottom w:val="single" w:sz="8" w:space="0" w:color="auto"/>
              <w:right w:val="single" w:sz="8" w:space="0" w:color="auto"/>
            </w:tcBorders>
            <w:shd w:val="clear" w:color="auto" w:fill="auto"/>
            <w:noWrap/>
            <w:vAlign w:val="center"/>
            <w:hideMark/>
          </w:tcPr>
          <w:p w14:paraId="4C487923"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5,000</w:t>
            </w:r>
          </w:p>
        </w:tc>
        <w:tc>
          <w:tcPr>
            <w:tcW w:w="1001" w:type="dxa"/>
            <w:tcBorders>
              <w:top w:val="nil"/>
              <w:left w:val="nil"/>
              <w:bottom w:val="single" w:sz="8" w:space="0" w:color="auto"/>
              <w:right w:val="single" w:sz="8" w:space="0" w:color="auto"/>
            </w:tcBorders>
            <w:shd w:val="clear" w:color="auto" w:fill="auto"/>
            <w:noWrap/>
            <w:vAlign w:val="center"/>
            <w:hideMark/>
          </w:tcPr>
          <w:p w14:paraId="135C1C18"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5,000</w:t>
            </w:r>
          </w:p>
        </w:tc>
        <w:tc>
          <w:tcPr>
            <w:tcW w:w="1029" w:type="dxa"/>
            <w:tcBorders>
              <w:top w:val="nil"/>
              <w:left w:val="nil"/>
              <w:bottom w:val="single" w:sz="8" w:space="0" w:color="auto"/>
              <w:right w:val="single" w:sz="8" w:space="0" w:color="auto"/>
            </w:tcBorders>
            <w:shd w:val="clear" w:color="auto" w:fill="auto"/>
            <w:noWrap/>
            <w:vAlign w:val="center"/>
            <w:hideMark/>
          </w:tcPr>
          <w:p w14:paraId="4FAE792B"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15,000</w:t>
            </w:r>
          </w:p>
        </w:tc>
        <w:tc>
          <w:tcPr>
            <w:tcW w:w="997" w:type="dxa"/>
            <w:tcBorders>
              <w:top w:val="nil"/>
              <w:left w:val="nil"/>
              <w:bottom w:val="single" w:sz="8" w:space="0" w:color="auto"/>
              <w:right w:val="single" w:sz="8" w:space="0" w:color="auto"/>
            </w:tcBorders>
            <w:shd w:val="clear" w:color="auto" w:fill="auto"/>
            <w:vAlign w:val="center"/>
            <w:hideMark/>
          </w:tcPr>
          <w:p w14:paraId="736B4627"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19</w:t>
            </w:r>
          </w:p>
        </w:tc>
      </w:tr>
      <w:tr w:rsidR="000633DC" w:rsidRPr="000633DC" w14:paraId="42C76090" w14:textId="77777777" w:rsidTr="000633DC">
        <w:trPr>
          <w:trHeight w:val="293"/>
        </w:trPr>
        <w:tc>
          <w:tcPr>
            <w:tcW w:w="1318" w:type="dxa"/>
            <w:vMerge/>
            <w:tcBorders>
              <w:top w:val="nil"/>
              <w:left w:val="single" w:sz="8" w:space="0" w:color="auto"/>
              <w:bottom w:val="single" w:sz="8" w:space="0" w:color="000000"/>
              <w:right w:val="single" w:sz="8" w:space="0" w:color="auto"/>
            </w:tcBorders>
            <w:vAlign w:val="center"/>
            <w:hideMark/>
          </w:tcPr>
          <w:p w14:paraId="4692B75D" w14:textId="77777777" w:rsidR="000633DC" w:rsidRPr="000633DC" w:rsidRDefault="000633DC" w:rsidP="000633DC">
            <w:pPr>
              <w:spacing w:after="0"/>
              <w:jc w:val="left"/>
              <w:rPr>
                <w:rFonts w:eastAsia="Times New Roman" w:cs="Calibri"/>
                <w:i/>
                <w:iCs/>
                <w:color w:val="000000"/>
                <w:szCs w:val="20"/>
              </w:rPr>
            </w:pPr>
          </w:p>
        </w:tc>
        <w:tc>
          <w:tcPr>
            <w:tcW w:w="1381" w:type="dxa"/>
            <w:vMerge/>
            <w:tcBorders>
              <w:top w:val="nil"/>
              <w:left w:val="single" w:sz="8" w:space="0" w:color="auto"/>
              <w:bottom w:val="single" w:sz="8" w:space="0" w:color="000000"/>
              <w:right w:val="single" w:sz="8" w:space="0" w:color="auto"/>
            </w:tcBorders>
            <w:vAlign w:val="center"/>
            <w:hideMark/>
          </w:tcPr>
          <w:p w14:paraId="05913D23" w14:textId="77777777" w:rsidR="000633DC" w:rsidRPr="000633DC" w:rsidRDefault="000633DC" w:rsidP="000633DC">
            <w:pPr>
              <w:spacing w:after="0"/>
              <w:jc w:val="left"/>
              <w:rPr>
                <w:rFonts w:eastAsia="Times New Roman" w:cs="Calibri"/>
                <w:b/>
                <w:bCs/>
                <w:color w:val="000000"/>
                <w:szCs w:val="20"/>
              </w:rPr>
            </w:pPr>
          </w:p>
        </w:tc>
        <w:tc>
          <w:tcPr>
            <w:tcW w:w="991" w:type="dxa"/>
            <w:vMerge/>
            <w:tcBorders>
              <w:top w:val="nil"/>
              <w:left w:val="single" w:sz="8" w:space="0" w:color="auto"/>
              <w:bottom w:val="single" w:sz="8" w:space="0" w:color="000000"/>
              <w:right w:val="single" w:sz="8" w:space="0" w:color="auto"/>
            </w:tcBorders>
            <w:vAlign w:val="center"/>
            <w:hideMark/>
          </w:tcPr>
          <w:p w14:paraId="2FE30CBB" w14:textId="77777777" w:rsidR="000633DC" w:rsidRPr="000633DC" w:rsidRDefault="000633DC" w:rsidP="000633DC">
            <w:pPr>
              <w:spacing w:after="0"/>
              <w:jc w:val="left"/>
              <w:rPr>
                <w:rFonts w:eastAsia="Times New Roman" w:cs="Calibri"/>
                <w:b/>
                <w:bCs/>
                <w:color w:val="000000"/>
                <w:szCs w:val="20"/>
              </w:rPr>
            </w:pPr>
          </w:p>
        </w:tc>
        <w:tc>
          <w:tcPr>
            <w:tcW w:w="931" w:type="dxa"/>
            <w:vMerge/>
            <w:tcBorders>
              <w:top w:val="nil"/>
              <w:left w:val="single" w:sz="8" w:space="0" w:color="auto"/>
              <w:bottom w:val="single" w:sz="8" w:space="0" w:color="000000"/>
              <w:right w:val="single" w:sz="8" w:space="0" w:color="auto"/>
            </w:tcBorders>
            <w:vAlign w:val="center"/>
            <w:hideMark/>
          </w:tcPr>
          <w:p w14:paraId="346C316F" w14:textId="77777777" w:rsidR="000633DC" w:rsidRPr="000633DC" w:rsidRDefault="000633DC" w:rsidP="000633DC">
            <w:pPr>
              <w:spacing w:after="0"/>
              <w:jc w:val="left"/>
              <w:rPr>
                <w:rFonts w:eastAsia="Times New Roman" w:cs="Calibri"/>
                <w:b/>
                <w:bCs/>
                <w:color w:val="000000"/>
                <w:szCs w:val="20"/>
              </w:rPr>
            </w:pPr>
          </w:p>
        </w:tc>
        <w:tc>
          <w:tcPr>
            <w:tcW w:w="1073" w:type="dxa"/>
            <w:tcBorders>
              <w:top w:val="nil"/>
              <w:left w:val="nil"/>
              <w:bottom w:val="single" w:sz="8" w:space="0" w:color="auto"/>
              <w:right w:val="single" w:sz="8" w:space="0" w:color="auto"/>
            </w:tcBorders>
            <w:shd w:val="clear" w:color="auto" w:fill="auto"/>
            <w:noWrap/>
            <w:vAlign w:val="center"/>
            <w:hideMark/>
          </w:tcPr>
          <w:p w14:paraId="35B13E73" w14:textId="77777777" w:rsidR="000633DC" w:rsidRPr="000633DC" w:rsidRDefault="000633DC" w:rsidP="000633DC">
            <w:pPr>
              <w:spacing w:after="0"/>
              <w:jc w:val="right"/>
              <w:rPr>
                <w:rFonts w:eastAsia="Times New Roman" w:cs="Calibri"/>
                <w:color w:val="000000"/>
                <w:szCs w:val="20"/>
              </w:rPr>
            </w:pPr>
            <w:r w:rsidRPr="000633DC">
              <w:rPr>
                <w:rFonts w:eastAsia="Times New Roman" w:cs="Calibri"/>
                <w:color w:val="000000"/>
                <w:szCs w:val="20"/>
              </w:rPr>
              <w:t>74200</w:t>
            </w:r>
          </w:p>
        </w:tc>
        <w:tc>
          <w:tcPr>
            <w:tcW w:w="3270" w:type="dxa"/>
            <w:tcBorders>
              <w:top w:val="nil"/>
              <w:left w:val="nil"/>
              <w:bottom w:val="single" w:sz="8" w:space="0" w:color="auto"/>
              <w:right w:val="single" w:sz="8" w:space="0" w:color="auto"/>
            </w:tcBorders>
            <w:shd w:val="clear" w:color="auto" w:fill="auto"/>
            <w:noWrap/>
            <w:vAlign w:val="center"/>
            <w:hideMark/>
          </w:tcPr>
          <w:p w14:paraId="6BB5946C" w14:textId="77777777" w:rsidR="000633DC" w:rsidRPr="000633DC" w:rsidRDefault="000633DC" w:rsidP="000633DC">
            <w:pPr>
              <w:spacing w:after="0"/>
              <w:jc w:val="left"/>
              <w:rPr>
                <w:rFonts w:eastAsia="Times New Roman" w:cs="Calibri"/>
                <w:color w:val="000000"/>
                <w:szCs w:val="20"/>
              </w:rPr>
            </w:pPr>
            <w:r w:rsidRPr="000633DC">
              <w:rPr>
                <w:rFonts w:eastAsia="Times New Roman" w:cs="Calibri"/>
                <w:color w:val="000000"/>
                <w:szCs w:val="20"/>
              </w:rPr>
              <w:t xml:space="preserve">Audio </w:t>
            </w:r>
            <w:proofErr w:type="spellStart"/>
            <w:r w:rsidRPr="000633DC">
              <w:rPr>
                <w:rFonts w:eastAsia="Times New Roman" w:cs="Calibri"/>
                <w:color w:val="000000"/>
                <w:szCs w:val="20"/>
              </w:rPr>
              <w:t>Visual&amp;Print</w:t>
            </w:r>
            <w:proofErr w:type="spellEnd"/>
            <w:r w:rsidRPr="000633DC">
              <w:rPr>
                <w:rFonts w:eastAsia="Times New Roman" w:cs="Calibri"/>
                <w:color w:val="000000"/>
                <w:szCs w:val="20"/>
              </w:rPr>
              <w:t xml:space="preserve"> Prod Costs</w:t>
            </w:r>
          </w:p>
        </w:tc>
        <w:tc>
          <w:tcPr>
            <w:tcW w:w="1001" w:type="dxa"/>
            <w:tcBorders>
              <w:top w:val="nil"/>
              <w:left w:val="nil"/>
              <w:bottom w:val="single" w:sz="8" w:space="0" w:color="auto"/>
              <w:right w:val="single" w:sz="8" w:space="0" w:color="auto"/>
            </w:tcBorders>
            <w:shd w:val="clear" w:color="auto" w:fill="auto"/>
            <w:noWrap/>
            <w:vAlign w:val="center"/>
            <w:hideMark/>
          </w:tcPr>
          <w:p w14:paraId="300BDA7D" w14:textId="77777777" w:rsidR="000633DC" w:rsidRPr="000633DC" w:rsidRDefault="000633DC" w:rsidP="000633DC">
            <w:pPr>
              <w:spacing w:after="0"/>
              <w:jc w:val="center"/>
              <w:rPr>
                <w:rFonts w:eastAsia="Times New Roman" w:cs="Calibri"/>
                <w:color w:val="FF0000"/>
                <w:szCs w:val="20"/>
              </w:rPr>
            </w:pPr>
            <w:r w:rsidRPr="000633DC">
              <w:rPr>
                <w:rFonts w:eastAsia="Times New Roman" w:cs="Calibri"/>
                <w:color w:val="FF0000"/>
                <w:szCs w:val="20"/>
              </w:rPr>
              <w:t xml:space="preserve">             -   </w:t>
            </w:r>
          </w:p>
        </w:tc>
        <w:tc>
          <w:tcPr>
            <w:tcW w:w="1029" w:type="dxa"/>
            <w:tcBorders>
              <w:top w:val="nil"/>
              <w:left w:val="nil"/>
              <w:bottom w:val="single" w:sz="8" w:space="0" w:color="auto"/>
              <w:right w:val="single" w:sz="8" w:space="0" w:color="auto"/>
            </w:tcBorders>
            <w:shd w:val="clear" w:color="auto" w:fill="auto"/>
            <w:noWrap/>
            <w:vAlign w:val="center"/>
            <w:hideMark/>
          </w:tcPr>
          <w:p w14:paraId="51C9AC93" w14:textId="77777777" w:rsidR="000633DC" w:rsidRPr="000633DC" w:rsidRDefault="000633DC" w:rsidP="000633DC">
            <w:pPr>
              <w:spacing w:after="0"/>
              <w:jc w:val="center"/>
              <w:rPr>
                <w:rFonts w:eastAsia="Times New Roman" w:cs="Calibri"/>
                <w:color w:val="FF0000"/>
                <w:szCs w:val="20"/>
              </w:rPr>
            </w:pPr>
            <w:r w:rsidRPr="000633DC">
              <w:rPr>
                <w:rFonts w:eastAsia="Times New Roman" w:cs="Calibri"/>
                <w:color w:val="FF0000"/>
                <w:szCs w:val="20"/>
              </w:rPr>
              <w:t>15,000</w:t>
            </w:r>
          </w:p>
        </w:tc>
        <w:tc>
          <w:tcPr>
            <w:tcW w:w="1001" w:type="dxa"/>
            <w:tcBorders>
              <w:top w:val="nil"/>
              <w:left w:val="nil"/>
              <w:bottom w:val="single" w:sz="8" w:space="0" w:color="auto"/>
              <w:right w:val="single" w:sz="8" w:space="0" w:color="auto"/>
            </w:tcBorders>
            <w:shd w:val="clear" w:color="auto" w:fill="auto"/>
            <w:noWrap/>
            <w:vAlign w:val="center"/>
            <w:hideMark/>
          </w:tcPr>
          <w:p w14:paraId="40EE61F6" w14:textId="77777777" w:rsidR="000633DC" w:rsidRPr="000633DC" w:rsidRDefault="000633DC" w:rsidP="000633DC">
            <w:pPr>
              <w:spacing w:after="0"/>
              <w:jc w:val="center"/>
              <w:rPr>
                <w:rFonts w:eastAsia="Times New Roman" w:cs="Calibri"/>
                <w:color w:val="FF0000"/>
                <w:szCs w:val="20"/>
              </w:rPr>
            </w:pPr>
            <w:r w:rsidRPr="000633DC">
              <w:rPr>
                <w:rFonts w:eastAsia="Times New Roman" w:cs="Calibri"/>
                <w:color w:val="FF0000"/>
                <w:szCs w:val="20"/>
              </w:rPr>
              <w:t>10,000</w:t>
            </w:r>
          </w:p>
        </w:tc>
        <w:tc>
          <w:tcPr>
            <w:tcW w:w="1001" w:type="dxa"/>
            <w:tcBorders>
              <w:top w:val="nil"/>
              <w:left w:val="nil"/>
              <w:bottom w:val="single" w:sz="8" w:space="0" w:color="auto"/>
              <w:right w:val="single" w:sz="8" w:space="0" w:color="auto"/>
            </w:tcBorders>
            <w:shd w:val="clear" w:color="auto" w:fill="auto"/>
            <w:noWrap/>
            <w:vAlign w:val="center"/>
            <w:hideMark/>
          </w:tcPr>
          <w:p w14:paraId="1430FD0D" w14:textId="77777777" w:rsidR="000633DC" w:rsidRPr="000633DC" w:rsidRDefault="000633DC" w:rsidP="000633DC">
            <w:pPr>
              <w:spacing w:after="0"/>
              <w:jc w:val="center"/>
              <w:rPr>
                <w:rFonts w:eastAsia="Times New Roman" w:cs="Calibri"/>
                <w:color w:val="FF0000"/>
                <w:szCs w:val="20"/>
              </w:rPr>
            </w:pPr>
            <w:r w:rsidRPr="000633DC">
              <w:rPr>
                <w:rFonts w:eastAsia="Times New Roman" w:cs="Calibri"/>
                <w:color w:val="FF0000"/>
                <w:szCs w:val="20"/>
              </w:rPr>
              <w:t>15,000</w:t>
            </w:r>
          </w:p>
        </w:tc>
        <w:tc>
          <w:tcPr>
            <w:tcW w:w="1029" w:type="dxa"/>
            <w:tcBorders>
              <w:top w:val="nil"/>
              <w:left w:val="nil"/>
              <w:bottom w:val="single" w:sz="8" w:space="0" w:color="auto"/>
              <w:right w:val="single" w:sz="8" w:space="0" w:color="auto"/>
            </w:tcBorders>
            <w:shd w:val="clear" w:color="auto" w:fill="auto"/>
            <w:noWrap/>
            <w:vAlign w:val="center"/>
            <w:hideMark/>
          </w:tcPr>
          <w:p w14:paraId="366897AB" w14:textId="77777777" w:rsidR="000633DC" w:rsidRPr="000633DC" w:rsidRDefault="000633DC" w:rsidP="000633DC">
            <w:pPr>
              <w:spacing w:after="0"/>
              <w:jc w:val="center"/>
              <w:rPr>
                <w:rFonts w:eastAsia="Times New Roman" w:cs="Calibri"/>
                <w:color w:val="FF0000"/>
                <w:szCs w:val="20"/>
              </w:rPr>
            </w:pPr>
            <w:r w:rsidRPr="000633DC">
              <w:rPr>
                <w:rFonts w:eastAsia="Times New Roman" w:cs="Calibri"/>
                <w:color w:val="FF0000"/>
                <w:szCs w:val="20"/>
              </w:rPr>
              <w:t>40,000</w:t>
            </w:r>
          </w:p>
        </w:tc>
        <w:tc>
          <w:tcPr>
            <w:tcW w:w="997" w:type="dxa"/>
            <w:tcBorders>
              <w:top w:val="nil"/>
              <w:left w:val="nil"/>
              <w:bottom w:val="single" w:sz="8" w:space="0" w:color="auto"/>
              <w:right w:val="single" w:sz="8" w:space="0" w:color="auto"/>
            </w:tcBorders>
            <w:shd w:val="clear" w:color="auto" w:fill="auto"/>
            <w:vAlign w:val="center"/>
            <w:hideMark/>
          </w:tcPr>
          <w:p w14:paraId="658F3A95"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20</w:t>
            </w:r>
          </w:p>
        </w:tc>
      </w:tr>
      <w:tr w:rsidR="000633DC" w:rsidRPr="000633DC" w14:paraId="104FB702" w14:textId="77777777" w:rsidTr="000633DC">
        <w:trPr>
          <w:trHeight w:val="293"/>
        </w:trPr>
        <w:tc>
          <w:tcPr>
            <w:tcW w:w="1318" w:type="dxa"/>
            <w:vMerge/>
            <w:tcBorders>
              <w:top w:val="nil"/>
              <w:left w:val="single" w:sz="8" w:space="0" w:color="auto"/>
              <w:bottom w:val="single" w:sz="8" w:space="0" w:color="000000"/>
              <w:right w:val="single" w:sz="8" w:space="0" w:color="auto"/>
            </w:tcBorders>
            <w:vAlign w:val="center"/>
            <w:hideMark/>
          </w:tcPr>
          <w:p w14:paraId="75D04682" w14:textId="77777777" w:rsidR="000633DC" w:rsidRPr="000633DC" w:rsidRDefault="000633DC" w:rsidP="000633DC">
            <w:pPr>
              <w:spacing w:after="0"/>
              <w:jc w:val="left"/>
              <w:rPr>
                <w:rFonts w:eastAsia="Times New Roman" w:cs="Calibri"/>
                <w:i/>
                <w:iCs/>
                <w:color w:val="000000"/>
                <w:szCs w:val="20"/>
              </w:rPr>
            </w:pPr>
          </w:p>
        </w:tc>
        <w:tc>
          <w:tcPr>
            <w:tcW w:w="1381" w:type="dxa"/>
            <w:vMerge/>
            <w:tcBorders>
              <w:top w:val="nil"/>
              <w:left w:val="single" w:sz="8" w:space="0" w:color="auto"/>
              <w:bottom w:val="single" w:sz="8" w:space="0" w:color="000000"/>
              <w:right w:val="single" w:sz="8" w:space="0" w:color="auto"/>
            </w:tcBorders>
            <w:vAlign w:val="center"/>
            <w:hideMark/>
          </w:tcPr>
          <w:p w14:paraId="522DCD08" w14:textId="77777777" w:rsidR="000633DC" w:rsidRPr="000633DC" w:rsidRDefault="000633DC" w:rsidP="000633DC">
            <w:pPr>
              <w:spacing w:after="0"/>
              <w:jc w:val="left"/>
              <w:rPr>
                <w:rFonts w:eastAsia="Times New Roman" w:cs="Calibri"/>
                <w:b/>
                <w:bCs/>
                <w:color w:val="000000"/>
                <w:szCs w:val="20"/>
              </w:rPr>
            </w:pPr>
          </w:p>
        </w:tc>
        <w:tc>
          <w:tcPr>
            <w:tcW w:w="991" w:type="dxa"/>
            <w:vMerge/>
            <w:tcBorders>
              <w:top w:val="nil"/>
              <w:left w:val="single" w:sz="8" w:space="0" w:color="auto"/>
              <w:bottom w:val="single" w:sz="8" w:space="0" w:color="000000"/>
              <w:right w:val="single" w:sz="8" w:space="0" w:color="auto"/>
            </w:tcBorders>
            <w:vAlign w:val="center"/>
            <w:hideMark/>
          </w:tcPr>
          <w:p w14:paraId="421F83A6" w14:textId="77777777" w:rsidR="000633DC" w:rsidRPr="000633DC" w:rsidRDefault="000633DC" w:rsidP="000633DC">
            <w:pPr>
              <w:spacing w:after="0"/>
              <w:jc w:val="left"/>
              <w:rPr>
                <w:rFonts w:eastAsia="Times New Roman" w:cs="Calibri"/>
                <w:b/>
                <w:bCs/>
                <w:color w:val="000000"/>
                <w:szCs w:val="20"/>
              </w:rPr>
            </w:pPr>
          </w:p>
        </w:tc>
        <w:tc>
          <w:tcPr>
            <w:tcW w:w="931" w:type="dxa"/>
            <w:vMerge/>
            <w:tcBorders>
              <w:top w:val="nil"/>
              <w:left w:val="single" w:sz="8" w:space="0" w:color="auto"/>
              <w:bottom w:val="single" w:sz="8" w:space="0" w:color="000000"/>
              <w:right w:val="single" w:sz="8" w:space="0" w:color="auto"/>
            </w:tcBorders>
            <w:vAlign w:val="center"/>
            <w:hideMark/>
          </w:tcPr>
          <w:p w14:paraId="4E0A45AE" w14:textId="77777777" w:rsidR="000633DC" w:rsidRPr="000633DC" w:rsidRDefault="000633DC" w:rsidP="000633DC">
            <w:pPr>
              <w:spacing w:after="0"/>
              <w:jc w:val="left"/>
              <w:rPr>
                <w:rFonts w:eastAsia="Times New Roman" w:cs="Calibri"/>
                <w:b/>
                <w:bCs/>
                <w:color w:val="000000"/>
                <w:szCs w:val="20"/>
              </w:rPr>
            </w:pPr>
          </w:p>
        </w:tc>
        <w:tc>
          <w:tcPr>
            <w:tcW w:w="1073" w:type="dxa"/>
            <w:tcBorders>
              <w:top w:val="nil"/>
              <w:left w:val="nil"/>
              <w:bottom w:val="single" w:sz="8" w:space="0" w:color="auto"/>
              <w:right w:val="single" w:sz="8" w:space="0" w:color="auto"/>
            </w:tcBorders>
            <w:shd w:val="clear" w:color="auto" w:fill="auto"/>
            <w:noWrap/>
            <w:vAlign w:val="center"/>
            <w:hideMark/>
          </w:tcPr>
          <w:p w14:paraId="7B1FFDE6" w14:textId="77777777" w:rsidR="000633DC" w:rsidRPr="000633DC" w:rsidRDefault="000633DC" w:rsidP="000633DC">
            <w:pPr>
              <w:spacing w:after="0"/>
              <w:jc w:val="right"/>
              <w:rPr>
                <w:rFonts w:eastAsia="Times New Roman" w:cs="Calibri"/>
                <w:color w:val="000000"/>
                <w:szCs w:val="20"/>
              </w:rPr>
            </w:pPr>
            <w:r w:rsidRPr="000633DC">
              <w:rPr>
                <w:rFonts w:eastAsia="Times New Roman" w:cs="Calibri"/>
                <w:color w:val="000000"/>
                <w:szCs w:val="20"/>
              </w:rPr>
              <w:t>75700</w:t>
            </w:r>
          </w:p>
        </w:tc>
        <w:tc>
          <w:tcPr>
            <w:tcW w:w="3270" w:type="dxa"/>
            <w:tcBorders>
              <w:top w:val="nil"/>
              <w:left w:val="nil"/>
              <w:bottom w:val="single" w:sz="8" w:space="0" w:color="auto"/>
              <w:right w:val="single" w:sz="8" w:space="0" w:color="auto"/>
            </w:tcBorders>
            <w:shd w:val="clear" w:color="auto" w:fill="auto"/>
            <w:noWrap/>
            <w:vAlign w:val="center"/>
            <w:hideMark/>
          </w:tcPr>
          <w:p w14:paraId="155C4AA8" w14:textId="77777777" w:rsidR="000633DC" w:rsidRPr="000633DC" w:rsidRDefault="000633DC" w:rsidP="000633DC">
            <w:pPr>
              <w:spacing w:after="0"/>
              <w:jc w:val="left"/>
              <w:rPr>
                <w:rFonts w:eastAsia="Times New Roman" w:cs="Calibri"/>
                <w:color w:val="000000"/>
                <w:szCs w:val="20"/>
              </w:rPr>
            </w:pPr>
            <w:r w:rsidRPr="000633DC">
              <w:rPr>
                <w:rFonts w:eastAsia="Times New Roman" w:cs="Calibri"/>
                <w:color w:val="000000"/>
                <w:szCs w:val="20"/>
              </w:rPr>
              <w:t>Training, Workshops and Conferences</w:t>
            </w:r>
          </w:p>
        </w:tc>
        <w:tc>
          <w:tcPr>
            <w:tcW w:w="1001" w:type="dxa"/>
            <w:tcBorders>
              <w:top w:val="nil"/>
              <w:left w:val="nil"/>
              <w:bottom w:val="single" w:sz="8" w:space="0" w:color="auto"/>
              <w:right w:val="single" w:sz="8" w:space="0" w:color="auto"/>
            </w:tcBorders>
            <w:shd w:val="clear" w:color="auto" w:fill="auto"/>
            <w:noWrap/>
            <w:vAlign w:val="center"/>
            <w:hideMark/>
          </w:tcPr>
          <w:p w14:paraId="10A8CA4E" w14:textId="77777777" w:rsidR="000633DC" w:rsidRPr="000633DC" w:rsidRDefault="000633DC" w:rsidP="000633DC">
            <w:pPr>
              <w:spacing w:after="0"/>
              <w:jc w:val="center"/>
              <w:rPr>
                <w:rFonts w:eastAsia="Times New Roman" w:cs="Calibri"/>
                <w:color w:val="FF0000"/>
                <w:szCs w:val="20"/>
              </w:rPr>
            </w:pPr>
            <w:r w:rsidRPr="000633DC">
              <w:rPr>
                <w:rFonts w:eastAsia="Times New Roman" w:cs="Calibri"/>
                <w:color w:val="FF0000"/>
                <w:szCs w:val="20"/>
              </w:rPr>
              <w:t> </w:t>
            </w:r>
          </w:p>
        </w:tc>
        <w:tc>
          <w:tcPr>
            <w:tcW w:w="1029" w:type="dxa"/>
            <w:tcBorders>
              <w:top w:val="nil"/>
              <w:left w:val="nil"/>
              <w:bottom w:val="single" w:sz="8" w:space="0" w:color="auto"/>
              <w:right w:val="single" w:sz="8" w:space="0" w:color="auto"/>
            </w:tcBorders>
            <w:shd w:val="clear" w:color="auto" w:fill="auto"/>
            <w:noWrap/>
            <w:vAlign w:val="center"/>
            <w:hideMark/>
          </w:tcPr>
          <w:p w14:paraId="3665B973" w14:textId="77777777" w:rsidR="000633DC" w:rsidRPr="000633DC" w:rsidRDefault="000633DC" w:rsidP="000633DC">
            <w:pPr>
              <w:spacing w:after="0"/>
              <w:jc w:val="center"/>
              <w:rPr>
                <w:rFonts w:eastAsia="Times New Roman" w:cs="Calibri"/>
                <w:color w:val="FF0000"/>
                <w:szCs w:val="20"/>
              </w:rPr>
            </w:pPr>
            <w:r w:rsidRPr="000633DC">
              <w:rPr>
                <w:rFonts w:eastAsia="Times New Roman" w:cs="Calibri"/>
                <w:color w:val="FF0000"/>
                <w:szCs w:val="20"/>
              </w:rPr>
              <w:t>5,000</w:t>
            </w:r>
          </w:p>
        </w:tc>
        <w:tc>
          <w:tcPr>
            <w:tcW w:w="1001" w:type="dxa"/>
            <w:tcBorders>
              <w:top w:val="nil"/>
              <w:left w:val="nil"/>
              <w:bottom w:val="single" w:sz="8" w:space="0" w:color="auto"/>
              <w:right w:val="single" w:sz="8" w:space="0" w:color="auto"/>
            </w:tcBorders>
            <w:shd w:val="clear" w:color="auto" w:fill="auto"/>
            <w:noWrap/>
            <w:vAlign w:val="center"/>
            <w:hideMark/>
          </w:tcPr>
          <w:p w14:paraId="77884392" w14:textId="77777777" w:rsidR="000633DC" w:rsidRPr="000633DC" w:rsidRDefault="000633DC" w:rsidP="000633DC">
            <w:pPr>
              <w:spacing w:after="0"/>
              <w:jc w:val="center"/>
              <w:rPr>
                <w:rFonts w:eastAsia="Times New Roman" w:cs="Calibri"/>
                <w:color w:val="FF0000"/>
                <w:szCs w:val="20"/>
              </w:rPr>
            </w:pPr>
            <w:r w:rsidRPr="000633DC">
              <w:rPr>
                <w:rFonts w:eastAsia="Times New Roman" w:cs="Calibri"/>
                <w:color w:val="FF0000"/>
                <w:szCs w:val="20"/>
              </w:rPr>
              <w:t>5,000</w:t>
            </w:r>
          </w:p>
        </w:tc>
        <w:tc>
          <w:tcPr>
            <w:tcW w:w="1001" w:type="dxa"/>
            <w:tcBorders>
              <w:top w:val="nil"/>
              <w:left w:val="nil"/>
              <w:bottom w:val="single" w:sz="8" w:space="0" w:color="auto"/>
              <w:right w:val="single" w:sz="8" w:space="0" w:color="auto"/>
            </w:tcBorders>
            <w:shd w:val="clear" w:color="auto" w:fill="auto"/>
            <w:noWrap/>
            <w:vAlign w:val="center"/>
            <w:hideMark/>
          </w:tcPr>
          <w:p w14:paraId="41952D3A" w14:textId="77777777" w:rsidR="000633DC" w:rsidRPr="000633DC" w:rsidRDefault="000633DC" w:rsidP="000633DC">
            <w:pPr>
              <w:spacing w:after="0"/>
              <w:jc w:val="center"/>
              <w:rPr>
                <w:rFonts w:eastAsia="Times New Roman" w:cs="Calibri"/>
                <w:color w:val="FF0000"/>
                <w:szCs w:val="20"/>
              </w:rPr>
            </w:pPr>
            <w:r w:rsidRPr="000633DC">
              <w:rPr>
                <w:rFonts w:eastAsia="Times New Roman" w:cs="Calibri"/>
                <w:color w:val="FF0000"/>
                <w:szCs w:val="20"/>
              </w:rPr>
              <w:t>5,000</w:t>
            </w:r>
          </w:p>
        </w:tc>
        <w:tc>
          <w:tcPr>
            <w:tcW w:w="1029" w:type="dxa"/>
            <w:tcBorders>
              <w:top w:val="nil"/>
              <w:left w:val="nil"/>
              <w:bottom w:val="single" w:sz="8" w:space="0" w:color="auto"/>
              <w:right w:val="single" w:sz="8" w:space="0" w:color="auto"/>
            </w:tcBorders>
            <w:shd w:val="clear" w:color="auto" w:fill="auto"/>
            <w:noWrap/>
            <w:vAlign w:val="center"/>
            <w:hideMark/>
          </w:tcPr>
          <w:p w14:paraId="12F4E736" w14:textId="77777777" w:rsidR="000633DC" w:rsidRPr="000633DC" w:rsidRDefault="000633DC" w:rsidP="000633DC">
            <w:pPr>
              <w:spacing w:after="0"/>
              <w:jc w:val="center"/>
              <w:rPr>
                <w:rFonts w:eastAsia="Times New Roman" w:cs="Calibri"/>
                <w:color w:val="FF0000"/>
                <w:szCs w:val="20"/>
              </w:rPr>
            </w:pPr>
            <w:r w:rsidRPr="000633DC">
              <w:rPr>
                <w:rFonts w:eastAsia="Times New Roman" w:cs="Calibri"/>
                <w:color w:val="FF0000"/>
                <w:szCs w:val="20"/>
              </w:rPr>
              <w:t>15,000</w:t>
            </w:r>
          </w:p>
        </w:tc>
        <w:tc>
          <w:tcPr>
            <w:tcW w:w="997" w:type="dxa"/>
            <w:tcBorders>
              <w:top w:val="nil"/>
              <w:left w:val="nil"/>
              <w:bottom w:val="single" w:sz="8" w:space="0" w:color="auto"/>
              <w:right w:val="single" w:sz="8" w:space="0" w:color="auto"/>
            </w:tcBorders>
            <w:shd w:val="clear" w:color="auto" w:fill="auto"/>
            <w:vAlign w:val="center"/>
            <w:hideMark/>
          </w:tcPr>
          <w:p w14:paraId="5856ADA0"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21</w:t>
            </w:r>
          </w:p>
        </w:tc>
      </w:tr>
      <w:tr w:rsidR="000633DC" w:rsidRPr="000633DC" w14:paraId="72C423A3" w14:textId="77777777" w:rsidTr="000633DC">
        <w:trPr>
          <w:trHeight w:val="293"/>
        </w:trPr>
        <w:tc>
          <w:tcPr>
            <w:tcW w:w="1318" w:type="dxa"/>
            <w:vMerge/>
            <w:tcBorders>
              <w:top w:val="nil"/>
              <w:left w:val="single" w:sz="8" w:space="0" w:color="auto"/>
              <w:bottom w:val="single" w:sz="8" w:space="0" w:color="000000"/>
              <w:right w:val="single" w:sz="8" w:space="0" w:color="auto"/>
            </w:tcBorders>
            <w:vAlign w:val="center"/>
            <w:hideMark/>
          </w:tcPr>
          <w:p w14:paraId="5D2C8012" w14:textId="77777777" w:rsidR="000633DC" w:rsidRPr="000633DC" w:rsidRDefault="000633DC" w:rsidP="000633DC">
            <w:pPr>
              <w:spacing w:after="0"/>
              <w:jc w:val="left"/>
              <w:rPr>
                <w:rFonts w:eastAsia="Times New Roman" w:cs="Calibri"/>
                <w:i/>
                <w:iCs/>
                <w:color w:val="000000"/>
                <w:szCs w:val="20"/>
              </w:rPr>
            </w:pPr>
          </w:p>
        </w:tc>
        <w:tc>
          <w:tcPr>
            <w:tcW w:w="1381" w:type="dxa"/>
            <w:vMerge/>
            <w:tcBorders>
              <w:top w:val="nil"/>
              <w:left w:val="single" w:sz="8" w:space="0" w:color="auto"/>
              <w:bottom w:val="single" w:sz="8" w:space="0" w:color="000000"/>
              <w:right w:val="single" w:sz="8" w:space="0" w:color="auto"/>
            </w:tcBorders>
            <w:vAlign w:val="center"/>
            <w:hideMark/>
          </w:tcPr>
          <w:p w14:paraId="0F3A2329" w14:textId="77777777" w:rsidR="000633DC" w:rsidRPr="000633DC" w:rsidRDefault="000633DC" w:rsidP="000633DC">
            <w:pPr>
              <w:spacing w:after="0"/>
              <w:jc w:val="left"/>
              <w:rPr>
                <w:rFonts w:eastAsia="Times New Roman" w:cs="Calibri"/>
                <w:b/>
                <w:bCs/>
                <w:color w:val="000000"/>
                <w:szCs w:val="20"/>
              </w:rPr>
            </w:pPr>
          </w:p>
        </w:tc>
        <w:tc>
          <w:tcPr>
            <w:tcW w:w="991" w:type="dxa"/>
            <w:vMerge/>
            <w:tcBorders>
              <w:top w:val="nil"/>
              <w:left w:val="single" w:sz="8" w:space="0" w:color="auto"/>
              <w:bottom w:val="single" w:sz="8" w:space="0" w:color="000000"/>
              <w:right w:val="single" w:sz="8" w:space="0" w:color="auto"/>
            </w:tcBorders>
            <w:vAlign w:val="center"/>
            <w:hideMark/>
          </w:tcPr>
          <w:p w14:paraId="44638F98" w14:textId="77777777" w:rsidR="000633DC" w:rsidRPr="000633DC" w:rsidRDefault="000633DC" w:rsidP="000633DC">
            <w:pPr>
              <w:spacing w:after="0"/>
              <w:jc w:val="left"/>
              <w:rPr>
                <w:rFonts w:eastAsia="Times New Roman" w:cs="Calibri"/>
                <w:b/>
                <w:bCs/>
                <w:color w:val="000000"/>
                <w:szCs w:val="20"/>
              </w:rPr>
            </w:pPr>
          </w:p>
        </w:tc>
        <w:tc>
          <w:tcPr>
            <w:tcW w:w="931" w:type="dxa"/>
            <w:vMerge/>
            <w:tcBorders>
              <w:top w:val="nil"/>
              <w:left w:val="single" w:sz="8" w:space="0" w:color="auto"/>
              <w:bottom w:val="single" w:sz="8" w:space="0" w:color="000000"/>
              <w:right w:val="single" w:sz="8" w:space="0" w:color="auto"/>
            </w:tcBorders>
            <w:vAlign w:val="center"/>
            <w:hideMark/>
          </w:tcPr>
          <w:p w14:paraId="3A88A0CC" w14:textId="77777777" w:rsidR="000633DC" w:rsidRPr="000633DC" w:rsidRDefault="000633DC" w:rsidP="000633DC">
            <w:pPr>
              <w:spacing w:after="0"/>
              <w:jc w:val="left"/>
              <w:rPr>
                <w:rFonts w:eastAsia="Times New Roman" w:cs="Calibri"/>
                <w:b/>
                <w:bCs/>
                <w:color w:val="000000"/>
                <w:szCs w:val="20"/>
              </w:rPr>
            </w:pPr>
          </w:p>
        </w:tc>
        <w:tc>
          <w:tcPr>
            <w:tcW w:w="4343" w:type="dxa"/>
            <w:gridSpan w:val="2"/>
            <w:tcBorders>
              <w:top w:val="single" w:sz="8" w:space="0" w:color="auto"/>
              <w:left w:val="nil"/>
              <w:bottom w:val="single" w:sz="8" w:space="0" w:color="auto"/>
              <w:right w:val="single" w:sz="8" w:space="0" w:color="000000"/>
            </w:tcBorders>
            <w:shd w:val="clear" w:color="000000" w:fill="E2EFDA"/>
            <w:noWrap/>
            <w:vAlign w:val="center"/>
            <w:hideMark/>
          </w:tcPr>
          <w:p w14:paraId="268D7F23"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sub-total GEF - Digital KM</w:t>
            </w:r>
          </w:p>
        </w:tc>
        <w:tc>
          <w:tcPr>
            <w:tcW w:w="1001" w:type="dxa"/>
            <w:tcBorders>
              <w:top w:val="nil"/>
              <w:left w:val="nil"/>
              <w:bottom w:val="single" w:sz="8" w:space="0" w:color="auto"/>
              <w:right w:val="single" w:sz="8" w:space="0" w:color="auto"/>
            </w:tcBorders>
            <w:shd w:val="clear" w:color="000000" w:fill="E2EFDA"/>
            <w:noWrap/>
            <w:vAlign w:val="center"/>
            <w:hideMark/>
          </w:tcPr>
          <w:p w14:paraId="1D533111"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5,000</w:t>
            </w:r>
          </w:p>
        </w:tc>
        <w:tc>
          <w:tcPr>
            <w:tcW w:w="1029" w:type="dxa"/>
            <w:tcBorders>
              <w:top w:val="nil"/>
              <w:left w:val="nil"/>
              <w:bottom w:val="single" w:sz="8" w:space="0" w:color="auto"/>
              <w:right w:val="single" w:sz="8" w:space="0" w:color="auto"/>
            </w:tcBorders>
            <w:shd w:val="clear" w:color="000000" w:fill="E2EFDA"/>
            <w:noWrap/>
            <w:vAlign w:val="center"/>
            <w:hideMark/>
          </w:tcPr>
          <w:p w14:paraId="1B8E1A5E"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47,324</w:t>
            </w:r>
          </w:p>
        </w:tc>
        <w:tc>
          <w:tcPr>
            <w:tcW w:w="1001" w:type="dxa"/>
            <w:tcBorders>
              <w:top w:val="nil"/>
              <w:left w:val="nil"/>
              <w:bottom w:val="single" w:sz="8" w:space="0" w:color="auto"/>
              <w:right w:val="single" w:sz="8" w:space="0" w:color="auto"/>
            </w:tcBorders>
            <w:shd w:val="clear" w:color="000000" w:fill="E2EFDA"/>
            <w:noWrap/>
            <w:vAlign w:val="center"/>
            <w:hideMark/>
          </w:tcPr>
          <w:p w14:paraId="35963CAD"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47,324</w:t>
            </w:r>
          </w:p>
        </w:tc>
        <w:tc>
          <w:tcPr>
            <w:tcW w:w="1001" w:type="dxa"/>
            <w:tcBorders>
              <w:top w:val="nil"/>
              <w:left w:val="nil"/>
              <w:bottom w:val="single" w:sz="8" w:space="0" w:color="auto"/>
              <w:right w:val="single" w:sz="8" w:space="0" w:color="auto"/>
            </w:tcBorders>
            <w:shd w:val="clear" w:color="000000" w:fill="E2EFDA"/>
            <w:noWrap/>
            <w:vAlign w:val="center"/>
            <w:hideMark/>
          </w:tcPr>
          <w:p w14:paraId="5FA278FC"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47,657</w:t>
            </w:r>
          </w:p>
        </w:tc>
        <w:tc>
          <w:tcPr>
            <w:tcW w:w="1029" w:type="dxa"/>
            <w:tcBorders>
              <w:top w:val="nil"/>
              <w:left w:val="nil"/>
              <w:bottom w:val="single" w:sz="8" w:space="0" w:color="auto"/>
              <w:right w:val="single" w:sz="8" w:space="0" w:color="auto"/>
            </w:tcBorders>
            <w:shd w:val="clear" w:color="000000" w:fill="E2EFDA"/>
            <w:noWrap/>
            <w:vAlign w:val="center"/>
            <w:hideMark/>
          </w:tcPr>
          <w:p w14:paraId="770847F7"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147,305</w:t>
            </w:r>
          </w:p>
        </w:tc>
        <w:tc>
          <w:tcPr>
            <w:tcW w:w="997" w:type="dxa"/>
            <w:tcBorders>
              <w:top w:val="nil"/>
              <w:left w:val="nil"/>
              <w:bottom w:val="single" w:sz="8" w:space="0" w:color="auto"/>
              <w:right w:val="single" w:sz="8" w:space="0" w:color="auto"/>
            </w:tcBorders>
            <w:shd w:val="clear" w:color="auto" w:fill="auto"/>
            <w:vAlign w:val="center"/>
            <w:hideMark/>
          </w:tcPr>
          <w:p w14:paraId="13BDC891"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 </w:t>
            </w:r>
          </w:p>
        </w:tc>
      </w:tr>
      <w:tr w:rsidR="000633DC" w:rsidRPr="000633DC" w14:paraId="64280792" w14:textId="77777777" w:rsidTr="000633DC">
        <w:trPr>
          <w:trHeight w:val="293"/>
        </w:trPr>
        <w:tc>
          <w:tcPr>
            <w:tcW w:w="1318" w:type="dxa"/>
            <w:vMerge/>
            <w:tcBorders>
              <w:top w:val="nil"/>
              <w:left w:val="single" w:sz="8" w:space="0" w:color="auto"/>
              <w:bottom w:val="single" w:sz="8" w:space="0" w:color="000000"/>
              <w:right w:val="single" w:sz="8" w:space="0" w:color="auto"/>
            </w:tcBorders>
            <w:vAlign w:val="center"/>
            <w:hideMark/>
          </w:tcPr>
          <w:p w14:paraId="6998108F" w14:textId="77777777" w:rsidR="000633DC" w:rsidRPr="000633DC" w:rsidRDefault="000633DC" w:rsidP="000633DC">
            <w:pPr>
              <w:spacing w:after="0"/>
              <w:jc w:val="left"/>
              <w:rPr>
                <w:rFonts w:eastAsia="Times New Roman" w:cs="Calibri"/>
                <w:i/>
                <w:iCs/>
                <w:color w:val="000000"/>
                <w:szCs w:val="20"/>
              </w:rPr>
            </w:pPr>
          </w:p>
        </w:tc>
        <w:tc>
          <w:tcPr>
            <w:tcW w:w="1381" w:type="dxa"/>
            <w:vMerge/>
            <w:tcBorders>
              <w:top w:val="nil"/>
              <w:left w:val="single" w:sz="8" w:space="0" w:color="auto"/>
              <w:bottom w:val="single" w:sz="8" w:space="0" w:color="000000"/>
              <w:right w:val="single" w:sz="8" w:space="0" w:color="auto"/>
            </w:tcBorders>
            <w:vAlign w:val="center"/>
            <w:hideMark/>
          </w:tcPr>
          <w:p w14:paraId="09C030F8" w14:textId="77777777" w:rsidR="000633DC" w:rsidRPr="000633DC" w:rsidRDefault="000633DC" w:rsidP="000633DC">
            <w:pPr>
              <w:spacing w:after="0"/>
              <w:jc w:val="left"/>
              <w:rPr>
                <w:rFonts w:eastAsia="Times New Roman" w:cs="Calibri"/>
                <w:b/>
                <w:bCs/>
                <w:color w:val="000000"/>
                <w:szCs w:val="20"/>
              </w:rPr>
            </w:pPr>
          </w:p>
        </w:tc>
        <w:tc>
          <w:tcPr>
            <w:tcW w:w="991" w:type="dxa"/>
            <w:vMerge/>
            <w:tcBorders>
              <w:top w:val="nil"/>
              <w:left w:val="single" w:sz="8" w:space="0" w:color="auto"/>
              <w:bottom w:val="single" w:sz="8" w:space="0" w:color="000000"/>
              <w:right w:val="single" w:sz="8" w:space="0" w:color="auto"/>
            </w:tcBorders>
            <w:vAlign w:val="center"/>
            <w:hideMark/>
          </w:tcPr>
          <w:p w14:paraId="2D23469A" w14:textId="77777777" w:rsidR="000633DC" w:rsidRPr="000633DC" w:rsidRDefault="000633DC" w:rsidP="000633DC">
            <w:pPr>
              <w:spacing w:after="0"/>
              <w:jc w:val="left"/>
              <w:rPr>
                <w:rFonts w:eastAsia="Times New Roman" w:cs="Calibri"/>
                <w:b/>
                <w:bCs/>
                <w:color w:val="000000"/>
                <w:szCs w:val="20"/>
              </w:rPr>
            </w:pPr>
          </w:p>
        </w:tc>
        <w:tc>
          <w:tcPr>
            <w:tcW w:w="931" w:type="dxa"/>
            <w:vMerge/>
            <w:tcBorders>
              <w:top w:val="nil"/>
              <w:left w:val="single" w:sz="8" w:space="0" w:color="auto"/>
              <w:bottom w:val="single" w:sz="8" w:space="0" w:color="000000"/>
              <w:right w:val="single" w:sz="8" w:space="0" w:color="auto"/>
            </w:tcBorders>
            <w:vAlign w:val="center"/>
            <w:hideMark/>
          </w:tcPr>
          <w:p w14:paraId="3D5857BD" w14:textId="77777777" w:rsidR="000633DC" w:rsidRPr="000633DC" w:rsidRDefault="000633DC" w:rsidP="000633DC">
            <w:pPr>
              <w:spacing w:after="0"/>
              <w:jc w:val="left"/>
              <w:rPr>
                <w:rFonts w:eastAsia="Times New Roman" w:cs="Calibri"/>
                <w:b/>
                <w:bCs/>
                <w:color w:val="000000"/>
                <w:szCs w:val="20"/>
              </w:rPr>
            </w:pPr>
          </w:p>
        </w:tc>
        <w:tc>
          <w:tcPr>
            <w:tcW w:w="1073" w:type="dxa"/>
            <w:tcBorders>
              <w:top w:val="nil"/>
              <w:left w:val="nil"/>
              <w:bottom w:val="single" w:sz="8" w:space="0" w:color="auto"/>
              <w:right w:val="single" w:sz="8" w:space="0" w:color="auto"/>
            </w:tcBorders>
            <w:shd w:val="clear" w:color="000000" w:fill="FFFFFF"/>
            <w:noWrap/>
            <w:vAlign w:val="center"/>
            <w:hideMark/>
          </w:tcPr>
          <w:p w14:paraId="012AC6AE" w14:textId="77777777" w:rsidR="000633DC" w:rsidRPr="000633DC" w:rsidRDefault="000633DC" w:rsidP="000633DC">
            <w:pPr>
              <w:spacing w:after="0"/>
              <w:jc w:val="right"/>
              <w:rPr>
                <w:rFonts w:eastAsia="Times New Roman" w:cs="Calibri"/>
                <w:color w:val="FF0000"/>
                <w:szCs w:val="20"/>
              </w:rPr>
            </w:pPr>
            <w:r w:rsidRPr="000633DC">
              <w:rPr>
                <w:rFonts w:eastAsia="Times New Roman" w:cs="Calibri"/>
                <w:color w:val="FF0000"/>
                <w:szCs w:val="20"/>
              </w:rPr>
              <w:t>71300</w:t>
            </w:r>
          </w:p>
        </w:tc>
        <w:tc>
          <w:tcPr>
            <w:tcW w:w="3270" w:type="dxa"/>
            <w:tcBorders>
              <w:top w:val="nil"/>
              <w:left w:val="nil"/>
              <w:bottom w:val="single" w:sz="8" w:space="0" w:color="auto"/>
              <w:right w:val="single" w:sz="8" w:space="0" w:color="auto"/>
            </w:tcBorders>
            <w:shd w:val="clear" w:color="000000" w:fill="FFFFFF"/>
            <w:noWrap/>
            <w:vAlign w:val="center"/>
            <w:hideMark/>
          </w:tcPr>
          <w:p w14:paraId="6114AC98" w14:textId="77777777" w:rsidR="000633DC" w:rsidRPr="000633DC" w:rsidRDefault="000633DC" w:rsidP="000633DC">
            <w:pPr>
              <w:spacing w:after="0"/>
              <w:jc w:val="left"/>
              <w:rPr>
                <w:rFonts w:eastAsia="Times New Roman" w:cs="Calibri"/>
                <w:color w:val="FF0000"/>
                <w:szCs w:val="20"/>
              </w:rPr>
            </w:pPr>
            <w:r w:rsidRPr="000633DC">
              <w:rPr>
                <w:rFonts w:eastAsia="Times New Roman" w:cs="Calibri"/>
                <w:color w:val="FF0000"/>
                <w:szCs w:val="20"/>
              </w:rPr>
              <w:t>Local Consultants</w:t>
            </w:r>
          </w:p>
        </w:tc>
        <w:tc>
          <w:tcPr>
            <w:tcW w:w="1001" w:type="dxa"/>
            <w:tcBorders>
              <w:top w:val="nil"/>
              <w:left w:val="nil"/>
              <w:bottom w:val="single" w:sz="8" w:space="0" w:color="auto"/>
              <w:right w:val="single" w:sz="8" w:space="0" w:color="auto"/>
            </w:tcBorders>
            <w:shd w:val="clear" w:color="000000" w:fill="FFFFFF"/>
            <w:noWrap/>
            <w:vAlign w:val="center"/>
            <w:hideMark/>
          </w:tcPr>
          <w:p w14:paraId="712E2393" w14:textId="77777777" w:rsidR="000633DC" w:rsidRPr="000633DC" w:rsidRDefault="000633DC" w:rsidP="000633DC">
            <w:pPr>
              <w:spacing w:after="0"/>
              <w:jc w:val="center"/>
              <w:rPr>
                <w:rFonts w:eastAsia="Times New Roman" w:cs="Calibri"/>
                <w:color w:val="FF0000"/>
                <w:szCs w:val="20"/>
              </w:rPr>
            </w:pPr>
            <w:r w:rsidRPr="000633DC">
              <w:rPr>
                <w:rFonts w:eastAsia="Times New Roman" w:cs="Calibri"/>
                <w:color w:val="FF0000"/>
                <w:szCs w:val="20"/>
              </w:rPr>
              <w:t xml:space="preserve">             -   </w:t>
            </w:r>
          </w:p>
        </w:tc>
        <w:tc>
          <w:tcPr>
            <w:tcW w:w="1029" w:type="dxa"/>
            <w:tcBorders>
              <w:top w:val="nil"/>
              <w:left w:val="nil"/>
              <w:bottom w:val="single" w:sz="8" w:space="0" w:color="auto"/>
              <w:right w:val="single" w:sz="8" w:space="0" w:color="auto"/>
            </w:tcBorders>
            <w:shd w:val="clear" w:color="000000" w:fill="FFFFFF"/>
            <w:noWrap/>
            <w:vAlign w:val="center"/>
            <w:hideMark/>
          </w:tcPr>
          <w:p w14:paraId="1217BA56" w14:textId="77777777" w:rsidR="000633DC" w:rsidRPr="000633DC" w:rsidRDefault="000633DC" w:rsidP="000633DC">
            <w:pPr>
              <w:spacing w:after="0"/>
              <w:jc w:val="center"/>
              <w:rPr>
                <w:rFonts w:eastAsia="Times New Roman" w:cs="Calibri"/>
                <w:color w:val="FF0000"/>
                <w:szCs w:val="20"/>
              </w:rPr>
            </w:pPr>
            <w:r w:rsidRPr="000633DC">
              <w:rPr>
                <w:rFonts w:eastAsia="Times New Roman" w:cs="Calibri"/>
                <w:color w:val="FF0000"/>
                <w:szCs w:val="20"/>
              </w:rPr>
              <w:t>30,000</w:t>
            </w:r>
          </w:p>
        </w:tc>
        <w:tc>
          <w:tcPr>
            <w:tcW w:w="1001" w:type="dxa"/>
            <w:tcBorders>
              <w:top w:val="nil"/>
              <w:left w:val="nil"/>
              <w:bottom w:val="single" w:sz="8" w:space="0" w:color="auto"/>
              <w:right w:val="single" w:sz="8" w:space="0" w:color="auto"/>
            </w:tcBorders>
            <w:shd w:val="clear" w:color="000000" w:fill="FFFFFF"/>
            <w:noWrap/>
            <w:vAlign w:val="center"/>
            <w:hideMark/>
          </w:tcPr>
          <w:p w14:paraId="33543981" w14:textId="77777777" w:rsidR="000633DC" w:rsidRPr="000633DC" w:rsidRDefault="000633DC" w:rsidP="000633DC">
            <w:pPr>
              <w:spacing w:after="0"/>
              <w:jc w:val="center"/>
              <w:rPr>
                <w:rFonts w:eastAsia="Times New Roman" w:cs="Calibri"/>
                <w:color w:val="FF0000"/>
                <w:szCs w:val="20"/>
              </w:rPr>
            </w:pPr>
            <w:r w:rsidRPr="000633DC">
              <w:rPr>
                <w:rFonts w:eastAsia="Times New Roman" w:cs="Calibri"/>
                <w:color w:val="FF0000"/>
                <w:szCs w:val="20"/>
              </w:rPr>
              <w:t xml:space="preserve">             -   </w:t>
            </w:r>
          </w:p>
        </w:tc>
        <w:tc>
          <w:tcPr>
            <w:tcW w:w="1001" w:type="dxa"/>
            <w:tcBorders>
              <w:top w:val="nil"/>
              <w:left w:val="nil"/>
              <w:bottom w:val="single" w:sz="8" w:space="0" w:color="auto"/>
              <w:right w:val="single" w:sz="8" w:space="0" w:color="auto"/>
            </w:tcBorders>
            <w:shd w:val="clear" w:color="000000" w:fill="FFFFFF"/>
            <w:noWrap/>
            <w:vAlign w:val="center"/>
            <w:hideMark/>
          </w:tcPr>
          <w:p w14:paraId="412ECF8C" w14:textId="77777777" w:rsidR="000633DC" w:rsidRPr="000633DC" w:rsidRDefault="000633DC" w:rsidP="000633DC">
            <w:pPr>
              <w:spacing w:after="0"/>
              <w:jc w:val="center"/>
              <w:rPr>
                <w:rFonts w:eastAsia="Times New Roman" w:cs="Calibri"/>
                <w:color w:val="FF0000"/>
                <w:szCs w:val="20"/>
              </w:rPr>
            </w:pPr>
            <w:r w:rsidRPr="000633DC">
              <w:rPr>
                <w:rFonts w:eastAsia="Times New Roman" w:cs="Calibri"/>
                <w:color w:val="FF0000"/>
                <w:szCs w:val="20"/>
              </w:rPr>
              <w:t>30,000</w:t>
            </w:r>
          </w:p>
        </w:tc>
        <w:tc>
          <w:tcPr>
            <w:tcW w:w="1029" w:type="dxa"/>
            <w:tcBorders>
              <w:top w:val="nil"/>
              <w:left w:val="nil"/>
              <w:bottom w:val="single" w:sz="8" w:space="0" w:color="auto"/>
              <w:right w:val="single" w:sz="8" w:space="0" w:color="auto"/>
            </w:tcBorders>
            <w:shd w:val="clear" w:color="000000" w:fill="FFFFFF"/>
            <w:noWrap/>
            <w:vAlign w:val="center"/>
            <w:hideMark/>
          </w:tcPr>
          <w:p w14:paraId="3BDD04DA" w14:textId="77777777" w:rsidR="000633DC" w:rsidRPr="000633DC" w:rsidRDefault="000633DC" w:rsidP="000633DC">
            <w:pPr>
              <w:spacing w:after="0"/>
              <w:jc w:val="center"/>
              <w:rPr>
                <w:rFonts w:eastAsia="Times New Roman" w:cs="Calibri"/>
                <w:color w:val="FF0000"/>
                <w:szCs w:val="20"/>
              </w:rPr>
            </w:pPr>
            <w:r w:rsidRPr="000633DC">
              <w:rPr>
                <w:rFonts w:eastAsia="Times New Roman" w:cs="Calibri"/>
                <w:color w:val="FF0000"/>
                <w:szCs w:val="20"/>
              </w:rPr>
              <w:t>60,000</w:t>
            </w:r>
          </w:p>
        </w:tc>
        <w:tc>
          <w:tcPr>
            <w:tcW w:w="997" w:type="dxa"/>
            <w:tcBorders>
              <w:top w:val="nil"/>
              <w:left w:val="nil"/>
              <w:bottom w:val="single" w:sz="8" w:space="0" w:color="auto"/>
              <w:right w:val="single" w:sz="8" w:space="0" w:color="auto"/>
            </w:tcBorders>
            <w:shd w:val="clear" w:color="000000" w:fill="FFFFFF"/>
            <w:vAlign w:val="center"/>
            <w:hideMark/>
          </w:tcPr>
          <w:p w14:paraId="290FF49E" w14:textId="77777777" w:rsidR="000633DC" w:rsidRPr="000633DC" w:rsidRDefault="000633DC" w:rsidP="000633DC">
            <w:pPr>
              <w:spacing w:after="0"/>
              <w:jc w:val="center"/>
              <w:rPr>
                <w:rFonts w:eastAsia="Times New Roman" w:cs="Calibri"/>
                <w:i/>
                <w:iCs/>
                <w:color w:val="FF0000"/>
                <w:szCs w:val="20"/>
              </w:rPr>
            </w:pPr>
            <w:r w:rsidRPr="000633DC">
              <w:rPr>
                <w:rFonts w:eastAsia="Times New Roman" w:cs="Calibri"/>
                <w:i/>
                <w:iCs/>
                <w:color w:val="FF0000"/>
                <w:szCs w:val="20"/>
              </w:rPr>
              <w:t>22</w:t>
            </w:r>
          </w:p>
        </w:tc>
      </w:tr>
      <w:tr w:rsidR="000633DC" w:rsidRPr="000633DC" w14:paraId="7EA4B229" w14:textId="77777777" w:rsidTr="000633DC">
        <w:trPr>
          <w:trHeight w:val="293"/>
        </w:trPr>
        <w:tc>
          <w:tcPr>
            <w:tcW w:w="1318" w:type="dxa"/>
            <w:vMerge/>
            <w:tcBorders>
              <w:top w:val="nil"/>
              <w:left w:val="single" w:sz="8" w:space="0" w:color="auto"/>
              <w:bottom w:val="single" w:sz="8" w:space="0" w:color="000000"/>
              <w:right w:val="single" w:sz="8" w:space="0" w:color="auto"/>
            </w:tcBorders>
            <w:vAlign w:val="center"/>
            <w:hideMark/>
          </w:tcPr>
          <w:p w14:paraId="6EB75263" w14:textId="77777777" w:rsidR="000633DC" w:rsidRPr="000633DC" w:rsidRDefault="000633DC" w:rsidP="000633DC">
            <w:pPr>
              <w:spacing w:after="0"/>
              <w:jc w:val="left"/>
              <w:rPr>
                <w:rFonts w:eastAsia="Times New Roman" w:cs="Calibri"/>
                <w:i/>
                <w:iCs/>
                <w:color w:val="000000"/>
                <w:szCs w:val="20"/>
              </w:rPr>
            </w:pPr>
          </w:p>
        </w:tc>
        <w:tc>
          <w:tcPr>
            <w:tcW w:w="1381" w:type="dxa"/>
            <w:vMerge/>
            <w:tcBorders>
              <w:top w:val="nil"/>
              <w:left w:val="single" w:sz="8" w:space="0" w:color="auto"/>
              <w:bottom w:val="single" w:sz="8" w:space="0" w:color="000000"/>
              <w:right w:val="single" w:sz="8" w:space="0" w:color="auto"/>
            </w:tcBorders>
            <w:vAlign w:val="center"/>
            <w:hideMark/>
          </w:tcPr>
          <w:p w14:paraId="09E0A4D1" w14:textId="77777777" w:rsidR="000633DC" w:rsidRPr="000633DC" w:rsidRDefault="000633DC" w:rsidP="000633DC">
            <w:pPr>
              <w:spacing w:after="0"/>
              <w:jc w:val="left"/>
              <w:rPr>
                <w:rFonts w:eastAsia="Times New Roman" w:cs="Calibri"/>
                <w:b/>
                <w:bCs/>
                <w:color w:val="000000"/>
                <w:szCs w:val="20"/>
              </w:rPr>
            </w:pPr>
          </w:p>
        </w:tc>
        <w:tc>
          <w:tcPr>
            <w:tcW w:w="991" w:type="dxa"/>
            <w:vMerge/>
            <w:tcBorders>
              <w:top w:val="nil"/>
              <w:left w:val="single" w:sz="8" w:space="0" w:color="auto"/>
              <w:bottom w:val="single" w:sz="8" w:space="0" w:color="000000"/>
              <w:right w:val="single" w:sz="8" w:space="0" w:color="auto"/>
            </w:tcBorders>
            <w:vAlign w:val="center"/>
            <w:hideMark/>
          </w:tcPr>
          <w:p w14:paraId="0A1F9B5A" w14:textId="77777777" w:rsidR="000633DC" w:rsidRPr="000633DC" w:rsidRDefault="000633DC" w:rsidP="000633DC">
            <w:pPr>
              <w:spacing w:after="0"/>
              <w:jc w:val="left"/>
              <w:rPr>
                <w:rFonts w:eastAsia="Times New Roman" w:cs="Calibri"/>
                <w:b/>
                <w:bCs/>
                <w:color w:val="000000"/>
                <w:szCs w:val="20"/>
              </w:rPr>
            </w:pPr>
          </w:p>
        </w:tc>
        <w:tc>
          <w:tcPr>
            <w:tcW w:w="931" w:type="dxa"/>
            <w:vMerge/>
            <w:tcBorders>
              <w:top w:val="nil"/>
              <w:left w:val="single" w:sz="8" w:space="0" w:color="auto"/>
              <w:bottom w:val="single" w:sz="8" w:space="0" w:color="000000"/>
              <w:right w:val="single" w:sz="8" w:space="0" w:color="auto"/>
            </w:tcBorders>
            <w:vAlign w:val="center"/>
            <w:hideMark/>
          </w:tcPr>
          <w:p w14:paraId="799792B9" w14:textId="77777777" w:rsidR="000633DC" w:rsidRPr="000633DC" w:rsidRDefault="000633DC" w:rsidP="000633DC">
            <w:pPr>
              <w:spacing w:after="0"/>
              <w:jc w:val="left"/>
              <w:rPr>
                <w:rFonts w:eastAsia="Times New Roman" w:cs="Calibri"/>
                <w:b/>
                <w:bCs/>
                <w:color w:val="000000"/>
                <w:szCs w:val="20"/>
              </w:rPr>
            </w:pPr>
          </w:p>
        </w:tc>
        <w:tc>
          <w:tcPr>
            <w:tcW w:w="1073" w:type="dxa"/>
            <w:tcBorders>
              <w:top w:val="nil"/>
              <w:left w:val="nil"/>
              <w:bottom w:val="single" w:sz="8" w:space="0" w:color="auto"/>
              <w:right w:val="single" w:sz="8" w:space="0" w:color="auto"/>
            </w:tcBorders>
            <w:shd w:val="clear" w:color="auto" w:fill="auto"/>
            <w:noWrap/>
            <w:vAlign w:val="center"/>
            <w:hideMark/>
          </w:tcPr>
          <w:p w14:paraId="46E4CAE7" w14:textId="77777777" w:rsidR="000633DC" w:rsidRPr="000633DC" w:rsidRDefault="000633DC" w:rsidP="000633DC">
            <w:pPr>
              <w:spacing w:after="0"/>
              <w:jc w:val="right"/>
              <w:rPr>
                <w:rFonts w:eastAsia="Times New Roman" w:cs="Calibri"/>
                <w:color w:val="FF0000"/>
                <w:szCs w:val="20"/>
              </w:rPr>
            </w:pPr>
            <w:r w:rsidRPr="000633DC">
              <w:rPr>
                <w:rFonts w:eastAsia="Times New Roman" w:cs="Calibri"/>
                <w:color w:val="FF0000"/>
                <w:szCs w:val="20"/>
              </w:rPr>
              <w:t>72100</w:t>
            </w:r>
          </w:p>
        </w:tc>
        <w:tc>
          <w:tcPr>
            <w:tcW w:w="3270" w:type="dxa"/>
            <w:tcBorders>
              <w:top w:val="nil"/>
              <w:left w:val="nil"/>
              <w:bottom w:val="single" w:sz="8" w:space="0" w:color="auto"/>
              <w:right w:val="single" w:sz="8" w:space="0" w:color="auto"/>
            </w:tcBorders>
            <w:shd w:val="clear" w:color="auto" w:fill="auto"/>
            <w:noWrap/>
            <w:vAlign w:val="center"/>
            <w:hideMark/>
          </w:tcPr>
          <w:p w14:paraId="5248D7F5" w14:textId="77777777" w:rsidR="000633DC" w:rsidRPr="000633DC" w:rsidRDefault="000633DC" w:rsidP="000633DC">
            <w:pPr>
              <w:spacing w:after="0"/>
              <w:jc w:val="left"/>
              <w:rPr>
                <w:rFonts w:eastAsia="Times New Roman" w:cs="Calibri"/>
                <w:color w:val="FF0000"/>
                <w:szCs w:val="20"/>
              </w:rPr>
            </w:pPr>
            <w:r w:rsidRPr="000633DC">
              <w:rPr>
                <w:rFonts w:eastAsia="Times New Roman" w:cs="Calibri"/>
                <w:color w:val="FF0000"/>
                <w:szCs w:val="20"/>
              </w:rPr>
              <w:t>Contractual Services - Companies</w:t>
            </w:r>
          </w:p>
        </w:tc>
        <w:tc>
          <w:tcPr>
            <w:tcW w:w="1001" w:type="dxa"/>
            <w:tcBorders>
              <w:top w:val="nil"/>
              <w:left w:val="nil"/>
              <w:bottom w:val="single" w:sz="8" w:space="0" w:color="auto"/>
              <w:right w:val="single" w:sz="8" w:space="0" w:color="auto"/>
            </w:tcBorders>
            <w:shd w:val="clear" w:color="auto" w:fill="auto"/>
            <w:noWrap/>
            <w:vAlign w:val="center"/>
            <w:hideMark/>
          </w:tcPr>
          <w:p w14:paraId="4F91BC40" w14:textId="77777777" w:rsidR="000633DC" w:rsidRPr="000633DC" w:rsidRDefault="000633DC" w:rsidP="000633DC">
            <w:pPr>
              <w:spacing w:after="0"/>
              <w:jc w:val="center"/>
              <w:rPr>
                <w:rFonts w:eastAsia="Times New Roman" w:cs="Calibri"/>
                <w:color w:val="FF0000"/>
                <w:szCs w:val="20"/>
              </w:rPr>
            </w:pPr>
            <w:r w:rsidRPr="000633DC">
              <w:rPr>
                <w:rFonts w:eastAsia="Times New Roman" w:cs="Calibri"/>
                <w:color w:val="FF0000"/>
                <w:szCs w:val="20"/>
              </w:rPr>
              <w:t>7,417</w:t>
            </w:r>
          </w:p>
        </w:tc>
        <w:tc>
          <w:tcPr>
            <w:tcW w:w="1029" w:type="dxa"/>
            <w:tcBorders>
              <w:top w:val="nil"/>
              <w:left w:val="nil"/>
              <w:bottom w:val="single" w:sz="8" w:space="0" w:color="auto"/>
              <w:right w:val="single" w:sz="8" w:space="0" w:color="auto"/>
            </w:tcBorders>
            <w:shd w:val="clear" w:color="auto" w:fill="auto"/>
            <w:noWrap/>
            <w:vAlign w:val="center"/>
            <w:hideMark/>
          </w:tcPr>
          <w:p w14:paraId="24EFD2D2" w14:textId="77777777" w:rsidR="000633DC" w:rsidRPr="000633DC" w:rsidRDefault="000633DC" w:rsidP="000633DC">
            <w:pPr>
              <w:spacing w:after="0"/>
              <w:jc w:val="center"/>
              <w:rPr>
                <w:rFonts w:eastAsia="Times New Roman" w:cs="Calibri"/>
                <w:color w:val="FF0000"/>
                <w:szCs w:val="20"/>
              </w:rPr>
            </w:pPr>
            <w:r w:rsidRPr="000633DC">
              <w:rPr>
                <w:rFonts w:eastAsia="Times New Roman" w:cs="Calibri"/>
                <w:color w:val="FF0000"/>
                <w:szCs w:val="20"/>
              </w:rPr>
              <w:t>5,000</w:t>
            </w:r>
          </w:p>
        </w:tc>
        <w:tc>
          <w:tcPr>
            <w:tcW w:w="1001" w:type="dxa"/>
            <w:tcBorders>
              <w:top w:val="nil"/>
              <w:left w:val="nil"/>
              <w:bottom w:val="single" w:sz="8" w:space="0" w:color="auto"/>
              <w:right w:val="single" w:sz="8" w:space="0" w:color="auto"/>
            </w:tcBorders>
            <w:shd w:val="clear" w:color="auto" w:fill="auto"/>
            <w:noWrap/>
            <w:vAlign w:val="center"/>
            <w:hideMark/>
          </w:tcPr>
          <w:p w14:paraId="1F778786" w14:textId="77777777" w:rsidR="000633DC" w:rsidRPr="000633DC" w:rsidRDefault="000633DC" w:rsidP="000633DC">
            <w:pPr>
              <w:spacing w:after="0"/>
              <w:jc w:val="center"/>
              <w:rPr>
                <w:rFonts w:eastAsia="Times New Roman" w:cs="Calibri"/>
                <w:color w:val="FF0000"/>
                <w:szCs w:val="20"/>
              </w:rPr>
            </w:pPr>
            <w:r w:rsidRPr="000633DC">
              <w:rPr>
                <w:rFonts w:eastAsia="Times New Roman" w:cs="Calibri"/>
                <w:color w:val="FF0000"/>
                <w:szCs w:val="20"/>
              </w:rPr>
              <w:t>5,000</w:t>
            </w:r>
          </w:p>
        </w:tc>
        <w:tc>
          <w:tcPr>
            <w:tcW w:w="1001" w:type="dxa"/>
            <w:tcBorders>
              <w:top w:val="nil"/>
              <w:left w:val="nil"/>
              <w:bottom w:val="single" w:sz="8" w:space="0" w:color="auto"/>
              <w:right w:val="single" w:sz="8" w:space="0" w:color="auto"/>
            </w:tcBorders>
            <w:shd w:val="clear" w:color="auto" w:fill="auto"/>
            <w:noWrap/>
            <w:vAlign w:val="center"/>
            <w:hideMark/>
          </w:tcPr>
          <w:p w14:paraId="4796F339" w14:textId="77777777" w:rsidR="000633DC" w:rsidRPr="000633DC" w:rsidRDefault="000633DC" w:rsidP="000633DC">
            <w:pPr>
              <w:spacing w:after="0"/>
              <w:jc w:val="center"/>
              <w:rPr>
                <w:rFonts w:eastAsia="Times New Roman" w:cs="Calibri"/>
                <w:color w:val="FF0000"/>
                <w:szCs w:val="20"/>
              </w:rPr>
            </w:pPr>
            <w:r w:rsidRPr="000633DC">
              <w:rPr>
                <w:rFonts w:eastAsia="Times New Roman" w:cs="Calibri"/>
                <w:color w:val="FF0000"/>
                <w:szCs w:val="20"/>
              </w:rPr>
              <w:t>5,000</w:t>
            </w:r>
          </w:p>
        </w:tc>
        <w:tc>
          <w:tcPr>
            <w:tcW w:w="1029" w:type="dxa"/>
            <w:tcBorders>
              <w:top w:val="nil"/>
              <w:left w:val="nil"/>
              <w:bottom w:val="single" w:sz="8" w:space="0" w:color="auto"/>
              <w:right w:val="single" w:sz="8" w:space="0" w:color="auto"/>
            </w:tcBorders>
            <w:shd w:val="clear" w:color="auto" w:fill="auto"/>
            <w:noWrap/>
            <w:vAlign w:val="center"/>
            <w:hideMark/>
          </w:tcPr>
          <w:p w14:paraId="04FDBFDB" w14:textId="77777777" w:rsidR="000633DC" w:rsidRPr="000633DC" w:rsidRDefault="000633DC" w:rsidP="000633DC">
            <w:pPr>
              <w:spacing w:after="0"/>
              <w:jc w:val="center"/>
              <w:rPr>
                <w:rFonts w:eastAsia="Times New Roman" w:cs="Calibri"/>
                <w:color w:val="FF0000"/>
                <w:szCs w:val="20"/>
              </w:rPr>
            </w:pPr>
            <w:r w:rsidRPr="000633DC">
              <w:rPr>
                <w:rFonts w:eastAsia="Times New Roman" w:cs="Calibri"/>
                <w:color w:val="FF0000"/>
                <w:szCs w:val="20"/>
              </w:rPr>
              <w:t>22,417</w:t>
            </w:r>
          </w:p>
        </w:tc>
        <w:tc>
          <w:tcPr>
            <w:tcW w:w="997" w:type="dxa"/>
            <w:tcBorders>
              <w:top w:val="nil"/>
              <w:left w:val="nil"/>
              <w:bottom w:val="single" w:sz="8" w:space="0" w:color="auto"/>
              <w:right w:val="single" w:sz="8" w:space="0" w:color="auto"/>
            </w:tcBorders>
            <w:shd w:val="clear" w:color="auto" w:fill="auto"/>
            <w:vAlign w:val="center"/>
            <w:hideMark/>
          </w:tcPr>
          <w:p w14:paraId="15B5E87D" w14:textId="77777777" w:rsidR="000633DC" w:rsidRPr="000633DC" w:rsidRDefault="000633DC" w:rsidP="000633DC">
            <w:pPr>
              <w:spacing w:after="0"/>
              <w:jc w:val="center"/>
              <w:rPr>
                <w:rFonts w:eastAsia="Times New Roman" w:cs="Calibri"/>
                <w:i/>
                <w:iCs/>
                <w:color w:val="FF0000"/>
                <w:szCs w:val="20"/>
              </w:rPr>
            </w:pPr>
            <w:r w:rsidRPr="000633DC">
              <w:rPr>
                <w:rFonts w:eastAsia="Times New Roman" w:cs="Calibri"/>
                <w:i/>
                <w:iCs/>
                <w:color w:val="FF0000"/>
                <w:szCs w:val="20"/>
              </w:rPr>
              <w:t>23</w:t>
            </w:r>
          </w:p>
        </w:tc>
      </w:tr>
      <w:tr w:rsidR="000633DC" w:rsidRPr="000633DC" w14:paraId="12110576" w14:textId="77777777" w:rsidTr="000633DC">
        <w:trPr>
          <w:trHeight w:val="293"/>
        </w:trPr>
        <w:tc>
          <w:tcPr>
            <w:tcW w:w="1318" w:type="dxa"/>
            <w:vMerge/>
            <w:tcBorders>
              <w:top w:val="nil"/>
              <w:left w:val="single" w:sz="8" w:space="0" w:color="auto"/>
              <w:bottom w:val="single" w:sz="8" w:space="0" w:color="000000"/>
              <w:right w:val="single" w:sz="8" w:space="0" w:color="auto"/>
            </w:tcBorders>
            <w:vAlign w:val="center"/>
            <w:hideMark/>
          </w:tcPr>
          <w:p w14:paraId="0F53DC4A" w14:textId="77777777" w:rsidR="000633DC" w:rsidRPr="000633DC" w:rsidRDefault="000633DC" w:rsidP="000633DC">
            <w:pPr>
              <w:spacing w:after="0"/>
              <w:jc w:val="left"/>
              <w:rPr>
                <w:rFonts w:eastAsia="Times New Roman" w:cs="Calibri"/>
                <w:i/>
                <w:iCs/>
                <w:color w:val="000000"/>
                <w:szCs w:val="20"/>
              </w:rPr>
            </w:pPr>
          </w:p>
        </w:tc>
        <w:tc>
          <w:tcPr>
            <w:tcW w:w="1381" w:type="dxa"/>
            <w:vMerge/>
            <w:tcBorders>
              <w:top w:val="nil"/>
              <w:left w:val="single" w:sz="8" w:space="0" w:color="auto"/>
              <w:bottom w:val="single" w:sz="8" w:space="0" w:color="000000"/>
              <w:right w:val="single" w:sz="8" w:space="0" w:color="auto"/>
            </w:tcBorders>
            <w:vAlign w:val="center"/>
            <w:hideMark/>
          </w:tcPr>
          <w:p w14:paraId="1F36AD12" w14:textId="77777777" w:rsidR="000633DC" w:rsidRPr="000633DC" w:rsidRDefault="000633DC" w:rsidP="000633DC">
            <w:pPr>
              <w:spacing w:after="0"/>
              <w:jc w:val="left"/>
              <w:rPr>
                <w:rFonts w:eastAsia="Times New Roman" w:cs="Calibri"/>
                <w:b/>
                <w:bCs/>
                <w:color w:val="000000"/>
                <w:szCs w:val="20"/>
              </w:rPr>
            </w:pPr>
          </w:p>
        </w:tc>
        <w:tc>
          <w:tcPr>
            <w:tcW w:w="991" w:type="dxa"/>
            <w:vMerge/>
            <w:tcBorders>
              <w:top w:val="nil"/>
              <w:left w:val="single" w:sz="8" w:space="0" w:color="auto"/>
              <w:bottom w:val="single" w:sz="8" w:space="0" w:color="000000"/>
              <w:right w:val="single" w:sz="8" w:space="0" w:color="auto"/>
            </w:tcBorders>
            <w:vAlign w:val="center"/>
            <w:hideMark/>
          </w:tcPr>
          <w:p w14:paraId="0F9A4922" w14:textId="77777777" w:rsidR="000633DC" w:rsidRPr="000633DC" w:rsidRDefault="000633DC" w:rsidP="000633DC">
            <w:pPr>
              <w:spacing w:after="0"/>
              <w:jc w:val="left"/>
              <w:rPr>
                <w:rFonts w:eastAsia="Times New Roman" w:cs="Calibri"/>
                <w:b/>
                <w:bCs/>
                <w:color w:val="000000"/>
                <w:szCs w:val="20"/>
              </w:rPr>
            </w:pPr>
          </w:p>
        </w:tc>
        <w:tc>
          <w:tcPr>
            <w:tcW w:w="931" w:type="dxa"/>
            <w:vMerge/>
            <w:tcBorders>
              <w:top w:val="nil"/>
              <w:left w:val="single" w:sz="8" w:space="0" w:color="auto"/>
              <w:bottom w:val="single" w:sz="8" w:space="0" w:color="000000"/>
              <w:right w:val="single" w:sz="8" w:space="0" w:color="auto"/>
            </w:tcBorders>
            <w:vAlign w:val="center"/>
            <w:hideMark/>
          </w:tcPr>
          <w:p w14:paraId="2CF45CAB" w14:textId="77777777" w:rsidR="000633DC" w:rsidRPr="000633DC" w:rsidRDefault="000633DC" w:rsidP="000633DC">
            <w:pPr>
              <w:spacing w:after="0"/>
              <w:jc w:val="left"/>
              <w:rPr>
                <w:rFonts w:eastAsia="Times New Roman" w:cs="Calibri"/>
                <w:b/>
                <w:bCs/>
                <w:color w:val="000000"/>
                <w:szCs w:val="20"/>
              </w:rPr>
            </w:pPr>
          </w:p>
        </w:tc>
        <w:tc>
          <w:tcPr>
            <w:tcW w:w="1073" w:type="dxa"/>
            <w:tcBorders>
              <w:top w:val="nil"/>
              <w:left w:val="nil"/>
              <w:bottom w:val="single" w:sz="8" w:space="0" w:color="auto"/>
              <w:right w:val="single" w:sz="8" w:space="0" w:color="auto"/>
            </w:tcBorders>
            <w:shd w:val="clear" w:color="auto" w:fill="auto"/>
            <w:noWrap/>
            <w:vAlign w:val="center"/>
            <w:hideMark/>
          </w:tcPr>
          <w:p w14:paraId="3593D241" w14:textId="77777777" w:rsidR="000633DC" w:rsidRPr="000633DC" w:rsidRDefault="000633DC" w:rsidP="000633DC">
            <w:pPr>
              <w:spacing w:after="0"/>
              <w:jc w:val="right"/>
              <w:rPr>
                <w:rFonts w:eastAsia="Times New Roman" w:cs="Calibri"/>
                <w:color w:val="FF0000"/>
                <w:szCs w:val="20"/>
              </w:rPr>
            </w:pPr>
            <w:r w:rsidRPr="000633DC">
              <w:rPr>
                <w:rFonts w:eastAsia="Times New Roman" w:cs="Calibri"/>
                <w:color w:val="FF0000"/>
                <w:szCs w:val="20"/>
              </w:rPr>
              <w:t>75700</w:t>
            </w:r>
          </w:p>
        </w:tc>
        <w:tc>
          <w:tcPr>
            <w:tcW w:w="3270" w:type="dxa"/>
            <w:tcBorders>
              <w:top w:val="nil"/>
              <w:left w:val="nil"/>
              <w:bottom w:val="single" w:sz="8" w:space="0" w:color="auto"/>
              <w:right w:val="single" w:sz="8" w:space="0" w:color="auto"/>
            </w:tcBorders>
            <w:shd w:val="clear" w:color="auto" w:fill="auto"/>
            <w:noWrap/>
            <w:vAlign w:val="center"/>
            <w:hideMark/>
          </w:tcPr>
          <w:p w14:paraId="02F5E20E" w14:textId="77777777" w:rsidR="000633DC" w:rsidRPr="000633DC" w:rsidRDefault="000633DC" w:rsidP="000633DC">
            <w:pPr>
              <w:spacing w:after="0"/>
              <w:jc w:val="left"/>
              <w:rPr>
                <w:rFonts w:eastAsia="Times New Roman" w:cs="Calibri"/>
                <w:color w:val="FF0000"/>
                <w:szCs w:val="20"/>
              </w:rPr>
            </w:pPr>
            <w:r w:rsidRPr="000633DC">
              <w:rPr>
                <w:rFonts w:eastAsia="Times New Roman" w:cs="Calibri"/>
                <w:color w:val="FF0000"/>
                <w:szCs w:val="20"/>
              </w:rPr>
              <w:t>Training, Workshops and Conferences</w:t>
            </w:r>
          </w:p>
        </w:tc>
        <w:tc>
          <w:tcPr>
            <w:tcW w:w="1001" w:type="dxa"/>
            <w:tcBorders>
              <w:top w:val="nil"/>
              <w:left w:val="nil"/>
              <w:bottom w:val="single" w:sz="8" w:space="0" w:color="auto"/>
              <w:right w:val="single" w:sz="8" w:space="0" w:color="auto"/>
            </w:tcBorders>
            <w:shd w:val="clear" w:color="auto" w:fill="auto"/>
            <w:noWrap/>
            <w:vAlign w:val="center"/>
            <w:hideMark/>
          </w:tcPr>
          <w:p w14:paraId="2DEDEFC7" w14:textId="77777777" w:rsidR="000633DC" w:rsidRPr="000633DC" w:rsidRDefault="000633DC" w:rsidP="000633DC">
            <w:pPr>
              <w:spacing w:after="0"/>
              <w:jc w:val="center"/>
              <w:rPr>
                <w:rFonts w:eastAsia="Times New Roman" w:cs="Calibri"/>
                <w:color w:val="FF0000"/>
                <w:szCs w:val="20"/>
              </w:rPr>
            </w:pPr>
            <w:r w:rsidRPr="000633DC">
              <w:rPr>
                <w:rFonts w:eastAsia="Times New Roman" w:cs="Calibri"/>
                <w:color w:val="FF0000"/>
                <w:szCs w:val="20"/>
              </w:rPr>
              <w:t>5,000</w:t>
            </w:r>
          </w:p>
        </w:tc>
        <w:tc>
          <w:tcPr>
            <w:tcW w:w="1029" w:type="dxa"/>
            <w:tcBorders>
              <w:top w:val="nil"/>
              <w:left w:val="nil"/>
              <w:bottom w:val="single" w:sz="8" w:space="0" w:color="auto"/>
              <w:right w:val="single" w:sz="8" w:space="0" w:color="auto"/>
            </w:tcBorders>
            <w:shd w:val="clear" w:color="auto" w:fill="auto"/>
            <w:noWrap/>
            <w:vAlign w:val="center"/>
            <w:hideMark/>
          </w:tcPr>
          <w:p w14:paraId="1C148415" w14:textId="77777777" w:rsidR="000633DC" w:rsidRPr="000633DC" w:rsidRDefault="000633DC" w:rsidP="000633DC">
            <w:pPr>
              <w:spacing w:after="0"/>
              <w:jc w:val="center"/>
              <w:rPr>
                <w:rFonts w:eastAsia="Times New Roman" w:cs="Calibri"/>
                <w:color w:val="FF0000"/>
                <w:szCs w:val="20"/>
              </w:rPr>
            </w:pPr>
            <w:r w:rsidRPr="000633DC">
              <w:rPr>
                <w:rFonts w:eastAsia="Times New Roman" w:cs="Calibri"/>
                <w:color w:val="FF0000"/>
                <w:szCs w:val="20"/>
              </w:rPr>
              <w:t>0</w:t>
            </w:r>
          </w:p>
        </w:tc>
        <w:tc>
          <w:tcPr>
            <w:tcW w:w="1001" w:type="dxa"/>
            <w:tcBorders>
              <w:top w:val="nil"/>
              <w:left w:val="nil"/>
              <w:bottom w:val="single" w:sz="8" w:space="0" w:color="auto"/>
              <w:right w:val="single" w:sz="8" w:space="0" w:color="auto"/>
            </w:tcBorders>
            <w:shd w:val="clear" w:color="auto" w:fill="auto"/>
            <w:noWrap/>
            <w:vAlign w:val="center"/>
            <w:hideMark/>
          </w:tcPr>
          <w:p w14:paraId="5A1BDB7D" w14:textId="77777777" w:rsidR="000633DC" w:rsidRPr="000633DC" w:rsidRDefault="000633DC" w:rsidP="000633DC">
            <w:pPr>
              <w:spacing w:after="0"/>
              <w:jc w:val="center"/>
              <w:rPr>
                <w:rFonts w:eastAsia="Times New Roman" w:cs="Calibri"/>
                <w:color w:val="FF0000"/>
                <w:szCs w:val="20"/>
              </w:rPr>
            </w:pPr>
            <w:r w:rsidRPr="000633DC">
              <w:rPr>
                <w:rFonts w:eastAsia="Times New Roman" w:cs="Calibri"/>
                <w:color w:val="FF0000"/>
                <w:szCs w:val="20"/>
              </w:rPr>
              <w:t>0</w:t>
            </w:r>
          </w:p>
        </w:tc>
        <w:tc>
          <w:tcPr>
            <w:tcW w:w="1001" w:type="dxa"/>
            <w:tcBorders>
              <w:top w:val="nil"/>
              <w:left w:val="nil"/>
              <w:bottom w:val="single" w:sz="8" w:space="0" w:color="auto"/>
              <w:right w:val="single" w:sz="8" w:space="0" w:color="auto"/>
            </w:tcBorders>
            <w:shd w:val="clear" w:color="auto" w:fill="auto"/>
            <w:noWrap/>
            <w:vAlign w:val="center"/>
            <w:hideMark/>
          </w:tcPr>
          <w:p w14:paraId="79C03DA6" w14:textId="77777777" w:rsidR="000633DC" w:rsidRPr="000633DC" w:rsidRDefault="000633DC" w:rsidP="000633DC">
            <w:pPr>
              <w:spacing w:after="0"/>
              <w:jc w:val="center"/>
              <w:rPr>
                <w:rFonts w:eastAsia="Times New Roman" w:cs="Calibri"/>
                <w:color w:val="FF0000"/>
                <w:szCs w:val="20"/>
              </w:rPr>
            </w:pPr>
            <w:r w:rsidRPr="000633DC">
              <w:rPr>
                <w:rFonts w:eastAsia="Times New Roman" w:cs="Calibri"/>
                <w:color w:val="FF0000"/>
                <w:szCs w:val="20"/>
              </w:rPr>
              <w:t>0</w:t>
            </w:r>
          </w:p>
        </w:tc>
        <w:tc>
          <w:tcPr>
            <w:tcW w:w="1029" w:type="dxa"/>
            <w:tcBorders>
              <w:top w:val="nil"/>
              <w:left w:val="nil"/>
              <w:bottom w:val="single" w:sz="8" w:space="0" w:color="auto"/>
              <w:right w:val="single" w:sz="8" w:space="0" w:color="auto"/>
            </w:tcBorders>
            <w:shd w:val="clear" w:color="auto" w:fill="auto"/>
            <w:noWrap/>
            <w:vAlign w:val="center"/>
            <w:hideMark/>
          </w:tcPr>
          <w:p w14:paraId="5F09F114" w14:textId="77777777" w:rsidR="000633DC" w:rsidRPr="000633DC" w:rsidRDefault="000633DC" w:rsidP="000633DC">
            <w:pPr>
              <w:spacing w:after="0"/>
              <w:jc w:val="center"/>
              <w:rPr>
                <w:rFonts w:eastAsia="Times New Roman" w:cs="Calibri"/>
                <w:color w:val="FF0000"/>
                <w:szCs w:val="20"/>
              </w:rPr>
            </w:pPr>
            <w:r w:rsidRPr="000633DC">
              <w:rPr>
                <w:rFonts w:eastAsia="Times New Roman" w:cs="Calibri"/>
                <w:color w:val="FF0000"/>
                <w:szCs w:val="20"/>
              </w:rPr>
              <w:t>5,000</w:t>
            </w:r>
          </w:p>
        </w:tc>
        <w:tc>
          <w:tcPr>
            <w:tcW w:w="997" w:type="dxa"/>
            <w:tcBorders>
              <w:top w:val="nil"/>
              <w:left w:val="nil"/>
              <w:bottom w:val="single" w:sz="8" w:space="0" w:color="auto"/>
              <w:right w:val="single" w:sz="8" w:space="0" w:color="auto"/>
            </w:tcBorders>
            <w:shd w:val="clear" w:color="auto" w:fill="auto"/>
            <w:vAlign w:val="center"/>
            <w:hideMark/>
          </w:tcPr>
          <w:p w14:paraId="1B727C23"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24</w:t>
            </w:r>
          </w:p>
        </w:tc>
      </w:tr>
      <w:tr w:rsidR="000633DC" w:rsidRPr="000633DC" w14:paraId="2F928F10" w14:textId="77777777" w:rsidTr="000633DC">
        <w:trPr>
          <w:trHeight w:val="293"/>
        </w:trPr>
        <w:tc>
          <w:tcPr>
            <w:tcW w:w="1318" w:type="dxa"/>
            <w:vMerge/>
            <w:tcBorders>
              <w:top w:val="nil"/>
              <w:left w:val="single" w:sz="8" w:space="0" w:color="auto"/>
              <w:bottom w:val="single" w:sz="8" w:space="0" w:color="000000"/>
              <w:right w:val="single" w:sz="8" w:space="0" w:color="auto"/>
            </w:tcBorders>
            <w:vAlign w:val="center"/>
            <w:hideMark/>
          </w:tcPr>
          <w:p w14:paraId="320B42EE" w14:textId="77777777" w:rsidR="000633DC" w:rsidRPr="000633DC" w:rsidRDefault="000633DC" w:rsidP="000633DC">
            <w:pPr>
              <w:spacing w:after="0"/>
              <w:jc w:val="left"/>
              <w:rPr>
                <w:rFonts w:eastAsia="Times New Roman" w:cs="Calibri"/>
                <w:i/>
                <w:iCs/>
                <w:color w:val="000000"/>
                <w:szCs w:val="20"/>
              </w:rPr>
            </w:pPr>
          </w:p>
        </w:tc>
        <w:tc>
          <w:tcPr>
            <w:tcW w:w="1381" w:type="dxa"/>
            <w:vMerge/>
            <w:tcBorders>
              <w:top w:val="nil"/>
              <w:left w:val="single" w:sz="8" w:space="0" w:color="auto"/>
              <w:bottom w:val="single" w:sz="8" w:space="0" w:color="000000"/>
              <w:right w:val="single" w:sz="8" w:space="0" w:color="auto"/>
            </w:tcBorders>
            <w:vAlign w:val="center"/>
            <w:hideMark/>
          </w:tcPr>
          <w:p w14:paraId="75136DBD" w14:textId="77777777" w:rsidR="000633DC" w:rsidRPr="000633DC" w:rsidRDefault="000633DC" w:rsidP="000633DC">
            <w:pPr>
              <w:spacing w:after="0"/>
              <w:jc w:val="left"/>
              <w:rPr>
                <w:rFonts w:eastAsia="Times New Roman" w:cs="Calibri"/>
                <w:b/>
                <w:bCs/>
                <w:color w:val="000000"/>
                <w:szCs w:val="20"/>
              </w:rPr>
            </w:pPr>
          </w:p>
        </w:tc>
        <w:tc>
          <w:tcPr>
            <w:tcW w:w="991" w:type="dxa"/>
            <w:vMerge/>
            <w:tcBorders>
              <w:top w:val="nil"/>
              <w:left w:val="single" w:sz="8" w:space="0" w:color="auto"/>
              <w:bottom w:val="single" w:sz="8" w:space="0" w:color="000000"/>
              <w:right w:val="single" w:sz="8" w:space="0" w:color="auto"/>
            </w:tcBorders>
            <w:vAlign w:val="center"/>
            <w:hideMark/>
          </w:tcPr>
          <w:p w14:paraId="0565DE3B" w14:textId="77777777" w:rsidR="000633DC" w:rsidRPr="000633DC" w:rsidRDefault="000633DC" w:rsidP="000633DC">
            <w:pPr>
              <w:spacing w:after="0"/>
              <w:jc w:val="left"/>
              <w:rPr>
                <w:rFonts w:eastAsia="Times New Roman" w:cs="Calibri"/>
                <w:b/>
                <w:bCs/>
                <w:color w:val="000000"/>
                <w:szCs w:val="20"/>
              </w:rPr>
            </w:pPr>
          </w:p>
        </w:tc>
        <w:tc>
          <w:tcPr>
            <w:tcW w:w="931" w:type="dxa"/>
            <w:vMerge/>
            <w:tcBorders>
              <w:top w:val="nil"/>
              <w:left w:val="single" w:sz="8" w:space="0" w:color="auto"/>
              <w:bottom w:val="single" w:sz="8" w:space="0" w:color="000000"/>
              <w:right w:val="single" w:sz="8" w:space="0" w:color="auto"/>
            </w:tcBorders>
            <w:vAlign w:val="center"/>
            <w:hideMark/>
          </w:tcPr>
          <w:p w14:paraId="300B2692" w14:textId="77777777" w:rsidR="000633DC" w:rsidRPr="000633DC" w:rsidRDefault="000633DC" w:rsidP="000633DC">
            <w:pPr>
              <w:spacing w:after="0"/>
              <w:jc w:val="left"/>
              <w:rPr>
                <w:rFonts w:eastAsia="Times New Roman" w:cs="Calibri"/>
                <w:b/>
                <w:bCs/>
                <w:color w:val="000000"/>
                <w:szCs w:val="20"/>
              </w:rPr>
            </w:pPr>
          </w:p>
        </w:tc>
        <w:tc>
          <w:tcPr>
            <w:tcW w:w="4343" w:type="dxa"/>
            <w:gridSpan w:val="2"/>
            <w:tcBorders>
              <w:top w:val="single" w:sz="8" w:space="0" w:color="auto"/>
              <w:left w:val="nil"/>
              <w:bottom w:val="single" w:sz="8" w:space="0" w:color="auto"/>
              <w:right w:val="single" w:sz="8" w:space="0" w:color="000000"/>
            </w:tcBorders>
            <w:shd w:val="clear" w:color="000000" w:fill="E2EFDA"/>
            <w:noWrap/>
            <w:vAlign w:val="center"/>
            <w:hideMark/>
          </w:tcPr>
          <w:p w14:paraId="36D37E2A"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sub-total GEF - M&amp;E</w:t>
            </w:r>
          </w:p>
        </w:tc>
        <w:tc>
          <w:tcPr>
            <w:tcW w:w="1001" w:type="dxa"/>
            <w:tcBorders>
              <w:top w:val="nil"/>
              <w:left w:val="nil"/>
              <w:bottom w:val="single" w:sz="8" w:space="0" w:color="auto"/>
              <w:right w:val="single" w:sz="8" w:space="0" w:color="auto"/>
            </w:tcBorders>
            <w:shd w:val="clear" w:color="000000" w:fill="E2EFDA"/>
            <w:noWrap/>
            <w:vAlign w:val="center"/>
            <w:hideMark/>
          </w:tcPr>
          <w:p w14:paraId="6A9BE3E7"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12,417</w:t>
            </w:r>
          </w:p>
        </w:tc>
        <w:tc>
          <w:tcPr>
            <w:tcW w:w="1029" w:type="dxa"/>
            <w:tcBorders>
              <w:top w:val="nil"/>
              <w:left w:val="nil"/>
              <w:bottom w:val="single" w:sz="8" w:space="0" w:color="auto"/>
              <w:right w:val="single" w:sz="8" w:space="0" w:color="auto"/>
            </w:tcBorders>
            <w:shd w:val="clear" w:color="000000" w:fill="E2EFDA"/>
            <w:noWrap/>
            <w:vAlign w:val="center"/>
            <w:hideMark/>
          </w:tcPr>
          <w:p w14:paraId="7982FC2A"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35,000</w:t>
            </w:r>
          </w:p>
        </w:tc>
        <w:tc>
          <w:tcPr>
            <w:tcW w:w="1001" w:type="dxa"/>
            <w:tcBorders>
              <w:top w:val="nil"/>
              <w:left w:val="nil"/>
              <w:bottom w:val="single" w:sz="8" w:space="0" w:color="auto"/>
              <w:right w:val="single" w:sz="8" w:space="0" w:color="auto"/>
            </w:tcBorders>
            <w:shd w:val="clear" w:color="000000" w:fill="E2EFDA"/>
            <w:noWrap/>
            <w:vAlign w:val="center"/>
            <w:hideMark/>
          </w:tcPr>
          <w:p w14:paraId="3110E300"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5,000</w:t>
            </w:r>
          </w:p>
        </w:tc>
        <w:tc>
          <w:tcPr>
            <w:tcW w:w="1001" w:type="dxa"/>
            <w:tcBorders>
              <w:top w:val="nil"/>
              <w:left w:val="nil"/>
              <w:bottom w:val="single" w:sz="8" w:space="0" w:color="auto"/>
              <w:right w:val="single" w:sz="8" w:space="0" w:color="auto"/>
            </w:tcBorders>
            <w:shd w:val="clear" w:color="000000" w:fill="E2EFDA"/>
            <w:noWrap/>
            <w:vAlign w:val="center"/>
            <w:hideMark/>
          </w:tcPr>
          <w:p w14:paraId="6FE147B2"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35,000</w:t>
            </w:r>
          </w:p>
        </w:tc>
        <w:tc>
          <w:tcPr>
            <w:tcW w:w="1029" w:type="dxa"/>
            <w:tcBorders>
              <w:top w:val="nil"/>
              <w:left w:val="nil"/>
              <w:bottom w:val="single" w:sz="8" w:space="0" w:color="auto"/>
              <w:right w:val="single" w:sz="8" w:space="0" w:color="auto"/>
            </w:tcBorders>
            <w:shd w:val="clear" w:color="000000" w:fill="E2EFDA"/>
            <w:noWrap/>
            <w:vAlign w:val="center"/>
            <w:hideMark/>
          </w:tcPr>
          <w:p w14:paraId="3088698E"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87,417</w:t>
            </w:r>
          </w:p>
        </w:tc>
        <w:tc>
          <w:tcPr>
            <w:tcW w:w="997" w:type="dxa"/>
            <w:tcBorders>
              <w:top w:val="nil"/>
              <w:left w:val="nil"/>
              <w:bottom w:val="single" w:sz="8" w:space="0" w:color="auto"/>
              <w:right w:val="single" w:sz="8" w:space="0" w:color="auto"/>
            </w:tcBorders>
            <w:shd w:val="clear" w:color="auto" w:fill="auto"/>
            <w:vAlign w:val="center"/>
            <w:hideMark/>
          </w:tcPr>
          <w:p w14:paraId="7C464A05"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 </w:t>
            </w:r>
          </w:p>
        </w:tc>
      </w:tr>
      <w:tr w:rsidR="000633DC" w:rsidRPr="000633DC" w14:paraId="0D6B6BEA" w14:textId="77777777" w:rsidTr="000633DC">
        <w:trPr>
          <w:trHeight w:val="293"/>
        </w:trPr>
        <w:tc>
          <w:tcPr>
            <w:tcW w:w="1318" w:type="dxa"/>
            <w:vMerge/>
            <w:tcBorders>
              <w:top w:val="nil"/>
              <w:left w:val="single" w:sz="8" w:space="0" w:color="auto"/>
              <w:bottom w:val="single" w:sz="8" w:space="0" w:color="000000"/>
              <w:right w:val="single" w:sz="8" w:space="0" w:color="auto"/>
            </w:tcBorders>
            <w:vAlign w:val="center"/>
            <w:hideMark/>
          </w:tcPr>
          <w:p w14:paraId="24872C5C" w14:textId="77777777" w:rsidR="000633DC" w:rsidRPr="000633DC" w:rsidRDefault="000633DC" w:rsidP="000633DC">
            <w:pPr>
              <w:spacing w:after="0"/>
              <w:jc w:val="left"/>
              <w:rPr>
                <w:rFonts w:eastAsia="Times New Roman" w:cs="Calibri"/>
                <w:i/>
                <w:iCs/>
                <w:color w:val="000000"/>
                <w:szCs w:val="20"/>
              </w:rPr>
            </w:pPr>
          </w:p>
        </w:tc>
        <w:tc>
          <w:tcPr>
            <w:tcW w:w="1381" w:type="dxa"/>
            <w:vMerge/>
            <w:tcBorders>
              <w:top w:val="nil"/>
              <w:left w:val="single" w:sz="8" w:space="0" w:color="auto"/>
              <w:bottom w:val="single" w:sz="8" w:space="0" w:color="000000"/>
              <w:right w:val="single" w:sz="8" w:space="0" w:color="auto"/>
            </w:tcBorders>
            <w:vAlign w:val="center"/>
            <w:hideMark/>
          </w:tcPr>
          <w:p w14:paraId="70BD8D33" w14:textId="77777777" w:rsidR="000633DC" w:rsidRPr="000633DC" w:rsidRDefault="000633DC" w:rsidP="000633DC">
            <w:pPr>
              <w:spacing w:after="0"/>
              <w:jc w:val="left"/>
              <w:rPr>
                <w:rFonts w:eastAsia="Times New Roman" w:cs="Calibri"/>
                <w:b/>
                <w:bCs/>
                <w:color w:val="000000"/>
                <w:szCs w:val="20"/>
              </w:rPr>
            </w:pPr>
          </w:p>
        </w:tc>
        <w:tc>
          <w:tcPr>
            <w:tcW w:w="991" w:type="dxa"/>
            <w:vMerge/>
            <w:tcBorders>
              <w:top w:val="nil"/>
              <w:left w:val="single" w:sz="8" w:space="0" w:color="auto"/>
              <w:bottom w:val="single" w:sz="8" w:space="0" w:color="000000"/>
              <w:right w:val="single" w:sz="8" w:space="0" w:color="auto"/>
            </w:tcBorders>
            <w:vAlign w:val="center"/>
            <w:hideMark/>
          </w:tcPr>
          <w:p w14:paraId="32DEDE2E" w14:textId="77777777" w:rsidR="000633DC" w:rsidRPr="000633DC" w:rsidRDefault="000633DC" w:rsidP="000633DC">
            <w:pPr>
              <w:spacing w:after="0"/>
              <w:jc w:val="left"/>
              <w:rPr>
                <w:rFonts w:eastAsia="Times New Roman" w:cs="Calibri"/>
                <w:b/>
                <w:bCs/>
                <w:color w:val="000000"/>
                <w:szCs w:val="20"/>
              </w:rPr>
            </w:pPr>
          </w:p>
        </w:tc>
        <w:tc>
          <w:tcPr>
            <w:tcW w:w="931" w:type="dxa"/>
            <w:vMerge/>
            <w:tcBorders>
              <w:top w:val="nil"/>
              <w:left w:val="single" w:sz="8" w:space="0" w:color="auto"/>
              <w:bottom w:val="single" w:sz="8" w:space="0" w:color="000000"/>
              <w:right w:val="single" w:sz="8" w:space="0" w:color="auto"/>
            </w:tcBorders>
            <w:vAlign w:val="center"/>
            <w:hideMark/>
          </w:tcPr>
          <w:p w14:paraId="2AFE5FE8" w14:textId="77777777" w:rsidR="000633DC" w:rsidRPr="000633DC" w:rsidRDefault="000633DC" w:rsidP="000633DC">
            <w:pPr>
              <w:spacing w:after="0"/>
              <w:jc w:val="left"/>
              <w:rPr>
                <w:rFonts w:eastAsia="Times New Roman" w:cs="Calibri"/>
                <w:b/>
                <w:bCs/>
                <w:color w:val="000000"/>
                <w:szCs w:val="20"/>
              </w:rPr>
            </w:pPr>
          </w:p>
        </w:tc>
        <w:tc>
          <w:tcPr>
            <w:tcW w:w="4343" w:type="dxa"/>
            <w:gridSpan w:val="2"/>
            <w:tcBorders>
              <w:top w:val="single" w:sz="8" w:space="0" w:color="auto"/>
              <w:left w:val="nil"/>
              <w:bottom w:val="single" w:sz="8" w:space="0" w:color="auto"/>
              <w:right w:val="nil"/>
            </w:tcBorders>
            <w:shd w:val="clear" w:color="000000" w:fill="BDD6EE"/>
            <w:noWrap/>
            <w:vAlign w:val="center"/>
            <w:hideMark/>
          </w:tcPr>
          <w:p w14:paraId="7BB20EE9"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 xml:space="preserve">Total Outcome 4 </w:t>
            </w:r>
          </w:p>
        </w:tc>
        <w:tc>
          <w:tcPr>
            <w:tcW w:w="1001" w:type="dxa"/>
            <w:tcBorders>
              <w:top w:val="nil"/>
              <w:left w:val="nil"/>
              <w:bottom w:val="nil"/>
              <w:right w:val="single" w:sz="8" w:space="0" w:color="auto"/>
            </w:tcBorders>
            <w:shd w:val="clear" w:color="000000" w:fill="BDD6EE"/>
            <w:noWrap/>
            <w:vAlign w:val="center"/>
            <w:hideMark/>
          </w:tcPr>
          <w:p w14:paraId="78F2F35B"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17,417</w:t>
            </w:r>
          </w:p>
        </w:tc>
        <w:tc>
          <w:tcPr>
            <w:tcW w:w="1029" w:type="dxa"/>
            <w:tcBorders>
              <w:top w:val="nil"/>
              <w:left w:val="nil"/>
              <w:bottom w:val="nil"/>
              <w:right w:val="single" w:sz="8" w:space="0" w:color="auto"/>
            </w:tcBorders>
            <w:shd w:val="clear" w:color="000000" w:fill="BDD6EE"/>
            <w:noWrap/>
            <w:vAlign w:val="center"/>
            <w:hideMark/>
          </w:tcPr>
          <w:p w14:paraId="1B6EEDDC"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82,324</w:t>
            </w:r>
          </w:p>
        </w:tc>
        <w:tc>
          <w:tcPr>
            <w:tcW w:w="1001" w:type="dxa"/>
            <w:tcBorders>
              <w:top w:val="nil"/>
              <w:left w:val="nil"/>
              <w:bottom w:val="nil"/>
              <w:right w:val="single" w:sz="8" w:space="0" w:color="auto"/>
            </w:tcBorders>
            <w:shd w:val="clear" w:color="000000" w:fill="BDD6EE"/>
            <w:noWrap/>
            <w:vAlign w:val="center"/>
            <w:hideMark/>
          </w:tcPr>
          <w:p w14:paraId="09A7D7E2"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52,324</w:t>
            </w:r>
          </w:p>
        </w:tc>
        <w:tc>
          <w:tcPr>
            <w:tcW w:w="1001" w:type="dxa"/>
            <w:tcBorders>
              <w:top w:val="nil"/>
              <w:left w:val="nil"/>
              <w:bottom w:val="nil"/>
              <w:right w:val="single" w:sz="8" w:space="0" w:color="auto"/>
            </w:tcBorders>
            <w:shd w:val="clear" w:color="000000" w:fill="BDD6EE"/>
            <w:noWrap/>
            <w:vAlign w:val="center"/>
            <w:hideMark/>
          </w:tcPr>
          <w:p w14:paraId="0711AD1B"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82,657</w:t>
            </w:r>
          </w:p>
        </w:tc>
        <w:tc>
          <w:tcPr>
            <w:tcW w:w="1029" w:type="dxa"/>
            <w:tcBorders>
              <w:top w:val="nil"/>
              <w:left w:val="nil"/>
              <w:bottom w:val="nil"/>
              <w:right w:val="single" w:sz="8" w:space="0" w:color="auto"/>
            </w:tcBorders>
            <w:shd w:val="clear" w:color="000000" w:fill="BDD6EE"/>
            <w:noWrap/>
            <w:vAlign w:val="center"/>
            <w:hideMark/>
          </w:tcPr>
          <w:p w14:paraId="4C2A9A88"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234,722</w:t>
            </w:r>
          </w:p>
        </w:tc>
        <w:tc>
          <w:tcPr>
            <w:tcW w:w="997" w:type="dxa"/>
            <w:tcBorders>
              <w:top w:val="nil"/>
              <w:left w:val="nil"/>
              <w:bottom w:val="nil"/>
              <w:right w:val="single" w:sz="8" w:space="0" w:color="auto"/>
            </w:tcBorders>
            <w:shd w:val="clear" w:color="000000" w:fill="BDD6EE"/>
            <w:vAlign w:val="center"/>
            <w:hideMark/>
          </w:tcPr>
          <w:p w14:paraId="19773650"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 </w:t>
            </w:r>
          </w:p>
        </w:tc>
      </w:tr>
      <w:tr w:rsidR="000633DC" w:rsidRPr="000633DC" w14:paraId="76BF8642" w14:textId="77777777" w:rsidTr="000633DC">
        <w:trPr>
          <w:trHeight w:val="293"/>
        </w:trPr>
        <w:tc>
          <w:tcPr>
            <w:tcW w:w="1318" w:type="dxa"/>
            <w:vMerge w:val="restart"/>
            <w:tcBorders>
              <w:top w:val="nil"/>
              <w:left w:val="single" w:sz="8" w:space="0" w:color="auto"/>
              <w:bottom w:val="single" w:sz="8" w:space="0" w:color="000000"/>
              <w:right w:val="single" w:sz="8" w:space="0" w:color="auto"/>
            </w:tcBorders>
            <w:shd w:val="clear" w:color="auto" w:fill="auto"/>
            <w:vAlign w:val="center"/>
            <w:hideMark/>
          </w:tcPr>
          <w:p w14:paraId="6D17A31B"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Project Management Cost (PMC)</w:t>
            </w:r>
          </w:p>
        </w:tc>
        <w:tc>
          <w:tcPr>
            <w:tcW w:w="1381" w:type="dxa"/>
            <w:vMerge w:val="restart"/>
            <w:tcBorders>
              <w:top w:val="nil"/>
              <w:left w:val="single" w:sz="8" w:space="0" w:color="auto"/>
              <w:bottom w:val="single" w:sz="8" w:space="0" w:color="000000"/>
              <w:right w:val="single" w:sz="8" w:space="0" w:color="auto"/>
            </w:tcBorders>
            <w:shd w:val="clear" w:color="auto" w:fill="auto"/>
            <w:vAlign w:val="center"/>
            <w:hideMark/>
          </w:tcPr>
          <w:p w14:paraId="3ED93E5E" w14:textId="77777777" w:rsidR="000633DC" w:rsidRPr="000633DC" w:rsidRDefault="000633DC" w:rsidP="000633DC">
            <w:pPr>
              <w:spacing w:after="0"/>
              <w:jc w:val="center"/>
              <w:rPr>
                <w:rFonts w:eastAsia="Times New Roman" w:cs="Calibri"/>
                <w:b/>
                <w:bCs/>
                <w:color w:val="000000"/>
                <w:szCs w:val="20"/>
              </w:rPr>
            </w:pPr>
            <w:proofErr w:type="spellStart"/>
            <w:r w:rsidRPr="000633DC">
              <w:rPr>
                <w:rFonts w:eastAsia="Times New Roman" w:cs="Calibri"/>
                <w:b/>
                <w:bCs/>
                <w:color w:val="000000"/>
                <w:szCs w:val="20"/>
              </w:rPr>
              <w:t>MoEP</w:t>
            </w:r>
            <w:proofErr w:type="spellEnd"/>
          </w:p>
        </w:tc>
        <w:tc>
          <w:tcPr>
            <w:tcW w:w="991" w:type="dxa"/>
            <w:vMerge w:val="restart"/>
            <w:tcBorders>
              <w:top w:val="nil"/>
              <w:left w:val="single" w:sz="8" w:space="0" w:color="auto"/>
              <w:bottom w:val="single" w:sz="8" w:space="0" w:color="000000"/>
              <w:right w:val="single" w:sz="8" w:space="0" w:color="auto"/>
            </w:tcBorders>
            <w:shd w:val="clear" w:color="auto" w:fill="auto"/>
            <w:vAlign w:val="center"/>
            <w:hideMark/>
          </w:tcPr>
          <w:p w14:paraId="2F3A63DB"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62000</w:t>
            </w:r>
          </w:p>
        </w:tc>
        <w:tc>
          <w:tcPr>
            <w:tcW w:w="931" w:type="dxa"/>
            <w:vMerge w:val="restart"/>
            <w:tcBorders>
              <w:top w:val="nil"/>
              <w:left w:val="single" w:sz="8" w:space="0" w:color="auto"/>
              <w:bottom w:val="single" w:sz="8" w:space="0" w:color="000000"/>
              <w:right w:val="single" w:sz="8" w:space="0" w:color="auto"/>
            </w:tcBorders>
            <w:shd w:val="clear" w:color="auto" w:fill="auto"/>
            <w:vAlign w:val="center"/>
            <w:hideMark/>
          </w:tcPr>
          <w:p w14:paraId="6E159BE0"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GEF</w:t>
            </w:r>
          </w:p>
        </w:tc>
        <w:tc>
          <w:tcPr>
            <w:tcW w:w="1073" w:type="dxa"/>
            <w:tcBorders>
              <w:top w:val="nil"/>
              <w:left w:val="nil"/>
              <w:bottom w:val="single" w:sz="8" w:space="0" w:color="auto"/>
              <w:right w:val="single" w:sz="8" w:space="0" w:color="auto"/>
            </w:tcBorders>
            <w:shd w:val="clear" w:color="auto" w:fill="auto"/>
            <w:noWrap/>
            <w:vAlign w:val="center"/>
            <w:hideMark/>
          </w:tcPr>
          <w:p w14:paraId="4E09DFFA" w14:textId="77777777" w:rsidR="000633DC" w:rsidRPr="000633DC" w:rsidRDefault="000633DC" w:rsidP="000633DC">
            <w:pPr>
              <w:spacing w:after="0"/>
              <w:jc w:val="right"/>
              <w:rPr>
                <w:rFonts w:eastAsia="Times New Roman" w:cs="Calibri"/>
                <w:color w:val="000000"/>
                <w:szCs w:val="20"/>
              </w:rPr>
            </w:pPr>
            <w:r w:rsidRPr="000633DC">
              <w:rPr>
                <w:rFonts w:eastAsia="Times New Roman" w:cs="Calibri"/>
                <w:color w:val="000000"/>
                <w:szCs w:val="20"/>
              </w:rPr>
              <w:t>74100</w:t>
            </w:r>
          </w:p>
        </w:tc>
        <w:tc>
          <w:tcPr>
            <w:tcW w:w="3270" w:type="dxa"/>
            <w:tcBorders>
              <w:top w:val="nil"/>
              <w:left w:val="nil"/>
              <w:bottom w:val="single" w:sz="8" w:space="0" w:color="auto"/>
              <w:right w:val="single" w:sz="8" w:space="0" w:color="auto"/>
            </w:tcBorders>
            <w:shd w:val="clear" w:color="auto" w:fill="auto"/>
            <w:noWrap/>
            <w:vAlign w:val="center"/>
            <w:hideMark/>
          </w:tcPr>
          <w:p w14:paraId="6BE2608B" w14:textId="77777777" w:rsidR="000633DC" w:rsidRPr="000633DC" w:rsidRDefault="000633DC" w:rsidP="000633DC">
            <w:pPr>
              <w:spacing w:after="0"/>
              <w:jc w:val="left"/>
              <w:rPr>
                <w:rFonts w:eastAsia="Times New Roman" w:cs="Calibri"/>
                <w:color w:val="000000"/>
                <w:szCs w:val="20"/>
              </w:rPr>
            </w:pPr>
            <w:r w:rsidRPr="000633DC">
              <w:rPr>
                <w:rFonts w:eastAsia="Times New Roman" w:cs="Calibri"/>
                <w:color w:val="000000"/>
                <w:szCs w:val="20"/>
              </w:rPr>
              <w:t>Professional Services</w:t>
            </w:r>
          </w:p>
        </w:tc>
        <w:tc>
          <w:tcPr>
            <w:tcW w:w="1001" w:type="dxa"/>
            <w:tcBorders>
              <w:top w:val="single" w:sz="8" w:space="0" w:color="auto"/>
              <w:left w:val="nil"/>
              <w:bottom w:val="single" w:sz="8" w:space="0" w:color="auto"/>
              <w:right w:val="single" w:sz="8" w:space="0" w:color="auto"/>
            </w:tcBorders>
            <w:shd w:val="clear" w:color="auto" w:fill="auto"/>
            <w:noWrap/>
            <w:vAlign w:val="center"/>
            <w:hideMark/>
          </w:tcPr>
          <w:p w14:paraId="669EB5D2"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2,000</w:t>
            </w:r>
          </w:p>
        </w:tc>
        <w:tc>
          <w:tcPr>
            <w:tcW w:w="1029" w:type="dxa"/>
            <w:tcBorders>
              <w:top w:val="single" w:sz="8" w:space="0" w:color="auto"/>
              <w:left w:val="nil"/>
              <w:bottom w:val="single" w:sz="8" w:space="0" w:color="auto"/>
              <w:right w:val="single" w:sz="8" w:space="0" w:color="auto"/>
            </w:tcBorders>
            <w:shd w:val="clear" w:color="auto" w:fill="auto"/>
            <w:noWrap/>
            <w:vAlign w:val="center"/>
            <w:hideMark/>
          </w:tcPr>
          <w:p w14:paraId="71B226E8"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2,000</w:t>
            </w:r>
          </w:p>
        </w:tc>
        <w:tc>
          <w:tcPr>
            <w:tcW w:w="1001" w:type="dxa"/>
            <w:tcBorders>
              <w:top w:val="single" w:sz="8" w:space="0" w:color="auto"/>
              <w:left w:val="nil"/>
              <w:bottom w:val="single" w:sz="8" w:space="0" w:color="auto"/>
              <w:right w:val="single" w:sz="8" w:space="0" w:color="auto"/>
            </w:tcBorders>
            <w:shd w:val="clear" w:color="auto" w:fill="auto"/>
            <w:noWrap/>
            <w:vAlign w:val="center"/>
            <w:hideMark/>
          </w:tcPr>
          <w:p w14:paraId="5A8B8884"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2,000</w:t>
            </w:r>
          </w:p>
        </w:tc>
        <w:tc>
          <w:tcPr>
            <w:tcW w:w="1001" w:type="dxa"/>
            <w:tcBorders>
              <w:top w:val="single" w:sz="8" w:space="0" w:color="auto"/>
              <w:left w:val="nil"/>
              <w:bottom w:val="single" w:sz="8" w:space="0" w:color="auto"/>
              <w:right w:val="single" w:sz="8" w:space="0" w:color="auto"/>
            </w:tcBorders>
            <w:shd w:val="clear" w:color="auto" w:fill="auto"/>
            <w:noWrap/>
            <w:vAlign w:val="center"/>
            <w:hideMark/>
          </w:tcPr>
          <w:p w14:paraId="36012212"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2,000</w:t>
            </w:r>
          </w:p>
        </w:tc>
        <w:tc>
          <w:tcPr>
            <w:tcW w:w="1029" w:type="dxa"/>
            <w:tcBorders>
              <w:top w:val="single" w:sz="8" w:space="0" w:color="auto"/>
              <w:left w:val="nil"/>
              <w:bottom w:val="single" w:sz="8" w:space="0" w:color="auto"/>
              <w:right w:val="single" w:sz="8" w:space="0" w:color="auto"/>
            </w:tcBorders>
            <w:shd w:val="clear" w:color="auto" w:fill="auto"/>
            <w:noWrap/>
            <w:vAlign w:val="center"/>
            <w:hideMark/>
          </w:tcPr>
          <w:p w14:paraId="6484D884"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8,000</w:t>
            </w:r>
          </w:p>
        </w:tc>
        <w:tc>
          <w:tcPr>
            <w:tcW w:w="997" w:type="dxa"/>
            <w:tcBorders>
              <w:top w:val="single" w:sz="8" w:space="0" w:color="auto"/>
              <w:left w:val="nil"/>
              <w:bottom w:val="single" w:sz="8" w:space="0" w:color="auto"/>
              <w:right w:val="single" w:sz="8" w:space="0" w:color="auto"/>
            </w:tcBorders>
            <w:shd w:val="clear" w:color="auto" w:fill="auto"/>
            <w:vAlign w:val="center"/>
            <w:hideMark/>
          </w:tcPr>
          <w:p w14:paraId="577320D6"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25</w:t>
            </w:r>
          </w:p>
        </w:tc>
      </w:tr>
      <w:tr w:rsidR="000633DC" w:rsidRPr="000633DC" w14:paraId="44D3C046" w14:textId="77777777" w:rsidTr="000633DC">
        <w:trPr>
          <w:trHeight w:val="293"/>
        </w:trPr>
        <w:tc>
          <w:tcPr>
            <w:tcW w:w="1318" w:type="dxa"/>
            <w:vMerge/>
            <w:tcBorders>
              <w:top w:val="nil"/>
              <w:left w:val="single" w:sz="8" w:space="0" w:color="auto"/>
              <w:bottom w:val="single" w:sz="8" w:space="0" w:color="000000"/>
              <w:right w:val="single" w:sz="8" w:space="0" w:color="auto"/>
            </w:tcBorders>
            <w:vAlign w:val="center"/>
            <w:hideMark/>
          </w:tcPr>
          <w:p w14:paraId="2C8E8DFC" w14:textId="77777777" w:rsidR="000633DC" w:rsidRPr="000633DC" w:rsidRDefault="000633DC" w:rsidP="000633DC">
            <w:pPr>
              <w:spacing w:after="0"/>
              <w:jc w:val="left"/>
              <w:rPr>
                <w:rFonts w:eastAsia="Times New Roman" w:cs="Calibri"/>
                <w:i/>
                <w:iCs/>
                <w:color w:val="000000"/>
                <w:szCs w:val="20"/>
              </w:rPr>
            </w:pPr>
          </w:p>
        </w:tc>
        <w:tc>
          <w:tcPr>
            <w:tcW w:w="1381" w:type="dxa"/>
            <w:vMerge/>
            <w:tcBorders>
              <w:top w:val="nil"/>
              <w:left w:val="single" w:sz="8" w:space="0" w:color="auto"/>
              <w:bottom w:val="single" w:sz="8" w:space="0" w:color="000000"/>
              <w:right w:val="single" w:sz="8" w:space="0" w:color="auto"/>
            </w:tcBorders>
            <w:vAlign w:val="center"/>
            <w:hideMark/>
          </w:tcPr>
          <w:p w14:paraId="73E9C7B2" w14:textId="77777777" w:rsidR="000633DC" w:rsidRPr="000633DC" w:rsidRDefault="000633DC" w:rsidP="000633DC">
            <w:pPr>
              <w:spacing w:after="0"/>
              <w:jc w:val="left"/>
              <w:rPr>
                <w:rFonts w:eastAsia="Times New Roman" w:cs="Calibri"/>
                <w:b/>
                <w:bCs/>
                <w:color w:val="000000"/>
                <w:szCs w:val="20"/>
              </w:rPr>
            </w:pPr>
          </w:p>
        </w:tc>
        <w:tc>
          <w:tcPr>
            <w:tcW w:w="991" w:type="dxa"/>
            <w:vMerge/>
            <w:tcBorders>
              <w:top w:val="nil"/>
              <w:left w:val="single" w:sz="8" w:space="0" w:color="auto"/>
              <w:bottom w:val="single" w:sz="8" w:space="0" w:color="000000"/>
              <w:right w:val="single" w:sz="8" w:space="0" w:color="auto"/>
            </w:tcBorders>
            <w:vAlign w:val="center"/>
            <w:hideMark/>
          </w:tcPr>
          <w:p w14:paraId="6A9EFEFB" w14:textId="77777777" w:rsidR="000633DC" w:rsidRPr="000633DC" w:rsidRDefault="000633DC" w:rsidP="000633DC">
            <w:pPr>
              <w:spacing w:after="0"/>
              <w:jc w:val="left"/>
              <w:rPr>
                <w:rFonts w:eastAsia="Times New Roman" w:cs="Calibri"/>
                <w:b/>
                <w:bCs/>
                <w:color w:val="000000"/>
                <w:szCs w:val="20"/>
              </w:rPr>
            </w:pPr>
          </w:p>
        </w:tc>
        <w:tc>
          <w:tcPr>
            <w:tcW w:w="931" w:type="dxa"/>
            <w:vMerge/>
            <w:tcBorders>
              <w:top w:val="nil"/>
              <w:left w:val="single" w:sz="8" w:space="0" w:color="auto"/>
              <w:bottom w:val="single" w:sz="8" w:space="0" w:color="000000"/>
              <w:right w:val="single" w:sz="8" w:space="0" w:color="auto"/>
            </w:tcBorders>
            <w:vAlign w:val="center"/>
            <w:hideMark/>
          </w:tcPr>
          <w:p w14:paraId="70A8E52E" w14:textId="77777777" w:rsidR="000633DC" w:rsidRPr="000633DC" w:rsidRDefault="000633DC" w:rsidP="000633DC">
            <w:pPr>
              <w:spacing w:after="0"/>
              <w:jc w:val="left"/>
              <w:rPr>
                <w:rFonts w:eastAsia="Times New Roman" w:cs="Calibri"/>
                <w:b/>
                <w:bCs/>
                <w:color w:val="000000"/>
                <w:szCs w:val="20"/>
              </w:rPr>
            </w:pPr>
          </w:p>
        </w:tc>
        <w:tc>
          <w:tcPr>
            <w:tcW w:w="1073" w:type="dxa"/>
            <w:tcBorders>
              <w:top w:val="nil"/>
              <w:left w:val="nil"/>
              <w:bottom w:val="single" w:sz="8" w:space="0" w:color="auto"/>
              <w:right w:val="single" w:sz="8" w:space="0" w:color="auto"/>
            </w:tcBorders>
            <w:shd w:val="clear" w:color="auto" w:fill="auto"/>
            <w:noWrap/>
            <w:vAlign w:val="center"/>
            <w:hideMark/>
          </w:tcPr>
          <w:p w14:paraId="1A6D1B89" w14:textId="77777777" w:rsidR="000633DC" w:rsidRPr="000633DC" w:rsidRDefault="000633DC" w:rsidP="000633DC">
            <w:pPr>
              <w:spacing w:after="0"/>
              <w:jc w:val="right"/>
              <w:rPr>
                <w:rFonts w:eastAsia="Times New Roman" w:cs="Calibri"/>
                <w:color w:val="000000"/>
                <w:szCs w:val="20"/>
              </w:rPr>
            </w:pPr>
            <w:r w:rsidRPr="000633DC">
              <w:rPr>
                <w:rFonts w:eastAsia="Times New Roman" w:cs="Calibri"/>
                <w:color w:val="000000"/>
                <w:szCs w:val="20"/>
              </w:rPr>
              <w:t>71800</w:t>
            </w:r>
          </w:p>
        </w:tc>
        <w:tc>
          <w:tcPr>
            <w:tcW w:w="3270" w:type="dxa"/>
            <w:tcBorders>
              <w:top w:val="nil"/>
              <w:left w:val="nil"/>
              <w:bottom w:val="single" w:sz="8" w:space="0" w:color="auto"/>
              <w:right w:val="single" w:sz="8" w:space="0" w:color="auto"/>
            </w:tcBorders>
            <w:shd w:val="clear" w:color="auto" w:fill="auto"/>
            <w:noWrap/>
            <w:vAlign w:val="center"/>
            <w:hideMark/>
          </w:tcPr>
          <w:p w14:paraId="66C61A21" w14:textId="77777777" w:rsidR="000633DC" w:rsidRPr="000633DC" w:rsidRDefault="000633DC" w:rsidP="000633DC">
            <w:pPr>
              <w:spacing w:after="0"/>
              <w:jc w:val="left"/>
              <w:rPr>
                <w:rFonts w:eastAsia="Times New Roman" w:cs="Calibri"/>
                <w:color w:val="000000"/>
                <w:szCs w:val="20"/>
              </w:rPr>
            </w:pPr>
            <w:r w:rsidRPr="000633DC">
              <w:rPr>
                <w:rFonts w:eastAsia="Times New Roman" w:cs="Calibri"/>
                <w:color w:val="000000"/>
                <w:szCs w:val="20"/>
              </w:rPr>
              <w:t xml:space="preserve">Contractual Services - </w:t>
            </w:r>
            <w:proofErr w:type="spellStart"/>
            <w:r w:rsidRPr="000633DC">
              <w:rPr>
                <w:rFonts w:eastAsia="Times New Roman" w:cs="Calibri"/>
                <w:color w:val="000000"/>
                <w:szCs w:val="20"/>
              </w:rPr>
              <w:t>Individ</w:t>
            </w:r>
            <w:proofErr w:type="spellEnd"/>
          </w:p>
        </w:tc>
        <w:tc>
          <w:tcPr>
            <w:tcW w:w="1001" w:type="dxa"/>
            <w:tcBorders>
              <w:top w:val="nil"/>
              <w:left w:val="nil"/>
              <w:bottom w:val="single" w:sz="8" w:space="0" w:color="auto"/>
              <w:right w:val="single" w:sz="8" w:space="0" w:color="auto"/>
            </w:tcBorders>
            <w:shd w:val="clear" w:color="auto" w:fill="auto"/>
            <w:noWrap/>
            <w:vAlign w:val="center"/>
            <w:hideMark/>
          </w:tcPr>
          <w:p w14:paraId="58E54924"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29,000</w:t>
            </w:r>
          </w:p>
        </w:tc>
        <w:tc>
          <w:tcPr>
            <w:tcW w:w="1029" w:type="dxa"/>
            <w:tcBorders>
              <w:top w:val="nil"/>
              <w:left w:val="nil"/>
              <w:bottom w:val="single" w:sz="8" w:space="0" w:color="auto"/>
              <w:right w:val="single" w:sz="8" w:space="0" w:color="auto"/>
            </w:tcBorders>
            <w:shd w:val="clear" w:color="auto" w:fill="auto"/>
            <w:noWrap/>
            <w:vAlign w:val="center"/>
            <w:hideMark/>
          </w:tcPr>
          <w:p w14:paraId="6F33CC28"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29,000</w:t>
            </w:r>
          </w:p>
        </w:tc>
        <w:tc>
          <w:tcPr>
            <w:tcW w:w="1001" w:type="dxa"/>
            <w:tcBorders>
              <w:top w:val="nil"/>
              <w:left w:val="nil"/>
              <w:bottom w:val="single" w:sz="8" w:space="0" w:color="auto"/>
              <w:right w:val="single" w:sz="8" w:space="0" w:color="auto"/>
            </w:tcBorders>
            <w:shd w:val="clear" w:color="auto" w:fill="auto"/>
            <w:noWrap/>
            <w:vAlign w:val="center"/>
            <w:hideMark/>
          </w:tcPr>
          <w:p w14:paraId="312C11D1"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29,000</w:t>
            </w:r>
          </w:p>
        </w:tc>
        <w:tc>
          <w:tcPr>
            <w:tcW w:w="1001" w:type="dxa"/>
            <w:tcBorders>
              <w:top w:val="nil"/>
              <w:left w:val="nil"/>
              <w:bottom w:val="single" w:sz="8" w:space="0" w:color="auto"/>
              <w:right w:val="single" w:sz="8" w:space="0" w:color="auto"/>
            </w:tcBorders>
            <w:shd w:val="clear" w:color="auto" w:fill="auto"/>
            <w:noWrap/>
            <w:vAlign w:val="center"/>
            <w:hideMark/>
          </w:tcPr>
          <w:p w14:paraId="02B45F5D"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29,000</w:t>
            </w:r>
          </w:p>
        </w:tc>
        <w:tc>
          <w:tcPr>
            <w:tcW w:w="1029" w:type="dxa"/>
            <w:tcBorders>
              <w:top w:val="nil"/>
              <w:left w:val="nil"/>
              <w:bottom w:val="single" w:sz="8" w:space="0" w:color="auto"/>
              <w:right w:val="single" w:sz="8" w:space="0" w:color="auto"/>
            </w:tcBorders>
            <w:shd w:val="clear" w:color="auto" w:fill="auto"/>
            <w:noWrap/>
            <w:vAlign w:val="center"/>
            <w:hideMark/>
          </w:tcPr>
          <w:p w14:paraId="5CBB1D7E" w14:textId="77777777" w:rsidR="000633DC" w:rsidRPr="000633DC" w:rsidRDefault="000633DC" w:rsidP="000633DC">
            <w:pPr>
              <w:spacing w:after="0"/>
              <w:jc w:val="center"/>
              <w:rPr>
                <w:rFonts w:eastAsia="Times New Roman" w:cs="Calibri"/>
                <w:color w:val="000000"/>
                <w:szCs w:val="20"/>
              </w:rPr>
            </w:pPr>
            <w:r w:rsidRPr="000633DC">
              <w:rPr>
                <w:rFonts w:eastAsia="Times New Roman" w:cs="Calibri"/>
                <w:color w:val="000000"/>
                <w:szCs w:val="20"/>
              </w:rPr>
              <w:t>116,000</w:t>
            </w:r>
          </w:p>
        </w:tc>
        <w:tc>
          <w:tcPr>
            <w:tcW w:w="997" w:type="dxa"/>
            <w:tcBorders>
              <w:top w:val="nil"/>
              <w:left w:val="nil"/>
              <w:bottom w:val="single" w:sz="8" w:space="0" w:color="auto"/>
              <w:right w:val="single" w:sz="8" w:space="0" w:color="auto"/>
            </w:tcBorders>
            <w:shd w:val="clear" w:color="auto" w:fill="auto"/>
            <w:vAlign w:val="center"/>
            <w:hideMark/>
          </w:tcPr>
          <w:p w14:paraId="11675926"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26</w:t>
            </w:r>
          </w:p>
        </w:tc>
      </w:tr>
      <w:tr w:rsidR="000633DC" w:rsidRPr="000633DC" w14:paraId="41878F45" w14:textId="77777777" w:rsidTr="000633DC">
        <w:trPr>
          <w:trHeight w:val="293"/>
        </w:trPr>
        <w:tc>
          <w:tcPr>
            <w:tcW w:w="1318" w:type="dxa"/>
            <w:vMerge/>
            <w:tcBorders>
              <w:top w:val="nil"/>
              <w:left w:val="single" w:sz="8" w:space="0" w:color="auto"/>
              <w:bottom w:val="single" w:sz="8" w:space="0" w:color="000000"/>
              <w:right w:val="single" w:sz="8" w:space="0" w:color="auto"/>
            </w:tcBorders>
            <w:vAlign w:val="center"/>
            <w:hideMark/>
          </w:tcPr>
          <w:p w14:paraId="0A84237C" w14:textId="77777777" w:rsidR="000633DC" w:rsidRPr="000633DC" w:rsidRDefault="000633DC" w:rsidP="000633DC">
            <w:pPr>
              <w:spacing w:after="0"/>
              <w:jc w:val="left"/>
              <w:rPr>
                <w:rFonts w:eastAsia="Times New Roman" w:cs="Calibri"/>
                <w:i/>
                <w:iCs/>
                <w:color w:val="000000"/>
                <w:szCs w:val="20"/>
              </w:rPr>
            </w:pPr>
          </w:p>
        </w:tc>
        <w:tc>
          <w:tcPr>
            <w:tcW w:w="1381" w:type="dxa"/>
            <w:vMerge/>
            <w:tcBorders>
              <w:top w:val="nil"/>
              <w:left w:val="single" w:sz="8" w:space="0" w:color="auto"/>
              <w:bottom w:val="single" w:sz="8" w:space="0" w:color="000000"/>
              <w:right w:val="single" w:sz="8" w:space="0" w:color="auto"/>
            </w:tcBorders>
            <w:vAlign w:val="center"/>
            <w:hideMark/>
          </w:tcPr>
          <w:p w14:paraId="0A520EA9" w14:textId="77777777" w:rsidR="000633DC" w:rsidRPr="000633DC" w:rsidRDefault="000633DC" w:rsidP="000633DC">
            <w:pPr>
              <w:spacing w:after="0"/>
              <w:jc w:val="left"/>
              <w:rPr>
                <w:rFonts w:eastAsia="Times New Roman" w:cs="Calibri"/>
                <w:b/>
                <w:bCs/>
                <w:color w:val="000000"/>
                <w:szCs w:val="20"/>
              </w:rPr>
            </w:pPr>
          </w:p>
        </w:tc>
        <w:tc>
          <w:tcPr>
            <w:tcW w:w="991" w:type="dxa"/>
            <w:vMerge/>
            <w:tcBorders>
              <w:top w:val="nil"/>
              <w:left w:val="single" w:sz="8" w:space="0" w:color="auto"/>
              <w:bottom w:val="single" w:sz="8" w:space="0" w:color="000000"/>
              <w:right w:val="single" w:sz="8" w:space="0" w:color="auto"/>
            </w:tcBorders>
            <w:vAlign w:val="center"/>
            <w:hideMark/>
          </w:tcPr>
          <w:p w14:paraId="09092F3B" w14:textId="77777777" w:rsidR="000633DC" w:rsidRPr="000633DC" w:rsidRDefault="000633DC" w:rsidP="000633DC">
            <w:pPr>
              <w:spacing w:after="0"/>
              <w:jc w:val="left"/>
              <w:rPr>
                <w:rFonts w:eastAsia="Times New Roman" w:cs="Calibri"/>
                <w:b/>
                <w:bCs/>
                <w:color w:val="000000"/>
                <w:szCs w:val="20"/>
              </w:rPr>
            </w:pPr>
          </w:p>
        </w:tc>
        <w:tc>
          <w:tcPr>
            <w:tcW w:w="931" w:type="dxa"/>
            <w:vMerge/>
            <w:tcBorders>
              <w:top w:val="nil"/>
              <w:left w:val="single" w:sz="8" w:space="0" w:color="auto"/>
              <w:bottom w:val="single" w:sz="8" w:space="0" w:color="000000"/>
              <w:right w:val="single" w:sz="8" w:space="0" w:color="auto"/>
            </w:tcBorders>
            <w:vAlign w:val="center"/>
            <w:hideMark/>
          </w:tcPr>
          <w:p w14:paraId="4065A900" w14:textId="77777777" w:rsidR="000633DC" w:rsidRPr="000633DC" w:rsidRDefault="000633DC" w:rsidP="000633DC">
            <w:pPr>
              <w:spacing w:after="0"/>
              <w:jc w:val="left"/>
              <w:rPr>
                <w:rFonts w:eastAsia="Times New Roman" w:cs="Calibri"/>
                <w:b/>
                <w:bCs/>
                <w:color w:val="000000"/>
                <w:szCs w:val="20"/>
              </w:rPr>
            </w:pPr>
          </w:p>
        </w:tc>
        <w:tc>
          <w:tcPr>
            <w:tcW w:w="1073" w:type="dxa"/>
            <w:tcBorders>
              <w:top w:val="nil"/>
              <w:left w:val="nil"/>
              <w:bottom w:val="single" w:sz="8" w:space="0" w:color="auto"/>
              <w:right w:val="single" w:sz="8" w:space="0" w:color="auto"/>
            </w:tcBorders>
            <w:shd w:val="clear" w:color="auto" w:fill="auto"/>
            <w:noWrap/>
            <w:vAlign w:val="center"/>
            <w:hideMark/>
          </w:tcPr>
          <w:p w14:paraId="1711322E" w14:textId="77777777" w:rsidR="000633DC" w:rsidRPr="000633DC" w:rsidRDefault="000633DC" w:rsidP="000633DC">
            <w:pPr>
              <w:spacing w:after="0"/>
              <w:jc w:val="right"/>
              <w:rPr>
                <w:rFonts w:eastAsia="Times New Roman" w:cs="Calibri"/>
                <w:color w:val="FF0000"/>
                <w:szCs w:val="20"/>
              </w:rPr>
            </w:pPr>
            <w:r w:rsidRPr="000633DC">
              <w:rPr>
                <w:rFonts w:eastAsia="Times New Roman" w:cs="Calibri"/>
                <w:color w:val="FF0000"/>
                <w:szCs w:val="20"/>
              </w:rPr>
              <w:t>74500</w:t>
            </w:r>
          </w:p>
        </w:tc>
        <w:tc>
          <w:tcPr>
            <w:tcW w:w="3270" w:type="dxa"/>
            <w:tcBorders>
              <w:top w:val="nil"/>
              <w:left w:val="nil"/>
              <w:bottom w:val="single" w:sz="8" w:space="0" w:color="auto"/>
              <w:right w:val="single" w:sz="8" w:space="0" w:color="auto"/>
            </w:tcBorders>
            <w:shd w:val="clear" w:color="auto" w:fill="auto"/>
            <w:noWrap/>
            <w:vAlign w:val="center"/>
            <w:hideMark/>
          </w:tcPr>
          <w:p w14:paraId="09BEC5A3" w14:textId="77777777" w:rsidR="000633DC" w:rsidRPr="000633DC" w:rsidRDefault="000633DC" w:rsidP="000633DC">
            <w:pPr>
              <w:spacing w:after="0"/>
              <w:jc w:val="left"/>
              <w:rPr>
                <w:rFonts w:eastAsia="Times New Roman" w:cs="Calibri"/>
                <w:color w:val="FF0000"/>
                <w:szCs w:val="20"/>
              </w:rPr>
            </w:pPr>
            <w:r w:rsidRPr="000633DC">
              <w:rPr>
                <w:rFonts w:eastAsia="Times New Roman" w:cs="Calibri"/>
                <w:color w:val="FF0000"/>
                <w:szCs w:val="20"/>
              </w:rPr>
              <w:t>Supplies</w:t>
            </w:r>
          </w:p>
        </w:tc>
        <w:tc>
          <w:tcPr>
            <w:tcW w:w="1001" w:type="dxa"/>
            <w:tcBorders>
              <w:top w:val="nil"/>
              <w:left w:val="nil"/>
              <w:bottom w:val="single" w:sz="8" w:space="0" w:color="auto"/>
              <w:right w:val="single" w:sz="8" w:space="0" w:color="auto"/>
            </w:tcBorders>
            <w:shd w:val="clear" w:color="auto" w:fill="auto"/>
            <w:noWrap/>
            <w:vAlign w:val="center"/>
            <w:hideMark/>
          </w:tcPr>
          <w:p w14:paraId="76B0B728" w14:textId="77777777" w:rsidR="000633DC" w:rsidRPr="000633DC" w:rsidRDefault="000633DC" w:rsidP="000633DC">
            <w:pPr>
              <w:spacing w:after="0"/>
              <w:jc w:val="center"/>
              <w:rPr>
                <w:rFonts w:eastAsia="Times New Roman" w:cs="Calibri"/>
                <w:color w:val="FF0000"/>
                <w:szCs w:val="20"/>
              </w:rPr>
            </w:pPr>
            <w:r w:rsidRPr="000633DC">
              <w:rPr>
                <w:rFonts w:eastAsia="Times New Roman" w:cs="Calibri"/>
                <w:color w:val="FF0000"/>
                <w:szCs w:val="20"/>
              </w:rPr>
              <w:t>250</w:t>
            </w:r>
          </w:p>
        </w:tc>
        <w:tc>
          <w:tcPr>
            <w:tcW w:w="1029" w:type="dxa"/>
            <w:tcBorders>
              <w:top w:val="nil"/>
              <w:left w:val="nil"/>
              <w:bottom w:val="single" w:sz="8" w:space="0" w:color="auto"/>
              <w:right w:val="single" w:sz="8" w:space="0" w:color="auto"/>
            </w:tcBorders>
            <w:shd w:val="clear" w:color="auto" w:fill="auto"/>
            <w:noWrap/>
            <w:vAlign w:val="center"/>
            <w:hideMark/>
          </w:tcPr>
          <w:p w14:paraId="746F7B87" w14:textId="77777777" w:rsidR="000633DC" w:rsidRPr="000633DC" w:rsidRDefault="000633DC" w:rsidP="000633DC">
            <w:pPr>
              <w:spacing w:after="0"/>
              <w:jc w:val="center"/>
              <w:rPr>
                <w:rFonts w:eastAsia="Times New Roman" w:cs="Calibri"/>
                <w:color w:val="FF0000"/>
                <w:szCs w:val="20"/>
              </w:rPr>
            </w:pPr>
            <w:r w:rsidRPr="000633DC">
              <w:rPr>
                <w:rFonts w:eastAsia="Times New Roman" w:cs="Calibri"/>
                <w:color w:val="FF0000"/>
                <w:szCs w:val="20"/>
              </w:rPr>
              <w:t>250</w:t>
            </w:r>
          </w:p>
        </w:tc>
        <w:tc>
          <w:tcPr>
            <w:tcW w:w="1001" w:type="dxa"/>
            <w:tcBorders>
              <w:top w:val="nil"/>
              <w:left w:val="nil"/>
              <w:bottom w:val="single" w:sz="8" w:space="0" w:color="auto"/>
              <w:right w:val="single" w:sz="8" w:space="0" w:color="auto"/>
            </w:tcBorders>
            <w:shd w:val="clear" w:color="auto" w:fill="auto"/>
            <w:noWrap/>
            <w:vAlign w:val="center"/>
            <w:hideMark/>
          </w:tcPr>
          <w:p w14:paraId="73E2EFF0" w14:textId="77777777" w:rsidR="000633DC" w:rsidRPr="000633DC" w:rsidRDefault="000633DC" w:rsidP="000633DC">
            <w:pPr>
              <w:spacing w:after="0"/>
              <w:jc w:val="center"/>
              <w:rPr>
                <w:rFonts w:eastAsia="Times New Roman" w:cs="Calibri"/>
                <w:color w:val="FF0000"/>
                <w:szCs w:val="20"/>
              </w:rPr>
            </w:pPr>
            <w:r w:rsidRPr="000633DC">
              <w:rPr>
                <w:rFonts w:eastAsia="Times New Roman" w:cs="Calibri"/>
                <w:color w:val="FF0000"/>
                <w:szCs w:val="20"/>
              </w:rPr>
              <w:t>250</w:t>
            </w:r>
          </w:p>
        </w:tc>
        <w:tc>
          <w:tcPr>
            <w:tcW w:w="1001" w:type="dxa"/>
            <w:tcBorders>
              <w:top w:val="nil"/>
              <w:left w:val="nil"/>
              <w:bottom w:val="single" w:sz="8" w:space="0" w:color="auto"/>
              <w:right w:val="single" w:sz="8" w:space="0" w:color="auto"/>
            </w:tcBorders>
            <w:shd w:val="clear" w:color="000000" w:fill="92D050"/>
            <w:noWrap/>
            <w:vAlign w:val="center"/>
            <w:hideMark/>
          </w:tcPr>
          <w:p w14:paraId="641BBACE" w14:textId="77777777" w:rsidR="000633DC" w:rsidRPr="000633DC" w:rsidRDefault="000633DC" w:rsidP="000633DC">
            <w:pPr>
              <w:spacing w:after="0"/>
              <w:jc w:val="center"/>
              <w:rPr>
                <w:rFonts w:eastAsia="Times New Roman" w:cs="Calibri"/>
                <w:color w:val="FF0000"/>
                <w:szCs w:val="20"/>
              </w:rPr>
            </w:pPr>
            <w:r w:rsidRPr="000633DC">
              <w:rPr>
                <w:rFonts w:eastAsia="Times New Roman" w:cs="Calibri"/>
                <w:color w:val="FF0000"/>
                <w:szCs w:val="20"/>
              </w:rPr>
              <w:t>248</w:t>
            </w:r>
          </w:p>
        </w:tc>
        <w:tc>
          <w:tcPr>
            <w:tcW w:w="1029" w:type="dxa"/>
            <w:tcBorders>
              <w:top w:val="nil"/>
              <w:left w:val="nil"/>
              <w:bottom w:val="single" w:sz="8" w:space="0" w:color="auto"/>
              <w:right w:val="single" w:sz="8" w:space="0" w:color="auto"/>
            </w:tcBorders>
            <w:shd w:val="clear" w:color="000000" w:fill="92D050"/>
            <w:noWrap/>
            <w:vAlign w:val="center"/>
            <w:hideMark/>
          </w:tcPr>
          <w:p w14:paraId="16DA4AFA" w14:textId="77777777" w:rsidR="000633DC" w:rsidRPr="000633DC" w:rsidRDefault="000633DC" w:rsidP="000633DC">
            <w:pPr>
              <w:spacing w:after="0"/>
              <w:jc w:val="center"/>
              <w:rPr>
                <w:rFonts w:eastAsia="Times New Roman" w:cs="Calibri"/>
                <w:color w:val="FF0000"/>
                <w:szCs w:val="20"/>
              </w:rPr>
            </w:pPr>
            <w:r w:rsidRPr="000633DC">
              <w:rPr>
                <w:rFonts w:eastAsia="Times New Roman" w:cs="Calibri"/>
                <w:color w:val="FF0000"/>
                <w:szCs w:val="20"/>
              </w:rPr>
              <w:t>998</w:t>
            </w:r>
          </w:p>
        </w:tc>
        <w:tc>
          <w:tcPr>
            <w:tcW w:w="997" w:type="dxa"/>
            <w:tcBorders>
              <w:top w:val="nil"/>
              <w:left w:val="nil"/>
              <w:bottom w:val="single" w:sz="8" w:space="0" w:color="auto"/>
              <w:right w:val="single" w:sz="8" w:space="0" w:color="auto"/>
            </w:tcBorders>
            <w:shd w:val="clear" w:color="auto" w:fill="auto"/>
            <w:vAlign w:val="center"/>
            <w:hideMark/>
          </w:tcPr>
          <w:p w14:paraId="4F7B2000"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27</w:t>
            </w:r>
          </w:p>
        </w:tc>
      </w:tr>
      <w:tr w:rsidR="000633DC" w:rsidRPr="000633DC" w14:paraId="5B341A0D" w14:textId="77777777" w:rsidTr="000633DC">
        <w:trPr>
          <w:trHeight w:val="293"/>
        </w:trPr>
        <w:tc>
          <w:tcPr>
            <w:tcW w:w="1318" w:type="dxa"/>
            <w:vMerge/>
            <w:tcBorders>
              <w:top w:val="nil"/>
              <w:left w:val="single" w:sz="8" w:space="0" w:color="auto"/>
              <w:bottom w:val="single" w:sz="8" w:space="0" w:color="000000"/>
              <w:right w:val="single" w:sz="8" w:space="0" w:color="auto"/>
            </w:tcBorders>
            <w:vAlign w:val="center"/>
            <w:hideMark/>
          </w:tcPr>
          <w:p w14:paraId="089019CB" w14:textId="77777777" w:rsidR="000633DC" w:rsidRPr="000633DC" w:rsidRDefault="000633DC" w:rsidP="000633DC">
            <w:pPr>
              <w:spacing w:after="0"/>
              <w:jc w:val="left"/>
              <w:rPr>
                <w:rFonts w:eastAsia="Times New Roman" w:cs="Calibri"/>
                <w:i/>
                <w:iCs/>
                <w:color w:val="000000"/>
                <w:szCs w:val="20"/>
              </w:rPr>
            </w:pPr>
          </w:p>
        </w:tc>
        <w:tc>
          <w:tcPr>
            <w:tcW w:w="1381" w:type="dxa"/>
            <w:vMerge/>
            <w:tcBorders>
              <w:top w:val="nil"/>
              <w:left w:val="single" w:sz="8" w:space="0" w:color="auto"/>
              <w:bottom w:val="single" w:sz="8" w:space="0" w:color="000000"/>
              <w:right w:val="single" w:sz="8" w:space="0" w:color="auto"/>
            </w:tcBorders>
            <w:vAlign w:val="center"/>
            <w:hideMark/>
          </w:tcPr>
          <w:p w14:paraId="1B3A3E6A" w14:textId="77777777" w:rsidR="000633DC" w:rsidRPr="000633DC" w:rsidRDefault="000633DC" w:rsidP="000633DC">
            <w:pPr>
              <w:spacing w:after="0"/>
              <w:jc w:val="left"/>
              <w:rPr>
                <w:rFonts w:eastAsia="Times New Roman" w:cs="Calibri"/>
                <w:b/>
                <w:bCs/>
                <w:color w:val="000000"/>
                <w:szCs w:val="20"/>
              </w:rPr>
            </w:pPr>
          </w:p>
        </w:tc>
        <w:tc>
          <w:tcPr>
            <w:tcW w:w="991" w:type="dxa"/>
            <w:vMerge/>
            <w:tcBorders>
              <w:top w:val="nil"/>
              <w:left w:val="single" w:sz="8" w:space="0" w:color="auto"/>
              <w:bottom w:val="single" w:sz="8" w:space="0" w:color="000000"/>
              <w:right w:val="single" w:sz="8" w:space="0" w:color="auto"/>
            </w:tcBorders>
            <w:vAlign w:val="center"/>
            <w:hideMark/>
          </w:tcPr>
          <w:p w14:paraId="24792ECB" w14:textId="77777777" w:rsidR="000633DC" w:rsidRPr="000633DC" w:rsidRDefault="000633DC" w:rsidP="000633DC">
            <w:pPr>
              <w:spacing w:after="0"/>
              <w:jc w:val="left"/>
              <w:rPr>
                <w:rFonts w:eastAsia="Times New Roman" w:cs="Calibri"/>
                <w:b/>
                <w:bCs/>
                <w:color w:val="000000"/>
                <w:szCs w:val="20"/>
              </w:rPr>
            </w:pPr>
          </w:p>
        </w:tc>
        <w:tc>
          <w:tcPr>
            <w:tcW w:w="931" w:type="dxa"/>
            <w:vMerge/>
            <w:tcBorders>
              <w:top w:val="nil"/>
              <w:left w:val="single" w:sz="8" w:space="0" w:color="auto"/>
              <w:bottom w:val="single" w:sz="8" w:space="0" w:color="000000"/>
              <w:right w:val="single" w:sz="8" w:space="0" w:color="auto"/>
            </w:tcBorders>
            <w:vAlign w:val="center"/>
            <w:hideMark/>
          </w:tcPr>
          <w:p w14:paraId="5804E3C2" w14:textId="77777777" w:rsidR="000633DC" w:rsidRPr="000633DC" w:rsidRDefault="000633DC" w:rsidP="000633DC">
            <w:pPr>
              <w:spacing w:after="0"/>
              <w:jc w:val="left"/>
              <w:rPr>
                <w:rFonts w:eastAsia="Times New Roman" w:cs="Calibri"/>
                <w:b/>
                <w:bCs/>
                <w:color w:val="000000"/>
                <w:szCs w:val="20"/>
              </w:rPr>
            </w:pPr>
          </w:p>
        </w:tc>
        <w:tc>
          <w:tcPr>
            <w:tcW w:w="4343" w:type="dxa"/>
            <w:gridSpan w:val="2"/>
            <w:tcBorders>
              <w:top w:val="single" w:sz="8" w:space="0" w:color="auto"/>
              <w:left w:val="nil"/>
              <w:bottom w:val="single" w:sz="8" w:space="0" w:color="auto"/>
              <w:right w:val="single" w:sz="8" w:space="0" w:color="000000"/>
            </w:tcBorders>
            <w:shd w:val="clear" w:color="000000" w:fill="E2EFDA"/>
            <w:noWrap/>
            <w:vAlign w:val="center"/>
            <w:hideMark/>
          </w:tcPr>
          <w:p w14:paraId="4EA2644A"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sub-total GEF</w:t>
            </w:r>
          </w:p>
        </w:tc>
        <w:tc>
          <w:tcPr>
            <w:tcW w:w="1001" w:type="dxa"/>
            <w:tcBorders>
              <w:top w:val="nil"/>
              <w:left w:val="nil"/>
              <w:bottom w:val="single" w:sz="8" w:space="0" w:color="auto"/>
              <w:right w:val="single" w:sz="8" w:space="0" w:color="auto"/>
            </w:tcBorders>
            <w:shd w:val="clear" w:color="000000" w:fill="E2EFDA"/>
            <w:noWrap/>
            <w:vAlign w:val="center"/>
            <w:hideMark/>
          </w:tcPr>
          <w:p w14:paraId="46EE4A6B"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31,250</w:t>
            </w:r>
          </w:p>
        </w:tc>
        <w:tc>
          <w:tcPr>
            <w:tcW w:w="1029" w:type="dxa"/>
            <w:tcBorders>
              <w:top w:val="nil"/>
              <w:left w:val="nil"/>
              <w:bottom w:val="single" w:sz="8" w:space="0" w:color="auto"/>
              <w:right w:val="single" w:sz="8" w:space="0" w:color="auto"/>
            </w:tcBorders>
            <w:shd w:val="clear" w:color="000000" w:fill="E2EFDA"/>
            <w:noWrap/>
            <w:vAlign w:val="center"/>
            <w:hideMark/>
          </w:tcPr>
          <w:p w14:paraId="3EA9B50D"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31,250</w:t>
            </w:r>
          </w:p>
        </w:tc>
        <w:tc>
          <w:tcPr>
            <w:tcW w:w="1001" w:type="dxa"/>
            <w:tcBorders>
              <w:top w:val="nil"/>
              <w:left w:val="nil"/>
              <w:bottom w:val="single" w:sz="8" w:space="0" w:color="auto"/>
              <w:right w:val="single" w:sz="8" w:space="0" w:color="auto"/>
            </w:tcBorders>
            <w:shd w:val="clear" w:color="000000" w:fill="E2EFDA"/>
            <w:noWrap/>
            <w:vAlign w:val="center"/>
            <w:hideMark/>
          </w:tcPr>
          <w:p w14:paraId="0F9386D2"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31,250</w:t>
            </w:r>
          </w:p>
        </w:tc>
        <w:tc>
          <w:tcPr>
            <w:tcW w:w="1001" w:type="dxa"/>
            <w:tcBorders>
              <w:top w:val="nil"/>
              <w:left w:val="nil"/>
              <w:bottom w:val="single" w:sz="8" w:space="0" w:color="auto"/>
              <w:right w:val="single" w:sz="8" w:space="0" w:color="auto"/>
            </w:tcBorders>
            <w:shd w:val="clear" w:color="000000" w:fill="92D050"/>
            <w:noWrap/>
            <w:vAlign w:val="center"/>
            <w:hideMark/>
          </w:tcPr>
          <w:p w14:paraId="29A7EAA0"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31,248</w:t>
            </w:r>
          </w:p>
        </w:tc>
        <w:tc>
          <w:tcPr>
            <w:tcW w:w="1029" w:type="dxa"/>
            <w:tcBorders>
              <w:top w:val="nil"/>
              <w:left w:val="nil"/>
              <w:bottom w:val="single" w:sz="8" w:space="0" w:color="auto"/>
              <w:right w:val="single" w:sz="8" w:space="0" w:color="auto"/>
            </w:tcBorders>
            <w:shd w:val="clear" w:color="000000" w:fill="92D050"/>
            <w:noWrap/>
            <w:vAlign w:val="center"/>
            <w:hideMark/>
          </w:tcPr>
          <w:p w14:paraId="29E0C8C7"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124,998</w:t>
            </w:r>
          </w:p>
        </w:tc>
        <w:tc>
          <w:tcPr>
            <w:tcW w:w="997" w:type="dxa"/>
            <w:tcBorders>
              <w:top w:val="nil"/>
              <w:left w:val="nil"/>
              <w:bottom w:val="single" w:sz="8" w:space="0" w:color="auto"/>
              <w:right w:val="single" w:sz="8" w:space="0" w:color="auto"/>
            </w:tcBorders>
            <w:shd w:val="clear" w:color="auto" w:fill="auto"/>
            <w:vAlign w:val="center"/>
            <w:hideMark/>
          </w:tcPr>
          <w:p w14:paraId="2F834D2A"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 </w:t>
            </w:r>
          </w:p>
        </w:tc>
      </w:tr>
      <w:tr w:rsidR="000633DC" w:rsidRPr="000633DC" w14:paraId="01A844B0" w14:textId="77777777" w:rsidTr="000633DC">
        <w:trPr>
          <w:trHeight w:val="293"/>
        </w:trPr>
        <w:tc>
          <w:tcPr>
            <w:tcW w:w="1318" w:type="dxa"/>
            <w:vMerge/>
            <w:tcBorders>
              <w:top w:val="nil"/>
              <w:left w:val="single" w:sz="8" w:space="0" w:color="auto"/>
              <w:bottom w:val="single" w:sz="8" w:space="0" w:color="000000"/>
              <w:right w:val="single" w:sz="8" w:space="0" w:color="auto"/>
            </w:tcBorders>
            <w:vAlign w:val="center"/>
            <w:hideMark/>
          </w:tcPr>
          <w:p w14:paraId="78D83DBC" w14:textId="77777777" w:rsidR="000633DC" w:rsidRPr="000633DC" w:rsidRDefault="000633DC" w:rsidP="000633DC">
            <w:pPr>
              <w:spacing w:after="0"/>
              <w:jc w:val="left"/>
              <w:rPr>
                <w:rFonts w:eastAsia="Times New Roman" w:cs="Calibri"/>
                <w:i/>
                <w:iCs/>
                <w:color w:val="000000"/>
                <w:szCs w:val="20"/>
              </w:rPr>
            </w:pPr>
          </w:p>
        </w:tc>
        <w:tc>
          <w:tcPr>
            <w:tcW w:w="1381" w:type="dxa"/>
            <w:vMerge/>
            <w:tcBorders>
              <w:top w:val="nil"/>
              <w:left w:val="single" w:sz="8" w:space="0" w:color="auto"/>
              <w:bottom w:val="single" w:sz="8" w:space="0" w:color="000000"/>
              <w:right w:val="single" w:sz="8" w:space="0" w:color="auto"/>
            </w:tcBorders>
            <w:vAlign w:val="center"/>
            <w:hideMark/>
          </w:tcPr>
          <w:p w14:paraId="1AC54D69" w14:textId="77777777" w:rsidR="000633DC" w:rsidRPr="000633DC" w:rsidRDefault="000633DC" w:rsidP="000633DC">
            <w:pPr>
              <w:spacing w:after="0"/>
              <w:jc w:val="left"/>
              <w:rPr>
                <w:rFonts w:eastAsia="Times New Roman" w:cs="Calibri"/>
                <w:b/>
                <w:bCs/>
                <w:color w:val="000000"/>
                <w:szCs w:val="20"/>
              </w:rPr>
            </w:pPr>
          </w:p>
        </w:tc>
        <w:tc>
          <w:tcPr>
            <w:tcW w:w="6265" w:type="dxa"/>
            <w:gridSpan w:val="4"/>
            <w:tcBorders>
              <w:top w:val="nil"/>
              <w:left w:val="nil"/>
              <w:bottom w:val="single" w:sz="8" w:space="0" w:color="auto"/>
              <w:right w:val="single" w:sz="8" w:space="0" w:color="000000"/>
            </w:tcBorders>
            <w:shd w:val="clear" w:color="000000" w:fill="BDD6EE"/>
            <w:vAlign w:val="center"/>
            <w:hideMark/>
          </w:tcPr>
          <w:p w14:paraId="1E376F37"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Total Project Management</w:t>
            </w:r>
          </w:p>
        </w:tc>
        <w:tc>
          <w:tcPr>
            <w:tcW w:w="1001" w:type="dxa"/>
            <w:tcBorders>
              <w:top w:val="nil"/>
              <w:left w:val="nil"/>
              <w:bottom w:val="single" w:sz="8" w:space="0" w:color="auto"/>
              <w:right w:val="single" w:sz="8" w:space="0" w:color="auto"/>
            </w:tcBorders>
            <w:shd w:val="clear" w:color="000000" w:fill="BDD6EE"/>
            <w:noWrap/>
            <w:vAlign w:val="center"/>
            <w:hideMark/>
          </w:tcPr>
          <w:p w14:paraId="4FB2620D"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31,250</w:t>
            </w:r>
          </w:p>
        </w:tc>
        <w:tc>
          <w:tcPr>
            <w:tcW w:w="1029" w:type="dxa"/>
            <w:tcBorders>
              <w:top w:val="nil"/>
              <w:left w:val="nil"/>
              <w:bottom w:val="single" w:sz="8" w:space="0" w:color="auto"/>
              <w:right w:val="single" w:sz="8" w:space="0" w:color="auto"/>
            </w:tcBorders>
            <w:shd w:val="clear" w:color="000000" w:fill="BDD6EE"/>
            <w:noWrap/>
            <w:vAlign w:val="center"/>
            <w:hideMark/>
          </w:tcPr>
          <w:p w14:paraId="09687B18"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31,250</w:t>
            </w:r>
          </w:p>
        </w:tc>
        <w:tc>
          <w:tcPr>
            <w:tcW w:w="1001" w:type="dxa"/>
            <w:tcBorders>
              <w:top w:val="nil"/>
              <w:left w:val="nil"/>
              <w:bottom w:val="single" w:sz="8" w:space="0" w:color="auto"/>
              <w:right w:val="single" w:sz="8" w:space="0" w:color="auto"/>
            </w:tcBorders>
            <w:shd w:val="clear" w:color="000000" w:fill="BDD6EE"/>
            <w:noWrap/>
            <w:vAlign w:val="center"/>
            <w:hideMark/>
          </w:tcPr>
          <w:p w14:paraId="0847108E"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31,250</w:t>
            </w:r>
          </w:p>
        </w:tc>
        <w:tc>
          <w:tcPr>
            <w:tcW w:w="1001" w:type="dxa"/>
            <w:tcBorders>
              <w:top w:val="nil"/>
              <w:left w:val="nil"/>
              <w:bottom w:val="single" w:sz="8" w:space="0" w:color="auto"/>
              <w:right w:val="single" w:sz="8" w:space="0" w:color="auto"/>
            </w:tcBorders>
            <w:shd w:val="clear" w:color="000000" w:fill="92D050"/>
            <w:noWrap/>
            <w:vAlign w:val="center"/>
            <w:hideMark/>
          </w:tcPr>
          <w:p w14:paraId="2952B9FB"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31,248</w:t>
            </w:r>
          </w:p>
        </w:tc>
        <w:tc>
          <w:tcPr>
            <w:tcW w:w="1029" w:type="dxa"/>
            <w:tcBorders>
              <w:top w:val="nil"/>
              <w:left w:val="nil"/>
              <w:bottom w:val="single" w:sz="8" w:space="0" w:color="auto"/>
              <w:right w:val="single" w:sz="8" w:space="0" w:color="auto"/>
            </w:tcBorders>
            <w:shd w:val="clear" w:color="000000" w:fill="92D050"/>
            <w:noWrap/>
            <w:vAlign w:val="center"/>
            <w:hideMark/>
          </w:tcPr>
          <w:p w14:paraId="65B593F8"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124,998</w:t>
            </w:r>
          </w:p>
        </w:tc>
        <w:tc>
          <w:tcPr>
            <w:tcW w:w="997" w:type="dxa"/>
            <w:tcBorders>
              <w:top w:val="nil"/>
              <w:left w:val="nil"/>
              <w:bottom w:val="single" w:sz="8" w:space="0" w:color="auto"/>
              <w:right w:val="single" w:sz="8" w:space="0" w:color="auto"/>
            </w:tcBorders>
            <w:shd w:val="clear" w:color="000000" w:fill="BDD6EE"/>
            <w:vAlign w:val="center"/>
            <w:hideMark/>
          </w:tcPr>
          <w:p w14:paraId="01FA7D5F"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 </w:t>
            </w:r>
          </w:p>
        </w:tc>
      </w:tr>
      <w:tr w:rsidR="000633DC" w:rsidRPr="000633DC" w14:paraId="22117A43" w14:textId="77777777" w:rsidTr="000633DC">
        <w:trPr>
          <w:trHeight w:val="293"/>
        </w:trPr>
        <w:tc>
          <w:tcPr>
            <w:tcW w:w="1318" w:type="dxa"/>
            <w:tcBorders>
              <w:top w:val="nil"/>
              <w:left w:val="single" w:sz="8" w:space="0" w:color="auto"/>
              <w:bottom w:val="double" w:sz="6" w:space="0" w:color="auto"/>
              <w:right w:val="nil"/>
            </w:tcBorders>
            <w:shd w:val="clear" w:color="auto" w:fill="auto"/>
            <w:vAlign w:val="center"/>
            <w:hideMark/>
          </w:tcPr>
          <w:p w14:paraId="2F5FB6A2" w14:textId="77777777" w:rsidR="000633DC" w:rsidRPr="000633DC" w:rsidRDefault="000633DC" w:rsidP="000633DC">
            <w:pPr>
              <w:spacing w:after="0"/>
              <w:rPr>
                <w:rFonts w:eastAsia="Times New Roman" w:cs="Calibri"/>
                <w:b/>
                <w:bCs/>
                <w:color w:val="000000"/>
                <w:szCs w:val="20"/>
              </w:rPr>
            </w:pPr>
            <w:r w:rsidRPr="000633DC">
              <w:rPr>
                <w:rFonts w:eastAsia="Times New Roman" w:cs="Calibri"/>
                <w:b/>
                <w:bCs/>
                <w:color w:val="000000"/>
                <w:szCs w:val="20"/>
              </w:rPr>
              <w:t xml:space="preserve"> </w:t>
            </w:r>
          </w:p>
        </w:tc>
        <w:tc>
          <w:tcPr>
            <w:tcW w:w="1381" w:type="dxa"/>
            <w:tcBorders>
              <w:top w:val="nil"/>
              <w:left w:val="nil"/>
              <w:bottom w:val="double" w:sz="6" w:space="0" w:color="auto"/>
              <w:right w:val="nil"/>
            </w:tcBorders>
            <w:shd w:val="clear" w:color="auto" w:fill="auto"/>
            <w:vAlign w:val="center"/>
            <w:hideMark/>
          </w:tcPr>
          <w:p w14:paraId="05EE3326" w14:textId="77777777" w:rsidR="000633DC" w:rsidRPr="000633DC" w:rsidRDefault="000633DC" w:rsidP="000633DC">
            <w:pPr>
              <w:spacing w:after="0"/>
              <w:rPr>
                <w:rFonts w:eastAsia="Times New Roman" w:cs="Calibri"/>
                <w:b/>
                <w:bCs/>
                <w:color w:val="000000"/>
                <w:szCs w:val="20"/>
              </w:rPr>
            </w:pPr>
            <w:r w:rsidRPr="000633DC">
              <w:rPr>
                <w:rFonts w:eastAsia="Times New Roman" w:cs="Calibri"/>
                <w:b/>
                <w:bCs/>
                <w:color w:val="000000"/>
                <w:szCs w:val="20"/>
              </w:rPr>
              <w:t> </w:t>
            </w:r>
          </w:p>
        </w:tc>
        <w:tc>
          <w:tcPr>
            <w:tcW w:w="991" w:type="dxa"/>
            <w:tcBorders>
              <w:top w:val="nil"/>
              <w:left w:val="nil"/>
              <w:bottom w:val="double" w:sz="6" w:space="0" w:color="auto"/>
              <w:right w:val="nil"/>
            </w:tcBorders>
            <w:shd w:val="clear" w:color="auto" w:fill="auto"/>
            <w:vAlign w:val="center"/>
            <w:hideMark/>
          </w:tcPr>
          <w:p w14:paraId="1E2CF862" w14:textId="77777777" w:rsidR="000633DC" w:rsidRPr="000633DC" w:rsidRDefault="000633DC" w:rsidP="000633DC">
            <w:pPr>
              <w:spacing w:after="0"/>
              <w:rPr>
                <w:rFonts w:eastAsia="Times New Roman" w:cs="Calibri"/>
                <w:b/>
                <w:bCs/>
                <w:color w:val="000000"/>
                <w:szCs w:val="20"/>
              </w:rPr>
            </w:pPr>
            <w:r w:rsidRPr="000633DC">
              <w:rPr>
                <w:rFonts w:eastAsia="Times New Roman" w:cs="Calibri"/>
                <w:b/>
                <w:bCs/>
                <w:color w:val="000000"/>
                <w:szCs w:val="20"/>
              </w:rPr>
              <w:t> </w:t>
            </w:r>
          </w:p>
        </w:tc>
        <w:tc>
          <w:tcPr>
            <w:tcW w:w="931" w:type="dxa"/>
            <w:tcBorders>
              <w:top w:val="nil"/>
              <w:left w:val="nil"/>
              <w:bottom w:val="double" w:sz="6" w:space="0" w:color="auto"/>
              <w:right w:val="nil"/>
            </w:tcBorders>
            <w:shd w:val="clear" w:color="auto" w:fill="auto"/>
            <w:vAlign w:val="center"/>
            <w:hideMark/>
          </w:tcPr>
          <w:p w14:paraId="3E4192F1" w14:textId="77777777" w:rsidR="000633DC" w:rsidRPr="000633DC" w:rsidRDefault="000633DC" w:rsidP="000633DC">
            <w:pPr>
              <w:spacing w:after="0"/>
              <w:rPr>
                <w:rFonts w:eastAsia="Times New Roman" w:cs="Calibri"/>
                <w:b/>
                <w:bCs/>
                <w:color w:val="000000"/>
                <w:szCs w:val="20"/>
              </w:rPr>
            </w:pPr>
            <w:r w:rsidRPr="000633DC">
              <w:rPr>
                <w:rFonts w:eastAsia="Times New Roman" w:cs="Calibri"/>
                <w:b/>
                <w:bCs/>
                <w:color w:val="000000"/>
                <w:szCs w:val="20"/>
              </w:rPr>
              <w:t> </w:t>
            </w:r>
          </w:p>
        </w:tc>
        <w:tc>
          <w:tcPr>
            <w:tcW w:w="4343" w:type="dxa"/>
            <w:gridSpan w:val="2"/>
            <w:tcBorders>
              <w:top w:val="single" w:sz="8" w:space="0" w:color="auto"/>
              <w:left w:val="nil"/>
              <w:bottom w:val="double" w:sz="6" w:space="0" w:color="auto"/>
              <w:right w:val="single" w:sz="8" w:space="0" w:color="000000"/>
            </w:tcBorders>
            <w:shd w:val="clear" w:color="auto" w:fill="auto"/>
            <w:noWrap/>
            <w:vAlign w:val="center"/>
            <w:hideMark/>
          </w:tcPr>
          <w:p w14:paraId="74AF06BF" w14:textId="77777777" w:rsidR="000633DC" w:rsidRPr="000633DC" w:rsidRDefault="000633DC" w:rsidP="000633DC">
            <w:pPr>
              <w:spacing w:after="0"/>
              <w:jc w:val="right"/>
              <w:rPr>
                <w:rFonts w:eastAsia="Times New Roman" w:cs="Calibri"/>
                <w:b/>
                <w:bCs/>
                <w:color w:val="000000"/>
                <w:szCs w:val="20"/>
              </w:rPr>
            </w:pPr>
            <w:r w:rsidRPr="000633DC">
              <w:rPr>
                <w:rFonts w:eastAsia="Times New Roman" w:cs="Calibri"/>
                <w:b/>
                <w:bCs/>
                <w:color w:val="000000"/>
                <w:szCs w:val="20"/>
              </w:rPr>
              <w:t>SUB-TOTAL GEF</w:t>
            </w:r>
          </w:p>
        </w:tc>
        <w:tc>
          <w:tcPr>
            <w:tcW w:w="1001" w:type="dxa"/>
            <w:tcBorders>
              <w:top w:val="nil"/>
              <w:left w:val="nil"/>
              <w:bottom w:val="double" w:sz="6" w:space="0" w:color="auto"/>
              <w:right w:val="single" w:sz="8" w:space="0" w:color="auto"/>
            </w:tcBorders>
            <w:shd w:val="clear" w:color="auto" w:fill="auto"/>
            <w:noWrap/>
            <w:vAlign w:val="center"/>
            <w:hideMark/>
          </w:tcPr>
          <w:p w14:paraId="79A2B1CA"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413,802</w:t>
            </w:r>
          </w:p>
        </w:tc>
        <w:tc>
          <w:tcPr>
            <w:tcW w:w="1029" w:type="dxa"/>
            <w:tcBorders>
              <w:top w:val="nil"/>
              <w:left w:val="nil"/>
              <w:bottom w:val="double" w:sz="6" w:space="0" w:color="auto"/>
              <w:right w:val="single" w:sz="8" w:space="0" w:color="auto"/>
            </w:tcBorders>
            <w:shd w:val="clear" w:color="auto" w:fill="auto"/>
            <w:noWrap/>
            <w:vAlign w:val="center"/>
            <w:hideMark/>
          </w:tcPr>
          <w:p w14:paraId="718B7B81"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933,362</w:t>
            </w:r>
          </w:p>
        </w:tc>
        <w:tc>
          <w:tcPr>
            <w:tcW w:w="1001" w:type="dxa"/>
            <w:tcBorders>
              <w:top w:val="nil"/>
              <w:left w:val="nil"/>
              <w:bottom w:val="double" w:sz="6" w:space="0" w:color="auto"/>
              <w:right w:val="single" w:sz="8" w:space="0" w:color="auto"/>
            </w:tcBorders>
            <w:shd w:val="clear" w:color="auto" w:fill="auto"/>
            <w:noWrap/>
            <w:vAlign w:val="center"/>
            <w:hideMark/>
          </w:tcPr>
          <w:p w14:paraId="0F0DFE13"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740,198</w:t>
            </w:r>
          </w:p>
        </w:tc>
        <w:tc>
          <w:tcPr>
            <w:tcW w:w="1001" w:type="dxa"/>
            <w:tcBorders>
              <w:top w:val="nil"/>
              <w:left w:val="nil"/>
              <w:bottom w:val="double" w:sz="6" w:space="0" w:color="auto"/>
              <w:right w:val="single" w:sz="8" w:space="0" w:color="auto"/>
            </w:tcBorders>
            <w:shd w:val="clear" w:color="000000" w:fill="92D050"/>
            <w:noWrap/>
            <w:vAlign w:val="center"/>
            <w:hideMark/>
          </w:tcPr>
          <w:p w14:paraId="26D8DC45"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549,884</w:t>
            </w:r>
          </w:p>
        </w:tc>
        <w:tc>
          <w:tcPr>
            <w:tcW w:w="1029" w:type="dxa"/>
            <w:tcBorders>
              <w:top w:val="nil"/>
              <w:left w:val="nil"/>
              <w:bottom w:val="double" w:sz="6" w:space="0" w:color="auto"/>
              <w:right w:val="single" w:sz="8" w:space="0" w:color="auto"/>
            </w:tcBorders>
            <w:shd w:val="clear" w:color="000000" w:fill="92D050"/>
            <w:noWrap/>
            <w:vAlign w:val="center"/>
            <w:hideMark/>
          </w:tcPr>
          <w:p w14:paraId="688713D6"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2,637,246</w:t>
            </w:r>
          </w:p>
        </w:tc>
        <w:tc>
          <w:tcPr>
            <w:tcW w:w="997" w:type="dxa"/>
            <w:tcBorders>
              <w:top w:val="nil"/>
              <w:left w:val="nil"/>
              <w:bottom w:val="double" w:sz="6" w:space="0" w:color="auto"/>
              <w:right w:val="single" w:sz="8" w:space="0" w:color="auto"/>
            </w:tcBorders>
            <w:shd w:val="clear" w:color="auto" w:fill="auto"/>
            <w:vAlign w:val="center"/>
            <w:hideMark/>
          </w:tcPr>
          <w:p w14:paraId="2110F19B" w14:textId="77777777" w:rsidR="000633DC" w:rsidRPr="000633DC" w:rsidRDefault="000633DC" w:rsidP="000633DC">
            <w:pPr>
              <w:spacing w:after="0"/>
              <w:jc w:val="center"/>
              <w:rPr>
                <w:rFonts w:eastAsia="Times New Roman" w:cs="Calibri"/>
                <w:i/>
                <w:iCs/>
                <w:color w:val="FF0000"/>
                <w:szCs w:val="20"/>
              </w:rPr>
            </w:pPr>
            <w:r w:rsidRPr="000633DC">
              <w:rPr>
                <w:rFonts w:eastAsia="Times New Roman" w:cs="Calibri"/>
                <w:i/>
                <w:iCs/>
                <w:color w:val="FF0000"/>
                <w:szCs w:val="20"/>
              </w:rPr>
              <w:t xml:space="preserve">        </w:t>
            </w:r>
          </w:p>
        </w:tc>
      </w:tr>
      <w:tr w:rsidR="000633DC" w:rsidRPr="000633DC" w14:paraId="61119E7D" w14:textId="77777777" w:rsidTr="000633DC">
        <w:trPr>
          <w:trHeight w:val="300"/>
        </w:trPr>
        <w:tc>
          <w:tcPr>
            <w:tcW w:w="1318" w:type="dxa"/>
            <w:tcBorders>
              <w:top w:val="nil"/>
              <w:left w:val="single" w:sz="8" w:space="0" w:color="auto"/>
              <w:bottom w:val="double" w:sz="6" w:space="0" w:color="auto"/>
              <w:right w:val="nil"/>
            </w:tcBorders>
            <w:shd w:val="clear" w:color="auto" w:fill="auto"/>
            <w:vAlign w:val="center"/>
            <w:hideMark/>
          </w:tcPr>
          <w:p w14:paraId="138C239A" w14:textId="77777777" w:rsidR="000633DC" w:rsidRPr="000633DC" w:rsidRDefault="000633DC" w:rsidP="000633DC">
            <w:pPr>
              <w:spacing w:after="0"/>
              <w:rPr>
                <w:rFonts w:eastAsia="Times New Roman" w:cs="Calibri"/>
                <w:b/>
                <w:bCs/>
                <w:color w:val="000000"/>
                <w:szCs w:val="20"/>
              </w:rPr>
            </w:pPr>
            <w:r w:rsidRPr="000633DC">
              <w:rPr>
                <w:rFonts w:eastAsia="Times New Roman" w:cs="Calibri"/>
                <w:b/>
                <w:bCs/>
                <w:color w:val="000000"/>
                <w:szCs w:val="20"/>
              </w:rPr>
              <w:lastRenderedPageBreak/>
              <w:t> </w:t>
            </w:r>
          </w:p>
        </w:tc>
        <w:tc>
          <w:tcPr>
            <w:tcW w:w="1381" w:type="dxa"/>
            <w:tcBorders>
              <w:top w:val="nil"/>
              <w:left w:val="nil"/>
              <w:bottom w:val="double" w:sz="6" w:space="0" w:color="auto"/>
              <w:right w:val="nil"/>
            </w:tcBorders>
            <w:shd w:val="clear" w:color="auto" w:fill="auto"/>
            <w:vAlign w:val="center"/>
            <w:hideMark/>
          </w:tcPr>
          <w:p w14:paraId="023E7476" w14:textId="77777777" w:rsidR="000633DC" w:rsidRPr="000633DC" w:rsidRDefault="000633DC" w:rsidP="000633DC">
            <w:pPr>
              <w:spacing w:after="0"/>
              <w:rPr>
                <w:rFonts w:eastAsia="Times New Roman" w:cs="Calibri"/>
                <w:b/>
                <w:bCs/>
                <w:color w:val="000000"/>
                <w:szCs w:val="20"/>
              </w:rPr>
            </w:pPr>
            <w:r w:rsidRPr="000633DC">
              <w:rPr>
                <w:rFonts w:eastAsia="Times New Roman" w:cs="Calibri"/>
                <w:b/>
                <w:bCs/>
                <w:color w:val="000000"/>
                <w:szCs w:val="20"/>
              </w:rPr>
              <w:t> </w:t>
            </w:r>
          </w:p>
        </w:tc>
        <w:tc>
          <w:tcPr>
            <w:tcW w:w="991" w:type="dxa"/>
            <w:tcBorders>
              <w:top w:val="nil"/>
              <w:left w:val="nil"/>
              <w:bottom w:val="double" w:sz="6" w:space="0" w:color="auto"/>
              <w:right w:val="nil"/>
            </w:tcBorders>
            <w:shd w:val="clear" w:color="auto" w:fill="auto"/>
            <w:vAlign w:val="center"/>
            <w:hideMark/>
          </w:tcPr>
          <w:p w14:paraId="3106781C" w14:textId="77777777" w:rsidR="000633DC" w:rsidRPr="000633DC" w:rsidRDefault="000633DC" w:rsidP="000633DC">
            <w:pPr>
              <w:spacing w:after="0"/>
              <w:rPr>
                <w:rFonts w:eastAsia="Times New Roman" w:cs="Calibri"/>
                <w:b/>
                <w:bCs/>
                <w:color w:val="000000"/>
                <w:szCs w:val="20"/>
              </w:rPr>
            </w:pPr>
            <w:r w:rsidRPr="000633DC">
              <w:rPr>
                <w:rFonts w:eastAsia="Times New Roman" w:cs="Calibri"/>
                <w:b/>
                <w:bCs/>
                <w:color w:val="000000"/>
                <w:szCs w:val="20"/>
              </w:rPr>
              <w:t> </w:t>
            </w:r>
          </w:p>
        </w:tc>
        <w:tc>
          <w:tcPr>
            <w:tcW w:w="931" w:type="dxa"/>
            <w:tcBorders>
              <w:top w:val="nil"/>
              <w:left w:val="nil"/>
              <w:bottom w:val="double" w:sz="6" w:space="0" w:color="auto"/>
              <w:right w:val="nil"/>
            </w:tcBorders>
            <w:shd w:val="clear" w:color="auto" w:fill="auto"/>
            <w:vAlign w:val="center"/>
            <w:hideMark/>
          </w:tcPr>
          <w:p w14:paraId="603A8837" w14:textId="77777777" w:rsidR="000633DC" w:rsidRPr="000633DC" w:rsidRDefault="000633DC" w:rsidP="000633DC">
            <w:pPr>
              <w:spacing w:after="0"/>
              <w:rPr>
                <w:rFonts w:eastAsia="Times New Roman" w:cs="Calibri"/>
                <w:b/>
                <w:bCs/>
                <w:color w:val="000000"/>
                <w:szCs w:val="20"/>
              </w:rPr>
            </w:pPr>
            <w:r w:rsidRPr="000633DC">
              <w:rPr>
                <w:rFonts w:eastAsia="Times New Roman" w:cs="Calibri"/>
                <w:b/>
                <w:bCs/>
                <w:color w:val="000000"/>
                <w:szCs w:val="20"/>
              </w:rPr>
              <w:t> </w:t>
            </w:r>
          </w:p>
        </w:tc>
        <w:tc>
          <w:tcPr>
            <w:tcW w:w="4343" w:type="dxa"/>
            <w:gridSpan w:val="2"/>
            <w:tcBorders>
              <w:top w:val="double" w:sz="6" w:space="0" w:color="auto"/>
              <w:left w:val="nil"/>
              <w:bottom w:val="double" w:sz="6" w:space="0" w:color="auto"/>
              <w:right w:val="single" w:sz="8" w:space="0" w:color="000000"/>
            </w:tcBorders>
            <w:shd w:val="clear" w:color="auto" w:fill="auto"/>
            <w:noWrap/>
            <w:vAlign w:val="center"/>
            <w:hideMark/>
          </w:tcPr>
          <w:p w14:paraId="40887FBF" w14:textId="77777777" w:rsidR="000633DC" w:rsidRPr="000633DC" w:rsidRDefault="000633DC" w:rsidP="000633DC">
            <w:pPr>
              <w:spacing w:after="0"/>
              <w:jc w:val="right"/>
              <w:rPr>
                <w:rFonts w:eastAsia="Times New Roman" w:cs="Calibri"/>
                <w:b/>
                <w:bCs/>
                <w:color w:val="000000"/>
                <w:szCs w:val="20"/>
              </w:rPr>
            </w:pPr>
            <w:r w:rsidRPr="000633DC">
              <w:rPr>
                <w:rFonts w:eastAsia="Times New Roman" w:cs="Calibri"/>
                <w:b/>
                <w:bCs/>
                <w:color w:val="000000"/>
                <w:szCs w:val="20"/>
              </w:rPr>
              <w:t>UNDP</w:t>
            </w:r>
          </w:p>
        </w:tc>
        <w:tc>
          <w:tcPr>
            <w:tcW w:w="1001" w:type="dxa"/>
            <w:tcBorders>
              <w:top w:val="nil"/>
              <w:left w:val="nil"/>
              <w:bottom w:val="double" w:sz="6" w:space="0" w:color="auto"/>
              <w:right w:val="single" w:sz="8" w:space="0" w:color="auto"/>
            </w:tcBorders>
            <w:shd w:val="clear" w:color="auto" w:fill="auto"/>
            <w:noWrap/>
            <w:vAlign w:val="center"/>
            <w:hideMark/>
          </w:tcPr>
          <w:p w14:paraId="4F998D17"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78,802</w:t>
            </w:r>
          </w:p>
        </w:tc>
        <w:tc>
          <w:tcPr>
            <w:tcW w:w="1029" w:type="dxa"/>
            <w:tcBorders>
              <w:top w:val="nil"/>
              <w:left w:val="nil"/>
              <w:bottom w:val="double" w:sz="6" w:space="0" w:color="auto"/>
              <w:right w:val="single" w:sz="8" w:space="0" w:color="auto"/>
            </w:tcBorders>
            <w:shd w:val="clear" w:color="auto" w:fill="auto"/>
            <w:noWrap/>
            <w:vAlign w:val="center"/>
            <w:hideMark/>
          </w:tcPr>
          <w:p w14:paraId="50C688DE"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87,851</w:t>
            </w:r>
          </w:p>
        </w:tc>
        <w:tc>
          <w:tcPr>
            <w:tcW w:w="1001" w:type="dxa"/>
            <w:tcBorders>
              <w:top w:val="nil"/>
              <w:left w:val="nil"/>
              <w:bottom w:val="double" w:sz="6" w:space="0" w:color="auto"/>
              <w:right w:val="single" w:sz="8" w:space="0" w:color="auto"/>
            </w:tcBorders>
            <w:shd w:val="clear" w:color="auto" w:fill="auto"/>
            <w:noWrap/>
            <w:vAlign w:val="center"/>
            <w:hideMark/>
          </w:tcPr>
          <w:p w14:paraId="6B7D7A7F"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111,747</w:t>
            </w:r>
          </w:p>
        </w:tc>
        <w:tc>
          <w:tcPr>
            <w:tcW w:w="1001" w:type="dxa"/>
            <w:tcBorders>
              <w:top w:val="nil"/>
              <w:left w:val="nil"/>
              <w:bottom w:val="double" w:sz="6" w:space="0" w:color="auto"/>
              <w:right w:val="single" w:sz="8" w:space="0" w:color="auto"/>
            </w:tcBorders>
            <w:shd w:val="clear" w:color="auto" w:fill="auto"/>
            <w:noWrap/>
            <w:vAlign w:val="center"/>
            <w:hideMark/>
          </w:tcPr>
          <w:p w14:paraId="47D14FC6"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21,600</w:t>
            </w:r>
          </w:p>
        </w:tc>
        <w:tc>
          <w:tcPr>
            <w:tcW w:w="1029" w:type="dxa"/>
            <w:tcBorders>
              <w:top w:val="nil"/>
              <w:left w:val="nil"/>
              <w:bottom w:val="double" w:sz="6" w:space="0" w:color="auto"/>
              <w:right w:val="single" w:sz="8" w:space="0" w:color="auto"/>
            </w:tcBorders>
            <w:shd w:val="clear" w:color="auto" w:fill="auto"/>
            <w:noWrap/>
            <w:vAlign w:val="center"/>
            <w:hideMark/>
          </w:tcPr>
          <w:p w14:paraId="43EE3FAA"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300,000</w:t>
            </w:r>
          </w:p>
        </w:tc>
        <w:tc>
          <w:tcPr>
            <w:tcW w:w="997" w:type="dxa"/>
            <w:tcBorders>
              <w:top w:val="nil"/>
              <w:left w:val="nil"/>
              <w:bottom w:val="double" w:sz="6" w:space="0" w:color="auto"/>
              <w:right w:val="single" w:sz="8" w:space="0" w:color="auto"/>
            </w:tcBorders>
            <w:shd w:val="clear" w:color="auto" w:fill="auto"/>
            <w:vAlign w:val="center"/>
            <w:hideMark/>
          </w:tcPr>
          <w:p w14:paraId="260D2358"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 </w:t>
            </w:r>
          </w:p>
        </w:tc>
      </w:tr>
      <w:tr w:rsidR="000633DC" w:rsidRPr="000633DC" w14:paraId="476ADFF6" w14:textId="77777777" w:rsidTr="000633DC">
        <w:trPr>
          <w:trHeight w:val="300"/>
        </w:trPr>
        <w:tc>
          <w:tcPr>
            <w:tcW w:w="1318" w:type="dxa"/>
            <w:tcBorders>
              <w:top w:val="nil"/>
              <w:left w:val="single" w:sz="8" w:space="0" w:color="auto"/>
              <w:bottom w:val="single" w:sz="8" w:space="0" w:color="auto"/>
              <w:right w:val="nil"/>
            </w:tcBorders>
            <w:shd w:val="clear" w:color="auto" w:fill="auto"/>
            <w:vAlign w:val="center"/>
            <w:hideMark/>
          </w:tcPr>
          <w:p w14:paraId="7BFA1219" w14:textId="77777777" w:rsidR="000633DC" w:rsidRPr="000633DC" w:rsidRDefault="000633DC" w:rsidP="000633DC">
            <w:pPr>
              <w:spacing w:after="0"/>
              <w:rPr>
                <w:rFonts w:eastAsia="Times New Roman" w:cs="Calibri"/>
                <w:b/>
                <w:bCs/>
                <w:color w:val="000000"/>
                <w:szCs w:val="20"/>
              </w:rPr>
            </w:pPr>
            <w:r w:rsidRPr="000633DC">
              <w:rPr>
                <w:rFonts w:eastAsia="Times New Roman" w:cs="Calibri"/>
                <w:b/>
                <w:bCs/>
                <w:color w:val="000000"/>
                <w:szCs w:val="20"/>
              </w:rPr>
              <w:t> </w:t>
            </w:r>
          </w:p>
        </w:tc>
        <w:tc>
          <w:tcPr>
            <w:tcW w:w="1381" w:type="dxa"/>
            <w:tcBorders>
              <w:top w:val="nil"/>
              <w:left w:val="nil"/>
              <w:bottom w:val="single" w:sz="8" w:space="0" w:color="auto"/>
              <w:right w:val="nil"/>
            </w:tcBorders>
            <w:shd w:val="clear" w:color="auto" w:fill="auto"/>
            <w:vAlign w:val="center"/>
            <w:hideMark/>
          </w:tcPr>
          <w:p w14:paraId="4395507A" w14:textId="77777777" w:rsidR="000633DC" w:rsidRPr="000633DC" w:rsidRDefault="000633DC" w:rsidP="000633DC">
            <w:pPr>
              <w:spacing w:after="0"/>
              <w:rPr>
                <w:rFonts w:eastAsia="Times New Roman" w:cs="Calibri"/>
                <w:b/>
                <w:bCs/>
                <w:color w:val="000000"/>
                <w:szCs w:val="20"/>
              </w:rPr>
            </w:pPr>
            <w:r w:rsidRPr="000633DC">
              <w:rPr>
                <w:rFonts w:eastAsia="Times New Roman" w:cs="Calibri"/>
                <w:b/>
                <w:bCs/>
                <w:color w:val="000000"/>
                <w:szCs w:val="20"/>
              </w:rPr>
              <w:t> </w:t>
            </w:r>
          </w:p>
        </w:tc>
        <w:tc>
          <w:tcPr>
            <w:tcW w:w="991" w:type="dxa"/>
            <w:tcBorders>
              <w:top w:val="nil"/>
              <w:left w:val="nil"/>
              <w:bottom w:val="single" w:sz="8" w:space="0" w:color="auto"/>
              <w:right w:val="nil"/>
            </w:tcBorders>
            <w:shd w:val="clear" w:color="auto" w:fill="auto"/>
            <w:vAlign w:val="center"/>
            <w:hideMark/>
          </w:tcPr>
          <w:p w14:paraId="523D3ADA" w14:textId="77777777" w:rsidR="000633DC" w:rsidRPr="000633DC" w:rsidRDefault="000633DC" w:rsidP="000633DC">
            <w:pPr>
              <w:spacing w:after="0"/>
              <w:rPr>
                <w:rFonts w:eastAsia="Times New Roman" w:cs="Calibri"/>
                <w:b/>
                <w:bCs/>
                <w:color w:val="000000"/>
                <w:szCs w:val="20"/>
              </w:rPr>
            </w:pPr>
            <w:r w:rsidRPr="000633DC">
              <w:rPr>
                <w:rFonts w:eastAsia="Times New Roman" w:cs="Calibri"/>
                <w:b/>
                <w:bCs/>
                <w:color w:val="000000"/>
                <w:szCs w:val="20"/>
              </w:rPr>
              <w:t> </w:t>
            </w:r>
          </w:p>
        </w:tc>
        <w:tc>
          <w:tcPr>
            <w:tcW w:w="931" w:type="dxa"/>
            <w:tcBorders>
              <w:top w:val="nil"/>
              <w:left w:val="nil"/>
              <w:bottom w:val="single" w:sz="8" w:space="0" w:color="auto"/>
              <w:right w:val="nil"/>
            </w:tcBorders>
            <w:shd w:val="clear" w:color="auto" w:fill="auto"/>
            <w:vAlign w:val="center"/>
            <w:hideMark/>
          </w:tcPr>
          <w:p w14:paraId="12079191" w14:textId="77777777" w:rsidR="000633DC" w:rsidRPr="000633DC" w:rsidRDefault="000633DC" w:rsidP="000633DC">
            <w:pPr>
              <w:spacing w:after="0"/>
              <w:rPr>
                <w:rFonts w:eastAsia="Times New Roman" w:cs="Calibri"/>
                <w:b/>
                <w:bCs/>
                <w:color w:val="000000"/>
                <w:szCs w:val="20"/>
              </w:rPr>
            </w:pPr>
            <w:r w:rsidRPr="000633DC">
              <w:rPr>
                <w:rFonts w:eastAsia="Times New Roman" w:cs="Calibri"/>
                <w:b/>
                <w:bCs/>
                <w:color w:val="000000"/>
                <w:szCs w:val="20"/>
              </w:rPr>
              <w:t> </w:t>
            </w:r>
          </w:p>
        </w:tc>
        <w:tc>
          <w:tcPr>
            <w:tcW w:w="4343" w:type="dxa"/>
            <w:gridSpan w:val="2"/>
            <w:tcBorders>
              <w:top w:val="double" w:sz="6" w:space="0" w:color="auto"/>
              <w:left w:val="nil"/>
              <w:bottom w:val="single" w:sz="8" w:space="0" w:color="auto"/>
              <w:right w:val="single" w:sz="8" w:space="0" w:color="000000"/>
            </w:tcBorders>
            <w:shd w:val="clear" w:color="auto" w:fill="auto"/>
            <w:noWrap/>
            <w:vAlign w:val="center"/>
            <w:hideMark/>
          </w:tcPr>
          <w:p w14:paraId="47682F62" w14:textId="77777777" w:rsidR="000633DC" w:rsidRPr="000633DC" w:rsidRDefault="000633DC" w:rsidP="000633DC">
            <w:pPr>
              <w:spacing w:after="0"/>
              <w:jc w:val="right"/>
              <w:rPr>
                <w:rFonts w:eastAsia="Times New Roman" w:cs="Calibri"/>
                <w:b/>
                <w:bCs/>
                <w:color w:val="000000"/>
                <w:szCs w:val="20"/>
              </w:rPr>
            </w:pPr>
            <w:r w:rsidRPr="000633DC">
              <w:rPr>
                <w:rFonts w:eastAsia="Times New Roman" w:cs="Calibri"/>
                <w:b/>
                <w:bCs/>
                <w:color w:val="000000"/>
                <w:szCs w:val="20"/>
              </w:rPr>
              <w:t>PROJECT TOTAL</w:t>
            </w:r>
          </w:p>
        </w:tc>
        <w:tc>
          <w:tcPr>
            <w:tcW w:w="1001" w:type="dxa"/>
            <w:tcBorders>
              <w:top w:val="nil"/>
              <w:left w:val="nil"/>
              <w:bottom w:val="single" w:sz="8" w:space="0" w:color="auto"/>
              <w:right w:val="single" w:sz="8" w:space="0" w:color="auto"/>
            </w:tcBorders>
            <w:shd w:val="clear" w:color="auto" w:fill="auto"/>
            <w:noWrap/>
            <w:vAlign w:val="center"/>
            <w:hideMark/>
          </w:tcPr>
          <w:p w14:paraId="02EE95ED"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492,604</w:t>
            </w:r>
          </w:p>
        </w:tc>
        <w:tc>
          <w:tcPr>
            <w:tcW w:w="1029" w:type="dxa"/>
            <w:tcBorders>
              <w:top w:val="nil"/>
              <w:left w:val="nil"/>
              <w:bottom w:val="single" w:sz="8" w:space="0" w:color="auto"/>
              <w:right w:val="single" w:sz="8" w:space="0" w:color="auto"/>
            </w:tcBorders>
            <w:shd w:val="clear" w:color="auto" w:fill="auto"/>
            <w:noWrap/>
            <w:vAlign w:val="center"/>
            <w:hideMark/>
          </w:tcPr>
          <w:p w14:paraId="15FA57FA"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1,021,213</w:t>
            </w:r>
          </w:p>
        </w:tc>
        <w:tc>
          <w:tcPr>
            <w:tcW w:w="1001" w:type="dxa"/>
            <w:tcBorders>
              <w:top w:val="nil"/>
              <w:left w:val="nil"/>
              <w:bottom w:val="single" w:sz="8" w:space="0" w:color="auto"/>
              <w:right w:val="single" w:sz="8" w:space="0" w:color="auto"/>
            </w:tcBorders>
            <w:shd w:val="clear" w:color="auto" w:fill="auto"/>
            <w:noWrap/>
            <w:vAlign w:val="center"/>
            <w:hideMark/>
          </w:tcPr>
          <w:p w14:paraId="400DD21D"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851,945</w:t>
            </w:r>
          </w:p>
        </w:tc>
        <w:tc>
          <w:tcPr>
            <w:tcW w:w="1001" w:type="dxa"/>
            <w:tcBorders>
              <w:top w:val="nil"/>
              <w:left w:val="nil"/>
              <w:bottom w:val="single" w:sz="8" w:space="0" w:color="auto"/>
              <w:right w:val="single" w:sz="8" w:space="0" w:color="auto"/>
            </w:tcBorders>
            <w:shd w:val="clear" w:color="000000" w:fill="92D050"/>
            <w:noWrap/>
            <w:vAlign w:val="center"/>
            <w:hideMark/>
          </w:tcPr>
          <w:p w14:paraId="6D42672B"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571,484</w:t>
            </w:r>
          </w:p>
        </w:tc>
        <w:tc>
          <w:tcPr>
            <w:tcW w:w="1029" w:type="dxa"/>
            <w:tcBorders>
              <w:top w:val="nil"/>
              <w:left w:val="nil"/>
              <w:bottom w:val="single" w:sz="8" w:space="0" w:color="auto"/>
              <w:right w:val="single" w:sz="8" w:space="0" w:color="auto"/>
            </w:tcBorders>
            <w:shd w:val="clear" w:color="000000" w:fill="92D050"/>
            <w:noWrap/>
            <w:vAlign w:val="center"/>
            <w:hideMark/>
          </w:tcPr>
          <w:p w14:paraId="277CC526" w14:textId="77777777" w:rsidR="000633DC" w:rsidRPr="000633DC" w:rsidRDefault="000633DC" w:rsidP="000633DC">
            <w:pPr>
              <w:spacing w:after="0"/>
              <w:jc w:val="center"/>
              <w:rPr>
                <w:rFonts w:eastAsia="Times New Roman" w:cs="Calibri"/>
                <w:b/>
                <w:bCs/>
                <w:color w:val="000000"/>
                <w:szCs w:val="20"/>
              </w:rPr>
            </w:pPr>
            <w:r w:rsidRPr="000633DC">
              <w:rPr>
                <w:rFonts w:eastAsia="Times New Roman" w:cs="Calibri"/>
                <w:b/>
                <w:bCs/>
                <w:color w:val="000000"/>
                <w:szCs w:val="20"/>
              </w:rPr>
              <w:t>2,937,246</w:t>
            </w:r>
          </w:p>
        </w:tc>
        <w:tc>
          <w:tcPr>
            <w:tcW w:w="997" w:type="dxa"/>
            <w:tcBorders>
              <w:top w:val="nil"/>
              <w:left w:val="nil"/>
              <w:bottom w:val="single" w:sz="8" w:space="0" w:color="auto"/>
              <w:right w:val="single" w:sz="8" w:space="0" w:color="auto"/>
            </w:tcBorders>
            <w:shd w:val="clear" w:color="auto" w:fill="auto"/>
            <w:vAlign w:val="center"/>
            <w:hideMark/>
          </w:tcPr>
          <w:p w14:paraId="78A40543" w14:textId="77777777" w:rsidR="000633DC" w:rsidRPr="000633DC" w:rsidRDefault="000633DC" w:rsidP="000633DC">
            <w:pPr>
              <w:spacing w:after="0"/>
              <w:jc w:val="center"/>
              <w:rPr>
                <w:rFonts w:eastAsia="Times New Roman" w:cs="Calibri"/>
                <w:i/>
                <w:iCs/>
                <w:color w:val="000000"/>
                <w:szCs w:val="20"/>
              </w:rPr>
            </w:pPr>
            <w:r w:rsidRPr="000633DC">
              <w:rPr>
                <w:rFonts w:eastAsia="Times New Roman" w:cs="Calibri"/>
                <w:i/>
                <w:iCs/>
                <w:color w:val="000000"/>
                <w:szCs w:val="20"/>
              </w:rPr>
              <w:t> </w:t>
            </w:r>
          </w:p>
        </w:tc>
      </w:tr>
    </w:tbl>
    <w:p w14:paraId="7D41437F" w14:textId="401FA665" w:rsidR="00003495" w:rsidRDefault="00003495" w:rsidP="00470E9A">
      <w:pPr>
        <w:rPr>
          <w:rFonts w:asciiTheme="minorHAnsi" w:hAnsiTheme="minorHAnsi" w:cstheme="minorHAnsi"/>
          <w:sz w:val="18"/>
          <w:szCs w:val="18"/>
        </w:rPr>
      </w:pPr>
    </w:p>
    <w:p w14:paraId="193F4BBB" w14:textId="2C491303" w:rsidR="000633DC" w:rsidRDefault="000633DC" w:rsidP="00470E9A">
      <w:pPr>
        <w:rPr>
          <w:rFonts w:asciiTheme="minorHAnsi" w:hAnsiTheme="minorHAnsi" w:cstheme="minorHAnsi"/>
          <w:sz w:val="18"/>
          <w:szCs w:val="18"/>
        </w:rPr>
      </w:pPr>
    </w:p>
    <w:p w14:paraId="7464823A" w14:textId="77777777" w:rsidR="00F76F32" w:rsidRDefault="00F76F32" w:rsidP="00470E9A">
      <w:pPr>
        <w:rPr>
          <w:rFonts w:asciiTheme="minorHAnsi" w:hAnsiTheme="minorHAnsi" w:cstheme="minorHAnsi"/>
          <w:b/>
          <w:sz w:val="18"/>
          <w:szCs w:val="18"/>
        </w:rPr>
      </w:pPr>
    </w:p>
    <w:p w14:paraId="39722E89" w14:textId="77777777" w:rsidR="00D367C8" w:rsidRDefault="00D367C8" w:rsidP="00470E9A">
      <w:pPr>
        <w:rPr>
          <w:rFonts w:asciiTheme="minorHAnsi" w:hAnsiTheme="minorHAnsi" w:cstheme="minorHAnsi"/>
          <w:b/>
          <w:sz w:val="18"/>
          <w:szCs w:val="18"/>
        </w:rPr>
      </w:pPr>
    </w:p>
    <w:p w14:paraId="428A1B79" w14:textId="2540D159" w:rsidR="00470E9A" w:rsidRDefault="00D367C8" w:rsidP="00470E9A">
      <w:pPr>
        <w:rPr>
          <w:rFonts w:asciiTheme="minorHAnsi" w:hAnsiTheme="minorHAnsi" w:cstheme="minorHAnsi"/>
          <w:b/>
          <w:sz w:val="18"/>
          <w:szCs w:val="18"/>
        </w:rPr>
      </w:pPr>
      <w:r>
        <w:rPr>
          <w:rFonts w:asciiTheme="minorHAnsi" w:hAnsiTheme="minorHAnsi" w:cstheme="minorHAnsi"/>
          <w:b/>
          <w:sz w:val="18"/>
          <w:szCs w:val="18"/>
        </w:rPr>
        <w:t>Summary of funds:</w:t>
      </w:r>
    </w:p>
    <w:tbl>
      <w:tblPr>
        <w:tblW w:w="7736" w:type="dxa"/>
        <w:tblLook w:val="04A0" w:firstRow="1" w:lastRow="0" w:firstColumn="1" w:lastColumn="0" w:noHBand="0" w:noVBand="1"/>
      </w:tblPr>
      <w:tblGrid>
        <w:gridCol w:w="1318"/>
        <w:gridCol w:w="1318"/>
        <w:gridCol w:w="1020"/>
        <w:gridCol w:w="1020"/>
        <w:gridCol w:w="1020"/>
        <w:gridCol w:w="1020"/>
        <w:gridCol w:w="1020"/>
      </w:tblGrid>
      <w:tr w:rsidR="00B31A87" w:rsidRPr="00B31A87" w14:paraId="4E347DE1" w14:textId="77777777" w:rsidTr="00B31A87">
        <w:trPr>
          <w:trHeight w:val="293"/>
        </w:trPr>
        <w:tc>
          <w:tcPr>
            <w:tcW w:w="1318" w:type="dxa"/>
            <w:tcBorders>
              <w:top w:val="nil"/>
              <w:left w:val="nil"/>
              <w:bottom w:val="nil"/>
              <w:right w:val="nil"/>
            </w:tcBorders>
            <w:shd w:val="clear" w:color="auto" w:fill="auto"/>
            <w:noWrap/>
            <w:vAlign w:val="bottom"/>
            <w:hideMark/>
          </w:tcPr>
          <w:p w14:paraId="737074B6" w14:textId="77777777" w:rsidR="00B31A87" w:rsidRPr="00B31A87" w:rsidRDefault="00B31A87" w:rsidP="00B31A87">
            <w:pPr>
              <w:spacing w:after="0"/>
              <w:jc w:val="left"/>
              <w:rPr>
                <w:rFonts w:ascii="Times New Roman" w:eastAsia="Times New Roman" w:hAnsi="Times New Roman"/>
                <w:sz w:val="24"/>
                <w:szCs w:val="20"/>
              </w:rPr>
            </w:pPr>
          </w:p>
        </w:tc>
        <w:tc>
          <w:tcPr>
            <w:tcW w:w="1318" w:type="dxa"/>
            <w:tcBorders>
              <w:top w:val="nil"/>
              <w:left w:val="nil"/>
              <w:bottom w:val="nil"/>
              <w:right w:val="nil"/>
            </w:tcBorders>
            <w:shd w:val="clear" w:color="auto" w:fill="auto"/>
            <w:noWrap/>
            <w:vAlign w:val="bottom"/>
            <w:hideMark/>
          </w:tcPr>
          <w:p w14:paraId="3C3A5CFC" w14:textId="77777777" w:rsidR="00B31A87" w:rsidRPr="00B31A87" w:rsidRDefault="00B31A87" w:rsidP="00B31A87">
            <w:pPr>
              <w:spacing w:after="0"/>
              <w:jc w:val="left"/>
              <w:rPr>
                <w:rFonts w:ascii="Times New Roman" w:eastAsia="Times New Roman" w:hAnsi="Times New Roman"/>
                <w:szCs w:val="20"/>
              </w:rPr>
            </w:pPr>
          </w:p>
        </w:tc>
        <w:tc>
          <w:tcPr>
            <w:tcW w:w="102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260DF48F" w14:textId="77777777" w:rsidR="00B31A87" w:rsidRPr="00B31A87" w:rsidRDefault="00B31A87" w:rsidP="00B31A87">
            <w:pPr>
              <w:spacing w:after="0"/>
              <w:jc w:val="center"/>
              <w:rPr>
                <w:rFonts w:eastAsia="Times New Roman" w:cs="Calibri"/>
                <w:b/>
                <w:bCs/>
                <w:color w:val="000000"/>
                <w:sz w:val="18"/>
                <w:szCs w:val="18"/>
              </w:rPr>
            </w:pPr>
            <w:r w:rsidRPr="00B31A87">
              <w:rPr>
                <w:rFonts w:eastAsia="Times New Roman" w:cs="Calibri"/>
                <w:b/>
                <w:bCs/>
                <w:color w:val="000000"/>
                <w:sz w:val="18"/>
                <w:szCs w:val="18"/>
                <w:lang w:val="en-GB"/>
              </w:rPr>
              <w:t xml:space="preserve"> Y1, USD </w:t>
            </w:r>
          </w:p>
        </w:tc>
        <w:tc>
          <w:tcPr>
            <w:tcW w:w="1020" w:type="dxa"/>
            <w:tcBorders>
              <w:top w:val="single" w:sz="8" w:space="0" w:color="auto"/>
              <w:left w:val="nil"/>
              <w:bottom w:val="single" w:sz="8" w:space="0" w:color="auto"/>
              <w:right w:val="single" w:sz="8" w:space="0" w:color="auto"/>
            </w:tcBorders>
            <w:shd w:val="clear" w:color="auto" w:fill="auto"/>
            <w:noWrap/>
            <w:vAlign w:val="center"/>
            <w:hideMark/>
          </w:tcPr>
          <w:p w14:paraId="006BD098" w14:textId="77777777" w:rsidR="00B31A87" w:rsidRPr="00B31A87" w:rsidRDefault="00B31A87" w:rsidP="00B31A87">
            <w:pPr>
              <w:spacing w:after="0"/>
              <w:jc w:val="center"/>
              <w:rPr>
                <w:rFonts w:eastAsia="Times New Roman" w:cs="Calibri"/>
                <w:b/>
                <w:bCs/>
                <w:color w:val="000000"/>
                <w:sz w:val="18"/>
                <w:szCs w:val="18"/>
              </w:rPr>
            </w:pPr>
            <w:r w:rsidRPr="00B31A87">
              <w:rPr>
                <w:rFonts w:eastAsia="Times New Roman" w:cs="Calibri"/>
                <w:b/>
                <w:bCs/>
                <w:color w:val="000000"/>
                <w:sz w:val="18"/>
                <w:szCs w:val="18"/>
                <w:lang w:val="en-GB"/>
              </w:rPr>
              <w:t xml:space="preserve"> Y2, USD </w:t>
            </w:r>
          </w:p>
        </w:tc>
        <w:tc>
          <w:tcPr>
            <w:tcW w:w="1020" w:type="dxa"/>
            <w:tcBorders>
              <w:top w:val="single" w:sz="8" w:space="0" w:color="auto"/>
              <w:left w:val="nil"/>
              <w:bottom w:val="single" w:sz="8" w:space="0" w:color="auto"/>
              <w:right w:val="single" w:sz="8" w:space="0" w:color="auto"/>
            </w:tcBorders>
            <w:shd w:val="clear" w:color="auto" w:fill="auto"/>
            <w:noWrap/>
            <w:vAlign w:val="center"/>
            <w:hideMark/>
          </w:tcPr>
          <w:p w14:paraId="432E0500" w14:textId="77777777" w:rsidR="00B31A87" w:rsidRPr="00B31A87" w:rsidRDefault="00B31A87" w:rsidP="00B31A87">
            <w:pPr>
              <w:spacing w:after="0"/>
              <w:jc w:val="center"/>
              <w:rPr>
                <w:rFonts w:eastAsia="Times New Roman" w:cs="Calibri"/>
                <w:b/>
                <w:bCs/>
                <w:color w:val="000000"/>
                <w:sz w:val="18"/>
                <w:szCs w:val="18"/>
              </w:rPr>
            </w:pPr>
            <w:r w:rsidRPr="00B31A87">
              <w:rPr>
                <w:rFonts w:eastAsia="Times New Roman" w:cs="Calibri"/>
                <w:b/>
                <w:bCs/>
                <w:color w:val="000000"/>
                <w:sz w:val="18"/>
                <w:szCs w:val="18"/>
                <w:lang w:val="en-GB"/>
              </w:rPr>
              <w:t xml:space="preserve"> Y3, USD </w:t>
            </w:r>
          </w:p>
        </w:tc>
        <w:tc>
          <w:tcPr>
            <w:tcW w:w="1020" w:type="dxa"/>
            <w:tcBorders>
              <w:top w:val="single" w:sz="8" w:space="0" w:color="auto"/>
              <w:left w:val="nil"/>
              <w:bottom w:val="single" w:sz="8" w:space="0" w:color="auto"/>
              <w:right w:val="single" w:sz="8" w:space="0" w:color="auto"/>
            </w:tcBorders>
            <w:shd w:val="clear" w:color="auto" w:fill="auto"/>
            <w:noWrap/>
            <w:vAlign w:val="center"/>
            <w:hideMark/>
          </w:tcPr>
          <w:p w14:paraId="5782AA2A" w14:textId="77777777" w:rsidR="00B31A87" w:rsidRPr="00B31A87" w:rsidRDefault="00B31A87" w:rsidP="00B31A87">
            <w:pPr>
              <w:spacing w:after="0"/>
              <w:jc w:val="center"/>
              <w:rPr>
                <w:rFonts w:eastAsia="Times New Roman" w:cs="Calibri"/>
                <w:b/>
                <w:bCs/>
                <w:color w:val="000000"/>
                <w:sz w:val="18"/>
                <w:szCs w:val="18"/>
              </w:rPr>
            </w:pPr>
            <w:r w:rsidRPr="00B31A87">
              <w:rPr>
                <w:rFonts w:eastAsia="Times New Roman" w:cs="Calibri"/>
                <w:b/>
                <w:bCs/>
                <w:color w:val="000000"/>
                <w:sz w:val="18"/>
                <w:szCs w:val="18"/>
                <w:lang w:val="en-GB"/>
              </w:rPr>
              <w:t xml:space="preserve"> Y4, USD </w:t>
            </w:r>
          </w:p>
        </w:tc>
        <w:tc>
          <w:tcPr>
            <w:tcW w:w="1020" w:type="dxa"/>
            <w:tcBorders>
              <w:top w:val="single" w:sz="8" w:space="0" w:color="auto"/>
              <w:left w:val="nil"/>
              <w:bottom w:val="single" w:sz="8" w:space="0" w:color="auto"/>
              <w:right w:val="single" w:sz="8" w:space="0" w:color="auto"/>
            </w:tcBorders>
            <w:shd w:val="clear" w:color="auto" w:fill="auto"/>
            <w:noWrap/>
            <w:vAlign w:val="center"/>
            <w:hideMark/>
          </w:tcPr>
          <w:p w14:paraId="4AC6F868" w14:textId="77777777" w:rsidR="00B31A87" w:rsidRPr="00B31A87" w:rsidRDefault="00B31A87" w:rsidP="00B31A87">
            <w:pPr>
              <w:spacing w:after="0"/>
              <w:jc w:val="left"/>
              <w:rPr>
                <w:rFonts w:eastAsia="Times New Roman" w:cs="Calibri"/>
                <w:b/>
                <w:bCs/>
                <w:color w:val="000000"/>
                <w:sz w:val="18"/>
                <w:szCs w:val="18"/>
              </w:rPr>
            </w:pPr>
            <w:r w:rsidRPr="00B31A87">
              <w:rPr>
                <w:rFonts w:eastAsia="Times New Roman" w:cs="Calibri"/>
                <w:b/>
                <w:bCs/>
                <w:color w:val="000000"/>
                <w:sz w:val="18"/>
                <w:szCs w:val="18"/>
              </w:rPr>
              <w:t>Total (USD)</w:t>
            </w:r>
          </w:p>
        </w:tc>
      </w:tr>
      <w:tr w:rsidR="00B31A87" w:rsidRPr="00B31A87" w14:paraId="10E9F857" w14:textId="77777777" w:rsidTr="00B31A87">
        <w:trPr>
          <w:trHeight w:val="293"/>
        </w:trPr>
        <w:tc>
          <w:tcPr>
            <w:tcW w:w="2636" w:type="dxa"/>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4ECE013F" w14:textId="77777777" w:rsidR="00B31A87" w:rsidRPr="00B31A87" w:rsidRDefault="00B31A87" w:rsidP="00B31A87">
            <w:pPr>
              <w:spacing w:after="0"/>
              <w:jc w:val="left"/>
              <w:rPr>
                <w:rFonts w:eastAsia="Times New Roman" w:cs="Calibri"/>
                <w:b/>
                <w:bCs/>
                <w:color w:val="000000"/>
                <w:sz w:val="18"/>
                <w:szCs w:val="18"/>
              </w:rPr>
            </w:pPr>
            <w:r w:rsidRPr="00B31A87">
              <w:rPr>
                <w:rFonts w:eastAsia="Times New Roman" w:cs="Calibri"/>
                <w:b/>
                <w:bCs/>
                <w:color w:val="000000"/>
                <w:sz w:val="18"/>
                <w:szCs w:val="18"/>
                <w:lang w:val="en-GB"/>
              </w:rPr>
              <w:t>GEF</w:t>
            </w:r>
          </w:p>
        </w:tc>
        <w:tc>
          <w:tcPr>
            <w:tcW w:w="1020" w:type="dxa"/>
            <w:tcBorders>
              <w:top w:val="nil"/>
              <w:left w:val="nil"/>
              <w:bottom w:val="single" w:sz="8" w:space="0" w:color="auto"/>
              <w:right w:val="single" w:sz="8" w:space="0" w:color="auto"/>
            </w:tcBorders>
            <w:shd w:val="clear" w:color="auto" w:fill="auto"/>
            <w:noWrap/>
            <w:vAlign w:val="center"/>
            <w:hideMark/>
          </w:tcPr>
          <w:p w14:paraId="5012A5ED" w14:textId="77777777" w:rsidR="00B31A87" w:rsidRPr="00B31A87" w:rsidRDefault="00B31A87" w:rsidP="00B31A87">
            <w:pPr>
              <w:spacing w:after="0"/>
              <w:jc w:val="right"/>
              <w:rPr>
                <w:rFonts w:eastAsia="Times New Roman" w:cs="Calibri"/>
                <w:color w:val="000000"/>
                <w:sz w:val="18"/>
                <w:szCs w:val="18"/>
              </w:rPr>
            </w:pPr>
            <w:r w:rsidRPr="00B31A87">
              <w:rPr>
                <w:rFonts w:eastAsia="Times New Roman" w:cs="Calibri"/>
                <w:color w:val="000000"/>
                <w:sz w:val="18"/>
                <w:szCs w:val="18"/>
                <w:lang w:val="en-GB"/>
              </w:rPr>
              <w:t>413,802</w:t>
            </w:r>
          </w:p>
        </w:tc>
        <w:tc>
          <w:tcPr>
            <w:tcW w:w="1020" w:type="dxa"/>
            <w:tcBorders>
              <w:top w:val="nil"/>
              <w:left w:val="nil"/>
              <w:bottom w:val="single" w:sz="8" w:space="0" w:color="auto"/>
              <w:right w:val="single" w:sz="8" w:space="0" w:color="auto"/>
            </w:tcBorders>
            <w:shd w:val="clear" w:color="auto" w:fill="auto"/>
            <w:noWrap/>
            <w:vAlign w:val="center"/>
            <w:hideMark/>
          </w:tcPr>
          <w:p w14:paraId="76745F58" w14:textId="77777777" w:rsidR="00B31A87" w:rsidRPr="00B31A87" w:rsidRDefault="00B31A87" w:rsidP="00B31A87">
            <w:pPr>
              <w:spacing w:after="0"/>
              <w:jc w:val="right"/>
              <w:rPr>
                <w:rFonts w:eastAsia="Times New Roman" w:cs="Calibri"/>
                <w:color w:val="000000"/>
                <w:sz w:val="18"/>
                <w:szCs w:val="18"/>
              </w:rPr>
            </w:pPr>
            <w:r w:rsidRPr="00B31A87">
              <w:rPr>
                <w:rFonts w:eastAsia="Times New Roman" w:cs="Calibri"/>
                <w:color w:val="000000"/>
                <w:sz w:val="18"/>
                <w:szCs w:val="18"/>
                <w:lang w:val="en-GB"/>
              </w:rPr>
              <w:t>933,362</w:t>
            </w:r>
          </w:p>
        </w:tc>
        <w:tc>
          <w:tcPr>
            <w:tcW w:w="1020" w:type="dxa"/>
            <w:tcBorders>
              <w:top w:val="nil"/>
              <w:left w:val="nil"/>
              <w:bottom w:val="single" w:sz="8" w:space="0" w:color="auto"/>
              <w:right w:val="single" w:sz="8" w:space="0" w:color="auto"/>
            </w:tcBorders>
            <w:shd w:val="clear" w:color="auto" w:fill="auto"/>
            <w:noWrap/>
            <w:vAlign w:val="center"/>
            <w:hideMark/>
          </w:tcPr>
          <w:p w14:paraId="697AA289" w14:textId="77777777" w:rsidR="00B31A87" w:rsidRPr="00B31A87" w:rsidRDefault="00B31A87" w:rsidP="00B31A87">
            <w:pPr>
              <w:spacing w:after="0"/>
              <w:jc w:val="right"/>
              <w:rPr>
                <w:rFonts w:eastAsia="Times New Roman" w:cs="Calibri"/>
                <w:color w:val="000000"/>
                <w:sz w:val="18"/>
                <w:szCs w:val="18"/>
              </w:rPr>
            </w:pPr>
            <w:r w:rsidRPr="00B31A87">
              <w:rPr>
                <w:rFonts w:eastAsia="Times New Roman" w:cs="Calibri"/>
                <w:color w:val="000000"/>
                <w:sz w:val="18"/>
                <w:szCs w:val="18"/>
                <w:lang w:val="en-GB"/>
              </w:rPr>
              <w:t>740,198</w:t>
            </w:r>
          </w:p>
        </w:tc>
        <w:tc>
          <w:tcPr>
            <w:tcW w:w="1020" w:type="dxa"/>
            <w:tcBorders>
              <w:top w:val="nil"/>
              <w:left w:val="nil"/>
              <w:bottom w:val="single" w:sz="8" w:space="0" w:color="auto"/>
              <w:right w:val="single" w:sz="8" w:space="0" w:color="auto"/>
            </w:tcBorders>
            <w:shd w:val="clear" w:color="auto" w:fill="auto"/>
            <w:noWrap/>
            <w:vAlign w:val="center"/>
            <w:hideMark/>
          </w:tcPr>
          <w:p w14:paraId="20BA4D72" w14:textId="77777777" w:rsidR="00B31A87" w:rsidRPr="00B31A87" w:rsidRDefault="00B31A87" w:rsidP="00B31A87">
            <w:pPr>
              <w:spacing w:after="0"/>
              <w:jc w:val="right"/>
              <w:rPr>
                <w:rFonts w:eastAsia="Times New Roman" w:cs="Calibri"/>
                <w:color w:val="000000"/>
                <w:sz w:val="18"/>
                <w:szCs w:val="18"/>
                <w:highlight w:val="green"/>
              </w:rPr>
            </w:pPr>
            <w:r w:rsidRPr="00B31A87">
              <w:rPr>
                <w:rFonts w:eastAsia="Times New Roman" w:cs="Calibri"/>
                <w:color w:val="000000"/>
                <w:sz w:val="18"/>
                <w:szCs w:val="18"/>
                <w:highlight w:val="green"/>
                <w:lang w:val="en-GB"/>
              </w:rPr>
              <w:t>549,884</w:t>
            </w:r>
          </w:p>
        </w:tc>
        <w:tc>
          <w:tcPr>
            <w:tcW w:w="1020" w:type="dxa"/>
            <w:tcBorders>
              <w:top w:val="nil"/>
              <w:left w:val="nil"/>
              <w:bottom w:val="single" w:sz="8" w:space="0" w:color="auto"/>
              <w:right w:val="single" w:sz="8" w:space="0" w:color="auto"/>
            </w:tcBorders>
            <w:shd w:val="clear" w:color="auto" w:fill="auto"/>
            <w:noWrap/>
            <w:vAlign w:val="center"/>
            <w:hideMark/>
          </w:tcPr>
          <w:p w14:paraId="2639C291" w14:textId="77777777" w:rsidR="00B31A87" w:rsidRPr="00B31A87" w:rsidRDefault="00B31A87" w:rsidP="00B31A87">
            <w:pPr>
              <w:spacing w:after="0"/>
              <w:jc w:val="right"/>
              <w:rPr>
                <w:rFonts w:eastAsia="Times New Roman" w:cs="Calibri"/>
                <w:color w:val="000000"/>
                <w:sz w:val="18"/>
                <w:szCs w:val="18"/>
                <w:highlight w:val="green"/>
              </w:rPr>
            </w:pPr>
            <w:r w:rsidRPr="00B31A87">
              <w:rPr>
                <w:rFonts w:eastAsia="Times New Roman" w:cs="Calibri"/>
                <w:color w:val="000000"/>
                <w:sz w:val="18"/>
                <w:szCs w:val="18"/>
                <w:highlight w:val="green"/>
              </w:rPr>
              <w:t>2,637,246</w:t>
            </w:r>
          </w:p>
        </w:tc>
      </w:tr>
      <w:tr w:rsidR="00B31A87" w:rsidRPr="00B31A87" w14:paraId="1A1F005F" w14:textId="77777777" w:rsidTr="00B31A87">
        <w:trPr>
          <w:trHeight w:val="293"/>
        </w:trPr>
        <w:tc>
          <w:tcPr>
            <w:tcW w:w="2636" w:type="dxa"/>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7AE8D5E7" w14:textId="77777777" w:rsidR="00B31A87" w:rsidRPr="00B31A87" w:rsidRDefault="00B31A87" w:rsidP="00B31A87">
            <w:pPr>
              <w:spacing w:after="0"/>
              <w:jc w:val="left"/>
              <w:rPr>
                <w:rFonts w:eastAsia="Times New Roman" w:cs="Calibri"/>
                <w:b/>
                <w:bCs/>
                <w:color w:val="000000"/>
                <w:sz w:val="18"/>
                <w:szCs w:val="18"/>
              </w:rPr>
            </w:pPr>
            <w:r w:rsidRPr="00B31A87">
              <w:rPr>
                <w:rFonts w:eastAsia="Times New Roman" w:cs="Calibri"/>
                <w:b/>
                <w:bCs/>
                <w:color w:val="000000"/>
                <w:sz w:val="18"/>
                <w:szCs w:val="18"/>
                <w:lang w:val="en-GB"/>
              </w:rPr>
              <w:t>UNDP</w:t>
            </w:r>
          </w:p>
        </w:tc>
        <w:tc>
          <w:tcPr>
            <w:tcW w:w="1020" w:type="dxa"/>
            <w:tcBorders>
              <w:top w:val="nil"/>
              <w:left w:val="nil"/>
              <w:bottom w:val="single" w:sz="8" w:space="0" w:color="auto"/>
              <w:right w:val="single" w:sz="8" w:space="0" w:color="auto"/>
            </w:tcBorders>
            <w:shd w:val="clear" w:color="auto" w:fill="auto"/>
            <w:noWrap/>
            <w:vAlign w:val="center"/>
            <w:hideMark/>
          </w:tcPr>
          <w:p w14:paraId="5162F6E1" w14:textId="77777777" w:rsidR="00B31A87" w:rsidRPr="00B31A87" w:rsidRDefault="00B31A87" w:rsidP="00B31A87">
            <w:pPr>
              <w:spacing w:after="0"/>
              <w:jc w:val="right"/>
              <w:rPr>
                <w:rFonts w:eastAsia="Times New Roman" w:cs="Calibri"/>
                <w:color w:val="000000"/>
                <w:sz w:val="18"/>
                <w:szCs w:val="18"/>
              </w:rPr>
            </w:pPr>
            <w:r w:rsidRPr="00B31A87">
              <w:rPr>
                <w:rFonts w:eastAsia="Times New Roman" w:cs="Calibri"/>
                <w:color w:val="000000"/>
                <w:sz w:val="18"/>
                <w:szCs w:val="18"/>
                <w:lang w:val="en-GB"/>
              </w:rPr>
              <w:t>78,802</w:t>
            </w:r>
          </w:p>
        </w:tc>
        <w:tc>
          <w:tcPr>
            <w:tcW w:w="1020" w:type="dxa"/>
            <w:tcBorders>
              <w:top w:val="nil"/>
              <w:left w:val="nil"/>
              <w:bottom w:val="single" w:sz="8" w:space="0" w:color="auto"/>
              <w:right w:val="single" w:sz="8" w:space="0" w:color="auto"/>
            </w:tcBorders>
            <w:shd w:val="clear" w:color="auto" w:fill="auto"/>
            <w:noWrap/>
            <w:vAlign w:val="center"/>
            <w:hideMark/>
          </w:tcPr>
          <w:p w14:paraId="5CA5E83C" w14:textId="77777777" w:rsidR="00B31A87" w:rsidRPr="00B31A87" w:rsidRDefault="00B31A87" w:rsidP="00B31A87">
            <w:pPr>
              <w:spacing w:after="0"/>
              <w:jc w:val="right"/>
              <w:rPr>
                <w:rFonts w:eastAsia="Times New Roman" w:cs="Calibri"/>
                <w:color w:val="000000"/>
                <w:sz w:val="18"/>
                <w:szCs w:val="18"/>
              </w:rPr>
            </w:pPr>
            <w:r w:rsidRPr="00B31A87">
              <w:rPr>
                <w:rFonts w:eastAsia="Times New Roman" w:cs="Calibri"/>
                <w:color w:val="000000"/>
                <w:sz w:val="18"/>
                <w:szCs w:val="18"/>
                <w:lang w:val="en-GB"/>
              </w:rPr>
              <w:t>87,851</w:t>
            </w:r>
          </w:p>
        </w:tc>
        <w:tc>
          <w:tcPr>
            <w:tcW w:w="1020" w:type="dxa"/>
            <w:tcBorders>
              <w:top w:val="nil"/>
              <w:left w:val="nil"/>
              <w:bottom w:val="single" w:sz="8" w:space="0" w:color="auto"/>
              <w:right w:val="single" w:sz="8" w:space="0" w:color="auto"/>
            </w:tcBorders>
            <w:shd w:val="clear" w:color="auto" w:fill="auto"/>
            <w:noWrap/>
            <w:vAlign w:val="center"/>
            <w:hideMark/>
          </w:tcPr>
          <w:p w14:paraId="63CB1F1C" w14:textId="77777777" w:rsidR="00B31A87" w:rsidRPr="00B31A87" w:rsidRDefault="00B31A87" w:rsidP="00B31A87">
            <w:pPr>
              <w:spacing w:after="0"/>
              <w:jc w:val="right"/>
              <w:rPr>
                <w:rFonts w:eastAsia="Times New Roman" w:cs="Calibri"/>
                <w:color w:val="000000"/>
                <w:sz w:val="18"/>
                <w:szCs w:val="18"/>
              </w:rPr>
            </w:pPr>
            <w:r w:rsidRPr="00B31A87">
              <w:rPr>
                <w:rFonts w:eastAsia="Times New Roman" w:cs="Calibri"/>
                <w:color w:val="000000"/>
                <w:sz w:val="18"/>
                <w:szCs w:val="18"/>
                <w:lang w:val="en-GB"/>
              </w:rPr>
              <w:t>111,747</w:t>
            </w:r>
          </w:p>
        </w:tc>
        <w:tc>
          <w:tcPr>
            <w:tcW w:w="1020" w:type="dxa"/>
            <w:tcBorders>
              <w:top w:val="nil"/>
              <w:left w:val="nil"/>
              <w:bottom w:val="single" w:sz="8" w:space="0" w:color="auto"/>
              <w:right w:val="single" w:sz="8" w:space="0" w:color="auto"/>
            </w:tcBorders>
            <w:shd w:val="clear" w:color="auto" w:fill="auto"/>
            <w:noWrap/>
            <w:vAlign w:val="center"/>
            <w:hideMark/>
          </w:tcPr>
          <w:p w14:paraId="027562CC" w14:textId="77777777" w:rsidR="00B31A87" w:rsidRPr="00B31A87" w:rsidRDefault="00B31A87" w:rsidP="00B31A87">
            <w:pPr>
              <w:spacing w:after="0"/>
              <w:jc w:val="right"/>
              <w:rPr>
                <w:rFonts w:eastAsia="Times New Roman" w:cs="Calibri"/>
                <w:color w:val="000000"/>
                <w:sz w:val="18"/>
                <w:szCs w:val="18"/>
              </w:rPr>
            </w:pPr>
            <w:r w:rsidRPr="00B31A87">
              <w:rPr>
                <w:rFonts w:eastAsia="Times New Roman" w:cs="Calibri"/>
                <w:color w:val="000000"/>
                <w:sz w:val="18"/>
                <w:szCs w:val="18"/>
                <w:lang w:val="en-GB"/>
              </w:rPr>
              <w:t>21,600</w:t>
            </w:r>
          </w:p>
        </w:tc>
        <w:tc>
          <w:tcPr>
            <w:tcW w:w="1020" w:type="dxa"/>
            <w:tcBorders>
              <w:top w:val="nil"/>
              <w:left w:val="nil"/>
              <w:bottom w:val="single" w:sz="8" w:space="0" w:color="auto"/>
              <w:right w:val="single" w:sz="8" w:space="0" w:color="auto"/>
            </w:tcBorders>
            <w:shd w:val="clear" w:color="auto" w:fill="auto"/>
            <w:noWrap/>
            <w:vAlign w:val="center"/>
            <w:hideMark/>
          </w:tcPr>
          <w:p w14:paraId="6C5BD59E" w14:textId="77777777" w:rsidR="00B31A87" w:rsidRPr="00B31A87" w:rsidRDefault="00B31A87" w:rsidP="00B31A87">
            <w:pPr>
              <w:spacing w:after="0"/>
              <w:jc w:val="right"/>
              <w:rPr>
                <w:rFonts w:eastAsia="Times New Roman" w:cs="Calibri"/>
                <w:color w:val="000000"/>
                <w:sz w:val="18"/>
                <w:szCs w:val="18"/>
              </w:rPr>
            </w:pPr>
            <w:r w:rsidRPr="00B31A87">
              <w:rPr>
                <w:rFonts w:eastAsia="Times New Roman" w:cs="Calibri"/>
                <w:color w:val="000000"/>
                <w:sz w:val="18"/>
                <w:szCs w:val="18"/>
              </w:rPr>
              <w:t>300,000</w:t>
            </w:r>
          </w:p>
        </w:tc>
      </w:tr>
      <w:tr w:rsidR="00B31A87" w:rsidRPr="00B31A87" w14:paraId="6F3DFE11" w14:textId="77777777" w:rsidTr="00B31A87">
        <w:trPr>
          <w:trHeight w:val="293"/>
        </w:trPr>
        <w:tc>
          <w:tcPr>
            <w:tcW w:w="2636" w:type="dxa"/>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325DEB31" w14:textId="77777777" w:rsidR="00B31A87" w:rsidRPr="00B31A87" w:rsidRDefault="00B31A87" w:rsidP="00B31A87">
            <w:pPr>
              <w:spacing w:after="0"/>
              <w:jc w:val="left"/>
              <w:rPr>
                <w:rFonts w:eastAsia="Times New Roman" w:cs="Calibri"/>
                <w:b/>
                <w:bCs/>
                <w:color w:val="000000"/>
                <w:sz w:val="18"/>
                <w:szCs w:val="18"/>
              </w:rPr>
            </w:pPr>
            <w:r w:rsidRPr="00B31A87">
              <w:rPr>
                <w:rFonts w:eastAsia="Times New Roman" w:cs="Calibri"/>
                <w:b/>
                <w:bCs/>
                <w:color w:val="000000"/>
                <w:sz w:val="18"/>
                <w:szCs w:val="18"/>
                <w:lang w:val="en-GB"/>
              </w:rPr>
              <w:t xml:space="preserve">Sudan Electricity Holding Company </w:t>
            </w:r>
          </w:p>
        </w:tc>
        <w:tc>
          <w:tcPr>
            <w:tcW w:w="1020" w:type="dxa"/>
            <w:tcBorders>
              <w:top w:val="nil"/>
              <w:left w:val="nil"/>
              <w:bottom w:val="single" w:sz="8" w:space="0" w:color="auto"/>
              <w:right w:val="single" w:sz="8" w:space="0" w:color="auto"/>
            </w:tcBorders>
            <w:shd w:val="clear" w:color="auto" w:fill="auto"/>
            <w:noWrap/>
            <w:vAlign w:val="center"/>
            <w:hideMark/>
          </w:tcPr>
          <w:p w14:paraId="581496DC" w14:textId="77777777" w:rsidR="00B31A87" w:rsidRPr="00B31A87" w:rsidRDefault="00B31A87" w:rsidP="00B31A87">
            <w:pPr>
              <w:spacing w:after="0"/>
              <w:jc w:val="right"/>
              <w:rPr>
                <w:rFonts w:eastAsia="Times New Roman" w:cs="Calibri"/>
                <w:color w:val="000000"/>
                <w:sz w:val="18"/>
                <w:szCs w:val="18"/>
              </w:rPr>
            </w:pPr>
            <w:r w:rsidRPr="00B31A87">
              <w:rPr>
                <w:rFonts w:eastAsia="Times New Roman" w:cs="Calibri"/>
                <w:color w:val="000000"/>
                <w:sz w:val="18"/>
                <w:szCs w:val="18"/>
                <w:lang w:val="en-GB"/>
              </w:rPr>
              <w:t>97,136</w:t>
            </w:r>
          </w:p>
        </w:tc>
        <w:tc>
          <w:tcPr>
            <w:tcW w:w="1020" w:type="dxa"/>
            <w:tcBorders>
              <w:top w:val="nil"/>
              <w:left w:val="nil"/>
              <w:bottom w:val="single" w:sz="8" w:space="0" w:color="auto"/>
              <w:right w:val="single" w:sz="8" w:space="0" w:color="auto"/>
            </w:tcBorders>
            <w:shd w:val="clear" w:color="auto" w:fill="auto"/>
            <w:noWrap/>
            <w:vAlign w:val="center"/>
            <w:hideMark/>
          </w:tcPr>
          <w:p w14:paraId="28EC4A85" w14:textId="77777777" w:rsidR="00B31A87" w:rsidRPr="00B31A87" w:rsidRDefault="00B31A87" w:rsidP="00B31A87">
            <w:pPr>
              <w:spacing w:after="0"/>
              <w:jc w:val="right"/>
              <w:rPr>
                <w:rFonts w:eastAsia="Times New Roman" w:cs="Calibri"/>
                <w:color w:val="000000"/>
                <w:sz w:val="18"/>
                <w:szCs w:val="18"/>
              </w:rPr>
            </w:pPr>
            <w:r w:rsidRPr="00B31A87">
              <w:rPr>
                <w:rFonts w:eastAsia="Times New Roman" w:cs="Calibri"/>
                <w:color w:val="000000"/>
                <w:sz w:val="18"/>
                <w:szCs w:val="18"/>
                <w:lang w:val="en-GB"/>
              </w:rPr>
              <w:t>178,186</w:t>
            </w:r>
          </w:p>
        </w:tc>
        <w:tc>
          <w:tcPr>
            <w:tcW w:w="1020" w:type="dxa"/>
            <w:tcBorders>
              <w:top w:val="nil"/>
              <w:left w:val="nil"/>
              <w:bottom w:val="single" w:sz="8" w:space="0" w:color="auto"/>
              <w:right w:val="single" w:sz="8" w:space="0" w:color="auto"/>
            </w:tcBorders>
            <w:shd w:val="clear" w:color="auto" w:fill="auto"/>
            <w:noWrap/>
            <w:vAlign w:val="center"/>
            <w:hideMark/>
          </w:tcPr>
          <w:p w14:paraId="0BF38691" w14:textId="77777777" w:rsidR="00B31A87" w:rsidRPr="00B31A87" w:rsidRDefault="00B31A87" w:rsidP="00B31A87">
            <w:pPr>
              <w:spacing w:after="0"/>
              <w:jc w:val="right"/>
              <w:rPr>
                <w:rFonts w:eastAsia="Times New Roman" w:cs="Calibri"/>
                <w:color w:val="000000"/>
                <w:sz w:val="18"/>
                <w:szCs w:val="18"/>
              </w:rPr>
            </w:pPr>
            <w:r w:rsidRPr="00B31A87">
              <w:rPr>
                <w:rFonts w:eastAsia="Times New Roman" w:cs="Calibri"/>
                <w:color w:val="000000"/>
                <w:sz w:val="18"/>
                <w:szCs w:val="18"/>
                <w:lang w:val="en-GB"/>
              </w:rPr>
              <w:t>50,964</w:t>
            </w:r>
          </w:p>
        </w:tc>
        <w:tc>
          <w:tcPr>
            <w:tcW w:w="1020" w:type="dxa"/>
            <w:tcBorders>
              <w:top w:val="nil"/>
              <w:left w:val="nil"/>
              <w:bottom w:val="single" w:sz="8" w:space="0" w:color="auto"/>
              <w:right w:val="single" w:sz="8" w:space="0" w:color="auto"/>
            </w:tcBorders>
            <w:shd w:val="clear" w:color="auto" w:fill="auto"/>
            <w:noWrap/>
            <w:vAlign w:val="center"/>
            <w:hideMark/>
          </w:tcPr>
          <w:p w14:paraId="187E2FA3" w14:textId="77777777" w:rsidR="00B31A87" w:rsidRPr="00B31A87" w:rsidRDefault="00B31A87" w:rsidP="00B31A87">
            <w:pPr>
              <w:spacing w:after="0"/>
              <w:jc w:val="right"/>
              <w:rPr>
                <w:rFonts w:eastAsia="Times New Roman" w:cs="Calibri"/>
                <w:color w:val="000000"/>
                <w:sz w:val="18"/>
                <w:szCs w:val="18"/>
              </w:rPr>
            </w:pPr>
            <w:r w:rsidRPr="00B31A87">
              <w:rPr>
                <w:rFonts w:eastAsia="Times New Roman" w:cs="Calibri"/>
                <w:color w:val="000000"/>
                <w:sz w:val="18"/>
                <w:szCs w:val="18"/>
                <w:lang w:val="en-GB"/>
              </w:rPr>
              <w:t>173,714</w:t>
            </w:r>
          </w:p>
        </w:tc>
        <w:tc>
          <w:tcPr>
            <w:tcW w:w="1020" w:type="dxa"/>
            <w:tcBorders>
              <w:top w:val="nil"/>
              <w:left w:val="nil"/>
              <w:bottom w:val="single" w:sz="8" w:space="0" w:color="auto"/>
              <w:right w:val="single" w:sz="8" w:space="0" w:color="auto"/>
            </w:tcBorders>
            <w:shd w:val="clear" w:color="auto" w:fill="auto"/>
            <w:noWrap/>
            <w:vAlign w:val="center"/>
            <w:hideMark/>
          </w:tcPr>
          <w:p w14:paraId="3BF63437" w14:textId="77777777" w:rsidR="00B31A87" w:rsidRPr="00B31A87" w:rsidRDefault="00B31A87" w:rsidP="00B31A87">
            <w:pPr>
              <w:spacing w:after="0"/>
              <w:jc w:val="right"/>
              <w:rPr>
                <w:rFonts w:eastAsia="Times New Roman" w:cs="Calibri"/>
                <w:color w:val="000000"/>
                <w:sz w:val="18"/>
                <w:szCs w:val="18"/>
              </w:rPr>
            </w:pPr>
            <w:r w:rsidRPr="00B31A87">
              <w:rPr>
                <w:rFonts w:eastAsia="Times New Roman" w:cs="Calibri"/>
                <w:color w:val="000000"/>
                <w:sz w:val="18"/>
                <w:szCs w:val="18"/>
              </w:rPr>
              <w:t>500,000</w:t>
            </w:r>
          </w:p>
        </w:tc>
      </w:tr>
      <w:tr w:rsidR="00B31A87" w:rsidRPr="00B31A87" w14:paraId="7191E753" w14:textId="77777777" w:rsidTr="00B31A87">
        <w:trPr>
          <w:trHeight w:val="465"/>
        </w:trPr>
        <w:tc>
          <w:tcPr>
            <w:tcW w:w="2636" w:type="dxa"/>
            <w:gridSpan w:val="2"/>
            <w:tcBorders>
              <w:top w:val="single" w:sz="8" w:space="0" w:color="auto"/>
              <w:left w:val="single" w:sz="8" w:space="0" w:color="auto"/>
              <w:bottom w:val="single" w:sz="8" w:space="0" w:color="auto"/>
              <w:right w:val="single" w:sz="8" w:space="0" w:color="000000"/>
            </w:tcBorders>
            <w:shd w:val="clear" w:color="000000" w:fill="FFFF00"/>
            <w:vAlign w:val="center"/>
            <w:hideMark/>
          </w:tcPr>
          <w:p w14:paraId="3848B515" w14:textId="77777777" w:rsidR="00B31A87" w:rsidRPr="00B31A87" w:rsidRDefault="00B31A87" w:rsidP="00B31A87">
            <w:pPr>
              <w:spacing w:after="0"/>
              <w:jc w:val="left"/>
              <w:rPr>
                <w:rFonts w:eastAsia="Times New Roman" w:cs="Calibri"/>
                <w:b/>
                <w:bCs/>
                <w:color w:val="000000"/>
                <w:sz w:val="18"/>
                <w:szCs w:val="18"/>
              </w:rPr>
            </w:pPr>
            <w:r w:rsidRPr="00B31A87">
              <w:rPr>
                <w:rFonts w:eastAsia="Times New Roman" w:cs="Calibri"/>
                <w:b/>
                <w:bCs/>
                <w:color w:val="000000"/>
                <w:sz w:val="18"/>
                <w:szCs w:val="18"/>
                <w:lang w:val="en-GB"/>
              </w:rPr>
              <w:t>National Energy Research Centre</w:t>
            </w:r>
          </w:p>
        </w:tc>
        <w:tc>
          <w:tcPr>
            <w:tcW w:w="1020" w:type="dxa"/>
            <w:tcBorders>
              <w:top w:val="nil"/>
              <w:left w:val="nil"/>
              <w:bottom w:val="single" w:sz="8" w:space="0" w:color="auto"/>
              <w:right w:val="single" w:sz="8" w:space="0" w:color="auto"/>
            </w:tcBorders>
            <w:shd w:val="clear" w:color="000000" w:fill="FFFF00"/>
            <w:noWrap/>
            <w:vAlign w:val="center"/>
            <w:hideMark/>
          </w:tcPr>
          <w:p w14:paraId="5857B77A" w14:textId="77777777" w:rsidR="00B31A87" w:rsidRPr="00B31A87" w:rsidRDefault="00B31A87" w:rsidP="00B31A87">
            <w:pPr>
              <w:spacing w:after="0"/>
              <w:jc w:val="right"/>
              <w:rPr>
                <w:rFonts w:eastAsia="Times New Roman" w:cs="Calibri"/>
                <w:color w:val="000000"/>
                <w:sz w:val="18"/>
                <w:szCs w:val="18"/>
              </w:rPr>
            </w:pPr>
            <w:r w:rsidRPr="00B31A87">
              <w:rPr>
                <w:rFonts w:eastAsia="Times New Roman" w:cs="Calibri"/>
                <w:color w:val="000000"/>
                <w:sz w:val="18"/>
                <w:szCs w:val="18"/>
                <w:lang w:val="en-GB"/>
              </w:rPr>
              <w:t>722,136</w:t>
            </w:r>
          </w:p>
        </w:tc>
        <w:tc>
          <w:tcPr>
            <w:tcW w:w="1020" w:type="dxa"/>
            <w:tcBorders>
              <w:top w:val="nil"/>
              <w:left w:val="nil"/>
              <w:bottom w:val="single" w:sz="8" w:space="0" w:color="auto"/>
              <w:right w:val="single" w:sz="8" w:space="0" w:color="auto"/>
            </w:tcBorders>
            <w:shd w:val="clear" w:color="000000" w:fill="FFFF00"/>
            <w:noWrap/>
            <w:vAlign w:val="center"/>
            <w:hideMark/>
          </w:tcPr>
          <w:p w14:paraId="38269CC9" w14:textId="77777777" w:rsidR="00B31A87" w:rsidRPr="00B31A87" w:rsidRDefault="00B31A87" w:rsidP="00B31A87">
            <w:pPr>
              <w:spacing w:after="0"/>
              <w:jc w:val="right"/>
              <w:rPr>
                <w:rFonts w:eastAsia="Times New Roman" w:cs="Calibri"/>
                <w:color w:val="000000"/>
                <w:sz w:val="18"/>
                <w:szCs w:val="18"/>
              </w:rPr>
            </w:pPr>
            <w:r w:rsidRPr="00B31A87">
              <w:rPr>
                <w:rFonts w:eastAsia="Times New Roman" w:cs="Calibri"/>
                <w:color w:val="000000"/>
                <w:sz w:val="18"/>
                <w:szCs w:val="18"/>
                <w:lang w:val="en-GB"/>
              </w:rPr>
              <w:t>828,668</w:t>
            </w:r>
          </w:p>
        </w:tc>
        <w:tc>
          <w:tcPr>
            <w:tcW w:w="1020" w:type="dxa"/>
            <w:tcBorders>
              <w:top w:val="nil"/>
              <w:left w:val="nil"/>
              <w:bottom w:val="single" w:sz="8" w:space="0" w:color="auto"/>
              <w:right w:val="single" w:sz="8" w:space="0" w:color="auto"/>
            </w:tcBorders>
            <w:shd w:val="clear" w:color="000000" w:fill="FFFF00"/>
            <w:noWrap/>
            <w:vAlign w:val="center"/>
            <w:hideMark/>
          </w:tcPr>
          <w:p w14:paraId="3C59A037" w14:textId="77777777" w:rsidR="00B31A87" w:rsidRPr="00B31A87" w:rsidRDefault="00B31A87" w:rsidP="00B31A87">
            <w:pPr>
              <w:spacing w:after="0"/>
              <w:jc w:val="right"/>
              <w:rPr>
                <w:rFonts w:eastAsia="Times New Roman" w:cs="Calibri"/>
                <w:color w:val="000000"/>
                <w:sz w:val="18"/>
                <w:szCs w:val="18"/>
              </w:rPr>
            </w:pPr>
            <w:r w:rsidRPr="00B31A87">
              <w:rPr>
                <w:rFonts w:eastAsia="Times New Roman" w:cs="Calibri"/>
                <w:color w:val="000000"/>
                <w:sz w:val="18"/>
                <w:szCs w:val="18"/>
                <w:lang w:val="en-GB"/>
              </w:rPr>
              <w:t>737,339</w:t>
            </w:r>
          </w:p>
        </w:tc>
        <w:tc>
          <w:tcPr>
            <w:tcW w:w="1020" w:type="dxa"/>
            <w:tcBorders>
              <w:top w:val="nil"/>
              <w:left w:val="nil"/>
              <w:bottom w:val="single" w:sz="8" w:space="0" w:color="auto"/>
              <w:right w:val="single" w:sz="8" w:space="0" w:color="auto"/>
            </w:tcBorders>
            <w:shd w:val="clear" w:color="000000" w:fill="FFFF00"/>
            <w:noWrap/>
            <w:vAlign w:val="center"/>
            <w:hideMark/>
          </w:tcPr>
          <w:p w14:paraId="5564259C" w14:textId="77777777" w:rsidR="00B31A87" w:rsidRPr="00B31A87" w:rsidRDefault="00B31A87" w:rsidP="00B31A87">
            <w:pPr>
              <w:spacing w:after="0"/>
              <w:jc w:val="right"/>
              <w:rPr>
                <w:rFonts w:eastAsia="Times New Roman" w:cs="Calibri"/>
                <w:color w:val="000000"/>
                <w:sz w:val="18"/>
                <w:szCs w:val="18"/>
              </w:rPr>
            </w:pPr>
            <w:r w:rsidRPr="00B31A87">
              <w:rPr>
                <w:rFonts w:eastAsia="Times New Roman" w:cs="Calibri"/>
                <w:color w:val="000000"/>
                <w:sz w:val="18"/>
                <w:szCs w:val="18"/>
                <w:lang w:val="en-GB"/>
              </w:rPr>
              <w:t>711,857</w:t>
            </w:r>
          </w:p>
        </w:tc>
        <w:tc>
          <w:tcPr>
            <w:tcW w:w="1020" w:type="dxa"/>
            <w:tcBorders>
              <w:top w:val="nil"/>
              <w:left w:val="nil"/>
              <w:bottom w:val="single" w:sz="8" w:space="0" w:color="auto"/>
              <w:right w:val="single" w:sz="8" w:space="0" w:color="auto"/>
            </w:tcBorders>
            <w:shd w:val="clear" w:color="000000" w:fill="FFFF00"/>
            <w:noWrap/>
            <w:vAlign w:val="center"/>
            <w:hideMark/>
          </w:tcPr>
          <w:p w14:paraId="7E03C462" w14:textId="77777777" w:rsidR="00B31A87" w:rsidRPr="00B31A87" w:rsidRDefault="00B31A87" w:rsidP="00B31A87">
            <w:pPr>
              <w:spacing w:after="0"/>
              <w:jc w:val="right"/>
              <w:rPr>
                <w:rFonts w:eastAsia="Times New Roman" w:cs="Calibri"/>
                <w:color w:val="000000"/>
                <w:sz w:val="18"/>
                <w:szCs w:val="18"/>
              </w:rPr>
            </w:pPr>
            <w:r w:rsidRPr="00B31A87">
              <w:rPr>
                <w:rFonts w:eastAsia="Times New Roman" w:cs="Calibri"/>
                <w:color w:val="000000"/>
                <w:sz w:val="18"/>
                <w:szCs w:val="18"/>
              </w:rPr>
              <w:t>3,000,000</w:t>
            </w:r>
          </w:p>
        </w:tc>
      </w:tr>
      <w:tr w:rsidR="00B31A87" w:rsidRPr="00B31A87" w14:paraId="223D9250" w14:textId="77777777" w:rsidTr="00B31A87">
        <w:trPr>
          <w:trHeight w:val="698"/>
        </w:trPr>
        <w:tc>
          <w:tcPr>
            <w:tcW w:w="2636" w:type="dxa"/>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05644195" w14:textId="77777777" w:rsidR="00B31A87" w:rsidRPr="00B31A87" w:rsidRDefault="00B31A87" w:rsidP="00B31A87">
            <w:pPr>
              <w:spacing w:after="0"/>
              <w:jc w:val="left"/>
              <w:rPr>
                <w:rFonts w:eastAsia="Times New Roman" w:cs="Calibri"/>
                <w:b/>
                <w:bCs/>
                <w:color w:val="000000"/>
                <w:sz w:val="18"/>
                <w:szCs w:val="18"/>
              </w:rPr>
            </w:pPr>
            <w:r w:rsidRPr="00B31A87">
              <w:rPr>
                <w:rFonts w:eastAsia="Times New Roman" w:cs="Calibri"/>
                <w:b/>
                <w:bCs/>
                <w:color w:val="000000"/>
                <w:sz w:val="18"/>
                <w:szCs w:val="18"/>
                <w:lang w:val="en-GB"/>
              </w:rPr>
              <w:t>Higher Council for Environment and Natural Resources</w:t>
            </w:r>
          </w:p>
        </w:tc>
        <w:tc>
          <w:tcPr>
            <w:tcW w:w="1020" w:type="dxa"/>
            <w:tcBorders>
              <w:top w:val="nil"/>
              <w:left w:val="nil"/>
              <w:bottom w:val="single" w:sz="8" w:space="0" w:color="auto"/>
              <w:right w:val="single" w:sz="8" w:space="0" w:color="auto"/>
            </w:tcBorders>
            <w:shd w:val="clear" w:color="auto" w:fill="auto"/>
            <w:noWrap/>
            <w:vAlign w:val="center"/>
            <w:hideMark/>
          </w:tcPr>
          <w:p w14:paraId="7234B04A" w14:textId="77777777" w:rsidR="00B31A87" w:rsidRPr="00B31A87" w:rsidRDefault="00B31A87" w:rsidP="00B31A87">
            <w:pPr>
              <w:spacing w:after="0"/>
              <w:jc w:val="right"/>
              <w:rPr>
                <w:rFonts w:eastAsia="Times New Roman" w:cs="Calibri"/>
                <w:color w:val="000000"/>
                <w:sz w:val="18"/>
                <w:szCs w:val="18"/>
              </w:rPr>
            </w:pPr>
            <w:r w:rsidRPr="00B31A87">
              <w:rPr>
                <w:rFonts w:eastAsia="Times New Roman" w:cs="Calibri"/>
                <w:color w:val="000000"/>
                <w:sz w:val="18"/>
                <w:szCs w:val="18"/>
                <w:lang w:val="en-GB"/>
              </w:rPr>
              <w:t>137,661</w:t>
            </w:r>
          </w:p>
        </w:tc>
        <w:tc>
          <w:tcPr>
            <w:tcW w:w="1020" w:type="dxa"/>
            <w:tcBorders>
              <w:top w:val="nil"/>
              <w:left w:val="nil"/>
              <w:bottom w:val="single" w:sz="8" w:space="0" w:color="auto"/>
              <w:right w:val="single" w:sz="8" w:space="0" w:color="auto"/>
            </w:tcBorders>
            <w:shd w:val="clear" w:color="auto" w:fill="auto"/>
            <w:noWrap/>
            <w:vAlign w:val="center"/>
            <w:hideMark/>
          </w:tcPr>
          <w:p w14:paraId="6A5C0BCE" w14:textId="77777777" w:rsidR="00B31A87" w:rsidRPr="00B31A87" w:rsidRDefault="00B31A87" w:rsidP="00B31A87">
            <w:pPr>
              <w:spacing w:after="0"/>
              <w:jc w:val="right"/>
              <w:rPr>
                <w:rFonts w:eastAsia="Times New Roman" w:cs="Calibri"/>
                <w:color w:val="000000"/>
                <w:sz w:val="18"/>
                <w:szCs w:val="18"/>
              </w:rPr>
            </w:pPr>
            <w:r w:rsidRPr="00B31A87">
              <w:rPr>
                <w:rFonts w:eastAsia="Times New Roman" w:cs="Calibri"/>
                <w:color w:val="000000"/>
                <w:sz w:val="18"/>
                <w:szCs w:val="18"/>
                <w:lang w:val="en-GB"/>
              </w:rPr>
              <w:t>68,911</w:t>
            </w:r>
          </w:p>
        </w:tc>
        <w:tc>
          <w:tcPr>
            <w:tcW w:w="1020" w:type="dxa"/>
            <w:tcBorders>
              <w:top w:val="nil"/>
              <w:left w:val="nil"/>
              <w:bottom w:val="single" w:sz="8" w:space="0" w:color="auto"/>
              <w:right w:val="single" w:sz="8" w:space="0" w:color="auto"/>
            </w:tcBorders>
            <w:shd w:val="clear" w:color="auto" w:fill="auto"/>
            <w:noWrap/>
            <w:vAlign w:val="center"/>
            <w:hideMark/>
          </w:tcPr>
          <w:p w14:paraId="683DC0AA" w14:textId="77777777" w:rsidR="00B31A87" w:rsidRPr="00B31A87" w:rsidRDefault="00B31A87" w:rsidP="00B31A87">
            <w:pPr>
              <w:spacing w:after="0"/>
              <w:jc w:val="right"/>
              <w:rPr>
                <w:rFonts w:eastAsia="Times New Roman" w:cs="Calibri"/>
                <w:color w:val="000000"/>
                <w:sz w:val="18"/>
                <w:szCs w:val="18"/>
              </w:rPr>
            </w:pPr>
            <w:r w:rsidRPr="00B31A87">
              <w:rPr>
                <w:rFonts w:eastAsia="Times New Roman" w:cs="Calibri"/>
                <w:color w:val="000000"/>
                <w:sz w:val="18"/>
                <w:szCs w:val="18"/>
                <w:lang w:val="en-GB"/>
              </w:rPr>
              <w:t>43,428</w:t>
            </w:r>
          </w:p>
        </w:tc>
        <w:tc>
          <w:tcPr>
            <w:tcW w:w="1020" w:type="dxa"/>
            <w:tcBorders>
              <w:top w:val="nil"/>
              <w:left w:val="nil"/>
              <w:bottom w:val="single" w:sz="8" w:space="0" w:color="auto"/>
              <w:right w:val="single" w:sz="8" w:space="0" w:color="auto"/>
            </w:tcBorders>
            <w:shd w:val="clear" w:color="auto" w:fill="auto"/>
            <w:noWrap/>
            <w:vAlign w:val="center"/>
            <w:hideMark/>
          </w:tcPr>
          <w:p w14:paraId="24152A01" w14:textId="77777777" w:rsidR="00B31A87" w:rsidRPr="00B31A87" w:rsidRDefault="00B31A87" w:rsidP="00B31A87">
            <w:pPr>
              <w:spacing w:after="0"/>
              <w:jc w:val="right"/>
              <w:rPr>
                <w:rFonts w:eastAsia="Times New Roman" w:cs="Calibri"/>
                <w:color w:val="000000"/>
                <w:sz w:val="18"/>
                <w:szCs w:val="18"/>
              </w:rPr>
            </w:pPr>
            <w:r w:rsidRPr="00B31A87">
              <w:rPr>
                <w:rFonts w:eastAsia="Times New Roman" w:cs="Calibri"/>
                <w:color w:val="000000"/>
                <w:sz w:val="18"/>
                <w:szCs w:val="18"/>
                <w:lang w:val="es-PA"/>
              </w:rPr>
              <w:t> </w:t>
            </w:r>
          </w:p>
        </w:tc>
        <w:tc>
          <w:tcPr>
            <w:tcW w:w="1020" w:type="dxa"/>
            <w:tcBorders>
              <w:top w:val="nil"/>
              <w:left w:val="nil"/>
              <w:bottom w:val="single" w:sz="8" w:space="0" w:color="auto"/>
              <w:right w:val="single" w:sz="8" w:space="0" w:color="auto"/>
            </w:tcBorders>
            <w:shd w:val="clear" w:color="auto" w:fill="auto"/>
            <w:noWrap/>
            <w:vAlign w:val="center"/>
            <w:hideMark/>
          </w:tcPr>
          <w:p w14:paraId="5AF91F96" w14:textId="77777777" w:rsidR="00B31A87" w:rsidRPr="00B31A87" w:rsidRDefault="00B31A87" w:rsidP="00B31A87">
            <w:pPr>
              <w:spacing w:after="0"/>
              <w:jc w:val="right"/>
              <w:rPr>
                <w:rFonts w:eastAsia="Times New Roman" w:cs="Calibri"/>
                <w:color w:val="000000"/>
                <w:sz w:val="18"/>
                <w:szCs w:val="18"/>
              </w:rPr>
            </w:pPr>
            <w:r w:rsidRPr="00B31A87">
              <w:rPr>
                <w:rFonts w:eastAsia="Times New Roman" w:cs="Calibri"/>
                <w:color w:val="000000"/>
                <w:sz w:val="18"/>
                <w:szCs w:val="18"/>
              </w:rPr>
              <w:t>250,000</w:t>
            </w:r>
          </w:p>
        </w:tc>
      </w:tr>
      <w:tr w:rsidR="00B31A87" w:rsidRPr="00B31A87" w14:paraId="4D169088" w14:textId="77777777" w:rsidTr="00B31A87">
        <w:trPr>
          <w:trHeight w:val="465"/>
        </w:trPr>
        <w:tc>
          <w:tcPr>
            <w:tcW w:w="2636" w:type="dxa"/>
            <w:gridSpan w:val="2"/>
            <w:tcBorders>
              <w:top w:val="single" w:sz="8" w:space="0" w:color="auto"/>
              <w:left w:val="single" w:sz="8" w:space="0" w:color="auto"/>
              <w:bottom w:val="single" w:sz="8" w:space="0" w:color="auto"/>
              <w:right w:val="single" w:sz="8" w:space="0" w:color="000000"/>
            </w:tcBorders>
            <w:shd w:val="clear" w:color="000000" w:fill="FFFF00"/>
            <w:vAlign w:val="center"/>
            <w:hideMark/>
          </w:tcPr>
          <w:p w14:paraId="2F22D238" w14:textId="77777777" w:rsidR="00B31A87" w:rsidRPr="00B31A87" w:rsidRDefault="00B31A87" w:rsidP="00B31A87">
            <w:pPr>
              <w:spacing w:after="0"/>
              <w:jc w:val="left"/>
              <w:rPr>
                <w:rFonts w:eastAsia="Times New Roman" w:cs="Calibri"/>
                <w:b/>
                <w:bCs/>
                <w:color w:val="000000"/>
                <w:sz w:val="18"/>
                <w:szCs w:val="18"/>
              </w:rPr>
            </w:pPr>
            <w:r w:rsidRPr="00B31A87">
              <w:rPr>
                <w:rFonts w:eastAsia="Times New Roman" w:cs="Calibri"/>
                <w:b/>
                <w:bCs/>
                <w:color w:val="000000"/>
                <w:sz w:val="18"/>
                <w:szCs w:val="18"/>
              </w:rPr>
              <w:t>Electricity Regulatory Authority</w:t>
            </w:r>
          </w:p>
        </w:tc>
        <w:tc>
          <w:tcPr>
            <w:tcW w:w="1020" w:type="dxa"/>
            <w:tcBorders>
              <w:top w:val="nil"/>
              <w:left w:val="nil"/>
              <w:bottom w:val="single" w:sz="8" w:space="0" w:color="auto"/>
              <w:right w:val="single" w:sz="8" w:space="0" w:color="auto"/>
            </w:tcBorders>
            <w:shd w:val="clear" w:color="000000" w:fill="FFFF00"/>
            <w:noWrap/>
            <w:vAlign w:val="center"/>
            <w:hideMark/>
          </w:tcPr>
          <w:p w14:paraId="65E768F0" w14:textId="77777777" w:rsidR="00B31A87" w:rsidRPr="00B31A87" w:rsidRDefault="00B31A87" w:rsidP="00B31A87">
            <w:pPr>
              <w:spacing w:after="0"/>
              <w:jc w:val="right"/>
              <w:rPr>
                <w:rFonts w:eastAsia="Times New Roman" w:cs="Calibri"/>
                <w:color w:val="000000"/>
                <w:sz w:val="18"/>
                <w:szCs w:val="18"/>
              </w:rPr>
            </w:pPr>
            <w:r w:rsidRPr="00B31A87">
              <w:rPr>
                <w:rFonts w:eastAsia="Times New Roman" w:cs="Calibri"/>
                <w:color w:val="000000"/>
                <w:sz w:val="18"/>
                <w:szCs w:val="18"/>
              </w:rPr>
              <w:t>250,000</w:t>
            </w:r>
          </w:p>
        </w:tc>
        <w:tc>
          <w:tcPr>
            <w:tcW w:w="1020" w:type="dxa"/>
            <w:tcBorders>
              <w:top w:val="nil"/>
              <w:left w:val="nil"/>
              <w:bottom w:val="single" w:sz="8" w:space="0" w:color="auto"/>
              <w:right w:val="single" w:sz="8" w:space="0" w:color="auto"/>
            </w:tcBorders>
            <w:shd w:val="clear" w:color="000000" w:fill="FFFF00"/>
            <w:noWrap/>
            <w:vAlign w:val="center"/>
            <w:hideMark/>
          </w:tcPr>
          <w:p w14:paraId="79B19AAC" w14:textId="77777777" w:rsidR="00B31A87" w:rsidRPr="00B31A87" w:rsidRDefault="00B31A87" w:rsidP="00B31A87">
            <w:pPr>
              <w:spacing w:after="0"/>
              <w:jc w:val="right"/>
              <w:rPr>
                <w:rFonts w:eastAsia="Times New Roman" w:cs="Calibri"/>
                <w:color w:val="000000"/>
                <w:sz w:val="18"/>
                <w:szCs w:val="18"/>
              </w:rPr>
            </w:pPr>
            <w:r w:rsidRPr="00B31A87">
              <w:rPr>
                <w:rFonts w:eastAsia="Times New Roman" w:cs="Calibri"/>
                <w:color w:val="000000"/>
                <w:sz w:val="18"/>
                <w:szCs w:val="18"/>
              </w:rPr>
              <w:t>250,000</w:t>
            </w:r>
          </w:p>
        </w:tc>
        <w:tc>
          <w:tcPr>
            <w:tcW w:w="1020" w:type="dxa"/>
            <w:tcBorders>
              <w:top w:val="nil"/>
              <w:left w:val="nil"/>
              <w:bottom w:val="single" w:sz="8" w:space="0" w:color="auto"/>
              <w:right w:val="single" w:sz="8" w:space="0" w:color="auto"/>
            </w:tcBorders>
            <w:shd w:val="clear" w:color="000000" w:fill="FFFF00"/>
            <w:noWrap/>
            <w:vAlign w:val="center"/>
            <w:hideMark/>
          </w:tcPr>
          <w:p w14:paraId="2D87B05F" w14:textId="77777777" w:rsidR="00B31A87" w:rsidRPr="00B31A87" w:rsidRDefault="00B31A87" w:rsidP="00B31A87">
            <w:pPr>
              <w:spacing w:after="0"/>
              <w:jc w:val="right"/>
              <w:rPr>
                <w:rFonts w:eastAsia="Times New Roman" w:cs="Calibri"/>
                <w:color w:val="000000"/>
                <w:sz w:val="18"/>
                <w:szCs w:val="18"/>
              </w:rPr>
            </w:pPr>
            <w:r w:rsidRPr="00B31A87">
              <w:rPr>
                <w:rFonts w:eastAsia="Times New Roman" w:cs="Calibri"/>
                <w:color w:val="000000"/>
                <w:sz w:val="18"/>
                <w:szCs w:val="18"/>
              </w:rPr>
              <w:t>250,000</w:t>
            </w:r>
          </w:p>
        </w:tc>
        <w:tc>
          <w:tcPr>
            <w:tcW w:w="1020" w:type="dxa"/>
            <w:tcBorders>
              <w:top w:val="nil"/>
              <w:left w:val="nil"/>
              <w:bottom w:val="single" w:sz="8" w:space="0" w:color="auto"/>
              <w:right w:val="single" w:sz="8" w:space="0" w:color="auto"/>
            </w:tcBorders>
            <w:shd w:val="clear" w:color="000000" w:fill="FFFF00"/>
            <w:noWrap/>
            <w:vAlign w:val="center"/>
            <w:hideMark/>
          </w:tcPr>
          <w:p w14:paraId="4985F7F7" w14:textId="77777777" w:rsidR="00B31A87" w:rsidRPr="00B31A87" w:rsidRDefault="00B31A87" w:rsidP="00B31A87">
            <w:pPr>
              <w:spacing w:after="0"/>
              <w:jc w:val="right"/>
              <w:rPr>
                <w:rFonts w:eastAsia="Times New Roman" w:cs="Calibri"/>
                <w:color w:val="000000"/>
                <w:sz w:val="18"/>
                <w:szCs w:val="18"/>
              </w:rPr>
            </w:pPr>
            <w:r w:rsidRPr="00B31A87">
              <w:rPr>
                <w:rFonts w:eastAsia="Times New Roman" w:cs="Calibri"/>
                <w:color w:val="000000"/>
                <w:sz w:val="18"/>
                <w:szCs w:val="18"/>
              </w:rPr>
              <w:t>250,000</w:t>
            </w:r>
          </w:p>
        </w:tc>
        <w:tc>
          <w:tcPr>
            <w:tcW w:w="1020" w:type="dxa"/>
            <w:tcBorders>
              <w:top w:val="nil"/>
              <w:left w:val="nil"/>
              <w:bottom w:val="single" w:sz="8" w:space="0" w:color="auto"/>
              <w:right w:val="single" w:sz="8" w:space="0" w:color="auto"/>
            </w:tcBorders>
            <w:shd w:val="clear" w:color="000000" w:fill="FFFF00"/>
            <w:noWrap/>
            <w:vAlign w:val="center"/>
            <w:hideMark/>
          </w:tcPr>
          <w:p w14:paraId="33869533" w14:textId="77777777" w:rsidR="00B31A87" w:rsidRPr="00B31A87" w:rsidRDefault="00B31A87" w:rsidP="00B31A87">
            <w:pPr>
              <w:spacing w:after="0"/>
              <w:jc w:val="right"/>
              <w:rPr>
                <w:rFonts w:eastAsia="Times New Roman" w:cs="Calibri"/>
                <w:color w:val="000000"/>
                <w:sz w:val="18"/>
                <w:szCs w:val="18"/>
              </w:rPr>
            </w:pPr>
            <w:r w:rsidRPr="00B31A87">
              <w:rPr>
                <w:rFonts w:eastAsia="Times New Roman" w:cs="Calibri"/>
                <w:color w:val="000000"/>
                <w:sz w:val="18"/>
                <w:szCs w:val="18"/>
              </w:rPr>
              <w:t>1,000,000</w:t>
            </w:r>
          </w:p>
        </w:tc>
      </w:tr>
      <w:tr w:rsidR="00B31A87" w:rsidRPr="00B31A87" w14:paraId="1BEB5739" w14:textId="77777777" w:rsidTr="00B31A87">
        <w:trPr>
          <w:trHeight w:val="930"/>
        </w:trPr>
        <w:tc>
          <w:tcPr>
            <w:tcW w:w="2636" w:type="dxa"/>
            <w:gridSpan w:val="2"/>
            <w:tcBorders>
              <w:top w:val="single" w:sz="8" w:space="0" w:color="auto"/>
              <w:left w:val="single" w:sz="8" w:space="0" w:color="auto"/>
              <w:bottom w:val="single" w:sz="8" w:space="0" w:color="auto"/>
              <w:right w:val="single" w:sz="8" w:space="0" w:color="000000"/>
            </w:tcBorders>
            <w:shd w:val="clear" w:color="000000" w:fill="FFFF00"/>
            <w:vAlign w:val="center"/>
            <w:hideMark/>
          </w:tcPr>
          <w:p w14:paraId="75B3846D" w14:textId="77777777" w:rsidR="00B31A87" w:rsidRPr="00B31A87" w:rsidRDefault="00B31A87" w:rsidP="00B31A87">
            <w:pPr>
              <w:spacing w:after="0"/>
              <w:jc w:val="left"/>
              <w:rPr>
                <w:rFonts w:eastAsia="Times New Roman" w:cs="Calibri"/>
                <w:b/>
                <w:bCs/>
                <w:color w:val="000000"/>
                <w:sz w:val="18"/>
                <w:szCs w:val="18"/>
              </w:rPr>
            </w:pPr>
            <w:r w:rsidRPr="00B31A87">
              <w:rPr>
                <w:rFonts w:eastAsia="Times New Roman" w:cs="Calibri"/>
                <w:b/>
                <w:bCs/>
                <w:color w:val="000000"/>
                <w:sz w:val="18"/>
                <w:szCs w:val="18"/>
              </w:rPr>
              <w:t>Ministry of Energy and Petroleum, Renewable Energy General Directorate</w:t>
            </w:r>
          </w:p>
        </w:tc>
        <w:tc>
          <w:tcPr>
            <w:tcW w:w="1020" w:type="dxa"/>
            <w:tcBorders>
              <w:top w:val="nil"/>
              <w:left w:val="nil"/>
              <w:bottom w:val="single" w:sz="8" w:space="0" w:color="auto"/>
              <w:right w:val="single" w:sz="8" w:space="0" w:color="auto"/>
            </w:tcBorders>
            <w:shd w:val="clear" w:color="000000" w:fill="FFFF00"/>
            <w:noWrap/>
            <w:vAlign w:val="center"/>
            <w:hideMark/>
          </w:tcPr>
          <w:p w14:paraId="02EC2D55" w14:textId="77777777" w:rsidR="00B31A87" w:rsidRPr="00B31A87" w:rsidRDefault="00B31A87" w:rsidP="00B31A87">
            <w:pPr>
              <w:spacing w:after="0"/>
              <w:jc w:val="right"/>
              <w:rPr>
                <w:rFonts w:eastAsia="Times New Roman" w:cs="Calibri"/>
                <w:color w:val="000000"/>
                <w:sz w:val="18"/>
                <w:szCs w:val="18"/>
              </w:rPr>
            </w:pPr>
            <w:r w:rsidRPr="00B31A87">
              <w:rPr>
                <w:rFonts w:eastAsia="Times New Roman" w:cs="Calibri"/>
                <w:color w:val="000000"/>
                <w:sz w:val="18"/>
                <w:szCs w:val="18"/>
              </w:rPr>
              <w:t>125,000</w:t>
            </w:r>
          </w:p>
        </w:tc>
        <w:tc>
          <w:tcPr>
            <w:tcW w:w="1020" w:type="dxa"/>
            <w:tcBorders>
              <w:top w:val="nil"/>
              <w:left w:val="nil"/>
              <w:bottom w:val="single" w:sz="8" w:space="0" w:color="auto"/>
              <w:right w:val="single" w:sz="8" w:space="0" w:color="auto"/>
            </w:tcBorders>
            <w:shd w:val="clear" w:color="000000" w:fill="FFFF00"/>
            <w:noWrap/>
            <w:vAlign w:val="center"/>
            <w:hideMark/>
          </w:tcPr>
          <w:p w14:paraId="3993C05D" w14:textId="77777777" w:rsidR="00B31A87" w:rsidRPr="00B31A87" w:rsidRDefault="00B31A87" w:rsidP="00B31A87">
            <w:pPr>
              <w:spacing w:after="0"/>
              <w:jc w:val="right"/>
              <w:rPr>
                <w:rFonts w:eastAsia="Times New Roman" w:cs="Calibri"/>
                <w:color w:val="000000"/>
                <w:sz w:val="18"/>
                <w:szCs w:val="18"/>
              </w:rPr>
            </w:pPr>
            <w:r w:rsidRPr="00B31A87">
              <w:rPr>
                <w:rFonts w:eastAsia="Times New Roman" w:cs="Calibri"/>
                <w:color w:val="000000"/>
                <w:sz w:val="18"/>
                <w:szCs w:val="18"/>
              </w:rPr>
              <w:t>125,000</w:t>
            </w:r>
          </w:p>
        </w:tc>
        <w:tc>
          <w:tcPr>
            <w:tcW w:w="1020" w:type="dxa"/>
            <w:tcBorders>
              <w:top w:val="nil"/>
              <w:left w:val="nil"/>
              <w:bottom w:val="single" w:sz="8" w:space="0" w:color="auto"/>
              <w:right w:val="single" w:sz="8" w:space="0" w:color="auto"/>
            </w:tcBorders>
            <w:shd w:val="clear" w:color="000000" w:fill="FFFF00"/>
            <w:noWrap/>
            <w:vAlign w:val="center"/>
            <w:hideMark/>
          </w:tcPr>
          <w:p w14:paraId="74478940" w14:textId="77777777" w:rsidR="00B31A87" w:rsidRPr="00B31A87" w:rsidRDefault="00B31A87" w:rsidP="00B31A87">
            <w:pPr>
              <w:spacing w:after="0"/>
              <w:jc w:val="right"/>
              <w:rPr>
                <w:rFonts w:eastAsia="Times New Roman" w:cs="Calibri"/>
                <w:color w:val="000000"/>
                <w:sz w:val="18"/>
                <w:szCs w:val="18"/>
              </w:rPr>
            </w:pPr>
            <w:r w:rsidRPr="00B31A87">
              <w:rPr>
                <w:rFonts w:eastAsia="Times New Roman" w:cs="Calibri"/>
                <w:color w:val="000000"/>
                <w:sz w:val="18"/>
                <w:szCs w:val="18"/>
              </w:rPr>
              <w:t>125,000</w:t>
            </w:r>
          </w:p>
        </w:tc>
        <w:tc>
          <w:tcPr>
            <w:tcW w:w="1020" w:type="dxa"/>
            <w:tcBorders>
              <w:top w:val="nil"/>
              <w:left w:val="nil"/>
              <w:bottom w:val="single" w:sz="8" w:space="0" w:color="auto"/>
              <w:right w:val="single" w:sz="8" w:space="0" w:color="auto"/>
            </w:tcBorders>
            <w:shd w:val="clear" w:color="000000" w:fill="FFFF00"/>
            <w:noWrap/>
            <w:vAlign w:val="center"/>
            <w:hideMark/>
          </w:tcPr>
          <w:p w14:paraId="77694872" w14:textId="77777777" w:rsidR="00B31A87" w:rsidRPr="00B31A87" w:rsidRDefault="00B31A87" w:rsidP="00B31A87">
            <w:pPr>
              <w:spacing w:after="0"/>
              <w:jc w:val="right"/>
              <w:rPr>
                <w:rFonts w:eastAsia="Times New Roman" w:cs="Calibri"/>
                <w:color w:val="000000"/>
                <w:sz w:val="18"/>
                <w:szCs w:val="18"/>
              </w:rPr>
            </w:pPr>
            <w:r w:rsidRPr="00B31A87">
              <w:rPr>
                <w:rFonts w:eastAsia="Times New Roman" w:cs="Calibri"/>
                <w:color w:val="000000"/>
                <w:sz w:val="18"/>
                <w:szCs w:val="18"/>
              </w:rPr>
              <w:t>125,000</w:t>
            </w:r>
          </w:p>
        </w:tc>
        <w:tc>
          <w:tcPr>
            <w:tcW w:w="1020" w:type="dxa"/>
            <w:tcBorders>
              <w:top w:val="nil"/>
              <w:left w:val="nil"/>
              <w:bottom w:val="single" w:sz="8" w:space="0" w:color="auto"/>
              <w:right w:val="single" w:sz="8" w:space="0" w:color="auto"/>
            </w:tcBorders>
            <w:shd w:val="clear" w:color="000000" w:fill="FFFF00"/>
            <w:noWrap/>
            <w:vAlign w:val="center"/>
            <w:hideMark/>
          </w:tcPr>
          <w:p w14:paraId="1D0D2258" w14:textId="77777777" w:rsidR="00B31A87" w:rsidRPr="00B31A87" w:rsidRDefault="00B31A87" w:rsidP="00B31A87">
            <w:pPr>
              <w:spacing w:after="0"/>
              <w:jc w:val="right"/>
              <w:rPr>
                <w:rFonts w:eastAsia="Times New Roman" w:cs="Calibri"/>
                <w:color w:val="000000"/>
                <w:sz w:val="18"/>
                <w:szCs w:val="18"/>
              </w:rPr>
            </w:pPr>
            <w:r w:rsidRPr="00B31A87">
              <w:rPr>
                <w:rFonts w:eastAsia="Times New Roman" w:cs="Calibri"/>
                <w:color w:val="000000"/>
                <w:sz w:val="18"/>
                <w:szCs w:val="18"/>
              </w:rPr>
              <w:t>500,000</w:t>
            </w:r>
          </w:p>
        </w:tc>
      </w:tr>
      <w:tr w:rsidR="00B31A87" w:rsidRPr="00B31A87" w14:paraId="1442C362" w14:textId="77777777" w:rsidTr="00B31A87">
        <w:trPr>
          <w:trHeight w:val="293"/>
        </w:trPr>
        <w:tc>
          <w:tcPr>
            <w:tcW w:w="2636" w:type="dxa"/>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2E7DE399" w14:textId="77777777" w:rsidR="00B31A87" w:rsidRPr="00B31A87" w:rsidRDefault="00B31A87" w:rsidP="00B31A87">
            <w:pPr>
              <w:spacing w:after="0"/>
              <w:jc w:val="right"/>
              <w:rPr>
                <w:rFonts w:eastAsia="Times New Roman" w:cs="Calibri"/>
                <w:b/>
                <w:bCs/>
                <w:color w:val="000000"/>
                <w:sz w:val="18"/>
                <w:szCs w:val="18"/>
              </w:rPr>
            </w:pPr>
            <w:r w:rsidRPr="00B31A87">
              <w:rPr>
                <w:rFonts w:eastAsia="Times New Roman" w:cs="Calibri"/>
                <w:b/>
                <w:bCs/>
                <w:color w:val="000000"/>
                <w:sz w:val="18"/>
                <w:szCs w:val="18"/>
                <w:lang w:val="en-GB"/>
              </w:rPr>
              <w:t>TOTAL</w:t>
            </w:r>
          </w:p>
        </w:tc>
        <w:tc>
          <w:tcPr>
            <w:tcW w:w="1020" w:type="dxa"/>
            <w:tcBorders>
              <w:top w:val="nil"/>
              <w:left w:val="nil"/>
              <w:bottom w:val="single" w:sz="8" w:space="0" w:color="auto"/>
              <w:right w:val="single" w:sz="8" w:space="0" w:color="auto"/>
            </w:tcBorders>
            <w:shd w:val="clear" w:color="auto" w:fill="auto"/>
            <w:noWrap/>
            <w:vAlign w:val="center"/>
            <w:hideMark/>
          </w:tcPr>
          <w:p w14:paraId="2E913FC5" w14:textId="77777777" w:rsidR="00B31A87" w:rsidRPr="00B31A87" w:rsidRDefault="00B31A87" w:rsidP="00B31A87">
            <w:pPr>
              <w:spacing w:after="0"/>
              <w:jc w:val="right"/>
              <w:rPr>
                <w:rFonts w:eastAsia="Times New Roman" w:cs="Calibri"/>
                <w:b/>
                <w:bCs/>
                <w:color w:val="000000"/>
                <w:sz w:val="18"/>
                <w:szCs w:val="18"/>
              </w:rPr>
            </w:pPr>
            <w:r w:rsidRPr="00B31A87">
              <w:rPr>
                <w:rFonts w:eastAsia="Times New Roman" w:cs="Calibri"/>
                <w:b/>
                <w:bCs/>
                <w:color w:val="000000"/>
                <w:sz w:val="18"/>
                <w:szCs w:val="18"/>
              </w:rPr>
              <w:t>1,824,537</w:t>
            </w:r>
          </w:p>
        </w:tc>
        <w:tc>
          <w:tcPr>
            <w:tcW w:w="1020" w:type="dxa"/>
            <w:tcBorders>
              <w:top w:val="nil"/>
              <w:left w:val="nil"/>
              <w:bottom w:val="single" w:sz="8" w:space="0" w:color="auto"/>
              <w:right w:val="single" w:sz="8" w:space="0" w:color="auto"/>
            </w:tcBorders>
            <w:shd w:val="clear" w:color="auto" w:fill="auto"/>
            <w:noWrap/>
            <w:vAlign w:val="center"/>
            <w:hideMark/>
          </w:tcPr>
          <w:p w14:paraId="15484495" w14:textId="77777777" w:rsidR="00B31A87" w:rsidRPr="00B31A87" w:rsidRDefault="00B31A87" w:rsidP="00B31A87">
            <w:pPr>
              <w:spacing w:after="0"/>
              <w:jc w:val="right"/>
              <w:rPr>
                <w:rFonts w:eastAsia="Times New Roman" w:cs="Calibri"/>
                <w:b/>
                <w:bCs/>
                <w:color w:val="000000"/>
                <w:sz w:val="18"/>
                <w:szCs w:val="18"/>
              </w:rPr>
            </w:pPr>
            <w:r w:rsidRPr="00B31A87">
              <w:rPr>
                <w:rFonts w:eastAsia="Times New Roman" w:cs="Calibri"/>
                <w:b/>
                <w:bCs/>
                <w:color w:val="000000"/>
                <w:sz w:val="18"/>
                <w:szCs w:val="18"/>
              </w:rPr>
              <w:t>2,471,978</w:t>
            </w:r>
          </w:p>
        </w:tc>
        <w:tc>
          <w:tcPr>
            <w:tcW w:w="1020" w:type="dxa"/>
            <w:tcBorders>
              <w:top w:val="nil"/>
              <w:left w:val="nil"/>
              <w:bottom w:val="single" w:sz="8" w:space="0" w:color="auto"/>
              <w:right w:val="single" w:sz="8" w:space="0" w:color="auto"/>
            </w:tcBorders>
            <w:shd w:val="clear" w:color="auto" w:fill="auto"/>
            <w:noWrap/>
            <w:vAlign w:val="center"/>
            <w:hideMark/>
          </w:tcPr>
          <w:p w14:paraId="107BBDB5" w14:textId="77777777" w:rsidR="00B31A87" w:rsidRPr="00B31A87" w:rsidRDefault="00B31A87" w:rsidP="00B31A87">
            <w:pPr>
              <w:spacing w:after="0"/>
              <w:jc w:val="right"/>
              <w:rPr>
                <w:rFonts w:eastAsia="Times New Roman" w:cs="Calibri"/>
                <w:b/>
                <w:bCs/>
                <w:color w:val="000000"/>
                <w:sz w:val="18"/>
                <w:szCs w:val="18"/>
              </w:rPr>
            </w:pPr>
            <w:r w:rsidRPr="00B31A87">
              <w:rPr>
                <w:rFonts w:eastAsia="Times New Roman" w:cs="Calibri"/>
                <w:b/>
                <w:bCs/>
                <w:color w:val="000000"/>
                <w:sz w:val="18"/>
                <w:szCs w:val="18"/>
              </w:rPr>
              <w:t>2,058,676</w:t>
            </w:r>
          </w:p>
        </w:tc>
        <w:tc>
          <w:tcPr>
            <w:tcW w:w="1020" w:type="dxa"/>
            <w:tcBorders>
              <w:top w:val="nil"/>
              <w:left w:val="nil"/>
              <w:bottom w:val="single" w:sz="8" w:space="0" w:color="auto"/>
              <w:right w:val="single" w:sz="8" w:space="0" w:color="auto"/>
            </w:tcBorders>
            <w:shd w:val="clear" w:color="auto" w:fill="auto"/>
            <w:noWrap/>
            <w:vAlign w:val="center"/>
            <w:hideMark/>
          </w:tcPr>
          <w:p w14:paraId="7629775B" w14:textId="77777777" w:rsidR="00B31A87" w:rsidRPr="00B31A87" w:rsidRDefault="00B31A87" w:rsidP="00B31A87">
            <w:pPr>
              <w:spacing w:after="0"/>
              <w:jc w:val="right"/>
              <w:rPr>
                <w:rFonts w:eastAsia="Times New Roman" w:cs="Calibri"/>
                <w:b/>
                <w:bCs/>
                <w:color w:val="000000"/>
                <w:sz w:val="18"/>
                <w:szCs w:val="18"/>
                <w:highlight w:val="green"/>
              </w:rPr>
            </w:pPr>
            <w:r w:rsidRPr="00B31A87">
              <w:rPr>
                <w:rFonts w:eastAsia="Times New Roman" w:cs="Calibri"/>
                <w:b/>
                <w:bCs/>
                <w:color w:val="000000"/>
                <w:sz w:val="18"/>
                <w:szCs w:val="18"/>
                <w:highlight w:val="green"/>
              </w:rPr>
              <w:t>1,832,055</w:t>
            </w:r>
          </w:p>
        </w:tc>
        <w:tc>
          <w:tcPr>
            <w:tcW w:w="1020" w:type="dxa"/>
            <w:tcBorders>
              <w:top w:val="nil"/>
              <w:left w:val="nil"/>
              <w:bottom w:val="single" w:sz="8" w:space="0" w:color="auto"/>
              <w:right w:val="single" w:sz="8" w:space="0" w:color="auto"/>
            </w:tcBorders>
            <w:shd w:val="clear" w:color="auto" w:fill="auto"/>
            <w:noWrap/>
            <w:vAlign w:val="center"/>
            <w:hideMark/>
          </w:tcPr>
          <w:p w14:paraId="2FD4DD83" w14:textId="77777777" w:rsidR="00B31A87" w:rsidRPr="00B31A87" w:rsidRDefault="00B31A87" w:rsidP="00B31A87">
            <w:pPr>
              <w:spacing w:after="0"/>
              <w:jc w:val="right"/>
              <w:rPr>
                <w:rFonts w:eastAsia="Times New Roman" w:cs="Calibri"/>
                <w:b/>
                <w:bCs/>
                <w:color w:val="000000"/>
                <w:sz w:val="18"/>
                <w:szCs w:val="18"/>
                <w:highlight w:val="green"/>
              </w:rPr>
            </w:pPr>
            <w:r w:rsidRPr="00B31A87">
              <w:rPr>
                <w:rFonts w:eastAsia="Times New Roman" w:cs="Calibri"/>
                <w:b/>
                <w:bCs/>
                <w:color w:val="000000"/>
                <w:sz w:val="18"/>
                <w:szCs w:val="18"/>
                <w:highlight w:val="green"/>
              </w:rPr>
              <w:t>8,187,246</w:t>
            </w:r>
          </w:p>
        </w:tc>
      </w:tr>
    </w:tbl>
    <w:p w14:paraId="42AC0738" w14:textId="5C9DB88C" w:rsidR="00B31A87" w:rsidRDefault="00B31A87" w:rsidP="00470E9A">
      <w:pPr>
        <w:rPr>
          <w:rFonts w:asciiTheme="minorHAnsi" w:hAnsiTheme="minorHAnsi" w:cstheme="minorHAnsi"/>
          <w:b/>
          <w:sz w:val="18"/>
          <w:szCs w:val="18"/>
        </w:rPr>
      </w:pPr>
    </w:p>
    <w:p w14:paraId="2904CEA4" w14:textId="77777777" w:rsidR="009969ED" w:rsidRDefault="009969ED">
      <w:pPr>
        <w:spacing w:after="0"/>
        <w:jc w:val="left"/>
        <w:rPr>
          <w:szCs w:val="28"/>
        </w:rPr>
      </w:pPr>
    </w:p>
    <w:tbl>
      <w:tblPr>
        <w:tblW w:w="14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29"/>
        <w:gridCol w:w="13261"/>
      </w:tblGrid>
      <w:tr w:rsidR="009969ED" w14:paraId="0951C5C7" w14:textId="77777777" w:rsidTr="00B64F48">
        <w:trPr>
          <w:trHeight w:val="240"/>
        </w:trPr>
        <w:tc>
          <w:tcPr>
            <w:tcW w:w="1129" w:type="dxa"/>
            <w:shd w:val="clear" w:color="auto" w:fill="auto"/>
            <w:noWrap/>
          </w:tcPr>
          <w:p w14:paraId="3CE2388A" w14:textId="50E9D6FF" w:rsidR="009969ED" w:rsidRDefault="009969ED" w:rsidP="00B64F48">
            <w:pPr>
              <w:spacing w:after="0"/>
              <w:jc w:val="center"/>
              <w:rPr>
                <w:rFonts w:cs="Calibri"/>
                <w:color w:val="000000"/>
                <w:sz w:val="18"/>
                <w:szCs w:val="18"/>
              </w:rPr>
            </w:pPr>
            <w:r w:rsidRPr="00C65CC7">
              <w:rPr>
                <w:rFonts w:asciiTheme="minorHAnsi" w:hAnsiTheme="minorHAnsi" w:cstheme="minorHAnsi"/>
                <w:b/>
                <w:sz w:val="18"/>
                <w:szCs w:val="18"/>
              </w:rPr>
              <w:t>Budget note number</w:t>
            </w:r>
          </w:p>
        </w:tc>
        <w:tc>
          <w:tcPr>
            <w:tcW w:w="13261" w:type="dxa"/>
            <w:shd w:val="clear" w:color="auto" w:fill="auto"/>
            <w:noWrap/>
          </w:tcPr>
          <w:p w14:paraId="4D9FDF99" w14:textId="5F78981B" w:rsidR="009969ED" w:rsidRDefault="009969ED" w:rsidP="009969ED">
            <w:pPr>
              <w:jc w:val="left"/>
              <w:rPr>
                <w:rFonts w:cs="Calibri"/>
                <w:color w:val="000000"/>
                <w:sz w:val="18"/>
                <w:szCs w:val="18"/>
              </w:rPr>
            </w:pPr>
            <w:r w:rsidRPr="00C65CC7">
              <w:rPr>
                <w:rFonts w:asciiTheme="minorHAnsi" w:hAnsiTheme="minorHAnsi" w:cstheme="minorHAnsi"/>
                <w:b/>
                <w:sz w:val="18"/>
                <w:szCs w:val="18"/>
              </w:rPr>
              <w:t>Comments:</w:t>
            </w:r>
          </w:p>
        </w:tc>
      </w:tr>
      <w:tr w:rsidR="00D367C8" w14:paraId="081D4E9A" w14:textId="77777777" w:rsidTr="00B64F48">
        <w:trPr>
          <w:trHeight w:val="240"/>
        </w:trPr>
        <w:tc>
          <w:tcPr>
            <w:tcW w:w="1129" w:type="dxa"/>
            <w:shd w:val="clear" w:color="auto" w:fill="auto"/>
            <w:noWrap/>
          </w:tcPr>
          <w:p w14:paraId="736101FF" w14:textId="2053C8B9" w:rsidR="00D367C8" w:rsidRDefault="00D367C8" w:rsidP="00B64F48">
            <w:pPr>
              <w:spacing w:after="0"/>
              <w:jc w:val="center"/>
              <w:rPr>
                <w:rFonts w:cs="Calibri"/>
                <w:color w:val="000000"/>
                <w:sz w:val="18"/>
                <w:szCs w:val="18"/>
              </w:rPr>
            </w:pPr>
            <w:r>
              <w:rPr>
                <w:rFonts w:cs="Calibri"/>
                <w:color w:val="000000"/>
                <w:sz w:val="18"/>
                <w:szCs w:val="18"/>
              </w:rPr>
              <w:t>0</w:t>
            </w:r>
          </w:p>
        </w:tc>
        <w:tc>
          <w:tcPr>
            <w:tcW w:w="13261" w:type="dxa"/>
            <w:shd w:val="clear" w:color="auto" w:fill="auto"/>
            <w:noWrap/>
            <w:vAlign w:val="bottom"/>
          </w:tcPr>
          <w:p w14:paraId="3349E8B1" w14:textId="77777777" w:rsidR="00473BCB" w:rsidRDefault="00D367C8" w:rsidP="00473BCB">
            <w:pPr>
              <w:spacing w:after="0"/>
              <w:jc w:val="left"/>
              <w:rPr>
                <w:rFonts w:cs="Calibri"/>
                <w:color w:val="000000"/>
                <w:sz w:val="18"/>
                <w:szCs w:val="18"/>
              </w:rPr>
            </w:pPr>
            <w:r>
              <w:rPr>
                <w:rFonts w:cs="Calibri"/>
                <w:color w:val="000000"/>
                <w:sz w:val="18"/>
                <w:szCs w:val="18"/>
              </w:rPr>
              <w:t>International consultant working on DREI analysis</w:t>
            </w:r>
            <w:r w:rsidR="00B64F48">
              <w:rPr>
                <w:rFonts w:cs="Calibri"/>
                <w:color w:val="000000"/>
                <w:sz w:val="18"/>
                <w:szCs w:val="18"/>
              </w:rPr>
              <w:t xml:space="preserve"> for a total of 40,000 USD</w:t>
            </w:r>
          </w:p>
          <w:p w14:paraId="6B96829A" w14:textId="097EA0F3" w:rsidR="00D367C8" w:rsidRDefault="00D367C8" w:rsidP="00D367C8">
            <w:pPr>
              <w:jc w:val="left"/>
              <w:rPr>
                <w:rFonts w:cs="Calibri"/>
                <w:color w:val="000000"/>
                <w:sz w:val="18"/>
                <w:szCs w:val="18"/>
              </w:rPr>
            </w:pPr>
          </w:p>
        </w:tc>
      </w:tr>
      <w:tr w:rsidR="00D367C8" w14:paraId="172FBD74" w14:textId="77777777" w:rsidTr="00B64F48">
        <w:trPr>
          <w:trHeight w:val="240"/>
        </w:trPr>
        <w:tc>
          <w:tcPr>
            <w:tcW w:w="1129" w:type="dxa"/>
            <w:shd w:val="clear" w:color="auto" w:fill="auto"/>
            <w:noWrap/>
          </w:tcPr>
          <w:p w14:paraId="675D18C6" w14:textId="654281C1" w:rsidR="00D367C8" w:rsidRDefault="00D367C8" w:rsidP="00B64F48">
            <w:pPr>
              <w:jc w:val="center"/>
              <w:rPr>
                <w:rFonts w:cs="Calibri"/>
                <w:color w:val="000000"/>
                <w:sz w:val="18"/>
                <w:szCs w:val="18"/>
              </w:rPr>
            </w:pPr>
            <w:r>
              <w:rPr>
                <w:rFonts w:cs="Calibri"/>
                <w:color w:val="000000"/>
                <w:sz w:val="18"/>
                <w:szCs w:val="18"/>
              </w:rPr>
              <w:t>1</w:t>
            </w:r>
          </w:p>
        </w:tc>
        <w:tc>
          <w:tcPr>
            <w:tcW w:w="13261" w:type="dxa"/>
            <w:shd w:val="clear" w:color="auto" w:fill="auto"/>
            <w:noWrap/>
            <w:vAlign w:val="bottom"/>
          </w:tcPr>
          <w:p w14:paraId="798C51EC" w14:textId="55911FFD" w:rsidR="00B64F48" w:rsidRDefault="00B64F48" w:rsidP="006812E5">
            <w:pPr>
              <w:spacing w:after="0"/>
              <w:jc w:val="left"/>
              <w:rPr>
                <w:rFonts w:cs="Calibri"/>
                <w:color w:val="000000"/>
                <w:sz w:val="18"/>
                <w:szCs w:val="18"/>
              </w:rPr>
            </w:pPr>
            <w:r>
              <w:rPr>
                <w:rFonts w:cs="Calibri"/>
                <w:color w:val="000000"/>
                <w:sz w:val="18"/>
                <w:szCs w:val="18"/>
              </w:rPr>
              <w:t>Local consultants for the following:</w:t>
            </w:r>
            <w:r w:rsidR="00165B66">
              <w:rPr>
                <w:rFonts w:cs="Calibri"/>
                <w:color w:val="000000"/>
                <w:sz w:val="18"/>
                <w:szCs w:val="18"/>
              </w:rPr>
              <w:br/>
            </w:r>
            <w:r>
              <w:rPr>
                <w:rFonts w:cs="Calibri"/>
                <w:color w:val="000000"/>
                <w:sz w:val="18"/>
                <w:szCs w:val="18"/>
              </w:rPr>
              <w:t>A/</w:t>
            </w:r>
            <w:r w:rsidR="00D367C8">
              <w:rPr>
                <w:rFonts w:cs="Calibri"/>
                <w:color w:val="000000"/>
                <w:sz w:val="18"/>
                <w:szCs w:val="18"/>
              </w:rPr>
              <w:t xml:space="preserve"> Local consultant supporting DREI analysis = 3</w:t>
            </w:r>
            <w:r>
              <w:rPr>
                <w:rFonts w:cs="Calibri"/>
                <w:color w:val="000000"/>
                <w:sz w:val="18"/>
                <w:szCs w:val="18"/>
              </w:rPr>
              <w:t>,</w:t>
            </w:r>
            <w:r w:rsidR="00165B66">
              <w:rPr>
                <w:rFonts w:cs="Calibri"/>
                <w:color w:val="000000"/>
                <w:sz w:val="18"/>
                <w:szCs w:val="18"/>
              </w:rPr>
              <w:t>965</w:t>
            </w:r>
            <w:r w:rsidR="00D367C8">
              <w:rPr>
                <w:rFonts w:cs="Calibri"/>
                <w:color w:val="000000"/>
                <w:sz w:val="18"/>
                <w:szCs w:val="18"/>
              </w:rPr>
              <w:t xml:space="preserve"> USD</w:t>
            </w:r>
            <w:r w:rsidR="00D367C8">
              <w:rPr>
                <w:rFonts w:cs="Calibri"/>
                <w:color w:val="000000"/>
                <w:sz w:val="18"/>
                <w:szCs w:val="18"/>
              </w:rPr>
              <w:br/>
            </w:r>
            <w:r>
              <w:rPr>
                <w:rFonts w:cs="Calibri"/>
                <w:color w:val="000000"/>
                <w:sz w:val="18"/>
                <w:szCs w:val="18"/>
              </w:rPr>
              <w:t xml:space="preserve">B/ </w:t>
            </w:r>
            <w:r w:rsidR="00D367C8">
              <w:rPr>
                <w:rFonts w:cs="Calibri"/>
                <w:color w:val="000000"/>
                <w:sz w:val="18"/>
                <w:szCs w:val="18"/>
              </w:rPr>
              <w:t xml:space="preserve">Local consultants full time working with </w:t>
            </w:r>
            <w:proofErr w:type="spellStart"/>
            <w:r w:rsidR="00D367C8">
              <w:rPr>
                <w:rFonts w:cs="Calibri"/>
                <w:color w:val="000000"/>
                <w:sz w:val="18"/>
                <w:szCs w:val="18"/>
              </w:rPr>
              <w:t>MoEP</w:t>
            </w:r>
            <w:proofErr w:type="spellEnd"/>
            <w:r w:rsidR="00D367C8">
              <w:rPr>
                <w:rFonts w:cs="Calibri"/>
                <w:color w:val="000000"/>
                <w:sz w:val="18"/>
                <w:szCs w:val="18"/>
              </w:rPr>
              <w:t xml:space="preserve"> and </w:t>
            </w:r>
            <w:proofErr w:type="gramStart"/>
            <w:r w:rsidR="00D367C8">
              <w:rPr>
                <w:rFonts w:cs="Calibri"/>
                <w:color w:val="000000"/>
                <w:sz w:val="18"/>
                <w:szCs w:val="18"/>
              </w:rPr>
              <w:t>ERA  to</w:t>
            </w:r>
            <w:proofErr w:type="gramEnd"/>
            <w:r w:rsidR="00D367C8">
              <w:rPr>
                <w:rFonts w:cs="Calibri"/>
                <w:color w:val="000000"/>
                <w:sz w:val="18"/>
                <w:szCs w:val="18"/>
              </w:rPr>
              <w:t xml:space="preserve"> support on the work of light-handed regulations and a other pieces for a full regulatory framework = 50,000 for the four years. </w:t>
            </w:r>
            <w:r w:rsidR="00165B66">
              <w:rPr>
                <w:rFonts w:cs="Calibri"/>
                <w:color w:val="000000"/>
                <w:sz w:val="18"/>
                <w:szCs w:val="18"/>
              </w:rPr>
              <w:br/>
            </w:r>
            <w:r>
              <w:rPr>
                <w:rFonts w:cs="Calibri"/>
                <w:color w:val="000000"/>
                <w:sz w:val="18"/>
                <w:szCs w:val="18"/>
              </w:rPr>
              <w:t>Total = 53,</w:t>
            </w:r>
            <w:r w:rsidR="00165B66">
              <w:rPr>
                <w:rFonts w:cs="Calibri"/>
                <w:color w:val="000000"/>
                <w:sz w:val="18"/>
                <w:szCs w:val="18"/>
              </w:rPr>
              <w:t>965</w:t>
            </w:r>
          </w:p>
        </w:tc>
      </w:tr>
      <w:tr w:rsidR="00B64F48" w14:paraId="4115B7AE" w14:textId="77777777" w:rsidTr="00B64F48">
        <w:trPr>
          <w:trHeight w:val="240"/>
        </w:trPr>
        <w:tc>
          <w:tcPr>
            <w:tcW w:w="1129" w:type="dxa"/>
            <w:shd w:val="clear" w:color="auto" w:fill="auto"/>
            <w:noWrap/>
          </w:tcPr>
          <w:p w14:paraId="1D83C237" w14:textId="7B6F7608" w:rsidR="00B64F48" w:rsidRDefault="00B64F48" w:rsidP="00B64F48">
            <w:pPr>
              <w:jc w:val="center"/>
              <w:rPr>
                <w:rFonts w:cs="Calibri"/>
                <w:color w:val="000000"/>
                <w:sz w:val="18"/>
                <w:szCs w:val="18"/>
              </w:rPr>
            </w:pPr>
            <w:r>
              <w:rPr>
                <w:rFonts w:cs="Calibri"/>
                <w:color w:val="000000"/>
                <w:sz w:val="18"/>
                <w:szCs w:val="18"/>
              </w:rPr>
              <w:t>2</w:t>
            </w:r>
          </w:p>
        </w:tc>
        <w:tc>
          <w:tcPr>
            <w:tcW w:w="13261" w:type="dxa"/>
            <w:shd w:val="clear" w:color="auto" w:fill="auto"/>
            <w:noWrap/>
            <w:vAlign w:val="bottom"/>
          </w:tcPr>
          <w:p w14:paraId="62BE7EDC" w14:textId="5CE93A81" w:rsidR="00B64F48" w:rsidRDefault="00B64F48" w:rsidP="00B64F48">
            <w:pPr>
              <w:jc w:val="left"/>
              <w:rPr>
                <w:rFonts w:cs="Calibri"/>
                <w:color w:val="000000"/>
                <w:sz w:val="18"/>
                <w:szCs w:val="18"/>
              </w:rPr>
            </w:pPr>
            <w:r>
              <w:rPr>
                <w:rFonts w:cs="Calibri"/>
                <w:color w:val="000000"/>
                <w:sz w:val="18"/>
                <w:szCs w:val="18"/>
              </w:rPr>
              <w:t xml:space="preserve">An international company </w:t>
            </w:r>
            <w:r w:rsidR="00165B66" w:rsidRPr="00165B66">
              <w:rPr>
                <w:rFonts w:cs="Calibri"/>
                <w:color w:val="000000"/>
                <w:sz w:val="18"/>
                <w:szCs w:val="18"/>
              </w:rPr>
              <w:t>hired</w:t>
            </w:r>
            <w:r>
              <w:rPr>
                <w:rFonts w:cs="Calibri"/>
                <w:color w:val="000000"/>
                <w:sz w:val="18"/>
                <w:szCs w:val="18"/>
              </w:rPr>
              <w:t xml:space="preserve"> to produce 1) a light-handed regulations and 2) a full regulatory </w:t>
            </w:r>
            <w:proofErr w:type="gramStart"/>
            <w:r>
              <w:rPr>
                <w:rFonts w:cs="Calibri"/>
                <w:color w:val="000000"/>
                <w:sz w:val="18"/>
                <w:szCs w:val="18"/>
              </w:rPr>
              <w:t>framework  for</w:t>
            </w:r>
            <w:proofErr w:type="gramEnd"/>
            <w:r>
              <w:rPr>
                <w:rFonts w:cs="Calibri"/>
                <w:color w:val="000000"/>
                <w:sz w:val="18"/>
                <w:szCs w:val="18"/>
              </w:rPr>
              <w:t xml:space="preserve"> a total of </w:t>
            </w:r>
            <w:r w:rsidRPr="00165B66">
              <w:rPr>
                <w:rFonts w:cs="Calibri"/>
                <w:color w:val="000000"/>
                <w:sz w:val="18"/>
                <w:szCs w:val="18"/>
              </w:rPr>
              <w:t>USD 252,790</w:t>
            </w:r>
          </w:p>
        </w:tc>
      </w:tr>
      <w:tr w:rsidR="00B64F48" w14:paraId="30E000DD" w14:textId="77777777" w:rsidTr="00B64F48">
        <w:trPr>
          <w:trHeight w:val="240"/>
        </w:trPr>
        <w:tc>
          <w:tcPr>
            <w:tcW w:w="1129" w:type="dxa"/>
            <w:shd w:val="clear" w:color="auto" w:fill="auto"/>
            <w:noWrap/>
          </w:tcPr>
          <w:p w14:paraId="79346E6A" w14:textId="481FBFEC" w:rsidR="00B64F48" w:rsidRDefault="00B64F48" w:rsidP="00B64F48">
            <w:pPr>
              <w:jc w:val="center"/>
              <w:rPr>
                <w:rFonts w:cs="Calibri"/>
                <w:color w:val="000000"/>
                <w:sz w:val="18"/>
                <w:szCs w:val="18"/>
              </w:rPr>
            </w:pPr>
            <w:r>
              <w:rPr>
                <w:rFonts w:cs="Calibri"/>
                <w:color w:val="000000"/>
                <w:sz w:val="18"/>
                <w:szCs w:val="18"/>
              </w:rPr>
              <w:lastRenderedPageBreak/>
              <w:t>3</w:t>
            </w:r>
          </w:p>
        </w:tc>
        <w:tc>
          <w:tcPr>
            <w:tcW w:w="13261" w:type="dxa"/>
            <w:shd w:val="clear" w:color="auto" w:fill="auto"/>
            <w:noWrap/>
            <w:vAlign w:val="bottom"/>
          </w:tcPr>
          <w:p w14:paraId="6B7CE166" w14:textId="103E3823" w:rsidR="00B64F48" w:rsidRPr="00B64F48" w:rsidRDefault="00B64F48" w:rsidP="00B64F48">
            <w:pPr>
              <w:jc w:val="left"/>
              <w:rPr>
                <w:rFonts w:cs="Calibri"/>
                <w:color w:val="000000"/>
                <w:sz w:val="18"/>
                <w:szCs w:val="18"/>
              </w:rPr>
            </w:pPr>
            <w:r>
              <w:rPr>
                <w:rFonts w:cs="Calibri"/>
                <w:color w:val="000000"/>
                <w:sz w:val="18"/>
                <w:szCs w:val="18"/>
              </w:rPr>
              <w:t xml:space="preserve">IT equipment for </w:t>
            </w:r>
            <w:proofErr w:type="spellStart"/>
            <w:r>
              <w:rPr>
                <w:rFonts w:cs="Calibri"/>
                <w:color w:val="000000"/>
                <w:sz w:val="18"/>
                <w:szCs w:val="18"/>
              </w:rPr>
              <w:t>MoEP</w:t>
            </w:r>
            <w:proofErr w:type="spellEnd"/>
            <w:r>
              <w:rPr>
                <w:rFonts w:cs="Calibri"/>
                <w:color w:val="000000"/>
                <w:sz w:val="18"/>
                <w:szCs w:val="18"/>
              </w:rPr>
              <w:t>, ERA, STGC, SEDC such as required computers and computer accessories. 20 computers @ 800 USD (including accessories). Another provision for 5,982 USD for other IT equipment as needed. The total for this budget line is therefore USD</w:t>
            </w:r>
            <w:r w:rsidRPr="00165B66">
              <w:rPr>
                <w:rFonts w:cs="Calibri"/>
                <w:color w:val="000000"/>
                <w:sz w:val="18"/>
                <w:szCs w:val="18"/>
              </w:rPr>
              <w:t xml:space="preserve"> 21,982</w:t>
            </w:r>
          </w:p>
        </w:tc>
      </w:tr>
      <w:tr w:rsidR="00B64F48" w14:paraId="10A6C62F" w14:textId="77777777" w:rsidTr="00B64F48">
        <w:trPr>
          <w:trHeight w:val="240"/>
        </w:trPr>
        <w:tc>
          <w:tcPr>
            <w:tcW w:w="1129" w:type="dxa"/>
            <w:shd w:val="clear" w:color="auto" w:fill="auto"/>
            <w:noWrap/>
          </w:tcPr>
          <w:p w14:paraId="1C8DED0A" w14:textId="317619FA" w:rsidR="00B64F48" w:rsidRDefault="00B64F48" w:rsidP="00B64F48">
            <w:pPr>
              <w:jc w:val="center"/>
              <w:rPr>
                <w:rFonts w:cs="Calibri"/>
                <w:color w:val="000000"/>
                <w:sz w:val="18"/>
                <w:szCs w:val="18"/>
              </w:rPr>
            </w:pPr>
            <w:r>
              <w:rPr>
                <w:rFonts w:cs="Calibri"/>
                <w:color w:val="000000"/>
                <w:sz w:val="18"/>
                <w:szCs w:val="18"/>
              </w:rPr>
              <w:t>4</w:t>
            </w:r>
          </w:p>
        </w:tc>
        <w:tc>
          <w:tcPr>
            <w:tcW w:w="13261" w:type="dxa"/>
            <w:shd w:val="clear" w:color="auto" w:fill="auto"/>
            <w:noWrap/>
            <w:vAlign w:val="bottom"/>
          </w:tcPr>
          <w:p w14:paraId="336D5068" w14:textId="77777777" w:rsidR="00B64F48" w:rsidRDefault="00B64F48" w:rsidP="00B64F48">
            <w:pPr>
              <w:jc w:val="left"/>
              <w:rPr>
                <w:rFonts w:cs="Calibri"/>
                <w:color w:val="000000"/>
                <w:sz w:val="18"/>
                <w:szCs w:val="18"/>
              </w:rPr>
            </w:pPr>
            <w:r>
              <w:rPr>
                <w:rFonts w:cs="Calibri"/>
                <w:color w:val="000000"/>
                <w:sz w:val="18"/>
                <w:szCs w:val="18"/>
              </w:rPr>
              <w:t>Travel budget broken down into the following:</w:t>
            </w:r>
          </w:p>
          <w:p w14:paraId="03B276DC" w14:textId="77777777" w:rsidR="00881007" w:rsidRPr="00881007" w:rsidRDefault="00881007" w:rsidP="00881007">
            <w:pPr>
              <w:jc w:val="left"/>
              <w:rPr>
                <w:rFonts w:cs="Calibri"/>
                <w:color w:val="000000"/>
                <w:sz w:val="18"/>
                <w:szCs w:val="18"/>
              </w:rPr>
            </w:pPr>
            <w:r w:rsidRPr="00881007">
              <w:rPr>
                <w:rFonts w:cs="Calibri"/>
                <w:color w:val="000000"/>
                <w:sz w:val="18"/>
                <w:szCs w:val="18"/>
              </w:rPr>
              <w:t>A</w:t>
            </w:r>
            <w:proofErr w:type="gramStart"/>
            <w:r w:rsidRPr="00881007">
              <w:rPr>
                <w:rFonts w:cs="Calibri"/>
                <w:color w:val="000000"/>
                <w:sz w:val="18"/>
                <w:szCs w:val="18"/>
              </w:rPr>
              <w:t>/  Travel</w:t>
            </w:r>
            <w:proofErr w:type="gramEnd"/>
            <w:r w:rsidRPr="00881007">
              <w:rPr>
                <w:rFonts w:cs="Calibri"/>
                <w:color w:val="000000"/>
                <w:sz w:val="18"/>
                <w:szCs w:val="18"/>
              </w:rPr>
              <w:t xml:space="preserve"> for </w:t>
            </w:r>
            <w:proofErr w:type="spellStart"/>
            <w:r w:rsidRPr="00881007">
              <w:rPr>
                <w:rFonts w:cs="Calibri"/>
                <w:color w:val="000000"/>
                <w:sz w:val="18"/>
                <w:szCs w:val="18"/>
              </w:rPr>
              <w:t>MoEP</w:t>
            </w:r>
            <w:proofErr w:type="spellEnd"/>
            <w:r w:rsidRPr="00881007">
              <w:rPr>
                <w:rFonts w:cs="Calibri"/>
                <w:color w:val="000000"/>
                <w:sz w:val="18"/>
                <w:szCs w:val="18"/>
              </w:rPr>
              <w:t xml:space="preserve"> and ERA officials to attend regional workshops for mini-grid regulations = 12,000 USD</w:t>
            </w:r>
          </w:p>
          <w:p w14:paraId="70867790" w14:textId="77777777" w:rsidR="00881007" w:rsidRPr="00881007" w:rsidRDefault="00881007" w:rsidP="00881007">
            <w:pPr>
              <w:jc w:val="left"/>
              <w:rPr>
                <w:rFonts w:cs="Calibri"/>
                <w:color w:val="000000"/>
                <w:sz w:val="18"/>
                <w:szCs w:val="18"/>
              </w:rPr>
            </w:pPr>
            <w:r w:rsidRPr="00881007">
              <w:rPr>
                <w:rFonts w:cs="Calibri"/>
                <w:color w:val="000000"/>
                <w:sz w:val="18"/>
                <w:szCs w:val="18"/>
              </w:rPr>
              <w:t>B/ ERA official travel to other African regulator offices to be exposed to other regulatory practices and past experiences = 10,000 USD</w:t>
            </w:r>
          </w:p>
          <w:p w14:paraId="71A5BE81" w14:textId="34A0C196" w:rsidR="00881007" w:rsidRPr="00881007" w:rsidRDefault="00881007" w:rsidP="00881007">
            <w:pPr>
              <w:jc w:val="left"/>
              <w:rPr>
                <w:rFonts w:cs="Calibri"/>
                <w:color w:val="000000"/>
                <w:sz w:val="18"/>
                <w:szCs w:val="18"/>
              </w:rPr>
            </w:pPr>
            <w:r w:rsidRPr="00881007">
              <w:rPr>
                <w:rFonts w:cs="Calibri"/>
                <w:color w:val="000000"/>
                <w:sz w:val="18"/>
                <w:szCs w:val="18"/>
              </w:rPr>
              <w:t>C/ T international consultant to travel as part of the DREI analysis =12,000</w:t>
            </w:r>
          </w:p>
          <w:p w14:paraId="0BCB4871" w14:textId="40D89EA5" w:rsidR="00B64F48" w:rsidRDefault="00B64F48" w:rsidP="00B64F48">
            <w:pPr>
              <w:jc w:val="left"/>
              <w:rPr>
                <w:rFonts w:cs="Calibri"/>
                <w:color w:val="000000"/>
                <w:sz w:val="18"/>
                <w:szCs w:val="18"/>
              </w:rPr>
            </w:pPr>
            <w:r>
              <w:rPr>
                <w:rFonts w:cs="Calibri"/>
                <w:color w:val="000000"/>
                <w:sz w:val="18"/>
                <w:szCs w:val="18"/>
              </w:rPr>
              <w:t>Total = 34,000 USD</w:t>
            </w:r>
          </w:p>
        </w:tc>
      </w:tr>
      <w:tr w:rsidR="00B64F48" w14:paraId="79A37C79" w14:textId="77777777" w:rsidTr="00B64F48">
        <w:trPr>
          <w:trHeight w:val="240"/>
        </w:trPr>
        <w:tc>
          <w:tcPr>
            <w:tcW w:w="1129" w:type="dxa"/>
            <w:shd w:val="clear" w:color="auto" w:fill="auto"/>
            <w:noWrap/>
          </w:tcPr>
          <w:p w14:paraId="690DB637" w14:textId="3B549390" w:rsidR="00B64F48" w:rsidRDefault="00B64F48" w:rsidP="00B64F48">
            <w:pPr>
              <w:jc w:val="center"/>
              <w:rPr>
                <w:rFonts w:cs="Calibri"/>
                <w:color w:val="000000"/>
                <w:sz w:val="18"/>
                <w:szCs w:val="18"/>
              </w:rPr>
            </w:pPr>
            <w:r>
              <w:rPr>
                <w:rFonts w:cs="Calibri"/>
                <w:color w:val="000000"/>
                <w:sz w:val="18"/>
                <w:szCs w:val="18"/>
              </w:rPr>
              <w:t>5</w:t>
            </w:r>
          </w:p>
        </w:tc>
        <w:tc>
          <w:tcPr>
            <w:tcW w:w="13261" w:type="dxa"/>
            <w:shd w:val="clear" w:color="auto" w:fill="auto"/>
            <w:noWrap/>
            <w:vAlign w:val="bottom"/>
          </w:tcPr>
          <w:p w14:paraId="4E143E36" w14:textId="6838E1FE" w:rsidR="00B64F48" w:rsidRDefault="00881007" w:rsidP="00B64F48">
            <w:pPr>
              <w:jc w:val="left"/>
              <w:rPr>
                <w:rFonts w:cs="Calibri"/>
                <w:color w:val="000000"/>
                <w:sz w:val="18"/>
                <w:szCs w:val="18"/>
              </w:rPr>
            </w:pPr>
            <w:r w:rsidRPr="00881007">
              <w:rPr>
                <w:rFonts w:cs="Calibri"/>
                <w:color w:val="000000"/>
                <w:sz w:val="18"/>
                <w:szCs w:val="18"/>
              </w:rPr>
              <w:t>Venues to conduct workshops Total = 43,963</w:t>
            </w:r>
          </w:p>
        </w:tc>
      </w:tr>
      <w:tr w:rsidR="00B64F48" w14:paraId="3A1CD658" w14:textId="77777777" w:rsidTr="00B64F48">
        <w:trPr>
          <w:trHeight w:val="240"/>
        </w:trPr>
        <w:tc>
          <w:tcPr>
            <w:tcW w:w="1129" w:type="dxa"/>
            <w:shd w:val="clear" w:color="auto" w:fill="auto"/>
            <w:noWrap/>
          </w:tcPr>
          <w:p w14:paraId="0FEB2C84" w14:textId="5C136505" w:rsidR="00B64F48" w:rsidRDefault="00B64F48" w:rsidP="00B64F48">
            <w:pPr>
              <w:jc w:val="center"/>
              <w:rPr>
                <w:rFonts w:cs="Calibri"/>
                <w:color w:val="000000"/>
                <w:sz w:val="18"/>
                <w:szCs w:val="18"/>
              </w:rPr>
            </w:pPr>
            <w:r>
              <w:rPr>
                <w:rFonts w:cs="Calibri"/>
                <w:color w:val="000000"/>
                <w:sz w:val="18"/>
                <w:szCs w:val="18"/>
              </w:rPr>
              <w:t>6</w:t>
            </w:r>
          </w:p>
        </w:tc>
        <w:tc>
          <w:tcPr>
            <w:tcW w:w="13261" w:type="dxa"/>
            <w:shd w:val="clear" w:color="auto" w:fill="auto"/>
            <w:noWrap/>
            <w:vAlign w:val="bottom"/>
          </w:tcPr>
          <w:p w14:paraId="497CA3C0" w14:textId="77777777" w:rsidR="00881007" w:rsidRPr="00881007" w:rsidRDefault="00881007" w:rsidP="00881007">
            <w:pPr>
              <w:jc w:val="left"/>
              <w:rPr>
                <w:rFonts w:cs="Calibri"/>
                <w:color w:val="000000"/>
                <w:sz w:val="18"/>
                <w:szCs w:val="18"/>
              </w:rPr>
            </w:pPr>
            <w:r w:rsidRPr="00881007">
              <w:rPr>
                <w:rFonts w:cs="Calibri"/>
                <w:color w:val="000000"/>
                <w:sz w:val="18"/>
                <w:szCs w:val="18"/>
              </w:rPr>
              <w:t>This budget line is for ESIA and ESMF preparation and ESMF implementation:</w:t>
            </w:r>
          </w:p>
          <w:p w14:paraId="4DA2DCCF" w14:textId="77777777" w:rsidR="00881007" w:rsidRPr="00881007" w:rsidRDefault="00881007" w:rsidP="00881007">
            <w:pPr>
              <w:jc w:val="left"/>
              <w:rPr>
                <w:rFonts w:cs="Calibri"/>
                <w:color w:val="000000"/>
                <w:sz w:val="18"/>
                <w:szCs w:val="18"/>
              </w:rPr>
            </w:pPr>
            <w:r w:rsidRPr="00881007">
              <w:rPr>
                <w:rFonts w:cs="Calibri"/>
                <w:color w:val="000000"/>
                <w:sz w:val="18"/>
                <w:szCs w:val="18"/>
              </w:rPr>
              <w:t>A/ Year 1: ESIA and ESMF preparation 61,100</w:t>
            </w:r>
          </w:p>
          <w:p w14:paraId="7BFDC5CA" w14:textId="77777777" w:rsidR="00881007" w:rsidRPr="00881007" w:rsidRDefault="00881007" w:rsidP="00881007">
            <w:pPr>
              <w:jc w:val="left"/>
              <w:rPr>
                <w:rFonts w:cs="Calibri"/>
                <w:color w:val="000000"/>
                <w:sz w:val="18"/>
                <w:szCs w:val="18"/>
              </w:rPr>
            </w:pPr>
            <w:r w:rsidRPr="00881007">
              <w:rPr>
                <w:rFonts w:cs="Calibri"/>
                <w:color w:val="000000"/>
                <w:sz w:val="18"/>
                <w:szCs w:val="18"/>
              </w:rPr>
              <w:t>B/ All Years: Social and Environment Safeguards Officer/M&amp;E officer at 12,000 USD per year = USD 48,000</w:t>
            </w:r>
          </w:p>
          <w:p w14:paraId="4C176F7C" w14:textId="7048DD5A" w:rsidR="00B64F48" w:rsidRDefault="00B64F48" w:rsidP="00B64F48">
            <w:pPr>
              <w:jc w:val="left"/>
              <w:rPr>
                <w:rFonts w:cs="Calibri"/>
                <w:color w:val="000000"/>
                <w:sz w:val="18"/>
                <w:szCs w:val="18"/>
              </w:rPr>
            </w:pPr>
            <w:r>
              <w:rPr>
                <w:rFonts w:cs="Calibri"/>
                <w:color w:val="000000"/>
                <w:sz w:val="18"/>
                <w:szCs w:val="18"/>
              </w:rPr>
              <w:t>Total = 109,100 USD</w:t>
            </w:r>
          </w:p>
        </w:tc>
      </w:tr>
      <w:tr w:rsidR="00B64F48" w14:paraId="66B0E489" w14:textId="77777777" w:rsidTr="00C96A24">
        <w:trPr>
          <w:trHeight w:val="240"/>
        </w:trPr>
        <w:tc>
          <w:tcPr>
            <w:tcW w:w="1129" w:type="dxa"/>
            <w:shd w:val="clear" w:color="auto" w:fill="auto"/>
            <w:noWrap/>
            <w:vAlign w:val="bottom"/>
          </w:tcPr>
          <w:p w14:paraId="7F57AFD4" w14:textId="0F250F13" w:rsidR="00B64F48" w:rsidRDefault="00B64F48" w:rsidP="00B64F48">
            <w:pPr>
              <w:jc w:val="center"/>
              <w:rPr>
                <w:rFonts w:cs="Calibri"/>
                <w:color w:val="000000"/>
                <w:sz w:val="18"/>
                <w:szCs w:val="18"/>
              </w:rPr>
            </w:pPr>
            <w:r>
              <w:rPr>
                <w:rFonts w:cs="Calibri"/>
                <w:color w:val="000000"/>
                <w:sz w:val="18"/>
                <w:szCs w:val="18"/>
              </w:rPr>
              <w:t>7</w:t>
            </w:r>
          </w:p>
        </w:tc>
        <w:tc>
          <w:tcPr>
            <w:tcW w:w="13261" w:type="dxa"/>
            <w:shd w:val="clear" w:color="auto" w:fill="auto"/>
            <w:noWrap/>
            <w:vAlign w:val="bottom"/>
          </w:tcPr>
          <w:p w14:paraId="78F6C7F9" w14:textId="77777777" w:rsidR="00CE020F" w:rsidRPr="00CE020F" w:rsidRDefault="00B64F48" w:rsidP="00CE020F">
            <w:pPr>
              <w:jc w:val="left"/>
              <w:rPr>
                <w:rFonts w:cs="Calibri"/>
                <w:color w:val="000000"/>
                <w:sz w:val="18"/>
                <w:szCs w:val="18"/>
              </w:rPr>
            </w:pPr>
            <w:r>
              <w:rPr>
                <w:rFonts w:cs="Calibri"/>
                <w:color w:val="000000"/>
                <w:sz w:val="18"/>
                <w:szCs w:val="18"/>
              </w:rPr>
              <w:t xml:space="preserve">Senior Energy Mini-grid Expert embedded at </w:t>
            </w:r>
            <w:proofErr w:type="spellStart"/>
            <w:r>
              <w:rPr>
                <w:rFonts w:cs="Calibri"/>
                <w:color w:val="000000"/>
                <w:sz w:val="18"/>
                <w:szCs w:val="18"/>
              </w:rPr>
              <w:t>MoEP</w:t>
            </w:r>
            <w:proofErr w:type="spellEnd"/>
            <w:r>
              <w:rPr>
                <w:rFonts w:cs="Calibri"/>
                <w:color w:val="000000"/>
                <w:sz w:val="18"/>
                <w:szCs w:val="18"/>
              </w:rPr>
              <w:t xml:space="preserve"> for the project duration, full time. During the first 3 years of the project. </w:t>
            </w:r>
            <w:r w:rsidR="00CE020F" w:rsidRPr="00CE020F">
              <w:rPr>
                <w:rFonts w:cs="Calibri"/>
                <w:color w:val="000000"/>
                <w:sz w:val="18"/>
                <w:szCs w:val="18"/>
              </w:rPr>
              <w:t>42332 USD per year</w:t>
            </w:r>
          </w:p>
          <w:p w14:paraId="62014B41" w14:textId="3FF92080" w:rsidR="00B64F48" w:rsidRDefault="00B64F48" w:rsidP="00B64F48">
            <w:pPr>
              <w:jc w:val="left"/>
              <w:rPr>
                <w:rFonts w:cs="Calibri"/>
                <w:color w:val="000000"/>
                <w:sz w:val="18"/>
                <w:szCs w:val="18"/>
              </w:rPr>
            </w:pPr>
            <w:r>
              <w:rPr>
                <w:rFonts w:cs="Calibri"/>
                <w:color w:val="000000"/>
                <w:sz w:val="18"/>
                <w:szCs w:val="18"/>
              </w:rPr>
              <w:t xml:space="preserve">Total = </w:t>
            </w:r>
            <w:r w:rsidR="00CE020F" w:rsidRPr="00CE020F">
              <w:rPr>
                <w:rFonts w:cs="Calibri"/>
                <w:color w:val="000000"/>
                <w:sz w:val="18"/>
                <w:szCs w:val="18"/>
              </w:rPr>
              <w:t>126,996</w:t>
            </w:r>
            <w:r>
              <w:rPr>
                <w:rFonts w:cs="Calibri"/>
                <w:color w:val="000000"/>
                <w:sz w:val="18"/>
                <w:szCs w:val="18"/>
              </w:rPr>
              <w:t xml:space="preserve"> USD</w:t>
            </w:r>
          </w:p>
        </w:tc>
      </w:tr>
      <w:tr w:rsidR="00B64F48" w14:paraId="1CD2F1FD" w14:textId="77777777" w:rsidTr="00C96A24">
        <w:trPr>
          <w:trHeight w:val="240"/>
        </w:trPr>
        <w:tc>
          <w:tcPr>
            <w:tcW w:w="1129" w:type="dxa"/>
            <w:shd w:val="clear" w:color="auto" w:fill="auto"/>
            <w:noWrap/>
            <w:vAlign w:val="bottom"/>
          </w:tcPr>
          <w:p w14:paraId="2B3C5980" w14:textId="3294DCCE" w:rsidR="00B64F48" w:rsidRDefault="00B64F48" w:rsidP="00B64F48">
            <w:pPr>
              <w:jc w:val="center"/>
              <w:rPr>
                <w:rFonts w:cs="Calibri"/>
                <w:color w:val="000000"/>
                <w:sz w:val="18"/>
                <w:szCs w:val="18"/>
              </w:rPr>
            </w:pPr>
            <w:r>
              <w:rPr>
                <w:rFonts w:cs="Calibri"/>
                <w:color w:val="000000"/>
                <w:sz w:val="18"/>
                <w:szCs w:val="18"/>
              </w:rPr>
              <w:t>8</w:t>
            </w:r>
          </w:p>
        </w:tc>
        <w:tc>
          <w:tcPr>
            <w:tcW w:w="13261" w:type="dxa"/>
            <w:shd w:val="clear" w:color="auto" w:fill="auto"/>
            <w:noWrap/>
            <w:vAlign w:val="bottom"/>
          </w:tcPr>
          <w:p w14:paraId="45425566" w14:textId="0F8A4C30" w:rsidR="00B64F48" w:rsidRPr="00B64F48" w:rsidRDefault="00B64F48" w:rsidP="00B64F48">
            <w:pPr>
              <w:jc w:val="left"/>
              <w:rPr>
                <w:rFonts w:cs="Calibri"/>
                <w:color w:val="000000"/>
                <w:sz w:val="18"/>
                <w:szCs w:val="18"/>
              </w:rPr>
            </w:pPr>
            <w:r>
              <w:rPr>
                <w:rFonts w:cs="Calibri"/>
                <w:color w:val="000000"/>
                <w:sz w:val="18"/>
                <w:szCs w:val="18"/>
              </w:rPr>
              <w:t>National consultants and technical temporary staff (</w:t>
            </w:r>
            <w:proofErr w:type="gramStart"/>
            <w:r>
              <w:rPr>
                <w:rFonts w:cs="Calibri"/>
                <w:color w:val="000000"/>
                <w:sz w:val="18"/>
                <w:szCs w:val="18"/>
              </w:rPr>
              <w:t>i.e.</w:t>
            </w:r>
            <w:proofErr w:type="gramEnd"/>
            <w:r>
              <w:rPr>
                <w:rFonts w:cs="Calibri"/>
                <w:color w:val="000000"/>
                <w:sz w:val="18"/>
                <w:szCs w:val="18"/>
              </w:rPr>
              <w:t xml:space="preserve"> electrical engineers) to be hired by </w:t>
            </w:r>
            <w:proofErr w:type="spellStart"/>
            <w:r>
              <w:rPr>
                <w:rFonts w:cs="Calibri"/>
                <w:color w:val="000000"/>
                <w:sz w:val="18"/>
                <w:szCs w:val="18"/>
              </w:rPr>
              <w:t>MoEP</w:t>
            </w:r>
            <w:proofErr w:type="spellEnd"/>
            <w:r>
              <w:rPr>
                <w:rFonts w:cs="Calibri"/>
                <w:color w:val="000000"/>
                <w:sz w:val="18"/>
                <w:szCs w:val="18"/>
              </w:rPr>
              <w:t>, STGC and SEDC for assisting during the pilot implementation for a total of USD</w:t>
            </w:r>
            <w:r w:rsidRPr="00CE020F">
              <w:rPr>
                <w:rFonts w:cs="Calibri"/>
                <w:color w:val="000000"/>
                <w:sz w:val="18"/>
                <w:szCs w:val="18"/>
              </w:rPr>
              <w:t xml:space="preserve"> 79,373</w:t>
            </w:r>
          </w:p>
        </w:tc>
      </w:tr>
      <w:tr w:rsidR="00B64F48" w14:paraId="1ED7569D" w14:textId="77777777" w:rsidTr="00C96A24">
        <w:trPr>
          <w:trHeight w:val="240"/>
        </w:trPr>
        <w:tc>
          <w:tcPr>
            <w:tcW w:w="1129" w:type="dxa"/>
            <w:shd w:val="clear" w:color="auto" w:fill="auto"/>
            <w:noWrap/>
            <w:vAlign w:val="bottom"/>
          </w:tcPr>
          <w:p w14:paraId="639A38C5" w14:textId="35B43467" w:rsidR="00B64F48" w:rsidRDefault="00B64F48" w:rsidP="00B64F48">
            <w:pPr>
              <w:jc w:val="center"/>
              <w:rPr>
                <w:rFonts w:cs="Calibri"/>
                <w:color w:val="000000"/>
                <w:sz w:val="18"/>
                <w:szCs w:val="18"/>
              </w:rPr>
            </w:pPr>
            <w:r>
              <w:rPr>
                <w:rFonts w:cs="Calibri"/>
                <w:color w:val="000000"/>
                <w:sz w:val="18"/>
                <w:szCs w:val="18"/>
              </w:rPr>
              <w:t>9</w:t>
            </w:r>
          </w:p>
        </w:tc>
        <w:tc>
          <w:tcPr>
            <w:tcW w:w="13261" w:type="dxa"/>
            <w:shd w:val="clear" w:color="auto" w:fill="auto"/>
            <w:noWrap/>
            <w:vAlign w:val="bottom"/>
          </w:tcPr>
          <w:p w14:paraId="5CF33AA8" w14:textId="77777777" w:rsidR="00B64F48" w:rsidRDefault="00DA63BE" w:rsidP="00B64F48">
            <w:pPr>
              <w:jc w:val="left"/>
              <w:rPr>
                <w:rFonts w:cs="Calibri"/>
                <w:color w:val="000000"/>
                <w:sz w:val="18"/>
                <w:szCs w:val="18"/>
              </w:rPr>
            </w:pPr>
            <w:r w:rsidRPr="00DA63BE">
              <w:rPr>
                <w:rFonts w:cs="Calibri"/>
                <w:color w:val="000000"/>
                <w:sz w:val="18"/>
                <w:szCs w:val="18"/>
              </w:rPr>
              <w:t xml:space="preserve">Company </w:t>
            </w:r>
            <w:r w:rsidR="00EE36C8" w:rsidRPr="00EE36C8">
              <w:rPr>
                <w:rFonts w:cs="Calibri"/>
                <w:color w:val="000000"/>
                <w:sz w:val="18"/>
                <w:szCs w:val="18"/>
              </w:rPr>
              <w:t>in charge of the construction and equipment of</w:t>
            </w:r>
            <w:r w:rsidRPr="00DA63BE">
              <w:rPr>
                <w:rFonts w:cs="Calibri"/>
                <w:color w:val="000000"/>
                <w:sz w:val="18"/>
                <w:szCs w:val="18"/>
              </w:rPr>
              <w:t xml:space="preserve"> </w:t>
            </w:r>
            <w:r w:rsidR="00B64F48">
              <w:rPr>
                <w:rFonts w:cs="Calibri"/>
                <w:color w:val="000000"/>
                <w:sz w:val="18"/>
                <w:szCs w:val="18"/>
              </w:rPr>
              <w:t>CAPEX grant subsidy to be disbursed for the private companies to construct the solar PV power plants of the selected pilots</w:t>
            </w:r>
          </w:p>
          <w:p w14:paraId="6FD3AC67" w14:textId="659B5C94" w:rsidR="00F76F32" w:rsidRDefault="00B64F48" w:rsidP="00F76F32">
            <w:pPr>
              <w:jc w:val="left"/>
              <w:rPr>
                <w:rFonts w:cs="Calibri"/>
                <w:color w:val="000000"/>
                <w:sz w:val="18"/>
                <w:szCs w:val="18"/>
              </w:rPr>
            </w:pPr>
            <w:r>
              <w:rPr>
                <w:rFonts w:cs="Calibri"/>
                <w:color w:val="000000"/>
                <w:sz w:val="18"/>
                <w:szCs w:val="18"/>
              </w:rPr>
              <w:t xml:space="preserve">= </w:t>
            </w:r>
            <w:r w:rsidRPr="002F650F">
              <w:rPr>
                <w:rFonts w:cs="Calibri"/>
                <w:color w:val="000000"/>
                <w:sz w:val="18"/>
                <w:szCs w:val="18"/>
              </w:rPr>
              <w:t>1,189,878 USD</w:t>
            </w:r>
            <w:r w:rsidR="00F76F32" w:rsidRPr="00856611">
              <w:rPr>
                <w:rFonts w:cs="Calibri"/>
                <w:color w:val="000000"/>
                <w:sz w:val="18"/>
                <w:szCs w:val="18"/>
              </w:rPr>
              <w:t xml:space="preserve"> </w:t>
            </w:r>
          </w:p>
          <w:p w14:paraId="79F300FC" w14:textId="4F9059D9" w:rsidR="00F76F32" w:rsidRPr="00856611" w:rsidRDefault="00F76F32" w:rsidP="00F76F32">
            <w:pPr>
              <w:jc w:val="left"/>
              <w:rPr>
                <w:rFonts w:cs="Calibri"/>
                <w:color w:val="000000"/>
                <w:sz w:val="18"/>
                <w:szCs w:val="18"/>
              </w:rPr>
            </w:pPr>
            <w:r w:rsidRPr="00856611">
              <w:rPr>
                <w:rFonts w:cs="Calibri"/>
                <w:color w:val="000000"/>
                <w:sz w:val="18"/>
                <w:szCs w:val="18"/>
              </w:rPr>
              <w:t xml:space="preserve">An international engineering company that assists the IP as an independent engineer during construction </w:t>
            </w:r>
          </w:p>
          <w:p w14:paraId="6708FCCC" w14:textId="77777777" w:rsidR="00B64F48" w:rsidRDefault="00F76F32" w:rsidP="00F76F32">
            <w:pPr>
              <w:jc w:val="left"/>
              <w:rPr>
                <w:rFonts w:cs="Calibri"/>
                <w:color w:val="000000"/>
                <w:sz w:val="18"/>
                <w:szCs w:val="18"/>
              </w:rPr>
            </w:pPr>
            <w:r w:rsidDel="00856611">
              <w:rPr>
                <w:rFonts w:cs="Calibri"/>
                <w:color w:val="000000"/>
                <w:sz w:val="18"/>
                <w:szCs w:val="18"/>
              </w:rPr>
              <w:t xml:space="preserve"> =</w:t>
            </w:r>
            <w:r w:rsidRPr="00856611" w:rsidDel="00856611">
              <w:rPr>
                <w:rFonts w:cs="Calibri"/>
                <w:color w:val="000000"/>
                <w:sz w:val="18"/>
                <w:szCs w:val="18"/>
              </w:rPr>
              <w:t xml:space="preserve"> 171,058 USD</w:t>
            </w:r>
          </w:p>
          <w:p w14:paraId="2E80D0CF" w14:textId="74ECEFE4" w:rsidR="00B64F48" w:rsidRDefault="00F76F32" w:rsidP="00B64F48">
            <w:pPr>
              <w:jc w:val="left"/>
              <w:rPr>
                <w:rFonts w:cs="Calibri"/>
                <w:color w:val="000000"/>
                <w:sz w:val="18"/>
                <w:szCs w:val="18"/>
              </w:rPr>
            </w:pPr>
            <w:r>
              <w:rPr>
                <w:rFonts w:cs="Calibri"/>
                <w:color w:val="000000"/>
                <w:sz w:val="18"/>
                <w:szCs w:val="18"/>
              </w:rPr>
              <w:t xml:space="preserve">Total= </w:t>
            </w:r>
            <w:r w:rsidRPr="00F76F32">
              <w:rPr>
                <w:rFonts w:eastAsia="Times New Roman" w:cs="Calibri"/>
                <w:color w:val="000000"/>
                <w:szCs w:val="20"/>
                <w:lang w:val="es-PA" w:eastAsia="es-PA"/>
              </w:rPr>
              <w:t>1,360,936</w:t>
            </w:r>
          </w:p>
        </w:tc>
      </w:tr>
      <w:tr w:rsidR="00B64F48" w14:paraId="24DA4DDF" w14:textId="77777777" w:rsidTr="00C96A24">
        <w:trPr>
          <w:trHeight w:val="240"/>
        </w:trPr>
        <w:tc>
          <w:tcPr>
            <w:tcW w:w="1129" w:type="dxa"/>
            <w:shd w:val="clear" w:color="auto" w:fill="auto"/>
            <w:noWrap/>
            <w:vAlign w:val="bottom"/>
          </w:tcPr>
          <w:p w14:paraId="6150B991" w14:textId="7F03C4D2" w:rsidR="00B64F48" w:rsidRDefault="00B64F48" w:rsidP="00B64F48">
            <w:pPr>
              <w:jc w:val="center"/>
              <w:rPr>
                <w:rFonts w:cs="Calibri"/>
                <w:color w:val="000000"/>
                <w:sz w:val="18"/>
                <w:szCs w:val="18"/>
              </w:rPr>
            </w:pPr>
            <w:r>
              <w:rPr>
                <w:rFonts w:cs="Calibri"/>
                <w:color w:val="000000"/>
                <w:sz w:val="18"/>
                <w:szCs w:val="18"/>
              </w:rPr>
              <w:t>1</w:t>
            </w:r>
            <w:r w:rsidR="00F76F32">
              <w:rPr>
                <w:rFonts w:cs="Calibri"/>
                <w:color w:val="000000"/>
                <w:sz w:val="18"/>
                <w:szCs w:val="18"/>
              </w:rPr>
              <w:t>0</w:t>
            </w:r>
          </w:p>
        </w:tc>
        <w:tc>
          <w:tcPr>
            <w:tcW w:w="13261" w:type="dxa"/>
            <w:shd w:val="clear" w:color="auto" w:fill="auto"/>
            <w:noWrap/>
            <w:vAlign w:val="bottom"/>
          </w:tcPr>
          <w:p w14:paraId="55A70CBA" w14:textId="77777777" w:rsidR="00B64F48" w:rsidRDefault="00B64F48" w:rsidP="00B64F48">
            <w:pPr>
              <w:jc w:val="left"/>
              <w:rPr>
                <w:rFonts w:cs="Calibri"/>
                <w:color w:val="000000"/>
                <w:sz w:val="18"/>
                <w:szCs w:val="18"/>
              </w:rPr>
            </w:pPr>
            <w:r>
              <w:rPr>
                <w:rFonts w:cs="Calibri"/>
                <w:color w:val="000000"/>
                <w:sz w:val="18"/>
                <w:szCs w:val="18"/>
              </w:rPr>
              <w:t xml:space="preserve">Provision for </w:t>
            </w:r>
            <w:proofErr w:type="spellStart"/>
            <w:r>
              <w:rPr>
                <w:rFonts w:cs="Calibri"/>
                <w:color w:val="000000"/>
                <w:sz w:val="18"/>
                <w:szCs w:val="18"/>
              </w:rPr>
              <w:t>MoEP</w:t>
            </w:r>
            <w:proofErr w:type="spellEnd"/>
            <w:r>
              <w:rPr>
                <w:rFonts w:cs="Calibri"/>
                <w:color w:val="000000"/>
                <w:sz w:val="18"/>
                <w:szCs w:val="18"/>
              </w:rPr>
              <w:t xml:space="preserve"> to buy electrical equipment necessary during construction and commissioning of the PV pilots (power analyzers, multimeters, infrared cameras) and electrical safety equipment: (a) 2 power </w:t>
            </w:r>
            <w:proofErr w:type="gramStart"/>
            <w:r>
              <w:rPr>
                <w:rFonts w:cs="Calibri"/>
                <w:color w:val="000000"/>
                <w:sz w:val="18"/>
                <w:szCs w:val="18"/>
              </w:rPr>
              <w:t>analyzer</w:t>
            </w:r>
            <w:proofErr w:type="gramEnd"/>
            <w:r>
              <w:rPr>
                <w:rFonts w:cs="Calibri"/>
                <w:color w:val="000000"/>
                <w:sz w:val="18"/>
                <w:szCs w:val="18"/>
              </w:rPr>
              <w:t xml:space="preserve"> for 5,000USD = 10,000 USD (b) 4 x 1,000 for multimeters and clamp meters = 4,000 USD (c) an infrared camera for 6,000 USD</w:t>
            </w:r>
          </w:p>
          <w:p w14:paraId="70EBE5C3" w14:textId="458946AB" w:rsidR="00B64F48" w:rsidRDefault="00B64F48" w:rsidP="00B64F48">
            <w:pPr>
              <w:jc w:val="left"/>
              <w:rPr>
                <w:rFonts w:cs="Calibri"/>
                <w:color w:val="000000"/>
                <w:sz w:val="18"/>
                <w:szCs w:val="18"/>
              </w:rPr>
            </w:pPr>
            <w:r>
              <w:rPr>
                <w:rFonts w:cs="Calibri"/>
                <w:color w:val="000000"/>
                <w:sz w:val="18"/>
                <w:szCs w:val="18"/>
              </w:rPr>
              <w:t>Total = 20,000 USD</w:t>
            </w:r>
          </w:p>
        </w:tc>
      </w:tr>
      <w:tr w:rsidR="00B64F48" w14:paraId="328B8377" w14:textId="77777777" w:rsidTr="00C96A24">
        <w:trPr>
          <w:trHeight w:val="240"/>
        </w:trPr>
        <w:tc>
          <w:tcPr>
            <w:tcW w:w="1129" w:type="dxa"/>
            <w:shd w:val="clear" w:color="auto" w:fill="auto"/>
            <w:noWrap/>
            <w:vAlign w:val="bottom"/>
          </w:tcPr>
          <w:p w14:paraId="65EA2A5E" w14:textId="53ABB97B" w:rsidR="00B64F48" w:rsidRDefault="00B64F48" w:rsidP="00B64F48">
            <w:pPr>
              <w:jc w:val="center"/>
              <w:rPr>
                <w:rFonts w:cs="Calibri"/>
                <w:color w:val="000000"/>
                <w:sz w:val="18"/>
                <w:szCs w:val="18"/>
              </w:rPr>
            </w:pPr>
            <w:r>
              <w:rPr>
                <w:rFonts w:cs="Calibri"/>
                <w:color w:val="000000"/>
                <w:sz w:val="18"/>
                <w:szCs w:val="18"/>
              </w:rPr>
              <w:t>1</w:t>
            </w:r>
            <w:r w:rsidR="00F76F32">
              <w:rPr>
                <w:rFonts w:cs="Calibri"/>
                <w:color w:val="000000"/>
                <w:sz w:val="18"/>
                <w:szCs w:val="18"/>
              </w:rPr>
              <w:t>1</w:t>
            </w:r>
          </w:p>
        </w:tc>
        <w:tc>
          <w:tcPr>
            <w:tcW w:w="13261" w:type="dxa"/>
            <w:shd w:val="clear" w:color="auto" w:fill="auto"/>
            <w:noWrap/>
            <w:vAlign w:val="bottom"/>
          </w:tcPr>
          <w:p w14:paraId="2D620C2E" w14:textId="77777777" w:rsidR="00856611" w:rsidRPr="00856611" w:rsidRDefault="00856611" w:rsidP="00856611">
            <w:pPr>
              <w:jc w:val="left"/>
              <w:rPr>
                <w:rFonts w:cs="Calibri"/>
                <w:color w:val="000000"/>
                <w:sz w:val="18"/>
                <w:szCs w:val="18"/>
              </w:rPr>
            </w:pPr>
            <w:r w:rsidRPr="00856611">
              <w:rPr>
                <w:rFonts w:cs="Calibri"/>
                <w:color w:val="000000"/>
                <w:sz w:val="18"/>
                <w:szCs w:val="18"/>
              </w:rPr>
              <w:t>Various travels to the pilots during project preparation and implementation</w:t>
            </w:r>
          </w:p>
          <w:p w14:paraId="6368477D" w14:textId="1148A55A" w:rsidR="00B64F48" w:rsidRDefault="00B64F48" w:rsidP="00B64F48">
            <w:pPr>
              <w:jc w:val="left"/>
              <w:rPr>
                <w:rFonts w:cs="Calibri"/>
                <w:color w:val="000000"/>
                <w:sz w:val="18"/>
                <w:szCs w:val="18"/>
              </w:rPr>
            </w:pPr>
            <w:r>
              <w:rPr>
                <w:rFonts w:cs="Calibri"/>
                <w:color w:val="000000"/>
                <w:sz w:val="18"/>
                <w:szCs w:val="18"/>
              </w:rPr>
              <w:t>Total = 12,200 USD</w:t>
            </w:r>
          </w:p>
        </w:tc>
      </w:tr>
      <w:tr w:rsidR="00B64F48" w14:paraId="18F35C27" w14:textId="77777777" w:rsidTr="00C96A24">
        <w:trPr>
          <w:trHeight w:val="240"/>
        </w:trPr>
        <w:tc>
          <w:tcPr>
            <w:tcW w:w="1129" w:type="dxa"/>
            <w:shd w:val="clear" w:color="auto" w:fill="auto"/>
            <w:noWrap/>
            <w:vAlign w:val="bottom"/>
          </w:tcPr>
          <w:p w14:paraId="2D3F4C24" w14:textId="1A7D7085" w:rsidR="00B64F48" w:rsidRDefault="00B64F48" w:rsidP="00B64F48">
            <w:pPr>
              <w:jc w:val="center"/>
              <w:rPr>
                <w:rFonts w:cs="Calibri"/>
                <w:color w:val="000000"/>
                <w:sz w:val="18"/>
                <w:szCs w:val="18"/>
              </w:rPr>
            </w:pPr>
            <w:r>
              <w:rPr>
                <w:rFonts w:cs="Calibri"/>
                <w:color w:val="000000"/>
                <w:sz w:val="18"/>
                <w:szCs w:val="18"/>
              </w:rPr>
              <w:t>1</w:t>
            </w:r>
            <w:r w:rsidR="00F76F32">
              <w:rPr>
                <w:rFonts w:cs="Calibri"/>
                <w:color w:val="000000"/>
                <w:sz w:val="18"/>
                <w:szCs w:val="18"/>
              </w:rPr>
              <w:t>2</w:t>
            </w:r>
          </w:p>
        </w:tc>
        <w:tc>
          <w:tcPr>
            <w:tcW w:w="13261" w:type="dxa"/>
            <w:shd w:val="clear" w:color="auto" w:fill="auto"/>
            <w:noWrap/>
            <w:vAlign w:val="bottom"/>
          </w:tcPr>
          <w:p w14:paraId="7058C7BC" w14:textId="588EA987" w:rsidR="00B64F48" w:rsidRDefault="00B64F48" w:rsidP="00B64F48">
            <w:pPr>
              <w:jc w:val="left"/>
              <w:rPr>
                <w:rFonts w:cs="Calibri"/>
                <w:color w:val="000000"/>
                <w:sz w:val="18"/>
                <w:szCs w:val="18"/>
              </w:rPr>
            </w:pPr>
            <w:r>
              <w:rPr>
                <w:rFonts w:cs="Calibri"/>
                <w:color w:val="000000"/>
                <w:sz w:val="18"/>
                <w:szCs w:val="18"/>
              </w:rPr>
              <w:t xml:space="preserve">Workshops with selected bidders during </w:t>
            </w:r>
            <w:proofErr w:type="spellStart"/>
            <w:r>
              <w:rPr>
                <w:rFonts w:cs="Calibri"/>
                <w:color w:val="000000"/>
                <w:sz w:val="18"/>
                <w:szCs w:val="18"/>
              </w:rPr>
              <w:t>CfP</w:t>
            </w:r>
            <w:proofErr w:type="spellEnd"/>
            <w:r>
              <w:rPr>
                <w:rFonts w:cs="Calibri"/>
                <w:color w:val="000000"/>
                <w:sz w:val="18"/>
                <w:szCs w:val="18"/>
              </w:rPr>
              <w:t xml:space="preserve"> and after, workshop to present results on phase 1 of the pilots. Total = 7,500 </w:t>
            </w:r>
            <w:r w:rsidR="001E40AE" w:rsidRPr="001E40AE">
              <w:rPr>
                <w:rFonts w:cs="Calibri"/>
                <w:color w:val="000000"/>
                <w:sz w:val="18"/>
                <w:szCs w:val="18"/>
              </w:rPr>
              <w:t>US</w:t>
            </w:r>
          </w:p>
        </w:tc>
      </w:tr>
      <w:tr w:rsidR="00B64F48" w14:paraId="2F890AE0" w14:textId="77777777" w:rsidTr="00C96A24">
        <w:trPr>
          <w:trHeight w:val="240"/>
        </w:trPr>
        <w:tc>
          <w:tcPr>
            <w:tcW w:w="1129" w:type="dxa"/>
            <w:shd w:val="clear" w:color="auto" w:fill="auto"/>
            <w:noWrap/>
            <w:vAlign w:val="bottom"/>
          </w:tcPr>
          <w:p w14:paraId="4B230A86" w14:textId="45D96D43" w:rsidR="00B64F48" w:rsidRDefault="00B64F48" w:rsidP="00B64F48">
            <w:pPr>
              <w:jc w:val="center"/>
              <w:rPr>
                <w:rFonts w:cs="Calibri"/>
                <w:color w:val="000000"/>
                <w:sz w:val="18"/>
                <w:szCs w:val="18"/>
              </w:rPr>
            </w:pPr>
            <w:r>
              <w:rPr>
                <w:rFonts w:cs="Calibri"/>
                <w:color w:val="000000"/>
                <w:sz w:val="18"/>
                <w:szCs w:val="18"/>
              </w:rPr>
              <w:t>1</w:t>
            </w:r>
            <w:r w:rsidR="00F76F32">
              <w:rPr>
                <w:rFonts w:cs="Calibri"/>
                <w:color w:val="000000"/>
                <w:sz w:val="18"/>
                <w:szCs w:val="18"/>
              </w:rPr>
              <w:t>3</w:t>
            </w:r>
          </w:p>
        </w:tc>
        <w:tc>
          <w:tcPr>
            <w:tcW w:w="13261" w:type="dxa"/>
            <w:shd w:val="clear" w:color="auto" w:fill="auto"/>
            <w:noWrap/>
            <w:vAlign w:val="bottom"/>
          </w:tcPr>
          <w:p w14:paraId="2777D43E" w14:textId="77777777" w:rsidR="001E40AE" w:rsidRPr="001E40AE" w:rsidRDefault="001E40AE" w:rsidP="001E40AE">
            <w:pPr>
              <w:jc w:val="left"/>
              <w:rPr>
                <w:rFonts w:cs="Calibri"/>
                <w:color w:val="000000"/>
                <w:sz w:val="18"/>
                <w:szCs w:val="18"/>
              </w:rPr>
            </w:pPr>
            <w:r w:rsidRPr="001E40AE">
              <w:rPr>
                <w:rFonts w:cs="Calibri"/>
                <w:color w:val="000000"/>
                <w:sz w:val="18"/>
                <w:szCs w:val="18"/>
              </w:rPr>
              <w:t xml:space="preserve">Local consultant that engages with local institutions in a series of consultations and assessments. </w:t>
            </w:r>
          </w:p>
          <w:p w14:paraId="1A57A607" w14:textId="1C8602BB" w:rsidR="00B64F48" w:rsidRPr="00B64F48" w:rsidRDefault="00B64F48" w:rsidP="00B64F48">
            <w:pPr>
              <w:spacing w:after="0"/>
              <w:jc w:val="left"/>
              <w:rPr>
                <w:color w:val="000000"/>
                <w:sz w:val="18"/>
                <w:szCs w:val="18"/>
              </w:rPr>
            </w:pPr>
            <w:r w:rsidRPr="001E40AE">
              <w:rPr>
                <w:rFonts w:cs="Calibri"/>
                <w:color w:val="000000"/>
                <w:sz w:val="18"/>
                <w:szCs w:val="18"/>
              </w:rPr>
              <w:t>Total = 167,003 USD</w:t>
            </w:r>
          </w:p>
        </w:tc>
      </w:tr>
      <w:tr w:rsidR="00B64F48" w14:paraId="1668412F" w14:textId="77777777" w:rsidTr="00C96A24">
        <w:trPr>
          <w:trHeight w:val="240"/>
        </w:trPr>
        <w:tc>
          <w:tcPr>
            <w:tcW w:w="1129" w:type="dxa"/>
            <w:shd w:val="clear" w:color="auto" w:fill="auto"/>
            <w:noWrap/>
            <w:vAlign w:val="bottom"/>
          </w:tcPr>
          <w:p w14:paraId="3772ECEC" w14:textId="6CD301FE" w:rsidR="00B64F48" w:rsidRDefault="00B64F48" w:rsidP="00B64F48">
            <w:pPr>
              <w:jc w:val="center"/>
              <w:rPr>
                <w:rFonts w:cs="Calibri"/>
                <w:color w:val="000000"/>
                <w:sz w:val="18"/>
                <w:szCs w:val="18"/>
              </w:rPr>
            </w:pPr>
            <w:r>
              <w:rPr>
                <w:rFonts w:cs="Calibri"/>
                <w:color w:val="000000"/>
                <w:sz w:val="18"/>
                <w:szCs w:val="18"/>
              </w:rPr>
              <w:t>1</w:t>
            </w:r>
            <w:r w:rsidR="00F76F32">
              <w:rPr>
                <w:rFonts w:cs="Calibri"/>
                <w:color w:val="000000"/>
                <w:sz w:val="18"/>
                <w:szCs w:val="18"/>
              </w:rPr>
              <w:t>4</w:t>
            </w:r>
          </w:p>
        </w:tc>
        <w:tc>
          <w:tcPr>
            <w:tcW w:w="13261" w:type="dxa"/>
            <w:shd w:val="clear" w:color="auto" w:fill="auto"/>
            <w:noWrap/>
            <w:vAlign w:val="bottom"/>
          </w:tcPr>
          <w:p w14:paraId="4EF7E064" w14:textId="1B6A727D" w:rsidR="00B64F48" w:rsidRPr="00B64F48" w:rsidRDefault="005426AC" w:rsidP="00B64F48">
            <w:pPr>
              <w:jc w:val="left"/>
              <w:rPr>
                <w:rFonts w:cs="Calibri"/>
                <w:color w:val="000000"/>
                <w:sz w:val="18"/>
                <w:szCs w:val="18"/>
              </w:rPr>
            </w:pPr>
            <w:r w:rsidRPr="005426AC">
              <w:rPr>
                <w:rFonts w:cs="Calibri"/>
                <w:color w:val="000000"/>
                <w:sz w:val="18"/>
                <w:szCs w:val="18"/>
              </w:rPr>
              <w:t xml:space="preserve">Consultant to conduct a series of trainings aimed </w:t>
            </w:r>
            <w:proofErr w:type="spellStart"/>
            <w:r w:rsidRPr="005426AC">
              <w:rPr>
                <w:rFonts w:cs="Calibri"/>
                <w:color w:val="000000"/>
                <w:sz w:val="18"/>
                <w:szCs w:val="18"/>
              </w:rPr>
              <w:t>a</w:t>
            </w:r>
            <w:proofErr w:type="spellEnd"/>
            <w:r w:rsidRPr="005426AC">
              <w:rPr>
                <w:rFonts w:cs="Calibri"/>
                <w:color w:val="000000"/>
                <w:sz w:val="18"/>
                <w:szCs w:val="18"/>
              </w:rPr>
              <w:t xml:space="preserve"> increasing the financial sector's capacity to evaluate investments in </w:t>
            </w:r>
            <w:proofErr w:type="spellStart"/>
            <w:r w:rsidRPr="005426AC">
              <w:rPr>
                <w:rFonts w:cs="Calibri"/>
                <w:color w:val="000000"/>
                <w:sz w:val="18"/>
                <w:szCs w:val="18"/>
              </w:rPr>
              <w:t>minigrids</w:t>
            </w:r>
            <w:proofErr w:type="spellEnd"/>
            <w:r w:rsidRPr="005426AC">
              <w:rPr>
                <w:rFonts w:cs="Calibri"/>
                <w:color w:val="000000"/>
                <w:sz w:val="18"/>
                <w:szCs w:val="18"/>
              </w:rPr>
              <w:t xml:space="preserve"> Total = 38,415 USD</w:t>
            </w:r>
          </w:p>
        </w:tc>
      </w:tr>
      <w:tr w:rsidR="00452621" w14:paraId="37E6C15E" w14:textId="77777777" w:rsidTr="00201500">
        <w:trPr>
          <w:trHeight w:val="240"/>
        </w:trPr>
        <w:tc>
          <w:tcPr>
            <w:tcW w:w="1129" w:type="dxa"/>
            <w:shd w:val="clear" w:color="auto" w:fill="auto"/>
            <w:noWrap/>
            <w:vAlign w:val="bottom"/>
          </w:tcPr>
          <w:p w14:paraId="69A05CDA" w14:textId="143F841A" w:rsidR="00452621" w:rsidRDefault="005426AC" w:rsidP="00B64F48">
            <w:pPr>
              <w:jc w:val="center"/>
              <w:rPr>
                <w:rFonts w:cs="Calibri"/>
                <w:color w:val="000000"/>
                <w:sz w:val="18"/>
                <w:szCs w:val="18"/>
              </w:rPr>
            </w:pPr>
            <w:r>
              <w:rPr>
                <w:rFonts w:cs="Calibri"/>
                <w:color w:val="000000"/>
                <w:sz w:val="18"/>
                <w:szCs w:val="18"/>
              </w:rPr>
              <w:t>1</w:t>
            </w:r>
            <w:r w:rsidR="00F76F32">
              <w:rPr>
                <w:rFonts w:cs="Calibri"/>
                <w:color w:val="000000"/>
                <w:sz w:val="18"/>
                <w:szCs w:val="18"/>
              </w:rPr>
              <w:t>5</w:t>
            </w:r>
          </w:p>
        </w:tc>
        <w:tc>
          <w:tcPr>
            <w:tcW w:w="13261" w:type="dxa"/>
            <w:shd w:val="clear" w:color="auto" w:fill="auto"/>
            <w:noWrap/>
            <w:vAlign w:val="bottom"/>
          </w:tcPr>
          <w:p w14:paraId="1BA0EB12" w14:textId="77777777" w:rsidR="005426AC" w:rsidRPr="005426AC" w:rsidRDefault="005426AC" w:rsidP="005426AC">
            <w:pPr>
              <w:jc w:val="left"/>
              <w:rPr>
                <w:rFonts w:cs="Calibri"/>
                <w:color w:val="000000"/>
                <w:sz w:val="18"/>
                <w:szCs w:val="18"/>
              </w:rPr>
            </w:pPr>
            <w:r w:rsidRPr="005426AC">
              <w:rPr>
                <w:rFonts w:cs="Calibri"/>
                <w:color w:val="000000"/>
                <w:sz w:val="18"/>
                <w:szCs w:val="18"/>
              </w:rPr>
              <w:t xml:space="preserve">Company to conduct a market assessment on existing financing mechanisms and capacity assessment of local financing institutions. </w:t>
            </w:r>
          </w:p>
          <w:p w14:paraId="481710A7" w14:textId="0766DB46" w:rsidR="00452621" w:rsidRDefault="005426AC" w:rsidP="005426AC">
            <w:pPr>
              <w:jc w:val="left"/>
              <w:rPr>
                <w:rFonts w:cs="Calibri"/>
                <w:color w:val="000000"/>
                <w:sz w:val="18"/>
                <w:szCs w:val="18"/>
              </w:rPr>
            </w:pPr>
            <w:r w:rsidRPr="005426AC">
              <w:rPr>
                <w:rFonts w:cs="Calibri"/>
                <w:color w:val="000000"/>
                <w:sz w:val="18"/>
                <w:szCs w:val="18"/>
              </w:rPr>
              <w:t>Total = 134,450</w:t>
            </w:r>
          </w:p>
        </w:tc>
      </w:tr>
      <w:tr w:rsidR="00B64F48" w14:paraId="3ECAF03F" w14:textId="77777777" w:rsidTr="00C96A24">
        <w:trPr>
          <w:trHeight w:val="240"/>
        </w:trPr>
        <w:tc>
          <w:tcPr>
            <w:tcW w:w="1129" w:type="dxa"/>
            <w:shd w:val="clear" w:color="auto" w:fill="auto"/>
            <w:noWrap/>
            <w:vAlign w:val="bottom"/>
          </w:tcPr>
          <w:p w14:paraId="38996E48" w14:textId="2F647106" w:rsidR="00B64F48" w:rsidRDefault="00B64F48" w:rsidP="00B64F48">
            <w:pPr>
              <w:jc w:val="center"/>
              <w:rPr>
                <w:rFonts w:cs="Calibri"/>
                <w:color w:val="000000"/>
                <w:sz w:val="18"/>
                <w:szCs w:val="18"/>
              </w:rPr>
            </w:pPr>
            <w:r>
              <w:rPr>
                <w:rFonts w:cs="Calibri"/>
                <w:color w:val="000000"/>
                <w:sz w:val="18"/>
                <w:szCs w:val="18"/>
              </w:rPr>
              <w:t>1</w:t>
            </w:r>
            <w:r w:rsidR="00F76F32">
              <w:rPr>
                <w:rFonts w:cs="Calibri"/>
                <w:color w:val="000000"/>
                <w:sz w:val="18"/>
                <w:szCs w:val="18"/>
              </w:rPr>
              <w:t>6</w:t>
            </w:r>
          </w:p>
        </w:tc>
        <w:tc>
          <w:tcPr>
            <w:tcW w:w="13261" w:type="dxa"/>
            <w:shd w:val="clear" w:color="auto" w:fill="auto"/>
            <w:noWrap/>
            <w:vAlign w:val="bottom"/>
          </w:tcPr>
          <w:p w14:paraId="75E37046" w14:textId="77777777" w:rsidR="00041CF5" w:rsidRPr="00041CF5" w:rsidRDefault="00041CF5" w:rsidP="00041CF5">
            <w:pPr>
              <w:jc w:val="left"/>
              <w:rPr>
                <w:rFonts w:cs="Calibri"/>
                <w:color w:val="000000"/>
                <w:sz w:val="18"/>
                <w:szCs w:val="18"/>
              </w:rPr>
            </w:pPr>
            <w:r w:rsidRPr="00041CF5">
              <w:rPr>
                <w:rFonts w:cs="Calibri"/>
                <w:color w:val="000000"/>
                <w:sz w:val="18"/>
                <w:szCs w:val="18"/>
              </w:rPr>
              <w:t xml:space="preserve">International company developing and conducting a </w:t>
            </w:r>
            <w:proofErr w:type="gramStart"/>
            <w:r w:rsidRPr="00041CF5">
              <w:rPr>
                <w:rFonts w:cs="Calibri"/>
                <w:color w:val="000000"/>
                <w:sz w:val="18"/>
                <w:szCs w:val="18"/>
              </w:rPr>
              <w:t>trainings</w:t>
            </w:r>
            <w:proofErr w:type="gramEnd"/>
            <w:r w:rsidRPr="00041CF5">
              <w:rPr>
                <w:rFonts w:cs="Calibri"/>
                <w:color w:val="000000"/>
                <w:sz w:val="18"/>
                <w:szCs w:val="18"/>
              </w:rPr>
              <w:t xml:space="preserve"> to local developers on mobilizing financing</w:t>
            </w:r>
          </w:p>
          <w:p w14:paraId="7128A18F" w14:textId="04A85A13" w:rsidR="00B64F48" w:rsidRPr="00B64F48" w:rsidRDefault="00B64F48" w:rsidP="00B64F48">
            <w:pPr>
              <w:spacing w:after="0"/>
              <w:jc w:val="left"/>
              <w:rPr>
                <w:color w:val="000000"/>
                <w:sz w:val="18"/>
                <w:szCs w:val="18"/>
              </w:rPr>
            </w:pPr>
            <w:r w:rsidRPr="00041CF5">
              <w:rPr>
                <w:rFonts w:cs="Calibri"/>
                <w:color w:val="000000"/>
                <w:sz w:val="18"/>
                <w:szCs w:val="18"/>
              </w:rPr>
              <w:t>Total = 50,</w:t>
            </w:r>
            <w:r w:rsidR="00041CF5" w:rsidRPr="00041CF5">
              <w:rPr>
                <w:rFonts w:cs="Calibri"/>
                <w:color w:val="000000"/>
                <w:sz w:val="18"/>
                <w:szCs w:val="18"/>
              </w:rPr>
              <w:t>956</w:t>
            </w:r>
            <w:r w:rsidRPr="00041CF5">
              <w:rPr>
                <w:rFonts w:cs="Calibri"/>
                <w:color w:val="000000"/>
                <w:sz w:val="18"/>
                <w:szCs w:val="18"/>
              </w:rPr>
              <w:t xml:space="preserve"> USD</w:t>
            </w:r>
          </w:p>
        </w:tc>
      </w:tr>
      <w:tr w:rsidR="00B64F48" w14:paraId="0B8B030B" w14:textId="77777777" w:rsidTr="00C96A24">
        <w:trPr>
          <w:trHeight w:val="240"/>
        </w:trPr>
        <w:tc>
          <w:tcPr>
            <w:tcW w:w="1129" w:type="dxa"/>
            <w:shd w:val="clear" w:color="auto" w:fill="auto"/>
            <w:noWrap/>
            <w:vAlign w:val="bottom"/>
          </w:tcPr>
          <w:p w14:paraId="0A6F8020" w14:textId="26434593" w:rsidR="00B64F48" w:rsidRDefault="00B64F48" w:rsidP="00B64F48">
            <w:pPr>
              <w:jc w:val="center"/>
              <w:rPr>
                <w:rFonts w:cs="Calibri"/>
                <w:color w:val="000000"/>
                <w:sz w:val="18"/>
                <w:szCs w:val="18"/>
              </w:rPr>
            </w:pPr>
            <w:r>
              <w:rPr>
                <w:rFonts w:cs="Calibri"/>
                <w:color w:val="000000"/>
                <w:sz w:val="18"/>
                <w:szCs w:val="18"/>
              </w:rPr>
              <w:t>1</w:t>
            </w:r>
            <w:r w:rsidR="00F76F32">
              <w:rPr>
                <w:rFonts w:cs="Calibri"/>
                <w:color w:val="000000"/>
                <w:sz w:val="18"/>
                <w:szCs w:val="18"/>
              </w:rPr>
              <w:t>7</w:t>
            </w:r>
          </w:p>
        </w:tc>
        <w:tc>
          <w:tcPr>
            <w:tcW w:w="13261" w:type="dxa"/>
            <w:shd w:val="clear" w:color="auto" w:fill="auto"/>
            <w:noWrap/>
            <w:vAlign w:val="bottom"/>
          </w:tcPr>
          <w:p w14:paraId="2A1141F5" w14:textId="77777777" w:rsidR="00041CF5" w:rsidRPr="00041CF5" w:rsidRDefault="00041CF5" w:rsidP="00041CF5">
            <w:pPr>
              <w:jc w:val="left"/>
              <w:rPr>
                <w:rFonts w:cs="Calibri"/>
                <w:color w:val="000000"/>
                <w:sz w:val="18"/>
                <w:szCs w:val="18"/>
              </w:rPr>
            </w:pPr>
            <w:r w:rsidRPr="00041CF5">
              <w:rPr>
                <w:rFonts w:cs="Calibri"/>
                <w:color w:val="000000"/>
                <w:sz w:val="18"/>
                <w:szCs w:val="18"/>
              </w:rPr>
              <w:t>International consultant working on a market intelligence report</w:t>
            </w:r>
          </w:p>
          <w:p w14:paraId="7292F9EE" w14:textId="1024C1E6" w:rsidR="00B64F48" w:rsidRPr="00B64F48" w:rsidRDefault="00B64F48" w:rsidP="00B64F48">
            <w:pPr>
              <w:jc w:val="left"/>
              <w:rPr>
                <w:rFonts w:cs="Calibri"/>
                <w:color w:val="000000"/>
                <w:sz w:val="18"/>
                <w:szCs w:val="18"/>
              </w:rPr>
            </w:pPr>
            <w:r>
              <w:rPr>
                <w:rFonts w:cs="Calibri"/>
                <w:color w:val="000000"/>
                <w:sz w:val="18"/>
                <w:szCs w:val="18"/>
              </w:rPr>
              <w:lastRenderedPageBreak/>
              <w:t>Total =</w:t>
            </w:r>
            <w:r w:rsidRPr="00041CF5">
              <w:rPr>
                <w:rFonts w:cs="Calibri"/>
                <w:color w:val="000000"/>
                <w:sz w:val="18"/>
                <w:szCs w:val="18"/>
              </w:rPr>
              <w:t xml:space="preserve"> 23,897 USD</w:t>
            </w:r>
          </w:p>
        </w:tc>
      </w:tr>
      <w:tr w:rsidR="00B64F48" w14:paraId="5426665A" w14:textId="77777777" w:rsidTr="00C96A24">
        <w:trPr>
          <w:trHeight w:val="240"/>
        </w:trPr>
        <w:tc>
          <w:tcPr>
            <w:tcW w:w="1129" w:type="dxa"/>
            <w:shd w:val="clear" w:color="auto" w:fill="auto"/>
            <w:noWrap/>
            <w:vAlign w:val="bottom"/>
          </w:tcPr>
          <w:p w14:paraId="6F007FE8" w14:textId="53600C67" w:rsidR="00B64F48" w:rsidRDefault="00B64F48" w:rsidP="00B64F48">
            <w:pPr>
              <w:jc w:val="center"/>
              <w:rPr>
                <w:rFonts w:cs="Calibri"/>
                <w:color w:val="000000"/>
                <w:sz w:val="18"/>
                <w:szCs w:val="18"/>
              </w:rPr>
            </w:pPr>
            <w:r>
              <w:rPr>
                <w:rFonts w:cs="Calibri"/>
                <w:color w:val="000000"/>
                <w:sz w:val="18"/>
                <w:szCs w:val="18"/>
              </w:rPr>
              <w:lastRenderedPageBreak/>
              <w:t>1</w:t>
            </w:r>
            <w:r w:rsidR="00F76F32">
              <w:rPr>
                <w:rFonts w:cs="Calibri"/>
                <w:color w:val="000000"/>
                <w:sz w:val="18"/>
                <w:szCs w:val="18"/>
              </w:rPr>
              <w:t>8</w:t>
            </w:r>
          </w:p>
        </w:tc>
        <w:tc>
          <w:tcPr>
            <w:tcW w:w="13261" w:type="dxa"/>
            <w:shd w:val="clear" w:color="auto" w:fill="auto"/>
            <w:noWrap/>
            <w:vAlign w:val="bottom"/>
          </w:tcPr>
          <w:p w14:paraId="375E4CD4" w14:textId="77777777" w:rsidR="00041CF5" w:rsidRPr="00041CF5" w:rsidRDefault="00041CF5" w:rsidP="00041CF5">
            <w:pPr>
              <w:jc w:val="left"/>
              <w:rPr>
                <w:rFonts w:cs="Calibri"/>
                <w:color w:val="000000"/>
                <w:sz w:val="18"/>
                <w:szCs w:val="18"/>
              </w:rPr>
            </w:pPr>
            <w:r w:rsidRPr="00041CF5">
              <w:rPr>
                <w:rFonts w:cs="Calibri"/>
                <w:color w:val="000000"/>
                <w:sz w:val="18"/>
                <w:szCs w:val="18"/>
              </w:rPr>
              <w:t xml:space="preserve">An international consultant to support </w:t>
            </w:r>
            <w:proofErr w:type="spellStart"/>
            <w:r w:rsidRPr="00041CF5">
              <w:rPr>
                <w:rFonts w:cs="Calibri"/>
                <w:color w:val="000000"/>
                <w:sz w:val="18"/>
                <w:szCs w:val="18"/>
              </w:rPr>
              <w:t>MoEP</w:t>
            </w:r>
            <w:proofErr w:type="spellEnd"/>
            <w:r w:rsidRPr="00041CF5">
              <w:rPr>
                <w:rFonts w:cs="Calibri"/>
                <w:color w:val="000000"/>
                <w:sz w:val="18"/>
                <w:szCs w:val="18"/>
              </w:rPr>
              <w:t xml:space="preserve"> create the monitoring framework for the 2 pilot projects and </w:t>
            </w:r>
            <w:proofErr w:type="spellStart"/>
            <w:r w:rsidRPr="00041CF5">
              <w:rPr>
                <w:rFonts w:cs="Calibri"/>
                <w:color w:val="000000"/>
                <w:sz w:val="18"/>
                <w:szCs w:val="18"/>
              </w:rPr>
              <w:t>minigrids</w:t>
            </w:r>
            <w:proofErr w:type="spellEnd"/>
            <w:r w:rsidRPr="00041CF5">
              <w:rPr>
                <w:rFonts w:cs="Calibri"/>
                <w:color w:val="000000"/>
                <w:sz w:val="18"/>
                <w:szCs w:val="18"/>
              </w:rPr>
              <w:t xml:space="preserve"> in general</w:t>
            </w:r>
          </w:p>
          <w:p w14:paraId="0137C8FE" w14:textId="668FAC23" w:rsidR="00B64F48" w:rsidRPr="00B64F48" w:rsidRDefault="00B64F48" w:rsidP="00B64F48">
            <w:pPr>
              <w:jc w:val="left"/>
              <w:rPr>
                <w:rFonts w:cs="Calibri"/>
                <w:color w:val="000000"/>
                <w:sz w:val="18"/>
                <w:szCs w:val="18"/>
              </w:rPr>
            </w:pPr>
            <w:r>
              <w:rPr>
                <w:rFonts w:cs="Calibri"/>
                <w:color w:val="000000"/>
                <w:sz w:val="18"/>
                <w:szCs w:val="18"/>
              </w:rPr>
              <w:t xml:space="preserve">Total = </w:t>
            </w:r>
            <w:r w:rsidR="00041CF5" w:rsidRPr="00041CF5">
              <w:rPr>
                <w:rFonts w:cs="Calibri"/>
                <w:color w:val="000000"/>
                <w:sz w:val="18"/>
                <w:szCs w:val="18"/>
              </w:rPr>
              <w:t>77,305</w:t>
            </w:r>
          </w:p>
        </w:tc>
      </w:tr>
      <w:tr w:rsidR="00B64F48" w14:paraId="629C93F6" w14:textId="77777777" w:rsidTr="00C96A24">
        <w:trPr>
          <w:trHeight w:val="240"/>
        </w:trPr>
        <w:tc>
          <w:tcPr>
            <w:tcW w:w="1129" w:type="dxa"/>
            <w:shd w:val="clear" w:color="auto" w:fill="auto"/>
            <w:noWrap/>
            <w:vAlign w:val="bottom"/>
          </w:tcPr>
          <w:p w14:paraId="60317FBC" w14:textId="2141D560" w:rsidR="00B64F48" w:rsidRPr="003C7679" w:rsidRDefault="00F76F32" w:rsidP="00B64F48">
            <w:pPr>
              <w:jc w:val="center"/>
              <w:rPr>
                <w:rFonts w:cs="Calibri"/>
                <w:color w:val="FF0000"/>
                <w:sz w:val="18"/>
                <w:szCs w:val="18"/>
              </w:rPr>
            </w:pPr>
            <w:r w:rsidRPr="003C7679">
              <w:rPr>
                <w:rFonts w:cs="Calibri"/>
                <w:color w:val="FF0000"/>
                <w:sz w:val="18"/>
                <w:szCs w:val="18"/>
              </w:rPr>
              <w:t>19</w:t>
            </w:r>
          </w:p>
        </w:tc>
        <w:tc>
          <w:tcPr>
            <w:tcW w:w="13261" w:type="dxa"/>
            <w:shd w:val="clear" w:color="auto" w:fill="auto"/>
            <w:noWrap/>
            <w:vAlign w:val="bottom"/>
          </w:tcPr>
          <w:p w14:paraId="65FE29F5" w14:textId="43761B3C" w:rsidR="00B64F48" w:rsidRPr="003C7679" w:rsidRDefault="003C7679" w:rsidP="00B64F48">
            <w:pPr>
              <w:jc w:val="left"/>
              <w:rPr>
                <w:rFonts w:cs="Calibri"/>
                <w:color w:val="FF0000"/>
                <w:sz w:val="18"/>
                <w:szCs w:val="18"/>
              </w:rPr>
            </w:pPr>
            <w:r w:rsidRPr="003C7679">
              <w:rPr>
                <w:rFonts w:cs="Calibri"/>
                <w:color w:val="FF0000"/>
                <w:sz w:val="18"/>
                <w:szCs w:val="18"/>
              </w:rPr>
              <w:t>Travel expenses for missions conducted by international consultants contracted to perform activities under Component 4.</w:t>
            </w:r>
          </w:p>
        </w:tc>
      </w:tr>
      <w:tr w:rsidR="003C7679" w14:paraId="7E79585E" w14:textId="77777777" w:rsidTr="00C96A24">
        <w:trPr>
          <w:trHeight w:val="240"/>
        </w:trPr>
        <w:tc>
          <w:tcPr>
            <w:tcW w:w="1129" w:type="dxa"/>
            <w:shd w:val="clear" w:color="auto" w:fill="auto"/>
            <w:noWrap/>
            <w:vAlign w:val="bottom"/>
          </w:tcPr>
          <w:p w14:paraId="23D50D2E" w14:textId="31B35A14" w:rsidR="003C7679" w:rsidRPr="003C7679" w:rsidRDefault="003C7679" w:rsidP="00B64F48">
            <w:pPr>
              <w:jc w:val="center"/>
              <w:rPr>
                <w:rFonts w:cs="Calibri"/>
                <w:color w:val="FF0000"/>
                <w:sz w:val="18"/>
                <w:szCs w:val="18"/>
              </w:rPr>
            </w:pPr>
            <w:r w:rsidRPr="003C7679">
              <w:rPr>
                <w:rFonts w:cs="Calibri"/>
                <w:color w:val="FF0000"/>
                <w:sz w:val="18"/>
                <w:szCs w:val="18"/>
              </w:rPr>
              <w:t>20</w:t>
            </w:r>
          </w:p>
        </w:tc>
        <w:tc>
          <w:tcPr>
            <w:tcW w:w="13261" w:type="dxa"/>
            <w:shd w:val="clear" w:color="auto" w:fill="auto"/>
            <w:noWrap/>
            <w:vAlign w:val="bottom"/>
          </w:tcPr>
          <w:p w14:paraId="6DBC9CA2" w14:textId="77777777" w:rsidR="003C7679" w:rsidRPr="003C7679" w:rsidRDefault="003C7679" w:rsidP="003C7679">
            <w:pPr>
              <w:jc w:val="left"/>
              <w:rPr>
                <w:rFonts w:cs="Calibri"/>
                <w:color w:val="000000"/>
                <w:sz w:val="18"/>
                <w:szCs w:val="18"/>
              </w:rPr>
            </w:pPr>
            <w:r w:rsidRPr="003C7679">
              <w:rPr>
                <w:rFonts w:cs="Calibri"/>
                <w:color w:val="000000"/>
                <w:sz w:val="18"/>
                <w:szCs w:val="18"/>
              </w:rPr>
              <w:t>Contracting visual editing to a company for various materials for 10,000 USD per year for the last 3 years; Y1 = 0 USD, Y2 = 10,000 USD, Y3 = 10,000 USD, Y4 = 10,000 USD</w:t>
            </w:r>
          </w:p>
          <w:p w14:paraId="3F67717B" w14:textId="77D1D408" w:rsidR="003C7679" w:rsidRPr="00BE5CA4" w:rsidRDefault="003C7679" w:rsidP="003C7679">
            <w:pPr>
              <w:jc w:val="left"/>
              <w:rPr>
                <w:rFonts w:cs="Calibri"/>
                <w:color w:val="000000"/>
                <w:sz w:val="18"/>
                <w:szCs w:val="18"/>
              </w:rPr>
            </w:pPr>
            <w:r w:rsidRPr="003C7679">
              <w:rPr>
                <w:rFonts w:cs="Calibri"/>
                <w:color w:val="000000"/>
                <w:sz w:val="18"/>
                <w:szCs w:val="18"/>
              </w:rPr>
              <w:t>Total = 30,000</w:t>
            </w:r>
          </w:p>
        </w:tc>
      </w:tr>
      <w:tr w:rsidR="003C7679" w14:paraId="34F3E225" w14:textId="77777777" w:rsidTr="00C96A24">
        <w:trPr>
          <w:trHeight w:val="240"/>
        </w:trPr>
        <w:tc>
          <w:tcPr>
            <w:tcW w:w="1129" w:type="dxa"/>
            <w:shd w:val="clear" w:color="auto" w:fill="auto"/>
            <w:noWrap/>
            <w:vAlign w:val="bottom"/>
          </w:tcPr>
          <w:p w14:paraId="4ED09272" w14:textId="2FB8BA9E" w:rsidR="003C7679" w:rsidRPr="003C7679" w:rsidDel="00A37F32" w:rsidRDefault="003C7679" w:rsidP="00B64F48">
            <w:pPr>
              <w:jc w:val="center"/>
              <w:rPr>
                <w:rFonts w:cs="Calibri"/>
                <w:color w:val="FF0000"/>
                <w:sz w:val="18"/>
                <w:szCs w:val="18"/>
              </w:rPr>
            </w:pPr>
            <w:r w:rsidRPr="003C7679">
              <w:rPr>
                <w:rFonts w:cs="Calibri"/>
                <w:color w:val="FF0000"/>
                <w:sz w:val="18"/>
                <w:szCs w:val="18"/>
              </w:rPr>
              <w:t>21</w:t>
            </w:r>
          </w:p>
        </w:tc>
        <w:tc>
          <w:tcPr>
            <w:tcW w:w="13261" w:type="dxa"/>
            <w:shd w:val="clear" w:color="auto" w:fill="auto"/>
            <w:noWrap/>
            <w:vAlign w:val="bottom"/>
          </w:tcPr>
          <w:p w14:paraId="772C023F" w14:textId="77777777" w:rsidR="003C7679" w:rsidRPr="003C7679" w:rsidRDefault="003C7679" w:rsidP="003C7679">
            <w:pPr>
              <w:jc w:val="left"/>
              <w:rPr>
                <w:rFonts w:cs="Calibri"/>
                <w:color w:val="FF0000"/>
                <w:sz w:val="18"/>
                <w:szCs w:val="18"/>
              </w:rPr>
            </w:pPr>
            <w:r w:rsidRPr="003C7679">
              <w:rPr>
                <w:rFonts w:cs="Calibri"/>
                <w:color w:val="FF0000"/>
                <w:sz w:val="18"/>
                <w:szCs w:val="18"/>
              </w:rPr>
              <w:t>Expenditures for organizing consultation meetings, stakeholders’ engagement conferences, capacity building workshops, and round table discussions, to support the implementation of activities under Component 4.</w:t>
            </w:r>
          </w:p>
          <w:p w14:paraId="328F0D09" w14:textId="6E5F16B5" w:rsidR="003C7679" w:rsidRPr="003C7679" w:rsidRDefault="003C7679" w:rsidP="003C7679">
            <w:pPr>
              <w:jc w:val="left"/>
              <w:rPr>
                <w:rFonts w:cs="Calibri"/>
                <w:color w:val="FF0000"/>
                <w:sz w:val="18"/>
                <w:szCs w:val="18"/>
              </w:rPr>
            </w:pPr>
            <w:r w:rsidRPr="003C7679">
              <w:rPr>
                <w:rFonts w:cs="Calibri"/>
                <w:color w:val="FF0000"/>
                <w:sz w:val="18"/>
                <w:szCs w:val="18"/>
              </w:rPr>
              <w:t>Translation for MTR, TE and other documents/reports from M&amp;E and coordination @ $6,000 in Y2 and $5,000 in Y4.</w:t>
            </w:r>
          </w:p>
        </w:tc>
      </w:tr>
      <w:tr w:rsidR="003C7679" w14:paraId="6C63D711" w14:textId="77777777" w:rsidTr="00C96A24">
        <w:trPr>
          <w:trHeight w:val="240"/>
        </w:trPr>
        <w:tc>
          <w:tcPr>
            <w:tcW w:w="1129" w:type="dxa"/>
            <w:shd w:val="clear" w:color="auto" w:fill="auto"/>
            <w:noWrap/>
            <w:vAlign w:val="bottom"/>
          </w:tcPr>
          <w:p w14:paraId="36A5789B" w14:textId="67B90A75" w:rsidR="003C7679" w:rsidRPr="003C7679" w:rsidDel="00A37F32" w:rsidRDefault="003C7679" w:rsidP="00B64F48">
            <w:pPr>
              <w:jc w:val="center"/>
              <w:rPr>
                <w:rFonts w:cs="Calibri"/>
                <w:color w:val="FF0000"/>
                <w:sz w:val="18"/>
                <w:szCs w:val="18"/>
              </w:rPr>
            </w:pPr>
            <w:r w:rsidRPr="003C7679">
              <w:rPr>
                <w:rFonts w:cs="Calibri"/>
                <w:color w:val="FF0000"/>
                <w:sz w:val="18"/>
                <w:szCs w:val="18"/>
              </w:rPr>
              <w:t>22</w:t>
            </w:r>
          </w:p>
        </w:tc>
        <w:tc>
          <w:tcPr>
            <w:tcW w:w="13261" w:type="dxa"/>
            <w:shd w:val="clear" w:color="auto" w:fill="auto"/>
            <w:noWrap/>
            <w:vAlign w:val="bottom"/>
          </w:tcPr>
          <w:p w14:paraId="1099FF83" w14:textId="77777777" w:rsidR="003C7679" w:rsidRPr="003C7679" w:rsidRDefault="003C7679" w:rsidP="003C7679">
            <w:pPr>
              <w:jc w:val="left"/>
              <w:rPr>
                <w:rFonts w:cs="Calibri"/>
                <w:color w:val="FF0000"/>
                <w:sz w:val="18"/>
                <w:szCs w:val="18"/>
              </w:rPr>
            </w:pPr>
            <w:r w:rsidRPr="003C7679">
              <w:rPr>
                <w:rFonts w:cs="Calibri"/>
                <w:color w:val="FF0000"/>
                <w:sz w:val="18"/>
                <w:szCs w:val="18"/>
              </w:rPr>
              <w:t xml:space="preserve">30,000 USD for the mid-term review in year 2 by </w:t>
            </w:r>
            <w:proofErr w:type="gramStart"/>
            <w:r w:rsidRPr="003C7679">
              <w:rPr>
                <w:rFonts w:cs="Calibri"/>
                <w:color w:val="FF0000"/>
                <w:sz w:val="18"/>
                <w:szCs w:val="18"/>
              </w:rPr>
              <w:t>an</w:t>
            </w:r>
            <w:proofErr w:type="gramEnd"/>
            <w:r w:rsidRPr="003C7679">
              <w:rPr>
                <w:rFonts w:cs="Calibri"/>
                <w:color w:val="FF0000"/>
                <w:sz w:val="18"/>
                <w:szCs w:val="18"/>
              </w:rPr>
              <w:t xml:space="preserve"> national consultant, including the cost of translating into English</w:t>
            </w:r>
          </w:p>
          <w:p w14:paraId="7EEC0F37" w14:textId="77777777" w:rsidR="003C7679" w:rsidRPr="003C7679" w:rsidRDefault="003C7679" w:rsidP="003C7679">
            <w:pPr>
              <w:jc w:val="left"/>
              <w:rPr>
                <w:rFonts w:cs="Calibri"/>
                <w:color w:val="FF0000"/>
                <w:sz w:val="18"/>
                <w:szCs w:val="18"/>
              </w:rPr>
            </w:pPr>
            <w:r w:rsidRPr="003C7679">
              <w:rPr>
                <w:rFonts w:cs="Calibri"/>
                <w:color w:val="FF0000"/>
                <w:sz w:val="18"/>
                <w:szCs w:val="18"/>
              </w:rPr>
              <w:t xml:space="preserve">30,000 USD for the end-term </w:t>
            </w:r>
            <w:proofErr w:type="spellStart"/>
            <w:r w:rsidRPr="003C7679">
              <w:rPr>
                <w:rFonts w:cs="Calibri"/>
                <w:color w:val="FF0000"/>
                <w:sz w:val="18"/>
                <w:szCs w:val="18"/>
              </w:rPr>
              <w:t>reviewTerminal</w:t>
            </w:r>
            <w:proofErr w:type="spellEnd"/>
            <w:r w:rsidRPr="003C7679">
              <w:rPr>
                <w:rFonts w:cs="Calibri"/>
                <w:color w:val="FF0000"/>
                <w:sz w:val="18"/>
                <w:szCs w:val="18"/>
              </w:rPr>
              <w:t xml:space="preserve"> Evaluation in year 4 by a national consultant, including the cost of translating into English</w:t>
            </w:r>
          </w:p>
          <w:p w14:paraId="0510B106" w14:textId="4110ADE3" w:rsidR="003C7679" w:rsidRPr="003C7679" w:rsidRDefault="003C7679" w:rsidP="003C7679">
            <w:pPr>
              <w:jc w:val="left"/>
              <w:rPr>
                <w:rFonts w:cs="Calibri"/>
                <w:color w:val="FF0000"/>
                <w:sz w:val="18"/>
                <w:szCs w:val="18"/>
              </w:rPr>
            </w:pPr>
            <w:r w:rsidRPr="003C7679">
              <w:rPr>
                <w:rFonts w:cs="Calibri"/>
                <w:color w:val="FF0000"/>
                <w:sz w:val="18"/>
                <w:szCs w:val="18"/>
              </w:rPr>
              <w:t>Total = 60,000</w:t>
            </w:r>
          </w:p>
        </w:tc>
      </w:tr>
      <w:tr w:rsidR="003C7679" w14:paraId="09E21EAC" w14:textId="77777777" w:rsidTr="00C96A24">
        <w:trPr>
          <w:trHeight w:val="240"/>
        </w:trPr>
        <w:tc>
          <w:tcPr>
            <w:tcW w:w="1129" w:type="dxa"/>
            <w:shd w:val="clear" w:color="auto" w:fill="auto"/>
            <w:noWrap/>
            <w:vAlign w:val="bottom"/>
          </w:tcPr>
          <w:p w14:paraId="4DEDD900" w14:textId="4FE2C62A" w:rsidR="003C7679" w:rsidRPr="003C7679" w:rsidDel="00A37F32" w:rsidRDefault="003C7679" w:rsidP="00B64F48">
            <w:pPr>
              <w:jc w:val="center"/>
              <w:rPr>
                <w:rFonts w:cs="Calibri"/>
                <w:color w:val="FF0000"/>
                <w:sz w:val="18"/>
                <w:szCs w:val="18"/>
              </w:rPr>
            </w:pPr>
            <w:r w:rsidRPr="003C7679">
              <w:rPr>
                <w:rFonts w:cs="Calibri"/>
                <w:color w:val="FF0000"/>
                <w:sz w:val="18"/>
                <w:szCs w:val="18"/>
              </w:rPr>
              <w:t>23</w:t>
            </w:r>
          </w:p>
        </w:tc>
        <w:tc>
          <w:tcPr>
            <w:tcW w:w="13261" w:type="dxa"/>
            <w:shd w:val="clear" w:color="auto" w:fill="auto"/>
            <w:noWrap/>
            <w:vAlign w:val="bottom"/>
          </w:tcPr>
          <w:p w14:paraId="38AAC205" w14:textId="7ED53F40" w:rsidR="003C7679" w:rsidRPr="003C7679" w:rsidRDefault="003C7679" w:rsidP="00B64F48">
            <w:pPr>
              <w:jc w:val="left"/>
              <w:rPr>
                <w:rFonts w:cs="Calibri"/>
                <w:color w:val="FF0000"/>
                <w:sz w:val="18"/>
                <w:szCs w:val="18"/>
              </w:rPr>
            </w:pPr>
            <w:r w:rsidRPr="003C7679">
              <w:rPr>
                <w:rFonts w:cs="Calibri"/>
                <w:color w:val="FF0000"/>
                <w:sz w:val="18"/>
                <w:szCs w:val="18"/>
              </w:rPr>
              <w:t>Monitoring of environmental and social risks, gender action plan, fuel displaced by project pilots and corresponding management plans as relevant</w:t>
            </w:r>
          </w:p>
        </w:tc>
      </w:tr>
      <w:tr w:rsidR="003C7679" w14:paraId="1C951D8D" w14:textId="77777777" w:rsidTr="00C96A24">
        <w:trPr>
          <w:trHeight w:val="240"/>
        </w:trPr>
        <w:tc>
          <w:tcPr>
            <w:tcW w:w="1129" w:type="dxa"/>
            <w:shd w:val="clear" w:color="auto" w:fill="auto"/>
            <w:noWrap/>
            <w:vAlign w:val="bottom"/>
          </w:tcPr>
          <w:p w14:paraId="513DE835" w14:textId="0851EADF" w:rsidR="003C7679" w:rsidRPr="003C7679" w:rsidDel="00A37F32" w:rsidRDefault="003C7679" w:rsidP="00B64F48">
            <w:pPr>
              <w:jc w:val="center"/>
              <w:rPr>
                <w:rFonts w:cs="Calibri"/>
                <w:color w:val="FF0000"/>
                <w:sz w:val="18"/>
                <w:szCs w:val="18"/>
              </w:rPr>
            </w:pPr>
            <w:r w:rsidRPr="003C7679">
              <w:rPr>
                <w:rFonts w:cs="Calibri"/>
                <w:color w:val="FF0000"/>
                <w:sz w:val="18"/>
                <w:szCs w:val="18"/>
              </w:rPr>
              <w:t>24</w:t>
            </w:r>
          </w:p>
        </w:tc>
        <w:tc>
          <w:tcPr>
            <w:tcW w:w="13261" w:type="dxa"/>
            <w:shd w:val="clear" w:color="auto" w:fill="auto"/>
            <w:noWrap/>
            <w:vAlign w:val="bottom"/>
          </w:tcPr>
          <w:p w14:paraId="4F020C0D" w14:textId="43CFBC51" w:rsidR="003C7679" w:rsidRPr="003C7679" w:rsidRDefault="003C7679" w:rsidP="00B64F48">
            <w:pPr>
              <w:jc w:val="left"/>
              <w:rPr>
                <w:rFonts w:cs="Calibri"/>
                <w:color w:val="FF0000"/>
                <w:sz w:val="18"/>
                <w:szCs w:val="18"/>
              </w:rPr>
            </w:pPr>
            <w:r w:rsidRPr="003C7679">
              <w:rPr>
                <w:rFonts w:cs="Calibri"/>
                <w:color w:val="FF0000"/>
                <w:sz w:val="18"/>
                <w:szCs w:val="18"/>
              </w:rPr>
              <w:t>Inception workshop $5,000 in Y1.</w:t>
            </w:r>
          </w:p>
        </w:tc>
      </w:tr>
      <w:tr w:rsidR="00BE5CA4" w14:paraId="61C88724" w14:textId="77777777" w:rsidTr="00201500">
        <w:trPr>
          <w:trHeight w:val="240"/>
        </w:trPr>
        <w:tc>
          <w:tcPr>
            <w:tcW w:w="1129" w:type="dxa"/>
            <w:shd w:val="clear" w:color="auto" w:fill="auto"/>
            <w:noWrap/>
            <w:vAlign w:val="bottom"/>
          </w:tcPr>
          <w:p w14:paraId="101A275A" w14:textId="6AC35474" w:rsidR="00BE5CA4" w:rsidDel="00A37F32" w:rsidRDefault="00BE5CA4" w:rsidP="00B64F48">
            <w:pPr>
              <w:jc w:val="center"/>
              <w:rPr>
                <w:rFonts w:cs="Calibri"/>
                <w:color w:val="000000"/>
                <w:sz w:val="18"/>
                <w:szCs w:val="18"/>
              </w:rPr>
            </w:pPr>
            <w:r>
              <w:rPr>
                <w:rFonts w:cs="Calibri"/>
                <w:color w:val="000000"/>
                <w:sz w:val="18"/>
                <w:szCs w:val="18"/>
              </w:rPr>
              <w:t>2</w:t>
            </w:r>
            <w:r w:rsidR="003C7679">
              <w:rPr>
                <w:rFonts w:cs="Calibri"/>
                <w:color w:val="000000"/>
                <w:sz w:val="18"/>
                <w:szCs w:val="18"/>
              </w:rPr>
              <w:t>5</w:t>
            </w:r>
          </w:p>
        </w:tc>
        <w:tc>
          <w:tcPr>
            <w:tcW w:w="13261" w:type="dxa"/>
            <w:shd w:val="clear" w:color="auto" w:fill="auto"/>
            <w:noWrap/>
            <w:vAlign w:val="bottom"/>
          </w:tcPr>
          <w:p w14:paraId="6D321F3F" w14:textId="77777777" w:rsidR="00C80BA3" w:rsidRPr="00C80BA3" w:rsidRDefault="00C80BA3" w:rsidP="00C80BA3">
            <w:pPr>
              <w:jc w:val="left"/>
              <w:rPr>
                <w:rFonts w:cs="Calibri"/>
                <w:color w:val="000000"/>
                <w:sz w:val="18"/>
                <w:szCs w:val="18"/>
              </w:rPr>
            </w:pPr>
            <w:r w:rsidRPr="00C80BA3">
              <w:rPr>
                <w:rFonts w:cs="Calibri"/>
                <w:color w:val="000000"/>
                <w:sz w:val="18"/>
                <w:szCs w:val="18"/>
              </w:rPr>
              <w:t>Audit every year at 2,000 USD per year</w:t>
            </w:r>
          </w:p>
          <w:p w14:paraId="566452C7" w14:textId="36E5AAB9" w:rsidR="00BE5CA4" w:rsidRPr="00BE5CA4" w:rsidRDefault="00C80BA3" w:rsidP="00C80BA3">
            <w:pPr>
              <w:jc w:val="left"/>
              <w:rPr>
                <w:rFonts w:cs="Calibri"/>
                <w:color w:val="000000"/>
                <w:sz w:val="18"/>
                <w:szCs w:val="18"/>
              </w:rPr>
            </w:pPr>
            <w:r w:rsidRPr="00C80BA3">
              <w:rPr>
                <w:rFonts w:cs="Calibri"/>
                <w:color w:val="000000"/>
                <w:sz w:val="18"/>
                <w:szCs w:val="18"/>
              </w:rPr>
              <w:t>Total = 8,000 USD</w:t>
            </w:r>
          </w:p>
        </w:tc>
      </w:tr>
      <w:tr w:rsidR="00BE5CA4" w14:paraId="3A7B9E3E" w14:textId="77777777" w:rsidTr="00201500">
        <w:trPr>
          <w:trHeight w:val="240"/>
        </w:trPr>
        <w:tc>
          <w:tcPr>
            <w:tcW w:w="1129" w:type="dxa"/>
            <w:shd w:val="clear" w:color="auto" w:fill="auto"/>
            <w:noWrap/>
            <w:vAlign w:val="bottom"/>
          </w:tcPr>
          <w:p w14:paraId="3E13384B" w14:textId="26F4AA7C" w:rsidR="00BE5CA4" w:rsidDel="00A37F32" w:rsidRDefault="00BE5CA4" w:rsidP="00B64F48">
            <w:pPr>
              <w:jc w:val="center"/>
              <w:rPr>
                <w:rFonts w:cs="Calibri"/>
                <w:color w:val="000000"/>
                <w:sz w:val="18"/>
                <w:szCs w:val="18"/>
              </w:rPr>
            </w:pPr>
            <w:r>
              <w:rPr>
                <w:rFonts w:cs="Calibri"/>
                <w:color w:val="000000"/>
                <w:sz w:val="18"/>
                <w:szCs w:val="18"/>
              </w:rPr>
              <w:t>2</w:t>
            </w:r>
            <w:r w:rsidR="003C7679">
              <w:rPr>
                <w:rFonts w:cs="Calibri"/>
                <w:color w:val="000000"/>
                <w:sz w:val="18"/>
                <w:szCs w:val="18"/>
              </w:rPr>
              <w:t>6</w:t>
            </w:r>
          </w:p>
        </w:tc>
        <w:tc>
          <w:tcPr>
            <w:tcW w:w="13261" w:type="dxa"/>
            <w:shd w:val="clear" w:color="auto" w:fill="auto"/>
            <w:noWrap/>
            <w:vAlign w:val="bottom"/>
          </w:tcPr>
          <w:p w14:paraId="4AA96D6A" w14:textId="77777777" w:rsidR="00C80BA3" w:rsidRPr="00C80BA3" w:rsidRDefault="00C80BA3" w:rsidP="00C80BA3">
            <w:pPr>
              <w:jc w:val="left"/>
              <w:rPr>
                <w:rFonts w:cs="Calibri"/>
                <w:color w:val="000000"/>
                <w:sz w:val="18"/>
                <w:szCs w:val="18"/>
              </w:rPr>
            </w:pPr>
            <w:r w:rsidRPr="00C80BA3">
              <w:rPr>
                <w:rFonts w:cs="Calibri"/>
                <w:color w:val="000000"/>
                <w:sz w:val="18"/>
                <w:szCs w:val="18"/>
              </w:rPr>
              <w:t xml:space="preserve">Management </w:t>
            </w:r>
            <w:proofErr w:type="gramStart"/>
            <w:r w:rsidRPr="00C80BA3">
              <w:rPr>
                <w:rFonts w:cs="Calibri"/>
                <w:color w:val="000000"/>
                <w:sz w:val="18"/>
                <w:szCs w:val="18"/>
              </w:rPr>
              <w:t>Unit;</w:t>
            </w:r>
            <w:proofErr w:type="gramEnd"/>
            <w:r w:rsidRPr="00C80BA3">
              <w:rPr>
                <w:rFonts w:cs="Calibri"/>
                <w:color w:val="000000"/>
                <w:sz w:val="18"/>
                <w:szCs w:val="18"/>
              </w:rPr>
              <w:t xml:space="preserve"> which will composed of </w:t>
            </w:r>
          </w:p>
          <w:p w14:paraId="60D76B86" w14:textId="77777777" w:rsidR="00C80BA3" w:rsidRPr="00C80BA3" w:rsidRDefault="00C80BA3" w:rsidP="00C80BA3">
            <w:pPr>
              <w:jc w:val="left"/>
              <w:rPr>
                <w:rFonts w:cs="Calibri"/>
                <w:color w:val="000000"/>
                <w:sz w:val="18"/>
                <w:szCs w:val="18"/>
              </w:rPr>
            </w:pPr>
            <w:r w:rsidRPr="00C80BA3">
              <w:rPr>
                <w:rFonts w:cs="Calibri"/>
                <w:color w:val="000000"/>
                <w:sz w:val="18"/>
                <w:szCs w:val="18"/>
              </w:rPr>
              <w:t xml:space="preserve">A) a project manager with an annual salary of 18,000 USD  </w:t>
            </w:r>
          </w:p>
          <w:p w14:paraId="4344E2B9" w14:textId="77777777" w:rsidR="00C80BA3" w:rsidRPr="00C80BA3" w:rsidRDefault="00C80BA3" w:rsidP="00C80BA3">
            <w:pPr>
              <w:jc w:val="left"/>
              <w:rPr>
                <w:rFonts w:cs="Calibri"/>
                <w:color w:val="000000"/>
                <w:sz w:val="18"/>
                <w:szCs w:val="18"/>
              </w:rPr>
            </w:pPr>
            <w:r w:rsidRPr="00C80BA3">
              <w:rPr>
                <w:rFonts w:cs="Calibri"/>
                <w:color w:val="000000"/>
                <w:sz w:val="18"/>
                <w:szCs w:val="18"/>
              </w:rPr>
              <w:t>B) A financial and admin associate with an annual salary of 11,000.</w:t>
            </w:r>
          </w:p>
          <w:p w14:paraId="44BAB464" w14:textId="77777777" w:rsidR="00C80BA3" w:rsidRPr="00C80BA3" w:rsidRDefault="00C80BA3" w:rsidP="00C80BA3">
            <w:pPr>
              <w:jc w:val="left"/>
              <w:rPr>
                <w:rFonts w:cs="Calibri"/>
                <w:color w:val="000000"/>
                <w:sz w:val="18"/>
                <w:szCs w:val="18"/>
              </w:rPr>
            </w:pPr>
            <w:r w:rsidRPr="00C80BA3">
              <w:rPr>
                <w:rFonts w:cs="Calibri"/>
                <w:color w:val="000000"/>
                <w:sz w:val="18"/>
                <w:szCs w:val="18"/>
              </w:rPr>
              <w:t xml:space="preserve"> As this project is considered a full NIM all the services should be implemented by the IP with no UNDP execution support provided.</w:t>
            </w:r>
          </w:p>
          <w:p w14:paraId="02636739" w14:textId="49A72A5B" w:rsidR="00BE5CA4" w:rsidRPr="00BE5CA4" w:rsidRDefault="00C80BA3" w:rsidP="00C80BA3">
            <w:pPr>
              <w:jc w:val="left"/>
              <w:rPr>
                <w:rFonts w:cs="Calibri"/>
                <w:color w:val="000000"/>
                <w:sz w:val="18"/>
                <w:szCs w:val="18"/>
              </w:rPr>
            </w:pPr>
            <w:r w:rsidRPr="00C80BA3">
              <w:rPr>
                <w:rFonts w:cs="Calibri"/>
                <w:color w:val="000000"/>
                <w:sz w:val="18"/>
                <w:szCs w:val="18"/>
              </w:rPr>
              <w:t>Total = 116,000 USD</w:t>
            </w:r>
          </w:p>
        </w:tc>
      </w:tr>
      <w:tr w:rsidR="00BE5CA4" w14:paraId="693A1F6C" w14:textId="77777777" w:rsidTr="00201500">
        <w:trPr>
          <w:trHeight w:val="240"/>
        </w:trPr>
        <w:tc>
          <w:tcPr>
            <w:tcW w:w="1129" w:type="dxa"/>
            <w:shd w:val="clear" w:color="auto" w:fill="auto"/>
            <w:noWrap/>
            <w:vAlign w:val="bottom"/>
          </w:tcPr>
          <w:p w14:paraId="5E6DFC36" w14:textId="2CC2EF10" w:rsidR="00BE5CA4" w:rsidRPr="00357139" w:rsidDel="00A37F32" w:rsidRDefault="00BE5CA4" w:rsidP="00B64F48">
            <w:pPr>
              <w:jc w:val="center"/>
              <w:rPr>
                <w:rFonts w:cs="Calibri"/>
                <w:color w:val="FF0000"/>
                <w:sz w:val="18"/>
                <w:szCs w:val="18"/>
              </w:rPr>
            </w:pPr>
            <w:r w:rsidRPr="00357139">
              <w:rPr>
                <w:rFonts w:cs="Calibri"/>
                <w:color w:val="FF0000"/>
                <w:sz w:val="18"/>
                <w:szCs w:val="18"/>
              </w:rPr>
              <w:t>2</w:t>
            </w:r>
            <w:r w:rsidR="003C7679">
              <w:rPr>
                <w:rFonts w:cs="Calibri"/>
                <w:color w:val="FF0000"/>
                <w:sz w:val="18"/>
                <w:szCs w:val="18"/>
              </w:rPr>
              <w:t>7</w:t>
            </w:r>
          </w:p>
        </w:tc>
        <w:tc>
          <w:tcPr>
            <w:tcW w:w="13261" w:type="dxa"/>
            <w:shd w:val="clear" w:color="auto" w:fill="auto"/>
            <w:noWrap/>
            <w:vAlign w:val="bottom"/>
          </w:tcPr>
          <w:p w14:paraId="3C717FA1" w14:textId="1561C739" w:rsidR="00BE5CA4" w:rsidRPr="00357139" w:rsidRDefault="003C7679" w:rsidP="00BE5CA4">
            <w:pPr>
              <w:jc w:val="left"/>
              <w:rPr>
                <w:rFonts w:cs="Calibri"/>
                <w:color w:val="FF0000"/>
                <w:sz w:val="18"/>
                <w:szCs w:val="18"/>
              </w:rPr>
            </w:pPr>
            <w:r>
              <w:rPr>
                <w:rFonts w:cs="Calibri"/>
                <w:color w:val="FF0000"/>
                <w:sz w:val="18"/>
                <w:szCs w:val="18"/>
              </w:rPr>
              <w:t xml:space="preserve">Office </w:t>
            </w:r>
            <w:r w:rsidR="00357139" w:rsidRPr="00357139">
              <w:rPr>
                <w:rFonts w:cs="Calibri"/>
                <w:color w:val="FF0000"/>
                <w:sz w:val="18"/>
                <w:szCs w:val="18"/>
              </w:rPr>
              <w:t>Supplies</w:t>
            </w:r>
          </w:p>
        </w:tc>
      </w:tr>
    </w:tbl>
    <w:p w14:paraId="274AFC00" w14:textId="522CABAC" w:rsidR="00FA0913" w:rsidRDefault="00FA0913">
      <w:pPr>
        <w:spacing w:after="0"/>
        <w:jc w:val="left"/>
        <w:rPr>
          <w:szCs w:val="28"/>
        </w:rPr>
      </w:pPr>
    </w:p>
    <w:p w14:paraId="2A02BFBA" w14:textId="77777777" w:rsidR="00FA0913" w:rsidRDefault="00FA0913" w:rsidP="00470E9A">
      <w:pPr>
        <w:spacing w:after="0"/>
        <w:jc w:val="left"/>
        <w:rPr>
          <w:szCs w:val="28"/>
        </w:rPr>
        <w:sectPr w:rsidR="00FA0913" w:rsidSect="00740F26">
          <w:pgSz w:w="15840" w:h="12240" w:orient="landscape" w:code="1"/>
          <w:pgMar w:top="720" w:right="720" w:bottom="720" w:left="720" w:header="720" w:footer="432" w:gutter="0"/>
          <w:cols w:space="708"/>
          <w:titlePg/>
          <w:docGrid w:linePitch="360"/>
        </w:sectPr>
      </w:pPr>
    </w:p>
    <w:p w14:paraId="08C86E3D" w14:textId="77777777" w:rsidR="003E3ABA" w:rsidRPr="0003763F" w:rsidRDefault="003E3ABA" w:rsidP="003B2A79">
      <w:pPr>
        <w:pStyle w:val="Heading1"/>
        <w:spacing w:before="0" w:after="60"/>
        <w:rPr>
          <w:rFonts w:ascii="Calibri" w:hAnsi="Calibri"/>
          <w:szCs w:val="28"/>
        </w:rPr>
      </w:pPr>
      <w:bookmarkStart w:id="126" w:name="_Toc84536138"/>
      <w:r w:rsidRPr="0003763F">
        <w:rPr>
          <w:rFonts w:ascii="Calibri" w:hAnsi="Calibri"/>
          <w:szCs w:val="28"/>
        </w:rPr>
        <w:lastRenderedPageBreak/>
        <w:t>Legal Context</w:t>
      </w:r>
      <w:bookmarkEnd w:id="126"/>
    </w:p>
    <w:p w14:paraId="3FA0AD57" w14:textId="77777777" w:rsidR="006C181C" w:rsidRPr="00402743" w:rsidRDefault="006C181C" w:rsidP="00402743">
      <w:pPr>
        <w:rPr>
          <w:b/>
        </w:rPr>
      </w:pPr>
      <w:bookmarkStart w:id="127" w:name="_Toc10449642"/>
      <w:r w:rsidRPr="00402743">
        <w:rPr>
          <w:b/>
        </w:rPr>
        <w:t xml:space="preserve">Option a. Where the country has signed the </w:t>
      </w:r>
      <w:hyperlink r:id="rId61" w:tooltip="outbind://44/reference_centre/chapter5/sbaa.pdf" w:history="1">
        <w:r w:rsidRPr="00402743">
          <w:rPr>
            <w:rStyle w:val="Hyperlink"/>
            <w:rFonts w:cs="Arial"/>
            <w:b/>
            <w:spacing w:val="-3"/>
            <w:szCs w:val="20"/>
          </w:rPr>
          <w:t>Standard Basic Assistance Agreement (SBAA)</w:t>
        </w:r>
        <w:bookmarkEnd w:id="127"/>
      </w:hyperlink>
      <w:r w:rsidRPr="00402743">
        <w:rPr>
          <w:b/>
        </w:rPr>
        <w:t xml:space="preserve"> </w:t>
      </w:r>
    </w:p>
    <w:p w14:paraId="1226AE49" w14:textId="3E381F43" w:rsidR="006C181C" w:rsidRPr="008D60DE" w:rsidRDefault="006C181C" w:rsidP="00450470">
      <w:pPr>
        <w:spacing w:after="0"/>
        <w:rPr>
          <w:rFonts w:cs="Arial"/>
          <w:szCs w:val="20"/>
        </w:rPr>
      </w:pPr>
      <w:r w:rsidRPr="008D60DE">
        <w:rPr>
          <w:rFonts w:cs="Arial"/>
          <w:szCs w:val="20"/>
        </w:rPr>
        <w:t xml:space="preserve">This project document shall be the instrument referred to as such in Article 1 of the Standard Basic Assistance Agreement between the Government of (country) and UNDP, signed on </w:t>
      </w:r>
      <w:r w:rsidR="00147202">
        <w:rPr>
          <w:rFonts w:cs="Arial"/>
          <w:szCs w:val="20"/>
        </w:rPr>
        <w:t>September 30, 1981.</w:t>
      </w:r>
      <w:r w:rsidRPr="008D60DE">
        <w:rPr>
          <w:rFonts w:cs="Arial"/>
          <w:szCs w:val="20"/>
        </w:rPr>
        <w:t>   All references in the SBAA to “Executing Agency” shall be deemed to refer to “Implementing Partner.”</w:t>
      </w:r>
    </w:p>
    <w:p w14:paraId="70F8EB87" w14:textId="77777777" w:rsidR="006C181C" w:rsidRDefault="006C181C" w:rsidP="00450470">
      <w:pPr>
        <w:spacing w:after="0"/>
        <w:rPr>
          <w:rFonts w:cs="Arial"/>
          <w:szCs w:val="20"/>
        </w:rPr>
      </w:pPr>
    </w:p>
    <w:p w14:paraId="49062699" w14:textId="77777777" w:rsidR="00450470" w:rsidRDefault="006C181C" w:rsidP="00450470">
      <w:pPr>
        <w:spacing w:after="0"/>
        <w:rPr>
          <w:rFonts w:cs="Arial"/>
          <w:szCs w:val="20"/>
        </w:rPr>
      </w:pPr>
      <w:r w:rsidRPr="00C3114E">
        <w:rPr>
          <w:rFonts w:cs="Arial"/>
          <w:szCs w:val="20"/>
        </w:rPr>
        <w:t xml:space="preserve">This project will be implemented by [name of </w:t>
      </w:r>
      <w:r>
        <w:rPr>
          <w:rFonts w:cs="Arial"/>
          <w:szCs w:val="20"/>
        </w:rPr>
        <w:t>entity</w:t>
      </w:r>
      <w:r w:rsidRPr="00C3114E">
        <w:rPr>
          <w:rFonts w:cs="Arial"/>
          <w:szCs w:val="20"/>
        </w:rPr>
        <w:t>] (“Implementing Partner”) in accordance with its financial regulations, rules, practices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p>
    <w:p w14:paraId="3D295F19" w14:textId="77777777" w:rsidR="00450470" w:rsidRDefault="00450470" w:rsidP="00450470">
      <w:pPr>
        <w:spacing w:after="0"/>
        <w:rPr>
          <w:szCs w:val="20"/>
        </w:rPr>
      </w:pPr>
    </w:p>
    <w:p w14:paraId="7C626A40" w14:textId="77777777" w:rsidR="003252B7" w:rsidRPr="00D6394A" w:rsidRDefault="003252B7" w:rsidP="003252B7">
      <w:pPr>
        <w:spacing w:after="0"/>
        <w:jc w:val="left"/>
        <w:rPr>
          <w:rFonts w:eastAsia="Times New Roman"/>
          <w:szCs w:val="22"/>
        </w:rPr>
      </w:pPr>
      <w:r w:rsidRPr="00D6394A">
        <w:rPr>
          <w:rFonts w:eastAsia="Times New Roman"/>
          <w:iCs/>
          <w:color w:val="000000"/>
        </w:rPr>
        <w:t>The designations employed and the presentation of material on this map do not imply the expression of any opinion whatsoever on the part of the Secretariat of the United Nations or UNDP concerning the legal status of any country, territory, city or area or its authorities, or concerning the delimitation of its frontiers or boundaries.</w:t>
      </w:r>
    </w:p>
    <w:p w14:paraId="2EC6C381" w14:textId="77777777" w:rsidR="006C181C" w:rsidRPr="00AF24DC" w:rsidRDefault="006C181C" w:rsidP="006C181C">
      <w:pPr>
        <w:rPr>
          <w:rFonts w:cs="Arial"/>
          <w:szCs w:val="20"/>
        </w:rPr>
      </w:pPr>
    </w:p>
    <w:p w14:paraId="68BA7A4A" w14:textId="55EEA9D3" w:rsidR="002E5FF8" w:rsidRDefault="002E5FF8">
      <w:pPr>
        <w:spacing w:after="0"/>
        <w:jc w:val="left"/>
        <w:rPr>
          <w:rFonts w:cs="Arial"/>
          <w:b/>
          <w:szCs w:val="20"/>
        </w:rPr>
      </w:pPr>
      <w:r>
        <w:rPr>
          <w:rFonts w:cs="Arial"/>
          <w:b/>
          <w:szCs w:val="20"/>
        </w:rPr>
        <w:br w:type="page"/>
      </w:r>
    </w:p>
    <w:p w14:paraId="54F261AB" w14:textId="77777777" w:rsidR="00A94FFC" w:rsidRPr="0003763F" w:rsidRDefault="00A94FFC" w:rsidP="00E223D9">
      <w:pPr>
        <w:pStyle w:val="Heading1"/>
        <w:spacing w:before="0" w:after="60"/>
        <w:jc w:val="left"/>
        <w:rPr>
          <w:rFonts w:ascii="Calibri" w:hAnsi="Calibri"/>
          <w:szCs w:val="28"/>
        </w:rPr>
      </w:pPr>
      <w:bookmarkStart w:id="128" w:name="_Toc84536139"/>
      <w:r>
        <w:rPr>
          <w:rFonts w:ascii="Calibri" w:hAnsi="Calibri"/>
          <w:szCs w:val="28"/>
        </w:rPr>
        <w:lastRenderedPageBreak/>
        <w:t>Risk Management</w:t>
      </w:r>
      <w:bookmarkEnd w:id="128"/>
    </w:p>
    <w:p w14:paraId="7199AF77" w14:textId="77777777" w:rsidR="00A94FFC" w:rsidRDefault="00A94FFC" w:rsidP="00E223D9">
      <w:pPr>
        <w:jc w:val="left"/>
        <w:rPr>
          <w:szCs w:val="20"/>
        </w:rPr>
      </w:pPr>
    </w:p>
    <w:p w14:paraId="301669DF" w14:textId="77777777" w:rsidR="006C181C" w:rsidRPr="00BC3D94" w:rsidRDefault="006C181C" w:rsidP="00BC3D94">
      <w:pPr>
        <w:rPr>
          <w:b/>
        </w:rPr>
      </w:pPr>
      <w:r w:rsidRPr="00BC3D94">
        <w:rPr>
          <w:b/>
        </w:rPr>
        <w:t xml:space="preserve">Option a. </w:t>
      </w:r>
      <w:r w:rsidR="008155AC" w:rsidRPr="00BC3D94">
        <w:rPr>
          <w:b/>
        </w:rPr>
        <w:t xml:space="preserve">Implementing Partner is a </w:t>
      </w:r>
      <w:r w:rsidRPr="00BC3D94">
        <w:rPr>
          <w:b/>
        </w:rPr>
        <w:t>Government Entity (NIM)</w:t>
      </w:r>
    </w:p>
    <w:p w14:paraId="66E85A6A" w14:textId="77777777" w:rsidR="006C181C" w:rsidRPr="00326589" w:rsidRDefault="006C181C" w:rsidP="0042410D">
      <w:pPr>
        <w:pStyle w:val="ListParagraph"/>
        <w:numPr>
          <w:ilvl w:val="0"/>
          <w:numId w:val="14"/>
        </w:numPr>
        <w:ind w:left="360"/>
        <w:jc w:val="both"/>
        <w:rPr>
          <w:rFonts w:ascii="Calibri" w:hAnsi="Calibri" w:cs="Arial"/>
          <w:sz w:val="20"/>
          <w:szCs w:val="20"/>
        </w:rPr>
      </w:pPr>
      <w:r w:rsidRPr="00326589">
        <w:rPr>
          <w:rFonts w:ascii="Calibri" w:hAnsi="Calibri" w:cs="Arial"/>
          <w:sz w:val="20"/>
          <w:szCs w:val="20"/>
        </w:rPr>
        <w:t xml:space="preserve">Consistent with the Article III of the SBAA </w:t>
      </w:r>
      <w:r w:rsidRPr="00326589">
        <w:rPr>
          <w:rFonts w:ascii="Calibri" w:hAnsi="Calibri" w:cs="Arial"/>
          <w:i/>
          <w:sz w:val="20"/>
          <w:szCs w:val="20"/>
        </w:rPr>
        <w:t>[or the Supplemental Provisions to the Project Document]</w:t>
      </w:r>
      <w:r w:rsidRPr="00326589">
        <w:rPr>
          <w:rFonts w:ascii="Calibri" w:hAnsi="Calibri" w:cs="Arial"/>
          <w:sz w:val="20"/>
          <w:szCs w:val="20"/>
        </w:rPr>
        <w:t>, the responsibility for the safety and security of the Implementing Partner and its personnel and property, and of UNDP’s property in the Implementing Partner’s custody, rests with the Implementing Partner.  To this end, the Implementing Partner shall:</w:t>
      </w:r>
    </w:p>
    <w:p w14:paraId="7AE17C81" w14:textId="77777777" w:rsidR="006C181C" w:rsidRPr="00326589" w:rsidRDefault="006C181C" w:rsidP="0042410D">
      <w:pPr>
        <w:numPr>
          <w:ilvl w:val="0"/>
          <w:numId w:val="9"/>
        </w:numPr>
        <w:rPr>
          <w:rFonts w:cs="Arial"/>
          <w:szCs w:val="20"/>
        </w:rPr>
      </w:pPr>
      <w:r w:rsidRPr="00326589">
        <w:rPr>
          <w:rFonts w:cs="Arial"/>
          <w:szCs w:val="20"/>
        </w:rPr>
        <w:t xml:space="preserve">put in place an appropriate security plan and maintain the security plan, taking into account the security situation in the country where the project is being </w:t>
      </w:r>
      <w:proofErr w:type="gramStart"/>
      <w:r w:rsidRPr="00326589">
        <w:rPr>
          <w:rFonts w:cs="Arial"/>
          <w:szCs w:val="20"/>
        </w:rPr>
        <w:t>carried;</w:t>
      </w:r>
      <w:proofErr w:type="gramEnd"/>
    </w:p>
    <w:p w14:paraId="37726590" w14:textId="77777777" w:rsidR="006C181C" w:rsidRPr="00326589" w:rsidRDefault="006C181C" w:rsidP="0042410D">
      <w:pPr>
        <w:numPr>
          <w:ilvl w:val="0"/>
          <w:numId w:val="9"/>
        </w:numPr>
        <w:rPr>
          <w:rFonts w:cs="Arial"/>
          <w:szCs w:val="20"/>
        </w:rPr>
      </w:pPr>
      <w:r w:rsidRPr="00326589">
        <w:rPr>
          <w:rFonts w:cs="Arial"/>
          <w:szCs w:val="20"/>
        </w:rPr>
        <w:t>assume all risks and liabilities related to the Implementing Partner’s security, and the full implementation of the security plan.</w:t>
      </w:r>
    </w:p>
    <w:p w14:paraId="3AAF132A" w14:textId="77777777" w:rsidR="006C181C" w:rsidRPr="00326589" w:rsidRDefault="006C181C" w:rsidP="006C181C">
      <w:pPr>
        <w:rPr>
          <w:rFonts w:cs="Arial"/>
          <w:szCs w:val="20"/>
        </w:rPr>
      </w:pPr>
    </w:p>
    <w:p w14:paraId="697F0188" w14:textId="77777777" w:rsidR="006C181C" w:rsidRPr="00326589" w:rsidRDefault="006C181C" w:rsidP="0042410D">
      <w:pPr>
        <w:pStyle w:val="ListParagraph"/>
        <w:numPr>
          <w:ilvl w:val="0"/>
          <w:numId w:val="14"/>
        </w:numPr>
        <w:ind w:left="360"/>
        <w:jc w:val="both"/>
        <w:rPr>
          <w:rFonts w:ascii="Calibri" w:hAnsi="Calibri" w:cs="Arial"/>
          <w:sz w:val="20"/>
          <w:szCs w:val="20"/>
        </w:rPr>
      </w:pPr>
      <w:r w:rsidRPr="00326589">
        <w:rPr>
          <w:rFonts w:ascii="Calibri" w:hAnsi="Calibri" w:cs="Arial"/>
          <w:sz w:val="20"/>
          <w:szCs w:val="20"/>
        </w:rPr>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w:t>
      </w:r>
    </w:p>
    <w:p w14:paraId="486A9EFD" w14:textId="77777777" w:rsidR="006C181C" w:rsidRPr="00326589" w:rsidRDefault="006C181C" w:rsidP="006C181C">
      <w:pPr>
        <w:ind w:left="360"/>
        <w:rPr>
          <w:rFonts w:cs="Arial"/>
          <w:szCs w:val="20"/>
        </w:rPr>
      </w:pPr>
    </w:p>
    <w:p w14:paraId="3D622EEB" w14:textId="77777777" w:rsidR="006C181C" w:rsidRPr="0088384B" w:rsidRDefault="006C181C" w:rsidP="0042410D">
      <w:pPr>
        <w:pStyle w:val="ListParagraph"/>
        <w:numPr>
          <w:ilvl w:val="0"/>
          <w:numId w:val="14"/>
        </w:numPr>
        <w:ind w:left="360"/>
        <w:jc w:val="both"/>
        <w:rPr>
          <w:rFonts w:asciiTheme="minorHAnsi" w:hAnsiTheme="minorHAnsi" w:cstheme="minorHAnsi"/>
          <w:sz w:val="20"/>
          <w:szCs w:val="20"/>
        </w:rPr>
      </w:pPr>
      <w:r w:rsidRPr="00326589">
        <w:rPr>
          <w:rFonts w:ascii="Calibri" w:hAnsi="Calibri" w:cs="Arial"/>
          <w:sz w:val="20"/>
          <w:szCs w:val="20"/>
        </w:rPr>
        <w:t xml:space="preserve">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w:t>
      </w:r>
      <w:r w:rsidRPr="0088384B">
        <w:rPr>
          <w:rFonts w:asciiTheme="minorHAnsi" w:hAnsiTheme="minorHAnsi" w:cstheme="minorHAnsi"/>
          <w:sz w:val="20"/>
          <w:szCs w:val="20"/>
        </w:rPr>
        <w:t xml:space="preserve">accessed via </w:t>
      </w:r>
      <w:hyperlink r:id="rId62" w:history="1">
        <w:r w:rsidRPr="0088384B">
          <w:rPr>
            <w:rStyle w:val="Hyperlink"/>
            <w:rFonts w:asciiTheme="minorHAnsi" w:hAnsiTheme="minorHAnsi" w:cstheme="minorHAnsi"/>
            <w:sz w:val="20"/>
            <w:szCs w:val="20"/>
          </w:rPr>
          <w:t>http://www.un.org/sc/committees/1267/aq_sanctions_list.shtml</w:t>
        </w:r>
      </w:hyperlink>
      <w:r w:rsidRPr="0088384B">
        <w:rPr>
          <w:rFonts w:asciiTheme="minorHAnsi" w:hAnsiTheme="minorHAnsi" w:cstheme="minorHAnsi"/>
          <w:color w:val="000080"/>
          <w:sz w:val="20"/>
          <w:szCs w:val="20"/>
        </w:rPr>
        <w:t>.</w:t>
      </w:r>
      <w:r w:rsidRPr="0088384B">
        <w:rPr>
          <w:rFonts w:asciiTheme="minorHAnsi" w:hAnsiTheme="minorHAnsi" w:cstheme="minorHAnsi"/>
          <w:sz w:val="20"/>
          <w:szCs w:val="20"/>
        </w:rPr>
        <w:t xml:space="preserve">  </w:t>
      </w:r>
    </w:p>
    <w:p w14:paraId="7AAED37F" w14:textId="77777777" w:rsidR="006C181C" w:rsidRPr="0088384B" w:rsidRDefault="006C181C" w:rsidP="006C181C">
      <w:pPr>
        <w:pStyle w:val="ListParagraph"/>
        <w:ind w:left="360"/>
        <w:rPr>
          <w:rFonts w:asciiTheme="minorHAnsi" w:hAnsiTheme="minorHAnsi" w:cstheme="minorHAnsi"/>
          <w:sz w:val="20"/>
          <w:szCs w:val="20"/>
        </w:rPr>
      </w:pPr>
    </w:p>
    <w:p w14:paraId="2B82BBDF" w14:textId="77777777" w:rsidR="002F49B6" w:rsidRPr="002F49B6" w:rsidRDefault="002F49B6" w:rsidP="0042410D">
      <w:pPr>
        <w:pStyle w:val="ListParagraph"/>
        <w:numPr>
          <w:ilvl w:val="0"/>
          <w:numId w:val="14"/>
        </w:numPr>
        <w:spacing w:after="240"/>
        <w:ind w:left="360"/>
        <w:jc w:val="both"/>
        <w:rPr>
          <w:rFonts w:asciiTheme="minorHAnsi" w:hAnsiTheme="minorHAnsi" w:cstheme="minorHAnsi"/>
          <w:sz w:val="20"/>
          <w:szCs w:val="20"/>
        </w:rPr>
      </w:pPr>
      <w:r w:rsidRPr="002F49B6">
        <w:rPr>
          <w:rFonts w:asciiTheme="minorHAnsi" w:hAnsiTheme="minorHAnsi" w:cstheme="minorHAnsi"/>
          <w:sz w:val="20"/>
          <w:szCs w:val="20"/>
        </w:rPr>
        <w:t xml:space="preserve">The Implementing Partner acknowledges and agrees that UNDP will not tolerate sexual harassment and sexual exploitation and abuse of anyone by the Implementing Partner, and each of its responsible parties, their respective sub-recipients and other entities involved in Project implementation, either as contractors or subcontractors and their personnel, and any individuals performing services for them under the Project Document. </w:t>
      </w:r>
    </w:p>
    <w:p w14:paraId="516E2B4F" w14:textId="77777777" w:rsidR="002F49B6" w:rsidRPr="002F49B6" w:rsidRDefault="002F49B6" w:rsidP="002F49B6">
      <w:pPr>
        <w:pStyle w:val="ListParagraph"/>
        <w:spacing w:after="240"/>
        <w:ind w:left="360"/>
        <w:rPr>
          <w:rFonts w:asciiTheme="minorHAnsi" w:hAnsiTheme="minorHAnsi" w:cstheme="minorHAnsi"/>
          <w:sz w:val="20"/>
          <w:szCs w:val="20"/>
        </w:rPr>
      </w:pPr>
      <w:r w:rsidRPr="002F49B6">
        <w:rPr>
          <w:rFonts w:asciiTheme="minorHAnsi" w:hAnsiTheme="minorHAnsi" w:cstheme="minorHAnsi"/>
          <w:sz w:val="20"/>
          <w:szCs w:val="20"/>
        </w:rPr>
        <w:t xml:space="preserve"> (a) In the implementation of the activities under this Project Document, the Implementing Partner, and each of its sub-parties referred to above, shall comply with the standards of conduct set forth in the Secretary General’s Bulletin ST/SGB/2003/13 of 9 October 2003, concerning “Special measures for protection from sexual exploitation and sexual abuse” (“SEA”). </w:t>
      </w:r>
    </w:p>
    <w:p w14:paraId="0A80529D" w14:textId="77777777" w:rsidR="002F49B6" w:rsidRPr="002F49B6" w:rsidRDefault="002F49B6" w:rsidP="002F49B6">
      <w:pPr>
        <w:pStyle w:val="ListParagraph"/>
        <w:spacing w:after="240"/>
        <w:ind w:left="360"/>
        <w:rPr>
          <w:rFonts w:asciiTheme="minorHAnsi" w:hAnsiTheme="minorHAnsi" w:cstheme="minorHAnsi"/>
          <w:sz w:val="20"/>
          <w:szCs w:val="20"/>
        </w:rPr>
      </w:pPr>
      <w:r w:rsidRPr="002F49B6">
        <w:rPr>
          <w:rFonts w:asciiTheme="minorHAnsi" w:hAnsiTheme="minorHAnsi" w:cstheme="minorHAnsi"/>
          <w:sz w:val="20"/>
          <w:szCs w:val="20"/>
        </w:rPr>
        <w:t>(b) Moreover, and without limitation to the application of other regulations, rules, policies and procedures bearing upon the performance of the activities under this Project Document, in the implementation of activities, the Implementing Partner, and each of its sub-parties referred to above, shall not engage in any form of sexual harassment (“SH”). SH is defined as any unwelcome conduct of a sexual nature that might reasonably be expected or be perceived to cause offense or humiliation, when such conduct interferes with work, is made a condition of employment or creates an intimidating, hostile or offensive work environment.</w:t>
      </w:r>
    </w:p>
    <w:p w14:paraId="6F9BE950" w14:textId="77777777" w:rsidR="0033584C" w:rsidRPr="0033584C" w:rsidRDefault="0033584C" w:rsidP="0042410D">
      <w:pPr>
        <w:pStyle w:val="ListParagraph"/>
        <w:numPr>
          <w:ilvl w:val="0"/>
          <w:numId w:val="14"/>
        </w:numPr>
        <w:spacing w:after="240"/>
        <w:ind w:left="360"/>
        <w:jc w:val="both"/>
        <w:rPr>
          <w:rFonts w:asciiTheme="minorHAnsi" w:hAnsiTheme="minorHAnsi" w:cstheme="minorHAnsi"/>
          <w:sz w:val="20"/>
          <w:szCs w:val="20"/>
        </w:rPr>
      </w:pPr>
      <w:r w:rsidRPr="0033584C">
        <w:rPr>
          <w:rFonts w:asciiTheme="minorHAnsi" w:hAnsiTheme="minorHAnsi" w:cstheme="minorHAnsi"/>
          <w:sz w:val="20"/>
          <w:szCs w:val="20"/>
        </w:rPr>
        <w:t>a) In the performance of the activities under this Project Document, the Implementing Partner shall (with respect to its own activities</w:t>
      </w:r>
      <w:proofErr w:type="gramStart"/>
      <w:r w:rsidRPr="0033584C">
        <w:rPr>
          <w:rFonts w:asciiTheme="minorHAnsi" w:hAnsiTheme="minorHAnsi" w:cstheme="minorHAnsi"/>
          <w:sz w:val="20"/>
          <w:szCs w:val="20"/>
        </w:rPr>
        <w:t>), and</w:t>
      </w:r>
      <w:proofErr w:type="gramEnd"/>
      <w:r w:rsidRPr="0033584C">
        <w:rPr>
          <w:rFonts w:asciiTheme="minorHAnsi" w:hAnsiTheme="minorHAnsi" w:cstheme="minorHAnsi"/>
          <w:sz w:val="20"/>
          <w:szCs w:val="20"/>
        </w:rPr>
        <w:t xml:space="preserve"> shall require from its sub-parties referred to in paragraph 4 (with respect to their activities) that they, have minimum standards and procedures in place, or a plan to develop and/or improve such standards and procedures in order to be able to take effective preventive and investigative action. These should </w:t>
      </w:r>
      <w:proofErr w:type="gramStart"/>
      <w:r w:rsidRPr="0033584C">
        <w:rPr>
          <w:rFonts w:asciiTheme="minorHAnsi" w:hAnsiTheme="minorHAnsi" w:cstheme="minorHAnsi"/>
          <w:sz w:val="20"/>
          <w:szCs w:val="20"/>
        </w:rPr>
        <w:t>include:</w:t>
      </w:r>
      <w:proofErr w:type="gramEnd"/>
      <w:r w:rsidRPr="0033584C">
        <w:rPr>
          <w:rFonts w:asciiTheme="minorHAnsi" w:hAnsiTheme="minorHAnsi" w:cstheme="minorHAnsi"/>
          <w:sz w:val="20"/>
          <w:szCs w:val="20"/>
        </w:rPr>
        <w:t xml:space="preserve"> policies on sexual harassment and sexual exploitation and abuse; policies on whistleblowing/protection against retaliation; and complaints, disciplinary and investigative mechanisms. In line with this, the Implementing Partner will and will require that such sub-parties will take all appropriate measures to:</w:t>
      </w:r>
    </w:p>
    <w:p w14:paraId="4B529C1F" w14:textId="77777777" w:rsidR="0033584C" w:rsidRPr="0033584C" w:rsidRDefault="0033584C" w:rsidP="0042410D">
      <w:pPr>
        <w:pStyle w:val="ListParagraph"/>
        <w:numPr>
          <w:ilvl w:val="1"/>
          <w:numId w:val="15"/>
        </w:numPr>
        <w:spacing w:after="240"/>
        <w:jc w:val="both"/>
        <w:rPr>
          <w:rFonts w:asciiTheme="minorHAnsi" w:hAnsiTheme="minorHAnsi" w:cstheme="minorHAnsi"/>
          <w:sz w:val="20"/>
          <w:szCs w:val="20"/>
        </w:rPr>
      </w:pPr>
      <w:r w:rsidRPr="0033584C">
        <w:rPr>
          <w:rFonts w:asciiTheme="minorHAnsi" w:hAnsiTheme="minorHAnsi" w:cstheme="minorHAnsi"/>
          <w:sz w:val="20"/>
          <w:szCs w:val="20"/>
        </w:rPr>
        <w:lastRenderedPageBreak/>
        <w:t xml:space="preserve">Prevent its employees, agents or any other persons engaged to perform any services under this Project Document, from engaging in SH or </w:t>
      </w:r>
      <w:proofErr w:type="gramStart"/>
      <w:r w:rsidRPr="0033584C">
        <w:rPr>
          <w:rFonts w:asciiTheme="minorHAnsi" w:hAnsiTheme="minorHAnsi" w:cstheme="minorHAnsi"/>
          <w:sz w:val="20"/>
          <w:szCs w:val="20"/>
        </w:rPr>
        <w:t>SEA;</w:t>
      </w:r>
      <w:proofErr w:type="gramEnd"/>
    </w:p>
    <w:p w14:paraId="3B3C270E" w14:textId="77777777" w:rsidR="0033584C" w:rsidRPr="0033584C" w:rsidRDefault="0033584C" w:rsidP="0042410D">
      <w:pPr>
        <w:pStyle w:val="ListParagraph"/>
        <w:numPr>
          <w:ilvl w:val="1"/>
          <w:numId w:val="15"/>
        </w:numPr>
        <w:spacing w:after="240"/>
        <w:jc w:val="both"/>
        <w:rPr>
          <w:rFonts w:asciiTheme="minorHAnsi" w:hAnsiTheme="minorHAnsi" w:cstheme="minorHAnsi"/>
          <w:sz w:val="20"/>
          <w:szCs w:val="20"/>
        </w:rPr>
      </w:pPr>
      <w:r w:rsidRPr="0033584C">
        <w:rPr>
          <w:rFonts w:asciiTheme="minorHAnsi" w:hAnsiTheme="minorHAnsi" w:cstheme="minorHAnsi"/>
          <w:sz w:val="20"/>
          <w:szCs w:val="20"/>
        </w:rPr>
        <w:t xml:space="preserve">Offer employees and associated personnel training on prevention and response to SH and SEA, where the Implementing Partner and its sub-parties referred to in paragraph 4 have not put in place its own training regarding the prevention of SH and SEA, the Implementing Partner and its sub-parties may use the training material available at </w:t>
      </w:r>
      <w:proofErr w:type="gramStart"/>
      <w:r w:rsidRPr="0033584C">
        <w:rPr>
          <w:rFonts w:asciiTheme="minorHAnsi" w:hAnsiTheme="minorHAnsi" w:cstheme="minorHAnsi"/>
          <w:sz w:val="20"/>
          <w:szCs w:val="20"/>
        </w:rPr>
        <w:t>UNDP;</w:t>
      </w:r>
      <w:proofErr w:type="gramEnd"/>
    </w:p>
    <w:p w14:paraId="0DB31D1B" w14:textId="77777777" w:rsidR="0033584C" w:rsidRPr="0033584C" w:rsidRDefault="0033584C" w:rsidP="0042410D">
      <w:pPr>
        <w:pStyle w:val="ListParagraph"/>
        <w:numPr>
          <w:ilvl w:val="1"/>
          <w:numId w:val="15"/>
        </w:numPr>
        <w:spacing w:after="240"/>
        <w:jc w:val="both"/>
        <w:rPr>
          <w:rFonts w:asciiTheme="minorHAnsi" w:hAnsiTheme="minorHAnsi" w:cstheme="minorHAnsi"/>
          <w:sz w:val="20"/>
          <w:szCs w:val="20"/>
        </w:rPr>
      </w:pPr>
      <w:r w:rsidRPr="0033584C">
        <w:rPr>
          <w:rFonts w:asciiTheme="minorHAnsi" w:hAnsiTheme="minorHAnsi" w:cstheme="minorHAnsi"/>
          <w:sz w:val="20"/>
          <w:szCs w:val="20"/>
        </w:rPr>
        <w:t xml:space="preserve">Report and monitor allegations of SH and SEA of which the Implementing Partner and its sub-parties referred to in paragraph 4 have been informed or have otherwise become aware, and status </w:t>
      </w:r>
      <w:proofErr w:type="gramStart"/>
      <w:r w:rsidRPr="0033584C">
        <w:rPr>
          <w:rFonts w:asciiTheme="minorHAnsi" w:hAnsiTheme="minorHAnsi" w:cstheme="minorHAnsi"/>
          <w:sz w:val="20"/>
          <w:szCs w:val="20"/>
        </w:rPr>
        <w:t>thereof;</w:t>
      </w:r>
      <w:proofErr w:type="gramEnd"/>
      <w:r w:rsidRPr="0033584C">
        <w:rPr>
          <w:rFonts w:asciiTheme="minorHAnsi" w:hAnsiTheme="minorHAnsi" w:cstheme="minorHAnsi"/>
          <w:sz w:val="20"/>
          <w:szCs w:val="20"/>
        </w:rPr>
        <w:t xml:space="preserve"> </w:t>
      </w:r>
    </w:p>
    <w:p w14:paraId="2B704032" w14:textId="77777777" w:rsidR="0033584C" w:rsidRPr="0033584C" w:rsidRDefault="0033584C" w:rsidP="0042410D">
      <w:pPr>
        <w:pStyle w:val="ListParagraph"/>
        <w:numPr>
          <w:ilvl w:val="1"/>
          <w:numId w:val="15"/>
        </w:numPr>
        <w:spacing w:after="240"/>
        <w:jc w:val="both"/>
        <w:rPr>
          <w:rFonts w:asciiTheme="minorHAnsi" w:hAnsiTheme="minorHAnsi" w:cstheme="minorHAnsi"/>
          <w:sz w:val="20"/>
          <w:szCs w:val="20"/>
        </w:rPr>
      </w:pPr>
      <w:r w:rsidRPr="0033584C">
        <w:rPr>
          <w:rFonts w:asciiTheme="minorHAnsi" w:hAnsiTheme="minorHAnsi" w:cstheme="minorHAnsi"/>
          <w:sz w:val="20"/>
          <w:szCs w:val="20"/>
        </w:rPr>
        <w:t>Refer victims/survivors of SH and SEA to safe and confidential victim assistance; and</w:t>
      </w:r>
    </w:p>
    <w:p w14:paraId="0C5B7829" w14:textId="77777777" w:rsidR="0033584C" w:rsidRPr="0033584C" w:rsidRDefault="0033584C" w:rsidP="0042410D">
      <w:pPr>
        <w:pStyle w:val="ListParagraph"/>
        <w:numPr>
          <w:ilvl w:val="1"/>
          <w:numId w:val="15"/>
        </w:numPr>
        <w:spacing w:after="240"/>
        <w:jc w:val="both"/>
        <w:rPr>
          <w:rFonts w:asciiTheme="minorHAnsi" w:hAnsiTheme="minorHAnsi" w:cstheme="minorHAnsi"/>
          <w:sz w:val="20"/>
          <w:szCs w:val="20"/>
        </w:rPr>
      </w:pPr>
      <w:r w:rsidRPr="0033584C">
        <w:rPr>
          <w:rFonts w:asciiTheme="minorHAnsi" w:hAnsiTheme="minorHAnsi" w:cstheme="minorHAnsi"/>
          <w:sz w:val="20"/>
          <w:szCs w:val="20"/>
        </w:rPr>
        <w:t>Promptly and confidentially record and investigate any allegations credible enough to warrant an investigation of SH or SEA. The Implementing Partner shall advise UNDP of any such allegations received and investigations being conducted by itself or any of its sub-parties referred to in paragraph 4 with respect to their activities under the Project Document, and shall keep UNDP informed during the investigation by it or any of such sub-parties, to the extent that such notification (</w:t>
      </w:r>
      <w:proofErr w:type="spellStart"/>
      <w:r w:rsidRPr="0033584C">
        <w:rPr>
          <w:rFonts w:asciiTheme="minorHAnsi" w:hAnsiTheme="minorHAnsi" w:cstheme="minorHAnsi"/>
          <w:sz w:val="20"/>
          <w:szCs w:val="20"/>
        </w:rPr>
        <w:t>i</w:t>
      </w:r>
      <w:proofErr w:type="spellEnd"/>
      <w:r w:rsidRPr="0033584C">
        <w:rPr>
          <w:rFonts w:asciiTheme="minorHAnsi" w:hAnsiTheme="minorHAnsi" w:cstheme="minorHAnsi"/>
          <w:sz w:val="20"/>
          <w:szCs w:val="20"/>
        </w:rPr>
        <w:t xml:space="preserve">) does not jeopardize the conduct of the investigation, including but not limited to the safety or security of persons, and/or (ii) is not in contravention of any laws applicable to it. Following the investigation, the Implementing Partner shall advise UNDP of any actions taken by it or any of the other entities further to the investigation. </w:t>
      </w:r>
    </w:p>
    <w:p w14:paraId="4AEF44CF" w14:textId="582FA6AB" w:rsidR="0033584C" w:rsidRPr="0033584C" w:rsidRDefault="0033584C" w:rsidP="0042410D">
      <w:pPr>
        <w:pStyle w:val="ListParagraph"/>
        <w:numPr>
          <w:ilvl w:val="0"/>
          <w:numId w:val="20"/>
        </w:numPr>
        <w:spacing w:after="240"/>
        <w:jc w:val="both"/>
        <w:rPr>
          <w:rFonts w:asciiTheme="minorHAnsi" w:hAnsiTheme="minorHAnsi" w:cstheme="minorHAnsi"/>
          <w:sz w:val="20"/>
          <w:szCs w:val="20"/>
        </w:rPr>
      </w:pPr>
      <w:r w:rsidRPr="0033584C">
        <w:rPr>
          <w:rFonts w:asciiTheme="minorHAnsi" w:hAnsiTheme="minorHAnsi" w:cstheme="minorHAnsi"/>
          <w:sz w:val="20"/>
          <w:szCs w:val="20"/>
        </w:rPr>
        <w:t>The Implementing Partner shall establish that it has complied with the foregoing, to the satisfaction of UNDP, when requested by UNDP or any party acting on its behalf to provide such confirmation. Failure of the Implementing Partner, and each of its sub-parties referred to in paragraph 4, to comply of the foregoing, as determined by UNDP, shall be considered grounds for suspension or termination of the Project.</w:t>
      </w:r>
    </w:p>
    <w:p w14:paraId="1447F124" w14:textId="77777777" w:rsidR="006C181C" w:rsidRPr="00326589" w:rsidRDefault="006C181C" w:rsidP="0042410D">
      <w:pPr>
        <w:pStyle w:val="ListParagraph"/>
        <w:numPr>
          <w:ilvl w:val="0"/>
          <w:numId w:val="14"/>
        </w:numPr>
        <w:spacing w:after="240"/>
        <w:ind w:left="450" w:hanging="450"/>
        <w:jc w:val="both"/>
        <w:rPr>
          <w:rFonts w:ascii="Calibri" w:hAnsi="Calibri" w:cs="Arial"/>
          <w:sz w:val="20"/>
          <w:szCs w:val="20"/>
          <w:u w:val="single"/>
        </w:rPr>
      </w:pPr>
      <w:r w:rsidRPr="00326589">
        <w:rPr>
          <w:rFonts w:ascii="Calibri" w:hAnsi="Calibri" w:cs="Arial"/>
          <w:sz w:val="20"/>
          <w:szCs w:val="20"/>
        </w:rPr>
        <w:t xml:space="preserve">Social and environmental sustainability will be enhanced through application of the UNDP Social and Environmental Standards (http://www.undp.org/ses) and related Accountability Mechanism (http://www.undp.org/secu-srm).  </w:t>
      </w:r>
      <w:r w:rsidRPr="00326589">
        <w:rPr>
          <w:rFonts w:ascii="Calibri" w:hAnsi="Calibri" w:cs="Arial"/>
          <w:color w:val="000000"/>
          <w:sz w:val="20"/>
          <w:szCs w:val="20"/>
        </w:rPr>
        <w:t> </w:t>
      </w:r>
    </w:p>
    <w:p w14:paraId="26FAB418" w14:textId="77777777" w:rsidR="006C181C" w:rsidRPr="00326589" w:rsidRDefault="006C181C" w:rsidP="0042410D">
      <w:pPr>
        <w:pStyle w:val="Default"/>
        <w:numPr>
          <w:ilvl w:val="0"/>
          <w:numId w:val="14"/>
        </w:numPr>
        <w:ind w:left="360"/>
        <w:jc w:val="both"/>
        <w:rPr>
          <w:rFonts w:ascii="Calibri" w:hAnsi="Calibri"/>
          <w:sz w:val="20"/>
          <w:szCs w:val="20"/>
        </w:rPr>
      </w:pPr>
      <w:r w:rsidRPr="00326589">
        <w:rPr>
          <w:rFonts w:ascii="Calibri" w:hAnsi="Calibri"/>
          <w:color w:val="101010"/>
          <w:spacing w:val="-6"/>
          <w:kern w:val="1"/>
          <w:sz w:val="20"/>
          <w:szCs w:val="20"/>
        </w:rPr>
        <w:t xml:space="preserve">The Implementing Partner shall: (a) conduct project and </w:t>
      </w:r>
      <w:proofErr w:type="spellStart"/>
      <w:r w:rsidRPr="00326589">
        <w:rPr>
          <w:rFonts w:ascii="Calibri" w:hAnsi="Calibri"/>
          <w:color w:val="101010"/>
          <w:spacing w:val="-6"/>
          <w:kern w:val="1"/>
          <w:sz w:val="20"/>
          <w:szCs w:val="20"/>
        </w:rPr>
        <w:t>programme</w:t>
      </w:r>
      <w:proofErr w:type="spellEnd"/>
      <w:r w:rsidRPr="00326589">
        <w:rPr>
          <w:rFonts w:ascii="Calibri" w:hAnsi="Calibri"/>
          <w:color w:val="101010"/>
          <w:spacing w:val="-6"/>
          <w:kern w:val="1"/>
          <w:sz w:val="20"/>
          <w:szCs w:val="20"/>
        </w:rPr>
        <w:t xml:space="preserve">-related activities in a manner consistent with the UNDP Social and Environmental Standards, (b) implement any management or mitigation plan prepared for the project or </w:t>
      </w:r>
      <w:proofErr w:type="spellStart"/>
      <w:r w:rsidRPr="00326589">
        <w:rPr>
          <w:rFonts w:ascii="Calibri" w:hAnsi="Calibri"/>
          <w:color w:val="101010"/>
          <w:spacing w:val="-6"/>
          <w:kern w:val="1"/>
          <w:sz w:val="20"/>
          <w:szCs w:val="20"/>
        </w:rPr>
        <w:t>programme</w:t>
      </w:r>
      <w:proofErr w:type="spellEnd"/>
      <w:r w:rsidRPr="00326589">
        <w:rPr>
          <w:rFonts w:ascii="Calibri" w:hAnsi="Calibri"/>
          <w:color w:val="101010"/>
          <w:spacing w:val="-6"/>
          <w:kern w:val="1"/>
          <w:sz w:val="20"/>
          <w:szCs w:val="20"/>
        </w:rPr>
        <w:t xml:space="preserve"> to comply with such standards, and (c) engage in a constructive and timely manner to address any concerns and complaints raised through the Accountability Mechanism. </w:t>
      </w:r>
      <w:r w:rsidRPr="00326589">
        <w:rPr>
          <w:rFonts w:ascii="Calibri" w:hAnsi="Calibri"/>
          <w:color w:val="141414"/>
          <w:spacing w:val="-4"/>
          <w:sz w:val="20"/>
          <w:szCs w:val="20"/>
          <w:lang w:val="en-GB"/>
        </w:rPr>
        <w:t>UNDP</w:t>
      </w:r>
      <w:r w:rsidRPr="00326589">
        <w:rPr>
          <w:rFonts w:ascii="Calibri" w:hAnsi="Calibri"/>
          <w:sz w:val="20"/>
          <w:szCs w:val="20"/>
          <w:lang w:val="en-GB"/>
        </w:rPr>
        <w:t xml:space="preserve"> will seek to ensure that communities and other project stakeholders are informed of and have access to the Accountability Mechanism. </w:t>
      </w:r>
    </w:p>
    <w:p w14:paraId="7ADBB12A" w14:textId="77777777" w:rsidR="006C181C" w:rsidRPr="00326589" w:rsidRDefault="006C181C" w:rsidP="0042410D">
      <w:pPr>
        <w:pStyle w:val="ListParagraph"/>
        <w:numPr>
          <w:ilvl w:val="0"/>
          <w:numId w:val="14"/>
        </w:numPr>
        <w:spacing w:before="240" w:after="240"/>
        <w:ind w:left="360"/>
        <w:jc w:val="both"/>
        <w:rPr>
          <w:rFonts w:ascii="Calibri" w:hAnsi="Calibri" w:cs="Arial"/>
          <w:spacing w:val="-4"/>
          <w:sz w:val="20"/>
          <w:szCs w:val="20"/>
        </w:rPr>
      </w:pPr>
      <w:r w:rsidRPr="00326589">
        <w:rPr>
          <w:rFonts w:ascii="Calibri" w:hAnsi="Calibri" w:cs="Arial"/>
          <w:spacing w:val="-4"/>
          <w:sz w:val="20"/>
          <w:szCs w:val="20"/>
        </w:rPr>
        <w:t xml:space="preserve">All signatories to the Project Document shall cooperate in good faith with any exercise to evaluate any </w:t>
      </w:r>
      <w:proofErr w:type="spellStart"/>
      <w:r w:rsidRPr="00326589">
        <w:rPr>
          <w:rFonts w:ascii="Calibri" w:hAnsi="Calibri" w:cs="Arial"/>
          <w:spacing w:val="-4"/>
          <w:sz w:val="20"/>
          <w:szCs w:val="20"/>
        </w:rPr>
        <w:t>programme</w:t>
      </w:r>
      <w:proofErr w:type="spellEnd"/>
      <w:r w:rsidRPr="00326589">
        <w:rPr>
          <w:rFonts w:ascii="Calibri" w:hAnsi="Calibri" w:cs="Arial"/>
          <w:spacing w:val="-4"/>
          <w:sz w:val="20"/>
          <w:szCs w:val="20"/>
        </w:rPr>
        <w:t xml:space="preserve"> or project-related commitments or compliance with the UNDP Social and Environmental Standards. This includes providing access to project sites, relevant personnel, information, and documentation.</w:t>
      </w:r>
    </w:p>
    <w:p w14:paraId="59289E27" w14:textId="77777777" w:rsidR="006C181C" w:rsidRPr="00326589" w:rsidRDefault="006C181C" w:rsidP="0042410D">
      <w:pPr>
        <w:numPr>
          <w:ilvl w:val="0"/>
          <w:numId w:val="14"/>
        </w:numPr>
        <w:autoSpaceDE w:val="0"/>
        <w:autoSpaceDN w:val="0"/>
        <w:adjustRightInd w:val="0"/>
        <w:spacing w:after="0"/>
        <w:ind w:left="360"/>
        <w:rPr>
          <w:rFonts w:eastAsia="Calibri" w:cs="Arial"/>
          <w:color w:val="000000"/>
          <w:szCs w:val="20"/>
        </w:rPr>
      </w:pPr>
      <w:r w:rsidRPr="00326589">
        <w:rPr>
          <w:rFonts w:eastAsia="Calibri" w:cs="Arial"/>
          <w:color w:val="000000"/>
          <w:szCs w:val="20"/>
        </w:rPr>
        <w:t>The Implementing Partner will take appropriate steps to prevent misuse of funds, fraud or corruption, by its officials, consultants, responsible parties, subcontractors and sub-recipients in implementing the project or using UNDP funds.  The Implementing Partner will ensure that its financial management, anti-corruption and anti-fraud policies are in place and enforced for all funding received from or through UNDP.</w:t>
      </w:r>
    </w:p>
    <w:p w14:paraId="06482ECA" w14:textId="77777777" w:rsidR="006C181C" w:rsidRPr="00326589" w:rsidRDefault="006C181C" w:rsidP="006C181C">
      <w:pPr>
        <w:autoSpaceDE w:val="0"/>
        <w:autoSpaceDN w:val="0"/>
        <w:adjustRightInd w:val="0"/>
        <w:spacing w:after="0"/>
        <w:ind w:left="360"/>
        <w:rPr>
          <w:rFonts w:eastAsia="Calibri" w:cs="Arial"/>
          <w:color w:val="000000"/>
          <w:szCs w:val="20"/>
        </w:rPr>
      </w:pPr>
    </w:p>
    <w:p w14:paraId="1A37AF16" w14:textId="77777777" w:rsidR="006C181C" w:rsidRPr="00326589" w:rsidRDefault="006C181C" w:rsidP="0042410D">
      <w:pPr>
        <w:numPr>
          <w:ilvl w:val="0"/>
          <w:numId w:val="14"/>
        </w:numPr>
        <w:autoSpaceDE w:val="0"/>
        <w:autoSpaceDN w:val="0"/>
        <w:adjustRightInd w:val="0"/>
        <w:spacing w:after="0"/>
        <w:ind w:left="360"/>
        <w:rPr>
          <w:rFonts w:eastAsia="Calibri" w:cs="Arial"/>
          <w:color w:val="000000"/>
          <w:szCs w:val="20"/>
        </w:rPr>
      </w:pPr>
      <w:r w:rsidRPr="00326589">
        <w:rPr>
          <w:rFonts w:eastAsia="Calibri" w:cs="Arial"/>
          <w:color w:val="000000"/>
          <w:szCs w:val="20"/>
        </w:rPr>
        <w:t xml:space="preserve">The requirements of the following documents, then in force at the time of signature of the Project Document, apply to the Implementing Partner: </w:t>
      </w:r>
      <w:r w:rsidRPr="00326589">
        <w:rPr>
          <w:rFonts w:eastAsia="Calibri" w:cs="Arial"/>
          <w:bCs/>
          <w:color w:val="000000"/>
          <w:szCs w:val="20"/>
        </w:rPr>
        <w:t>(a)</w:t>
      </w:r>
      <w:r w:rsidRPr="00326589">
        <w:rPr>
          <w:rFonts w:eastAsia="Calibri" w:cs="Arial"/>
          <w:b/>
          <w:bCs/>
          <w:color w:val="000000"/>
          <w:szCs w:val="20"/>
        </w:rPr>
        <w:t xml:space="preserve"> </w:t>
      </w:r>
      <w:r w:rsidRPr="00326589">
        <w:rPr>
          <w:rFonts w:eastAsia="Calibri" w:cs="Arial"/>
          <w:color w:val="000000"/>
          <w:szCs w:val="20"/>
        </w:rPr>
        <w:t xml:space="preserve">UNDP Policy on Fraud and other Corrupt Practices and </w:t>
      </w:r>
      <w:r w:rsidRPr="00326589">
        <w:rPr>
          <w:rFonts w:eastAsia="Calibri" w:cs="Arial"/>
          <w:bCs/>
          <w:color w:val="000000"/>
          <w:szCs w:val="20"/>
        </w:rPr>
        <w:t>(b)</w:t>
      </w:r>
      <w:r w:rsidRPr="00326589">
        <w:rPr>
          <w:rFonts w:eastAsia="Calibri" w:cs="Arial"/>
          <w:b/>
          <w:bCs/>
          <w:color w:val="000000"/>
          <w:szCs w:val="20"/>
        </w:rPr>
        <w:t xml:space="preserve"> </w:t>
      </w:r>
      <w:r w:rsidRPr="00326589">
        <w:rPr>
          <w:rFonts w:eastAsia="Calibri" w:cs="Arial"/>
          <w:color w:val="000000"/>
          <w:szCs w:val="20"/>
        </w:rPr>
        <w:t xml:space="preserve">UNDP Office of Audit and Investigations Investigation Guidelines. </w:t>
      </w:r>
      <w:r w:rsidRPr="00326589">
        <w:rPr>
          <w:rFonts w:eastAsia="Calibri" w:cs="Arial"/>
          <w:szCs w:val="20"/>
        </w:rPr>
        <w:t xml:space="preserve">The Implementing Partner agrees to the requirements of </w:t>
      </w:r>
      <w:r w:rsidRPr="00326589">
        <w:rPr>
          <w:rFonts w:eastAsia="Calibri" w:cs="Arial"/>
          <w:szCs w:val="20"/>
        </w:rPr>
        <w:lastRenderedPageBreak/>
        <w:t xml:space="preserve">the above documents, which are an integral part of this Project Document and are available online at www.undp.org. </w:t>
      </w:r>
    </w:p>
    <w:p w14:paraId="65449F34" w14:textId="77777777" w:rsidR="006C181C" w:rsidRPr="00326589" w:rsidRDefault="006C181C" w:rsidP="006C181C">
      <w:pPr>
        <w:spacing w:after="0"/>
        <w:ind w:left="360"/>
        <w:rPr>
          <w:rFonts w:cs="Arial"/>
          <w:color w:val="000000"/>
          <w:szCs w:val="20"/>
        </w:rPr>
      </w:pPr>
    </w:p>
    <w:p w14:paraId="149C8148" w14:textId="77777777" w:rsidR="006C181C" w:rsidRPr="00326589" w:rsidRDefault="006C181C" w:rsidP="0042410D">
      <w:pPr>
        <w:numPr>
          <w:ilvl w:val="0"/>
          <w:numId w:val="14"/>
        </w:numPr>
        <w:spacing w:after="0"/>
        <w:ind w:left="360"/>
        <w:rPr>
          <w:rFonts w:cs="Arial"/>
          <w:color w:val="000000"/>
          <w:szCs w:val="20"/>
        </w:rPr>
      </w:pPr>
      <w:proofErr w:type="gramStart"/>
      <w:r w:rsidRPr="00326589">
        <w:rPr>
          <w:rFonts w:cs="Arial"/>
          <w:color w:val="000000"/>
          <w:szCs w:val="20"/>
        </w:rPr>
        <w:t>In the event that</w:t>
      </w:r>
      <w:proofErr w:type="gramEnd"/>
      <w:r w:rsidRPr="00326589">
        <w:rPr>
          <w:rFonts w:cs="Arial"/>
          <w:color w:val="000000"/>
          <w:szCs w:val="20"/>
        </w:rPr>
        <w:t xml:space="preserve"> an investigation is required, UNDP has the obligation to conduct investigations relating to any aspect of UNDP projects and </w:t>
      </w:r>
      <w:proofErr w:type="spellStart"/>
      <w:r w:rsidRPr="00326589">
        <w:rPr>
          <w:rFonts w:cs="Arial"/>
          <w:color w:val="000000"/>
          <w:szCs w:val="20"/>
        </w:rPr>
        <w:t>programmes</w:t>
      </w:r>
      <w:proofErr w:type="spellEnd"/>
      <w:r w:rsidRPr="00326589">
        <w:rPr>
          <w:rFonts w:cs="Arial"/>
          <w:color w:val="000000"/>
          <w:szCs w:val="20"/>
        </w:rPr>
        <w:t xml:space="preserve"> in accordance with UNDP’s regulations, rules, policies and procedures. The Implementing Partner shall provide its full cooperation, including making available personnel, relevant documentation, and granting access to the Implementing Partner’s</w:t>
      </w:r>
      <w:r w:rsidRPr="00326589">
        <w:rPr>
          <w:rFonts w:eastAsia="Calibri" w:cs="Arial"/>
          <w:color w:val="000000"/>
          <w:szCs w:val="20"/>
        </w:rPr>
        <w:t xml:space="preserve"> </w:t>
      </w:r>
      <w:r w:rsidRPr="00326589">
        <w:rPr>
          <w:rFonts w:cs="Arial"/>
          <w:color w:val="000000"/>
          <w:szCs w:val="20"/>
        </w:rPr>
        <w:t>(and its consultants’, responsible parties’, subcontractors’ and sub-recipients’) premises, for such purposes at reasonable times and on reasonable conditions as may be required for the purpose of an investigation. Should there be a limitation in meeting this obligation, UNDP shall consult with the Implementing Partner to find a solution.</w:t>
      </w:r>
    </w:p>
    <w:p w14:paraId="53187681" w14:textId="77777777" w:rsidR="006C181C" w:rsidRPr="00326589" w:rsidRDefault="006C181C" w:rsidP="006C181C">
      <w:pPr>
        <w:spacing w:after="0"/>
        <w:ind w:left="360"/>
        <w:rPr>
          <w:rFonts w:eastAsia="Calibri" w:cs="Arial"/>
          <w:color w:val="000000"/>
          <w:szCs w:val="20"/>
        </w:rPr>
      </w:pPr>
    </w:p>
    <w:p w14:paraId="6C871A69" w14:textId="77777777" w:rsidR="006C181C" w:rsidRPr="00D2165B" w:rsidRDefault="006C181C" w:rsidP="0042410D">
      <w:pPr>
        <w:numPr>
          <w:ilvl w:val="0"/>
          <w:numId w:val="14"/>
        </w:numPr>
        <w:spacing w:after="0"/>
        <w:ind w:left="360"/>
        <w:rPr>
          <w:rFonts w:asciiTheme="minorHAnsi" w:hAnsiTheme="minorHAnsi" w:cstheme="minorHAnsi"/>
          <w:szCs w:val="20"/>
        </w:rPr>
      </w:pPr>
      <w:r w:rsidRPr="00D2165B">
        <w:rPr>
          <w:rFonts w:asciiTheme="minorHAnsi" w:hAnsiTheme="minorHAnsi" w:cstheme="minorHAnsi"/>
          <w:szCs w:val="20"/>
        </w:rPr>
        <w:t>The signatories to this Project Document will promptly inform one another in case of any incidence of inappropriate use of funds, or credible allegation of fraud or corruption with due confidentiality.</w:t>
      </w:r>
    </w:p>
    <w:p w14:paraId="160D2F66" w14:textId="77777777" w:rsidR="006C181C" w:rsidRPr="00D2165B" w:rsidRDefault="006C181C" w:rsidP="006C181C">
      <w:pPr>
        <w:spacing w:after="0"/>
        <w:ind w:left="360"/>
        <w:rPr>
          <w:rFonts w:asciiTheme="minorHAnsi" w:hAnsiTheme="minorHAnsi" w:cstheme="minorHAnsi"/>
          <w:szCs w:val="20"/>
        </w:rPr>
      </w:pPr>
    </w:p>
    <w:p w14:paraId="12E01C45" w14:textId="77777777" w:rsidR="003E5768" w:rsidRPr="00D2165B" w:rsidRDefault="006C181C" w:rsidP="003E5768">
      <w:pPr>
        <w:spacing w:after="0"/>
        <w:ind w:left="360"/>
        <w:rPr>
          <w:rFonts w:asciiTheme="minorHAnsi" w:eastAsia="Calibri" w:hAnsiTheme="minorHAnsi" w:cstheme="minorHAnsi"/>
          <w:color w:val="000000"/>
          <w:szCs w:val="20"/>
        </w:rPr>
      </w:pPr>
      <w:r w:rsidRPr="00D2165B">
        <w:rPr>
          <w:rFonts w:asciiTheme="minorHAnsi" w:hAnsiTheme="minorHAnsi" w:cstheme="minorHAnsi"/>
          <w:szCs w:val="20"/>
        </w:rPr>
        <w:t>Where the Implementing Partner becomes aware that a UNDP project or activity, in whole or in part, is the focus of investigation for alleged fraud/corruption, the Implementing Partner will inform the UNDP Resident Representative/Head of Office, who will promptly inform UNDP’s Office of Audit and Investigations (OAI). The Implementing Partner shall provide regular updates to the head of UNDP in the country and OAI of the status of, and actions relating to, such investigation.</w:t>
      </w:r>
    </w:p>
    <w:p w14:paraId="3AA95018" w14:textId="77777777" w:rsidR="003E5768" w:rsidRPr="00D2165B" w:rsidRDefault="003E5768" w:rsidP="003E5768">
      <w:pPr>
        <w:spacing w:after="0"/>
        <w:ind w:left="360"/>
        <w:rPr>
          <w:rFonts w:asciiTheme="minorHAnsi" w:hAnsiTheme="minorHAnsi" w:cstheme="minorHAnsi"/>
          <w:i/>
          <w:szCs w:val="20"/>
        </w:rPr>
      </w:pPr>
    </w:p>
    <w:p w14:paraId="0C727812" w14:textId="77777777" w:rsidR="006C181C" w:rsidRPr="00D2165B" w:rsidRDefault="006C181C" w:rsidP="0042410D">
      <w:pPr>
        <w:pStyle w:val="ListParagraph"/>
        <w:numPr>
          <w:ilvl w:val="0"/>
          <w:numId w:val="18"/>
        </w:numPr>
        <w:rPr>
          <w:rFonts w:asciiTheme="minorHAnsi" w:eastAsia="Calibri" w:hAnsiTheme="minorHAnsi" w:cstheme="minorHAnsi"/>
          <w:color w:val="000000"/>
          <w:sz w:val="20"/>
          <w:szCs w:val="20"/>
        </w:rPr>
      </w:pPr>
      <w:r w:rsidRPr="00D2165B">
        <w:rPr>
          <w:rFonts w:asciiTheme="minorHAnsi" w:hAnsiTheme="minorHAnsi" w:cstheme="minorHAnsi"/>
          <w:sz w:val="20"/>
          <w:szCs w:val="20"/>
        </w:rPr>
        <w:t>UNDP shall be entitled to a refund from the Implementing Partner of any funds provided that have been used inappropriately, including through fraud or corruption, or otherwise paid other than in accordance with the terms and conditions of the Project Document.  Such amount may be deducted by UNDP from any payment due to the Implementing Partner under this or any other agreement.  Recovery of such amount by UNDP shall not diminish or curtail the Implementing Partner’s obligations under this Project Document.</w:t>
      </w:r>
    </w:p>
    <w:p w14:paraId="1E750BBB" w14:textId="77777777" w:rsidR="006C181C" w:rsidRPr="00D2165B" w:rsidRDefault="006C181C" w:rsidP="006C181C">
      <w:pPr>
        <w:spacing w:after="0"/>
        <w:ind w:left="360"/>
        <w:rPr>
          <w:rFonts w:asciiTheme="minorHAnsi" w:hAnsiTheme="minorHAnsi" w:cstheme="minorHAnsi"/>
          <w:szCs w:val="20"/>
        </w:rPr>
      </w:pPr>
    </w:p>
    <w:p w14:paraId="0B4FB976" w14:textId="77777777" w:rsidR="006C181C" w:rsidRPr="001522FF" w:rsidRDefault="006C181C" w:rsidP="006C181C">
      <w:pPr>
        <w:spacing w:after="0"/>
        <w:ind w:left="360"/>
        <w:rPr>
          <w:rFonts w:cs="Arial"/>
          <w:szCs w:val="20"/>
        </w:rPr>
      </w:pPr>
      <w:r w:rsidRPr="001522FF">
        <w:rPr>
          <w:rFonts w:cs="Arial"/>
          <w:szCs w:val="20"/>
        </w:rPr>
        <w:t xml:space="preserve">Where such funds have not been refunded to UNDP, the Implementing Partner agrees that donors to UNDP (including </w:t>
      </w:r>
      <w:r>
        <w:rPr>
          <w:rFonts w:cs="Arial"/>
          <w:szCs w:val="20"/>
        </w:rPr>
        <w:t>the G</w:t>
      </w:r>
      <w:r w:rsidRPr="001522FF">
        <w:rPr>
          <w:rFonts w:cs="Arial"/>
          <w:szCs w:val="20"/>
        </w:rPr>
        <w:t xml:space="preserve">overnment) whose funding is the source, in whole or in part, of the funds for the activities </w:t>
      </w:r>
      <w:r>
        <w:rPr>
          <w:rFonts w:cs="Arial"/>
          <w:szCs w:val="20"/>
        </w:rPr>
        <w:t>under this</w:t>
      </w:r>
      <w:r w:rsidRPr="001522FF">
        <w:rPr>
          <w:rFonts w:cs="Arial"/>
          <w:szCs w:val="20"/>
        </w:rPr>
        <w:t xml:space="preserve"> Project Document, may seek recourse to the Implementing Partner for the recovery of any funds determined by UNDP to have been used inappropriately, including </w:t>
      </w:r>
      <w:r>
        <w:rPr>
          <w:rFonts w:cs="Arial"/>
          <w:szCs w:val="20"/>
        </w:rPr>
        <w:t xml:space="preserve">through </w:t>
      </w:r>
      <w:r w:rsidRPr="001522FF">
        <w:rPr>
          <w:rFonts w:cs="Arial"/>
          <w:szCs w:val="20"/>
        </w:rPr>
        <w:t>fraud or corruption, or otherwise paid other than in accordance with the terms and conditions of the Project Document.</w:t>
      </w:r>
    </w:p>
    <w:p w14:paraId="0C8AA402" w14:textId="77777777" w:rsidR="006C181C" w:rsidRPr="001522FF" w:rsidRDefault="006C181C" w:rsidP="006C181C">
      <w:pPr>
        <w:spacing w:after="0"/>
        <w:ind w:left="360"/>
        <w:rPr>
          <w:rFonts w:cs="Arial"/>
          <w:szCs w:val="20"/>
        </w:rPr>
      </w:pPr>
    </w:p>
    <w:p w14:paraId="3DC2A6C9" w14:textId="77777777" w:rsidR="006C181C" w:rsidRPr="00E168B8" w:rsidRDefault="006C181C" w:rsidP="006C181C">
      <w:pPr>
        <w:spacing w:after="0"/>
        <w:ind w:left="360"/>
        <w:rPr>
          <w:rFonts w:eastAsia="Calibri" w:cs="Arial"/>
          <w:color w:val="000000"/>
          <w:szCs w:val="20"/>
        </w:rPr>
      </w:pPr>
      <w:r w:rsidRPr="00E168B8">
        <w:rPr>
          <w:rFonts w:cs="Arial"/>
          <w:i/>
          <w:szCs w:val="20"/>
          <w:u w:val="single"/>
        </w:rPr>
        <w:t>Note</w:t>
      </w:r>
      <w:r w:rsidRPr="00E168B8">
        <w:rPr>
          <w:rFonts w:cs="Arial"/>
          <w:i/>
          <w:szCs w:val="20"/>
        </w:rPr>
        <w:t>:</w:t>
      </w:r>
      <w:r w:rsidRPr="001522FF">
        <w:rPr>
          <w:rFonts w:cs="Arial"/>
          <w:szCs w:val="20"/>
        </w:rPr>
        <w:t xml:space="preserve">  The term “Project Document” as used in </w:t>
      </w:r>
      <w:r>
        <w:rPr>
          <w:rFonts w:cs="Arial"/>
          <w:szCs w:val="20"/>
        </w:rPr>
        <w:t>this clause</w:t>
      </w:r>
      <w:r w:rsidRPr="001522FF">
        <w:rPr>
          <w:rFonts w:cs="Arial"/>
          <w:szCs w:val="20"/>
        </w:rPr>
        <w:t xml:space="preserve"> shall be deemed to include any relevant subsidiary agreement further to the Project Document</w:t>
      </w:r>
      <w:r>
        <w:rPr>
          <w:rFonts w:cs="Arial"/>
          <w:szCs w:val="20"/>
        </w:rPr>
        <w:t>, including those with responsible parties, subcontractors and sub-recipients</w:t>
      </w:r>
      <w:r w:rsidRPr="001522FF">
        <w:rPr>
          <w:rFonts w:cs="Arial"/>
          <w:szCs w:val="20"/>
        </w:rPr>
        <w:t>.</w:t>
      </w:r>
    </w:p>
    <w:p w14:paraId="6F85407D" w14:textId="77777777" w:rsidR="006C181C" w:rsidRDefault="006C181C" w:rsidP="006C181C">
      <w:pPr>
        <w:spacing w:after="0"/>
        <w:ind w:left="360"/>
        <w:rPr>
          <w:rFonts w:cs="Arial"/>
          <w:szCs w:val="20"/>
        </w:rPr>
      </w:pPr>
    </w:p>
    <w:p w14:paraId="6607E296" w14:textId="77777777" w:rsidR="006C181C" w:rsidRDefault="006C181C" w:rsidP="0042410D">
      <w:pPr>
        <w:numPr>
          <w:ilvl w:val="0"/>
          <w:numId w:val="19"/>
        </w:numPr>
        <w:spacing w:after="0"/>
        <w:rPr>
          <w:rFonts w:cs="Arial"/>
          <w:szCs w:val="20"/>
        </w:rPr>
      </w:pPr>
      <w:r w:rsidRPr="001522FF">
        <w:rPr>
          <w:rFonts w:cs="Arial"/>
          <w:szCs w:val="20"/>
        </w:rPr>
        <w:t>Each contract issued by the Implementin</w:t>
      </w:r>
      <w:r>
        <w:rPr>
          <w:rFonts w:cs="Arial"/>
          <w:szCs w:val="20"/>
        </w:rPr>
        <w:t>g Partner in connection with this</w:t>
      </w:r>
      <w:r w:rsidRPr="001522FF">
        <w:rPr>
          <w:rFonts w:cs="Arial"/>
          <w:szCs w:val="20"/>
        </w:rPr>
        <w:t xml:space="preserve"> Project</w:t>
      </w:r>
      <w:r>
        <w:rPr>
          <w:rFonts w:cs="Arial"/>
          <w:szCs w:val="20"/>
        </w:rPr>
        <w:t xml:space="preserve"> Document</w:t>
      </w:r>
      <w:r w:rsidRPr="001522FF">
        <w:rPr>
          <w:rFonts w:cs="Arial"/>
          <w:szCs w:val="20"/>
        </w:rPr>
        <w:t xml:space="preserve"> shall include a provision representing that no fees, gratuities, rebates, gifts, commissions or other payments, other than those shown in the proposal, have been given, received, or promised in connection with the selection process or in contract execution, and that the recipient of funds from the Implementing Partner shall cooperate with </w:t>
      </w:r>
      <w:proofErr w:type="gramStart"/>
      <w:r w:rsidRPr="001522FF">
        <w:rPr>
          <w:rFonts w:cs="Arial"/>
          <w:szCs w:val="20"/>
        </w:rPr>
        <w:t>any and all</w:t>
      </w:r>
      <w:proofErr w:type="gramEnd"/>
      <w:r w:rsidRPr="001522FF">
        <w:rPr>
          <w:rFonts w:cs="Arial"/>
          <w:szCs w:val="20"/>
        </w:rPr>
        <w:t xml:space="preserve"> investigations and post-payment audits</w:t>
      </w:r>
      <w:r>
        <w:rPr>
          <w:rFonts w:cs="Arial"/>
          <w:szCs w:val="20"/>
        </w:rPr>
        <w:t>.</w:t>
      </w:r>
    </w:p>
    <w:p w14:paraId="578C72FA" w14:textId="77777777" w:rsidR="006C181C" w:rsidRDefault="006C181C" w:rsidP="006C181C">
      <w:pPr>
        <w:spacing w:after="0"/>
        <w:ind w:left="360"/>
        <w:rPr>
          <w:rFonts w:cs="Arial"/>
          <w:szCs w:val="20"/>
        </w:rPr>
      </w:pPr>
    </w:p>
    <w:p w14:paraId="4223BC88" w14:textId="77777777" w:rsidR="006C181C" w:rsidRDefault="006C181C" w:rsidP="0042410D">
      <w:pPr>
        <w:numPr>
          <w:ilvl w:val="0"/>
          <w:numId w:val="19"/>
        </w:numPr>
        <w:spacing w:after="0"/>
        <w:rPr>
          <w:rFonts w:cs="Arial"/>
          <w:szCs w:val="20"/>
        </w:rPr>
      </w:pPr>
      <w:r w:rsidRPr="001522FF">
        <w:rPr>
          <w:rFonts w:cs="Arial"/>
          <w:szCs w:val="20"/>
        </w:rPr>
        <w:t xml:space="preserve">Should UNDP refer to the relevant national authorities for appropriate legal action any alleged wrongdoing relating to the project, the </w:t>
      </w:r>
      <w:r>
        <w:rPr>
          <w:rFonts w:cs="Arial"/>
          <w:szCs w:val="20"/>
        </w:rPr>
        <w:t>G</w:t>
      </w:r>
      <w:r w:rsidRPr="001522FF">
        <w:rPr>
          <w:rFonts w:cs="Arial"/>
          <w:szCs w:val="20"/>
        </w:rPr>
        <w:t>overnment will ensure that the relevant national authorities shall actively investigate the same and take appropriate legal action against all individuals found to have participated in the wrongdoing, recover and return any recovered funds to UNDP</w:t>
      </w:r>
      <w:r>
        <w:rPr>
          <w:rFonts w:cs="Arial"/>
          <w:szCs w:val="20"/>
        </w:rPr>
        <w:t>.</w:t>
      </w:r>
    </w:p>
    <w:p w14:paraId="700493D5" w14:textId="77777777" w:rsidR="006C181C" w:rsidRDefault="006C181C" w:rsidP="006C181C">
      <w:pPr>
        <w:spacing w:after="0"/>
        <w:ind w:left="360"/>
        <w:rPr>
          <w:rFonts w:cs="Arial"/>
          <w:szCs w:val="20"/>
        </w:rPr>
      </w:pPr>
    </w:p>
    <w:p w14:paraId="7AA837D4" w14:textId="77777777" w:rsidR="006C181C" w:rsidRPr="001522FF" w:rsidRDefault="006C181C" w:rsidP="0042410D">
      <w:pPr>
        <w:numPr>
          <w:ilvl w:val="0"/>
          <w:numId w:val="19"/>
        </w:numPr>
        <w:spacing w:after="0"/>
        <w:rPr>
          <w:rFonts w:cs="Arial"/>
          <w:szCs w:val="20"/>
        </w:rPr>
      </w:pPr>
      <w:r w:rsidRPr="001522FF">
        <w:rPr>
          <w:rFonts w:cs="Arial"/>
          <w:szCs w:val="20"/>
        </w:rPr>
        <w:t xml:space="preserve">The Implementing Partner shall ensure that </w:t>
      </w:r>
      <w:proofErr w:type="gramStart"/>
      <w:r>
        <w:rPr>
          <w:rFonts w:cs="Arial"/>
          <w:szCs w:val="20"/>
        </w:rPr>
        <w:t>all of</w:t>
      </w:r>
      <w:proofErr w:type="gramEnd"/>
      <w:r>
        <w:rPr>
          <w:rFonts w:cs="Arial"/>
          <w:szCs w:val="20"/>
        </w:rPr>
        <w:t xml:space="preserve"> its obligations set forth under this section entitled “Risk Management” are passed on to each responsible party, subcontractor and sub-recipient and that all the clauses under this section entitled “Risk Management Standard Clauses” </w:t>
      </w:r>
      <w:r w:rsidRPr="001522FF">
        <w:rPr>
          <w:rFonts w:cs="Arial"/>
          <w:szCs w:val="20"/>
        </w:rPr>
        <w:t xml:space="preserve">are </w:t>
      </w:r>
      <w:r>
        <w:rPr>
          <w:rFonts w:cs="Arial"/>
          <w:szCs w:val="20"/>
        </w:rPr>
        <w:t xml:space="preserve">included, </w:t>
      </w:r>
      <w:r w:rsidRPr="005212AF">
        <w:rPr>
          <w:rFonts w:cs="Arial"/>
          <w:i/>
          <w:szCs w:val="20"/>
        </w:rPr>
        <w:t>mutatis mutandis</w:t>
      </w:r>
      <w:r>
        <w:rPr>
          <w:rFonts w:cs="Arial"/>
          <w:szCs w:val="20"/>
        </w:rPr>
        <w:t xml:space="preserve">, </w:t>
      </w:r>
      <w:r w:rsidRPr="001522FF">
        <w:rPr>
          <w:rFonts w:cs="Arial"/>
          <w:szCs w:val="20"/>
        </w:rPr>
        <w:t>in all sub-contracts or sub-agreements entered into</w:t>
      </w:r>
      <w:r>
        <w:rPr>
          <w:rFonts w:cs="Arial"/>
          <w:szCs w:val="20"/>
        </w:rPr>
        <w:t xml:space="preserve"> further to</w:t>
      </w:r>
      <w:r w:rsidRPr="001522FF">
        <w:rPr>
          <w:rFonts w:cs="Arial"/>
          <w:szCs w:val="20"/>
        </w:rPr>
        <w:t xml:space="preserve"> </w:t>
      </w:r>
      <w:r>
        <w:rPr>
          <w:rFonts w:cs="Arial"/>
          <w:szCs w:val="20"/>
        </w:rPr>
        <w:t>this Project Document</w:t>
      </w:r>
      <w:r w:rsidRPr="001522FF">
        <w:rPr>
          <w:rFonts w:cs="Arial"/>
          <w:szCs w:val="20"/>
        </w:rPr>
        <w:t>.</w:t>
      </w:r>
    </w:p>
    <w:p w14:paraId="7F2E170F" w14:textId="77777777" w:rsidR="00872F38" w:rsidRPr="00872F38" w:rsidRDefault="006C181C" w:rsidP="006C181C">
      <w:pPr>
        <w:rPr>
          <w:rFonts w:cs="Arial"/>
          <w:szCs w:val="20"/>
        </w:rPr>
      </w:pPr>
      <w:r>
        <w:br w:type="page"/>
      </w:r>
    </w:p>
    <w:p w14:paraId="263785F9" w14:textId="77777777" w:rsidR="003E3ABA" w:rsidRDefault="003E3ABA" w:rsidP="003B2A79">
      <w:pPr>
        <w:pStyle w:val="Heading1"/>
        <w:spacing w:before="0" w:after="60"/>
        <w:rPr>
          <w:rFonts w:ascii="Calibri" w:hAnsi="Calibri"/>
        </w:rPr>
      </w:pPr>
      <w:bookmarkStart w:id="129" w:name="_Toc84536140"/>
      <w:r w:rsidRPr="0003763F">
        <w:rPr>
          <w:rFonts w:ascii="Calibri" w:hAnsi="Calibri"/>
        </w:rPr>
        <w:lastRenderedPageBreak/>
        <w:t>Mandatory Annexes</w:t>
      </w:r>
      <w:bookmarkEnd w:id="129"/>
    </w:p>
    <w:p w14:paraId="3B1B6E1C" w14:textId="77777777" w:rsidR="00FD462B" w:rsidRDefault="00FD462B" w:rsidP="00FD462B"/>
    <w:p w14:paraId="487E1552" w14:textId="73577963" w:rsidR="00C13BA9" w:rsidRDefault="00C13BA9" w:rsidP="0042410D">
      <w:pPr>
        <w:pStyle w:val="ListParagraph"/>
        <w:numPr>
          <w:ilvl w:val="0"/>
          <w:numId w:val="16"/>
        </w:numPr>
        <w:spacing w:after="120"/>
        <w:rPr>
          <w:rFonts w:ascii="Calibri" w:hAnsi="Calibri"/>
          <w:sz w:val="20"/>
          <w:szCs w:val="20"/>
        </w:rPr>
      </w:pPr>
      <w:r>
        <w:rPr>
          <w:rFonts w:ascii="Calibri" w:hAnsi="Calibri"/>
          <w:sz w:val="20"/>
          <w:szCs w:val="20"/>
        </w:rPr>
        <w:t>GEF Budget Template</w:t>
      </w:r>
      <w:r w:rsidR="0082656E">
        <w:rPr>
          <w:rFonts w:ascii="Calibri" w:hAnsi="Calibri"/>
          <w:sz w:val="20"/>
          <w:szCs w:val="20"/>
        </w:rPr>
        <w:t xml:space="preserve"> (available from BPP</w:t>
      </w:r>
      <w:r w:rsidR="00B62177">
        <w:rPr>
          <w:rFonts w:ascii="Calibri" w:hAnsi="Calibri"/>
          <w:sz w:val="20"/>
          <w:szCs w:val="20"/>
        </w:rPr>
        <w:t>S</w:t>
      </w:r>
      <w:r w:rsidR="0082656E">
        <w:rPr>
          <w:rFonts w:ascii="Calibri" w:hAnsi="Calibri"/>
          <w:sz w:val="20"/>
          <w:szCs w:val="20"/>
        </w:rPr>
        <w:t xml:space="preserve"> NCE-VF)</w:t>
      </w:r>
    </w:p>
    <w:p w14:paraId="6136E065" w14:textId="77777777" w:rsidR="004A046B" w:rsidRPr="00E4248A" w:rsidRDefault="004A046B" w:rsidP="0042410D">
      <w:pPr>
        <w:pStyle w:val="ListParagraph"/>
        <w:numPr>
          <w:ilvl w:val="0"/>
          <w:numId w:val="16"/>
        </w:numPr>
        <w:spacing w:after="120"/>
        <w:rPr>
          <w:rFonts w:ascii="Calibri" w:hAnsi="Calibri"/>
          <w:sz w:val="20"/>
          <w:szCs w:val="20"/>
        </w:rPr>
      </w:pPr>
      <w:r w:rsidRPr="00E4248A">
        <w:rPr>
          <w:rFonts w:ascii="Calibri" w:hAnsi="Calibri"/>
          <w:sz w:val="20"/>
          <w:szCs w:val="20"/>
        </w:rPr>
        <w:t>Project Map and geospatial coordinates of the project area</w:t>
      </w:r>
    </w:p>
    <w:p w14:paraId="114B7ACE" w14:textId="77777777" w:rsidR="00FD462B" w:rsidRPr="00E4248A" w:rsidRDefault="00EB6F21" w:rsidP="0042410D">
      <w:pPr>
        <w:pStyle w:val="ListParagraph"/>
        <w:numPr>
          <w:ilvl w:val="0"/>
          <w:numId w:val="16"/>
        </w:numPr>
        <w:spacing w:after="120"/>
        <w:rPr>
          <w:rFonts w:ascii="Calibri" w:hAnsi="Calibri"/>
          <w:sz w:val="20"/>
          <w:szCs w:val="20"/>
        </w:rPr>
      </w:pPr>
      <w:r w:rsidRPr="00E4248A">
        <w:rPr>
          <w:rFonts w:ascii="Calibri" w:hAnsi="Calibri"/>
          <w:sz w:val="20"/>
          <w:szCs w:val="20"/>
        </w:rPr>
        <w:t>Multiyear</w:t>
      </w:r>
      <w:r w:rsidR="003E3ABA" w:rsidRPr="00E4248A">
        <w:rPr>
          <w:rFonts w:ascii="Calibri" w:hAnsi="Calibri"/>
          <w:sz w:val="20"/>
          <w:szCs w:val="20"/>
        </w:rPr>
        <w:t xml:space="preserve"> Workplan </w:t>
      </w:r>
    </w:p>
    <w:p w14:paraId="17B2EAD5" w14:textId="77777777" w:rsidR="00993136" w:rsidRPr="00E4248A" w:rsidRDefault="00845DD4" w:rsidP="0042410D">
      <w:pPr>
        <w:pStyle w:val="ListParagraph"/>
        <w:numPr>
          <w:ilvl w:val="0"/>
          <w:numId w:val="16"/>
        </w:numPr>
        <w:spacing w:after="120"/>
        <w:rPr>
          <w:rFonts w:ascii="Calibri" w:hAnsi="Calibri"/>
          <w:sz w:val="20"/>
          <w:szCs w:val="20"/>
        </w:rPr>
      </w:pPr>
      <w:r w:rsidRPr="00E4248A">
        <w:rPr>
          <w:rFonts w:ascii="Calibri" w:hAnsi="Calibri"/>
          <w:sz w:val="20"/>
          <w:szCs w:val="20"/>
        </w:rPr>
        <w:t xml:space="preserve">Monitoring Plan </w:t>
      </w:r>
    </w:p>
    <w:p w14:paraId="2CF6E1E6" w14:textId="30CD537C" w:rsidR="00161C3D" w:rsidRPr="008D7547" w:rsidRDefault="00E92078" w:rsidP="0042410D">
      <w:pPr>
        <w:pStyle w:val="ListParagraph"/>
        <w:numPr>
          <w:ilvl w:val="0"/>
          <w:numId w:val="16"/>
        </w:numPr>
        <w:spacing w:after="120"/>
        <w:rPr>
          <w:rFonts w:asciiTheme="minorHAnsi" w:hAnsiTheme="minorHAnsi" w:cstheme="minorHAnsi"/>
          <w:sz w:val="20"/>
          <w:szCs w:val="20"/>
        </w:rPr>
      </w:pPr>
      <w:r>
        <w:rPr>
          <w:rFonts w:asciiTheme="minorHAnsi" w:hAnsiTheme="minorHAnsi" w:cstheme="minorHAnsi"/>
          <w:sz w:val="20"/>
          <w:szCs w:val="20"/>
        </w:rPr>
        <w:t xml:space="preserve">UNDP </w:t>
      </w:r>
      <w:r w:rsidR="00161C3D" w:rsidRPr="008D7547">
        <w:rPr>
          <w:rFonts w:asciiTheme="minorHAnsi" w:hAnsiTheme="minorHAnsi" w:cstheme="minorHAnsi"/>
          <w:sz w:val="20"/>
          <w:szCs w:val="20"/>
        </w:rPr>
        <w:t>Social and Environmental Screening Procedure (SESP)</w:t>
      </w:r>
    </w:p>
    <w:p w14:paraId="7CBBBB06" w14:textId="77777777" w:rsidR="006B4FD8" w:rsidRPr="00E4248A" w:rsidRDefault="006B4FD8" w:rsidP="0042410D">
      <w:pPr>
        <w:pStyle w:val="ListParagraph"/>
        <w:numPr>
          <w:ilvl w:val="0"/>
          <w:numId w:val="16"/>
        </w:numPr>
        <w:spacing w:after="120"/>
        <w:rPr>
          <w:rFonts w:ascii="Calibri" w:hAnsi="Calibri"/>
          <w:sz w:val="20"/>
          <w:szCs w:val="20"/>
        </w:rPr>
      </w:pPr>
      <w:r w:rsidRPr="00E4248A">
        <w:rPr>
          <w:rFonts w:ascii="Calibri" w:hAnsi="Calibri"/>
          <w:sz w:val="20"/>
          <w:szCs w:val="20"/>
        </w:rPr>
        <w:t>UNDP</w:t>
      </w:r>
      <w:r>
        <w:rPr>
          <w:rFonts w:ascii="Calibri" w:hAnsi="Calibri"/>
          <w:sz w:val="20"/>
          <w:szCs w:val="20"/>
        </w:rPr>
        <w:t xml:space="preserve"> Atlas</w:t>
      </w:r>
      <w:r w:rsidRPr="00E4248A">
        <w:rPr>
          <w:rFonts w:ascii="Calibri" w:hAnsi="Calibri"/>
          <w:sz w:val="20"/>
          <w:szCs w:val="20"/>
        </w:rPr>
        <w:t xml:space="preserve"> Risk </w:t>
      </w:r>
      <w:r>
        <w:rPr>
          <w:rFonts w:ascii="Calibri" w:hAnsi="Calibri"/>
          <w:sz w:val="20"/>
          <w:szCs w:val="20"/>
        </w:rPr>
        <w:t>Register</w:t>
      </w:r>
      <w:r w:rsidRPr="00E4248A">
        <w:rPr>
          <w:rFonts w:ascii="Calibri" w:hAnsi="Calibri"/>
          <w:sz w:val="20"/>
          <w:szCs w:val="20"/>
        </w:rPr>
        <w:t xml:space="preserve"> </w:t>
      </w:r>
    </w:p>
    <w:p w14:paraId="1BE972CE" w14:textId="77777777" w:rsidR="00E647F9" w:rsidRPr="00E4248A" w:rsidRDefault="00993136" w:rsidP="0042410D">
      <w:pPr>
        <w:pStyle w:val="ListParagraph"/>
        <w:numPr>
          <w:ilvl w:val="0"/>
          <w:numId w:val="16"/>
        </w:numPr>
        <w:spacing w:after="120"/>
        <w:rPr>
          <w:rFonts w:ascii="Calibri" w:hAnsi="Calibri"/>
          <w:sz w:val="20"/>
          <w:szCs w:val="20"/>
        </w:rPr>
      </w:pPr>
      <w:r w:rsidRPr="00E4248A">
        <w:rPr>
          <w:rFonts w:ascii="Calibri" w:hAnsi="Calibri"/>
          <w:sz w:val="20"/>
          <w:szCs w:val="20"/>
        </w:rPr>
        <w:t xml:space="preserve">Overview of technical consultancies/subcontracts </w:t>
      </w:r>
    </w:p>
    <w:p w14:paraId="52A50B5E" w14:textId="77777777" w:rsidR="005B5F67" w:rsidRPr="00E4248A" w:rsidRDefault="005B5F67" w:rsidP="0042410D">
      <w:pPr>
        <w:pStyle w:val="ListParagraph"/>
        <w:numPr>
          <w:ilvl w:val="0"/>
          <w:numId w:val="16"/>
        </w:numPr>
        <w:spacing w:after="120"/>
        <w:rPr>
          <w:rFonts w:ascii="Calibri" w:hAnsi="Calibri"/>
          <w:sz w:val="20"/>
          <w:szCs w:val="20"/>
        </w:rPr>
      </w:pPr>
      <w:r w:rsidRPr="00E4248A">
        <w:rPr>
          <w:rFonts w:ascii="Calibri" w:hAnsi="Calibri"/>
          <w:sz w:val="20"/>
          <w:szCs w:val="20"/>
        </w:rPr>
        <w:t xml:space="preserve">Stakeholder Engagement Plan </w:t>
      </w:r>
    </w:p>
    <w:p w14:paraId="6514CB1E" w14:textId="70078302" w:rsidR="00A10620" w:rsidRPr="008D7547" w:rsidRDefault="00EB6F21" w:rsidP="0042410D">
      <w:pPr>
        <w:pStyle w:val="ListParagraph"/>
        <w:numPr>
          <w:ilvl w:val="0"/>
          <w:numId w:val="16"/>
        </w:numPr>
        <w:spacing w:after="120"/>
        <w:rPr>
          <w:rFonts w:asciiTheme="minorHAnsi" w:hAnsiTheme="minorHAnsi" w:cstheme="minorHAnsi"/>
          <w:sz w:val="20"/>
          <w:szCs w:val="20"/>
        </w:rPr>
      </w:pPr>
      <w:r w:rsidRPr="008D7547">
        <w:rPr>
          <w:rFonts w:asciiTheme="minorHAnsi" w:hAnsiTheme="minorHAnsi" w:cstheme="minorHAnsi"/>
          <w:sz w:val="20"/>
          <w:szCs w:val="20"/>
        </w:rPr>
        <w:t>Environmental Social Management Framework (ESMF</w:t>
      </w:r>
      <w:r w:rsidRPr="00457929">
        <w:rPr>
          <w:rFonts w:asciiTheme="minorHAnsi" w:hAnsiTheme="minorHAnsi" w:cstheme="minorHAnsi"/>
          <w:sz w:val="20"/>
          <w:szCs w:val="20"/>
        </w:rPr>
        <w:t>)</w:t>
      </w:r>
      <w:r w:rsidR="00073E61" w:rsidRPr="00457929">
        <w:rPr>
          <w:rFonts w:asciiTheme="minorHAnsi" w:hAnsiTheme="minorHAnsi" w:cstheme="minorHAnsi"/>
          <w:sz w:val="20"/>
          <w:szCs w:val="20"/>
        </w:rPr>
        <w:t>–</w:t>
      </w:r>
      <w:r w:rsidR="00073E61">
        <w:rPr>
          <w:rFonts w:asciiTheme="minorHAnsi" w:hAnsiTheme="minorHAnsi" w:cstheme="minorHAnsi"/>
          <w:sz w:val="20"/>
          <w:szCs w:val="20"/>
        </w:rPr>
        <w:t xml:space="preserve"> </w:t>
      </w:r>
      <w:r w:rsidR="00073E61" w:rsidRPr="009623D5">
        <w:rPr>
          <w:rFonts w:asciiTheme="minorHAnsi" w:hAnsiTheme="minorHAnsi" w:cstheme="minorHAnsi"/>
          <w:b/>
          <w:i/>
          <w:sz w:val="20"/>
          <w:szCs w:val="20"/>
        </w:rPr>
        <w:t>separate annex</w:t>
      </w:r>
      <w:r w:rsidR="00073E61">
        <w:rPr>
          <w:rFonts w:asciiTheme="minorHAnsi" w:hAnsiTheme="minorHAnsi" w:cstheme="minorHAnsi"/>
          <w:sz w:val="20"/>
          <w:szCs w:val="20"/>
        </w:rPr>
        <w:t xml:space="preserve"> </w:t>
      </w:r>
    </w:p>
    <w:p w14:paraId="107BF94D" w14:textId="1BC6EA3D" w:rsidR="00EB6F21" w:rsidRDefault="00EB6F21" w:rsidP="0042410D">
      <w:pPr>
        <w:pStyle w:val="ListParagraph"/>
        <w:numPr>
          <w:ilvl w:val="0"/>
          <w:numId w:val="16"/>
        </w:numPr>
        <w:spacing w:after="120"/>
        <w:rPr>
          <w:rFonts w:asciiTheme="minorHAnsi" w:hAnsiTheme="minorHAnsi" w:cstheme="minorHAnsi"/>
          <w:sz w:val="20"/>
          <w:szCs w:val="20"/>
        </w:rPr>
      </w:pPr>
      <w:r w:rsidRPr="00AA678A">
        <w:rPr>
          <w:rFonts w:asciiTheme="minorHAnsi" w:hAnsiTheme="minorHAnsi" w:cstheme="minorHAnsi"/>
          <w:sz w:val="20"/>
          <w:szCs w:val="20"/>
        </w:rPr>
        <w:t>Gender Analysis</w:t>
      </w:r>
      <w:r w:rsidR="00AA678A" w:rsidRPr="00AA678A">
        <w:rPr>
          <w:rFonts w:asciiTheme="minorHAnsi" w:hAnsiTheme="minorHAnsi" w:cstheme="minorHAnsi"/>
          <w:sz w:val="20"/>
          <w:szCs w:val="20"/>
        </w:rPr>
        <w:t xml:space="preserve"> and </w:t>
      </w:r>
      <w:r w:rsidR="001A0CB6" w:rsidRPr="00AA678A">
        <w:rPr>
          <w:rFonts w:asciiTheme="minorHAnsi" w:hAnsiTheme="minorHAnsi" w:cstheme="minorHAnsi"/>
          <w:sz w:val="20"/>
          <w:szCs w:val="20"/>
        </w:rPr>
        <w:t>Gender</w:t>
      </w:r>
      <w:r w:rsidRPr="00AA678A">
        <w:rPr>
          <w:rFonts w:asciiTheme="minorHAnsi" w:hAnsiTheme="minorHAnsi" w:cstheme="minorHAnsi"/>
          <w:sz w:val="20"/>
          <w:szCs w:val="20"/>
        </w:rPr>
        <w:t xml:space="preserve"> Action Plan</w:t>
      </w:r>
    </w:p>
    <w:p w14:paraId="4A93D939" w14:textId="77777777" w:rsidR="00B1351F" w:rsidRPr="0037508E" w:rsidRDefault="00B1351F" w:rsidP="0042410D">
      <w:pPr>
        <w:pStyle w:val="ListParagraph"/>
        <w:numPr>
          <w:ilvl w:val="0"/>
          <w:numId w:val="16"/>
        </w:numPr>
        <w:spacing w:after="120"/>
        <w:rPr>
          <w:rFonts w:asciiTheme="minorHAnsi" w:hAnsiTheme="minorHAnsi" w:cstheme="minorHAnsi"/>
          <w:sz w:val="20"/>
          <w:szCs w:val="20"/>
        </w:rPr>
      </w:pPr>
      <w:r w:rsidRPr="0037508E">
        <w:rPr>
          <w:rFonts w:asciiTheme="minorHAnsi" w:hAnsiTheme="minorHAnsi" w:cstheme="minorHAnsi"/>
          <w:sz w:val="20"/>
          <w:szCs w:val="20"/>
        </w:rPr>
        <w:t>Procurement Plan – for first year of implementation especially</w:t>
      </w:r>
    </w:p>
    <w:p w14:paraId="7F17C939" w14:textId="3C09D95F" w:rsidR="00B56704" w:rsidRDefault="00B56704" w:rsidP="0042410D">
      <w:pPr>
        <w:pStyle w:val="ListParagraph"/>
        <w:numPr>
          <w:ilvl w:val="0"/>
          <w:numId w:val="16"/>
        </w:numPr>
        <w:spacing w:after="120"/>
        <w:rPr>
          <w:rFonts w:ascii="Calibri" w:hAnsi="Calibri"/>
          <w:sz w:val="20"/>
          <w:szCs w:val="20"/>
        </w:rPr>
      </w:pPr>
      <w:r w:rsidRPr="00E4248A">
        <w:rPr>
          <w:rFonts w:ascii="Calibri" w:hAnsi="Calibri"/>
          <w:sz w:val="20"/>
          <w:szCs w:val="20"/>
        </w:rPr>
        <w:t>G</w:t>
      </w:r>
      <w:r w:rsidR="00E92078">
        <w:rPr>
          <w:rFonts w:ascii="Calibri" w:hAnsi="Calibri"/>
          <w:sz w:val="20"/>
          <w:szCs w:val="20"/>
        </w:rPr>
        <w:t>HG Emissions Reductions and Projections</w:t>
      </w:r>
      <w:r w:rsidR="00577737">
        <w:rPr>
          <w:rFonts w:ascii="Calibri" w:hAnsi="Calibri"/>
          <w:sz w:val="20"/>
          <w:szCs w:val="20"/>
        </w:rPr>
        <w:t xml:space="preserve"> – </w:t>
      </w:r>
      <w:r w:rsidR="00577737" w:rsidRPr="007F3F73">
        <w:rPr>
          <w:rFonts w:ascii="Calibri" w:hAnsi="Calibri"/>
          <w:b/>
          <w:bCs/>
          <w:i/>
          <w:iCs/>
          <w:sz w:val="20"/>
          <w:szCs w:val="20"/>
        </w:rPr>
        <w:t>separate annex</w:t>
      </w:r>
    </w:p>
    <w:p w14:paraId="74994F13" w14:textId="19217E42" w:rsidR="007E03E7" w:rsidRPr="00E92078" w:rsidRDefault="009B1C64" w:rsidP="0042410D">
      <w:pPr>
        <w:pStyle w:val="ListParagraph"/>
        <w:numPr>
          <w:ilvl w:val="0"/>
          <w:numId w:val="16"/>
        </w:numPr>
        <w:spacing w:after="120"/>
        <w:rPr>
          <w:rFonts w:asciiTheme="minorHAnsi" w:hAnsiTheme="minorHAnsi" w:cstheme="minorHAnsi"/>
          <w:sz w:val="20"/>
          <w:szCs w:val="20"/>
        </w:rPr>
      </w:pPr>
      <w:r w:rsidRPr="00E92078">
        <w:rPr>
          <w:rFonts w:asciiTheme="minorHAnsi" w:hAnsiTheme="minorHAnsi" w:cstheme="minorHAnsi"/>
          <w:sz w:val="20"/>
          <w:szCs w:val="20"/>
        </w:rPr>
        <w:t>GEF</w:t>
      </w:r>
      <w:r w:rsidR="00953FB6" w:rsidRPr="00E92078">
        <w:rPr>
          <w:rFonts w:asciiTheme="minorHAnsi" w:hAnsiTheme="minorHAnsi" w:cstheme="minorHAnsi"/>
          <w:sz w:val="20"/>
          <w:szCs w:val="20"/>
        </w:rPr>
        <w:t xml:space="preserve"> and/or LDCF/SCCF</w:t>
      </w:r>
      <w:r w:rsidRPr="00E92078">
        <w:rPr>
          <w:rFonts w:asciiTheme="minorHAnsi" w:hAnsiTheme="minorHAnsi" w:cstheme="minorHAnsi"/>
          <w:sz w:val="20"/>
          <w:szCs w:val="20"/>
        </w:rPr>
        <w:t xml:space="preserve"> Core indicators </w:t>
      </w:r>
      <w:r w:rsidR="001A7B9D" w:rsidRPr="00E92078">
        <w:rPr>
          <w:rFonts w:asciiTheme="minorHAnsi" w:hAnsiTheme="minorHAnsi" w:cstheme="minorHAnsi"/>
          <w:sz w:val="20"/>
          <w:szCs w:val="20"/>
        </w:rPr>
        <w:t>(see template below)</w:t>
      </w:r>
    </w:p>
    <w:p w14:paraId="387B8D3B" w14:textId="77777777" w:rsidR="00B0710E" w:rsidRPr="00E92078" w:rsidRDefault="009B1C64" w:rsidP="0042410D">
      <w:pPr>
        <w:pStyle w:val="ListParagraph"/>
        <w:numPr>
          <w:ilvl w:val="0"/>
          <w:numId w:val="16"/>
        </w:numPr>
        <w:spacing w:after="120"/>
        <w:rPr>
          <w:rFonts w:asciiTheme="minorHAnsi" w:hAnsiTheme="minorHAnsi" w:cstheme="minorHAnsi"/>
          <w:sz w:val="20"/>
          <w:szCs w:val="20"/>
        </w:rPr>
      </w:pPr>
      <w:r w:rsidRPr="00E92078">
        <w:rPr>
          <w:rFonts w:asciiTheme="minorHAnsi" w:hAnsiTheme="minorHAnsi" w:cstheme="minorHAnsi"/>
          <w:sz w:val="20"/>
          <w:szCs w:val="20"/>
        </w:rPr>
        <w:t>GEF Taxonomy</w:t>
      </w:r>
      <w:r w:rsidR="001A7B9D" w:rsidRPr="00E92078">
        <w:rPr>
          <w:rFonts w:asciiTheme="minorHAnsi" w:hAnsiTheme="minorHAnsi" w:cstheme="minorHAnsi"/>
          <w:sz w:val="20"/>
          <w:szCs w:val="20"/>
        </w:rPr>
        <w:t xml:space="preserve"> (see template below)</w:t>
      </w:r>
    </w:p>
    <w:p w14:paraId="1FC6EC1E" w14:textId="4BB7992D" w:rsidR="00637FED" w:rsidRPr="00C84063" w:rsidRDefault="00637FED" w:rsidP="0042410D">
      <w:pPr>
        <w:pStyle w:val="ListParagraph"/>
        <w:numPr>
          <w:ilvl w:val="0"/>
          <w:numId w:val="16"/>
        </w:numPr>
        <w:spacing w:after="120"/>
        <w:rPr>
          <w:rFonts w:asciiTheme="minorHAnsi" w:hAnsiTheme="minorHAnsi" w:cstheme="minorHAnsi"/>
          <w:sz w:val="20"/>
          <w:szCs w:val="20"/>
        </w:rPr>
        <w:sectPr w:rsidR="00637FED" w:rsidRPr="00C84063" w:rsidSect="00F20987">
          <w:pgSz w:w="12240" w:h="15840" w:code="1"/>
          <w:pgMar w:top="1440" w:right="1440" w:bottom="1440" w:left="1440" w:header="720" w:footer="720" w:gutter="0"/>
          <w:cols w:space="720"/>
          <w:docGrid w:linePitch="360"/>
        </w:sectPr>
      </w:pPr>
    </w:p>
    <w:p w14:paraId="0D8EF550" w14:textId="710E8447" w:rsidR="00B61E43" w:rsidRDefault="00C13BA9" w:rsidP="00163050">
      <w:pPr>
        <w:pStyle w:val="Heading2"/>
        <w:ind w:left="0"/>
        <w:rPr>
          <w:rFonts w:asciiTheme="minorHAnsi" w:hAnsiTheme="minorHAnsi" w:cstheme="minorHAnsi"/>
          <w:sz w:val="22"/>
          <w:szCs w:val="22"/>
        </w:rPr>
      </w:pPr>
      <w:bookmarkStart w:id="130" w:name="_Toc84536141"/>
      <w:r w:rsidRPr="00163050">
        <w:rPr>
          <w:rFonts w:asciiTheme="minorHAnsi" w:hAnsiTheme="minorHAnsi" w:cstheme="minorHAnsi"/>
          <w:sz w:val="22"/>
          <w:szCs w:val="22"/>
        </w:rPr>
        <w:lastRenderedPageBreak/>
        <w:t>Annex 1: GEF Budget Template</w:t>
      </w:r>
      <w:bookmarkEnd w:id="130"/>
    </w:p>
    <w:p w14:paraId="54F58410" w14:textId="69D845C8" w:rsidR="00673E25" w:rsidRDefault="00673E25" w:rsidP="00673E25"/>
    <w:tbl>
      <w:tblPr>
        <w:tblW w:w="13443" w:type="dxa"/>
        <w:tblInd w:w="-370" w:type="dxa"/>
        <w:tblLayout w:type="fixed"/>
        <w:tblLook w:val="04A0" w:firstRow="1" w:lastRow="0" w:firstColumn="1" w:lastColumn="0" w:noHBand="0" w:noVBand="1"/>
      </w:tblPr>
      <w:tblGrid>
        <w:gridCol w:w="1260"/>
        <w:gridCol w:w="2620"/>
        <w:gridCol w:w="842"/>
        <w:gridCol w:w="1080"/>
        <w:gridCol w:w="1058"/>
        <w:gridCol w:w="990"/>
        <w:gridCol w:w="1102"/>
        <w:gridCol w:w="1170"/>
        <w:gridCol w:w="991"/>
        <w:gridCol w:w="1308"/>
        <w:gridCol w:w="1022"/>
      </w:tblGrid>
      <w:tr w:rsidR="00673E25" w:rsidRPr="006F1F58" w14:paraId="5EA7C38B" w14:textId="77777777" w:rsidTr="00D32CBD">
        <w:trPr>
          <w:trHeight w:val="293"/>
        </w:trPr>
        <w:tc>
          <w:tcPr>
            <w:tcW w:w="1260" w:type="dxa"/>
            <w:vMerge w:val="restart"/>
            <w:tcBorders>
              <w:top w:val="single" w:sz="8" w:space="0" w:color="auto"/>
              <w:left w:val="single" w:sz="8" w:space="0" w:color="auto"/>
              <w:bottom w:val="single" w:sz="8" w:space="0" w:color="000000"/>
              <w:right w:val="single" w:sz="8" w:space="0" w:color="auto"/>
            </w:tcBorders>
            <w:shd w:val="clear" w:color="000000" w:fill="D9E1F2"/>
            <w:vAlign w:val="center"/>
            <w:hideMark/>
          </w:tcPr>
          <w:p w14:paraId="2B45CA4E" w14:textId="77777777" w:rsidR="00673E25" w:rsidRPr="006F1F58" w:rsidRDefault="00673E25" w:rsidP="00D32CBD">
            <w:pPr>
              <w:spacing w:after="0"/>
              <w:jc w:val="center"/>
              <w:rPr>
                <w:rFonts w:eastAsia="Times New Roman" w:cs="Calibri"/>
                <w:b/>
                <w:bCs/>
                <w:color w:val="000000"/>
                <w:sz w:val="16"/>
                <w:szCs w:val="16"/>
              </w:rPr>
            </w:pPr>
            <w:r w:rsidRPr="006F1F58">
              <w:rPr>
                <w:rFonts w:eastAsia="Times New Roman" w:cs="Calibri"/>
                <w:b/>
                <w:bCs/>
                <w:color w:val="000000"/>
                <w:sz w:val="16"/>
                <w:szCs w:val="16"/>
              </w:rPr>
              <w:t>Expenditure Category</w:t>
            </w:r>
          </w:p>
        </w:tc>
        <w:tc>
          <w:tcPr>
            <w:tcW w:w="2620" w:type="dxa"/>
            <w:vMerge w:val="restart"/>
            <w:tcBorders>
              <w:top w:val="single" w:sz="8" w:space="0" w:color="auto"/>
              <w:left w:val="single" w:sz="8" w:space="0" w:color="auto"/>
              <w:bottom w:val="single" w:sz="8" w:space="0" w:color="000000"/>
              <w:right w:val="single" w:sz="8" w:space="0" w:color="auto"/>
            </w:tcBorders>
            <w:shd w:val="clear" w:color="000000" w:fill="D9E1F2"/>
            <w:vAlign w:val="center"/>
            <w:hideMark/>
          </w:tcPr>
          <w:p w14:paraId="2F6ED818" w14:textId="77777777" w:rsidR="00673E25" w:rsidRPr="006F1F58" w:rsidRDefault="00673E25" w:rsidP="00D32CBD">
            <w:pPr>
              <w:spacing w:after="0"/>
              <w:jc w:val="center"/>
              <w:rPr>
                <w:rFonts w:eastAsia="Times New Roman" w:cs="Calibri"/>
                <w:b/>
                <w:bCs/>
                <w:color w:val="000000"/>
                <w:sz w:val="16"/>
                <w:szCs w:val="16"/>
              </w:rPr>
            </w:pPr>
            <w:r w:rsidRPr="006F1F58">
              <w:rPr>
                <w:rFonts w:eastAsia="Times New Roman" w:cs="Calibri"/>
                <w:b/>
                <w:bCs/>
                <w:color w:val="000000"/>
                <w:sz w:val="16"/>
                <w:szCs w:val="16"/>
              </w:rPr>
              <w:t>Detailed Description</w:t>
            </w:r>
          </w:p>
        </w:tc>
        <w:tc>
          <w:tcPr>
            <w:tcW w:w="7233" w:type="dxa"/>
            <w:gridSpan w:val="7"/>
            <w:tcBorders>
              <w:top w:val="single" w:sz="8" w:space="0" w:color="auto"/>
              <w:left w:val="nil"/>
              <w:bottom w:val="single" w:sz="8" w:space="0" w:color="auto"/>
              <w:right w:val="single" w:sz="8" w:space="0" w:color="000000"/>
            </w:tcBorders>
            <w:shd w:val="clear" w:color="000000" w:fill="D9E1F2"/>
            <w:vAlign w:val="center"/>
            <w:hideMark/>
          </w:tcPr>
          <w:p w14:paraId="4A64EEAE" w14:textId="77777777" w:rsidR="00673E25" w:rsidRPr="006F1F58" w:rsidRDefault="00673E25" w:rsidP="00D32CBD">
            <w:pPr>
              <w:spacing w:after="0"/>
              <w:jc w:val="center"/>
              <w:rPr>
                <w:rFonts w:eastAsia="Times New Roman" w:cs="Calibri"/>
                <w:b/>
                <w:bCs/>
                <w:color w:val="000000"/>
                <w:sz w:val="16"/>
                <w:szCs w:val="16"/>
              </w:rPr>
            </w:pPr>
            <w:r w:rsidRPr="006F1F58">
              <w:rPr>
                <w:rFonts w:eastAsia="Times New Roman" w:cs="Calibri"/>
                <w:b/>
                <w:bCs/>
                <w:color w:val="000000"/>
                <w:sz w:val="16"/>
                <w:szCs w:val="16"/>
              </w:rPr>
              <w:t>Component (</w:t>
            </w:r>
            <w:proofErr w:type="spellStart"/>
            <w:r w:rsidRPr="006F1F58">
              <w:rPr>
                <w:rFonts w:eastAsia="Times New Roman" w:cs="Calibri"/>
                <w:b/>
                <w:bCs/>
                <w:color w:val="000000"/>
                <w:sz w:val="16"/>
                <w:szCs w:val="16"/>
              </w:rPr>
              <w:t>USDeq</w:t>
            </w:r>
            <w:proofErr w:type="spellEnd"/>
            <w:r w:rsidRPr="006F1F58">
              <w:rPr>
                <w:rFonts w:eastAsia="Times New Roman" w:cs="Calibri"/>
                <w:b/>
                <w:bCs/>
                <w:color w:val="000000"/>
                <w:sz w:val="16"/>
                <w:szCs w:val="16"/>
              </w:rPr>
              <w:t>.)</w:t>
            </w:r>
          </w:p>
        </w:tc>
        <w:tc>
          <w:tcPr>
            <w:tcW w:w="1308" w:type="dxa"/>
            <w:tcBorders>
              <w:top w:val="single" w:sz="8" w:space="0" w:color="auto"/>
              <w:left w:val="single" w:sz="8" w:space="0" w:color="auto"/>
              <w:bottom w:val="single" w:sz="8" w:space="0" w:color="000000"/>
              <w:right w:val="single" w:sz="8" w:space="0" w:color="auto"/>
            </w:tcBorders>
            <w:shd w:val="clear" w:color="000000" w:fill="D9E1F2"/>
            <w:vAlign w:val="center"/>
            <w:hideMark/>
          </w:tcPr>
          <w:p w14:paraId="1D255A83" w14:textId="77777777" w:rsidR="00673E25" w:rsidRPr="006F1F58" w:rsidRDefault="00673E25" w:rsidP="00D32CBD">
            <w:pPr>
              <w:spacing w:after="0"/>
              <w:jc w:val="center"/>
              <w:rPr>
                <w:rFonts w:eastAsia="Times New Roman" w:cs="Calibri"/>
                <w:b/>
                <w:bCs/>
                <w:color w:val="000000"/>
                <w:sz w:val="16"/>
                <w:szCs w:val="16"/>
              </w:rPr>
            </w:pPr>
            <w:r w:rsidRPr="006F1F58">
              <w:rPr>
                <w:rFonts w:eastAsia="Times New Roman" w:cs="Calibri"/>
                <w:b/>
                <w:bCs/>
                <w:color w:val="000000"/>
                <w:sz w:val="16"/>
                <w:szCs w:val="16"/>
              </w:rPr>
              <w:t>Total (</w:t>
            </w:r>
            <w:proofErr w:type="spellStart"/>
            <w:r w:rsidRPr="006F1F58">
              <w:rPr>
                <w:rFonts w:eastAsia="Times New Roman" w:cs="Calibri"/>
                <w:b/>
                <w:bCs/>
                <w:color w:val="000000"/>
                <w:sz w:val="16"/>
                <w:szCs w:val="16"/>
              </w:rPr>
              <w:t>USDeq</w:t>
            </w:r>
            <w:proofErr w:type="spellEnd"/>
            <w:r w:rsidRPr="006F1F58">
              <w:rPr>
                <w:rFonts w:eastAsia="Times New Roman" w:cs="Calibri"/>
                <w:b/>
                <w:bCs/>
                <w:color w:val="000000"/>
                <w:sz w:val="16"/>
                <w:szCs w:val="16"/>
              </w:rPr>
              <w:t>.)</w:t>
            </w:r>
          </w:p>
        </w:tc>
        <w:tc>
          <w:tcPr>
            <w:tcW w:w="1022" w:type="dxa"/>
            <w:tcBorders>
              <w:top w:val="single" w:sz="8" w:space="0" w:color="auto"/>
              <w:left w:val="nil"/>
              <w:bottom w:val="nil"/>
              <w:right w:val="single" w:sz="8" w:space="0" w:color="auto"/>
            </w:tcBorders>
            <w:shd w:val="clear" w:color="000000" w:fill="D9E1F2"/>
            <w:vAlign w:val="center"/>
            <w:hideMark/>
          </w:tcPr>
          <w:p w14:paraId="3D0E0A23" w14:textId="77777777" w:rsidR="00673E25" w:rsidRPr="006F1F58" w:rsidRDefault="00673E25" w:rsidP="00D32CBD">
            <w:pPr>
              <w:spacing w:after="0"/>
              <w:jc w:val="center"/>
              <w:rPr>
                <w:rFonts w:eastAsia="Times New Roman" w:cs="Calibri"/>
                <w:b/>
                <w:bCs/>
                <w:color w:val="000000"/>
                <w:sz w:val="16"/>
                <w:szCs w:val="16"/>
              </w:rPr>
            </w:pPr>
            <w:r w:rsidRPr="006F1F58">
              <w:rPr>
                <w:rFonts w:eastAsia="Times New Roman" w:cs="Calibri"/>
                <w:b/>
                <w:bCs/>
                <w:color w:val="000000"/>
                <w:sz w:val="16"/>
                <w:szCs w:val="16"/>
              </w:rPr>
              <w:t>Responsible Entity</w:t>
            </w:r>
          </w:p>
        </w:tc>
      </w:tr>
      <w:tr w:rsidR="00673E25" w:rsidRPr="006F1F58" w14:paraId="6972EF11" w14:textId="77777777" w:rsidTr="00D32CBD">
        <w:trPr>
          <w:trHeight w:val="638"/>
        </w:trPr>
        <w:tc>
          <w:tcPr>
            <w:tcW w:w="1260" w:type="dxa"/>
            <w:vMerge/>
            <w:tcBorders>
              <w:top w:val="single" w:sz="8" w:space="0" w:color="auto"/>
              <w:left w:val="single" w:sz="8" w:space="0" w:color="auto"/>
              <w:bottom w:val="single" w:sz="8" w:space="0" w:color="000000"/>
              <w:right w:val="single" w:sz="8" w:space="0" w:color="auto"/>
            </w:tcBorders>
            <w:vAlign w:val="center"/>
            <w:hideMark/>
          </w:tcPr>
          <w:p w14:paraId="65059BBD" w14:textId="77777777" w:rsidR="00673E25" w:rsidRPr="006F1F58" w:rsidRDefault="00673E25" w:rsidP="00D32CBD">
            <w:pPr>
              <w:spacing w:after="0"/>
              <w:rPr>
                <w:rFonts w:eastAsia="Times New Roman" w:cs="Calibri"/>
                <w:b/>
                <w:bCs/>
                <w:color w:val="000000"/>
                <w:sz w:val="16"/>
                <w:szCs w:val="16"/>
              </w:rPr>
            </w:pPr>
          </w:p>
        </w:tc>
        <w:tc>
          <w:tcPr>
            <w:tcW w:w="2620" w:type="dxa"/>
            <w:vMerge/>
            <w:tcBorders>
              <w:top w:val="single" w:sz="8" w:space="0" w:color="auto"/>
              <w:left w:val="single" w:sz="8" w:space="0" w:color="auto"/>
              <w:bottom w:val="single" w:sz="8" w:space="0" w:color="000000"/>
              <w:right w:val="single" w:sz="8" w:space="0" w:color="auto"/>
            </w:tcBorders>
            <w:vAlign w:val="center"/>
            <w:hideMark/>
          </w:tcPr>
          <w:p w14:paraId="23347F3F" w14:textId="77777777" w:rsidR="00673E25" w:rsidRPr="006F1F58" w:rsidRDefault="00673E25" w:rsidP="00D32CBD">
            <w:pPr>
              <w:spacing w:after="0"/>
              <w:rPr>
                <w:rFonts w:eastAsia="Times New Roman" w:cs="Calibri"/>
                <w:b/>
                <w:bCs/>
                <w:color w:val="000000"/>
                <w:sz w:val="16"/>
                <w:szCs w:val="16"/>
              </w:rPr>
            </w:pPr>
          </w:p>
        </w:tc>
        <w:tc>
          <w:tcPr>
            <w:tcW w:w="842" w:type="dxa"/>
            <w:tcBorders>
              <w:top w:val="nil"/>
              <w:left w:val="nil"/>
              <w:bottom w:val="single" w:sz="8" w:space="0" w:color="auto"/>
              <w:right w:val="nil"/>
            </w:tcBorders>
            <w:shd w:val="clear" w:color="000000" w:fill="D9E1F2"/>
            <w:vAlign w:val="center"/>
            <w:hideMark/>
          </w:tcPr>
          <w:p w14:paraId="300268B5" w14:textId="77777777" w:rsidR="00673E25" w:rsidRPr="006F1F58" w:rsidRDefault="00673E25" w:rsidP="00D32CBD">
            <w:pPr>
              <w:spacing w:after="0"/>
              <w:jc w:val="center"/>
              <w:rPr>
                <w:rFonts w:eastAsia="Times New Roman" w:cs="Calibri"/>
                <w:b/>
                <w:bCs/>
                <w:i/>
                <w:iCs/>
                <w:color w:val="000000"/>
                <w:sz w:val="16"/>
                <w:szCs w:val="16"/>
              </w:rPr>
            </w:pPr>
            <w:r w:rsidRPr="006F1F58">
              <w:rPr>
                <w:rFonts w:eastAsia="Times New Roman" w:cs="Calibri"/>
                <w:b/>
                <w:bCs/>
                <w:i/>
                <w:iCs/>
                <w:color w:val="000000"/>
                <w:sz w:val="16"/>
                <w:szCs w:val="16"/>
              </w:rPr>
              <w:t>Component 1</w:t>
            </w:r>
          </w:p>
        </w:tc>
        <w:tc>
          <w:tcPr>
            <w:tcW w:w="1080" w:type="dxa"/>
            <w:tcBorders>
              <w:top w:val="nil"/>
              <w:left w:val="single" w:sz="8" w:space="0" w:color="auto"/>
              <w:bottom w:val="single" w:sz="8" w:space="0" w:color="auto"/>
              <w:right w:val="nil"/>
            </w:tcBorders>
            <w:shd w:val="clear" w:color="000000" w:fill="D9E1F2"/>
            <w:vAlign w:val="center"/>
            <w:hideMark/>
          </w:tcPr>
          <w:p w14:paraId="6777B2E8" w14:textId="77777777" w:rsidR="00673E25" w:rsidRPr="006F1F58" w:rsidRDefault="00673E25" w:rsidP="00D32CBD">
            <w:pPr>
              <w:spacing w:after="0"/>
              <w:jc w:val="center"/>
              <w:rPr>
                <w:rFonts w:eastAsia="Times New Roman" w:cs="Calibri"/>
                <w:b/>
                <w:bCs/>
                <w:i/>
                <w:iCs/>
                <w:color w:val="000000"/>
                <w:sz w:val="16"/>
                <w:szCs w:val="16"/>
              </w:rPr>
            </w:pPr>
            <w:r w:rsidRPr="006F1F58">
              <w:rPr>
                <w:rFonts w:eastAsia="Times New Roman" w:cs="Calibri"/>
                <w:b/>
                <w:bCs/>
                <w:i/>
                <w:iCs/>
                <w:color w:val="000000"/>
                <w:sz w:val="16"/>
                <w:szCs w:val="16"/>
              </w:rPr>
              <w:t>Component 2</w:t>
            </w:r>
          </w:p>
        </w:tc>
        <w:tc>
          <w:tcPr>
            <w:tcW w:w="1058" w:type="dxa"/>
            <w:tcBorders>
              <w:top w:val="nil"/>
              <w:left w:val="single" w:sz="8" w:space="0" w:color="auto"/>
              <w:bottom w:val="single" w:sz="8" w:space="0" w:color="auto"/>
              <w:right w:val="nil"/>
            </w:tcBorders>
            <w:shd w:val="clear" w:color="000000" w:fill="D9E1F2"/>
            <w:vAlign w:val="center"/>
            <w:hideMark/>
          </w:tcPr>
          <w:p w14:paraId="76174F3C" w14:textId="77777777" w:rsidR="00673E25" w:rsidRPr="006F1F58" w:rsidRDefault="00673E25" w:rsidP="00D32CBD">
            <w:pPr>
              <w:spacing w:after="0"/>
              <w:jc w:val="center"/>
              <w:rPr>
                <w:rFonts w:eastAsia="Times New Roman" w:cs="Calibri"/>
                <w:b/>
                <w:bCs/>
                <w:i/>
                <w:iCs/>
                <w:color w:val="000000"/>
                <w:sz w:val="16"/>
                <w:szCs w:val="16"/>
              </w:rPr>
            </w:pPr>
            <w:r w:rsidRPr="006F1F58">
              <w:rPr>
                <w:rFonts w:eastAsia="Times New Roman" w:cs="Calibri"/>
                <w:b/>
                <w:bCs/>
                <w:i/>
                <w:iCs/>
                <w:color w:val="000000"/>
                <w:sz w:val="16"/>
                <w:szCs w:val="16"/>
              </w:rPr>
              <w:t>Component 3</w:t>
            </w:r>
          </w:p>
        </w:tc>
        <w:tc>
          <w:tcPr>
            <w:tcW w:w="990" w:type="dxa"/>
            <w:tcBorders>
              <w:top w:val="nil"/>
              <w:left w:val="single" w:sz="8" w:space="0" w:color="auto"/>
              <w:bottom w:val="single" w:sz="8" w:space="0" w:color="auto"/>
              <w:right w:val="nil"/>
            </w:tcBorders>
            <w:shd w:val="clear" w:color="000000" w:fill="D9E1F2"/>
            <w:vAlign w:val="center"/>
            <w:hideMark/>
          </w:tcPr>
          <w:p w14:paraId="7747B2A5" w14:textId="77777777" w:rsidR="00673E25" w:rsidRPr="006F1F58" w:rsidRDefault="00673E25" w:rsidP="00D32CBD">
            <w:pPr>
              <w:spacing w:after="0"/>
              <w:jc w:val="center"/>
              <w:rPr>
                <w:rFonts w:eastAsia="Times New Roman" w:cs="Calibri"/>
                <w:b/>
                <w:bCs/>
                <w:i/>
                <w:iCs/>
                <w:color w:val="000000"/>
                <w:sz w:val="16"/>
                <w:szCs w:val="16"/>
              </w:rPr>
            </w:pPr>
            <w:r w:rsidRPr="006F1F58">
              <w:rPr>
                <w:rFonts w:eastAsia="Times New Roman" w:cs="Calibri"/>
                <w:b/>
                <w:bCs/>
                <w:i/>
                <w:iCs/>
                <w:color w:val="000000"/>
                <w:sz w:val="16"/>
                <w:szCs w:val="16"/>
              </w:rPr>
              <w:t>Component 4</w:t>
            </w:r>
          </w:p>
        </w:tc>
        <w:tc>
          <w:tcPr>
            <w:tcW w:w="1102" w:type="dxa"/>
            <w:vMerge w:val="restart"/>
            <w:tcBorders>
              <w:top w:val="nil"/>
              <w:left w:val="single" w:sz="8" w:space="0" w:color="auto"/>
              <w:bottom w:val="single" w:sz="8" w:space="0" w:color="000000"/>
              <w:right w:val="single" w:sz="8" w:space="0" w:color="auto"/>
            </w:tcBorders>
            <w:shd w:val="clear" w:color="000000" w:fill="D9E1F2"/>
            <w:vAlign w:val="center"/>
            <w:hideMark/>
          </w:tcPr>
          <w:p w14:paraId="149D5BE8" w14:textId="77777777" w:rsidR="00673E25" w:rsidRPr="006F1F58" w:rsidRDefault="00673E25" w:rsidP="00D32CBD">
            <w:pPr>
              <w:spacing w:after="0"/>
              <w:jc w:val="center"/>
              <w:rPr>
                <w:rFonts w:eastAsia="Times New Roman" w:cs="Calibri"/>
                <w:b/>
                <w:bCs/>
                <w:i/>
                <w:iCs/>
                <w:color w:val="000000"/>
                <w:sz w:val="16"/>
                <w:szCs w:val="16"/>
              </w:rPr>
            </w:pPr>
            <w:r w:rsidRPr="006F1F58">
              <w:rPr>
                <w:rFonts w:eastAsia="Times New Roman" w:cs="Calibri"/>
                <w:b/>
                <w:bCs/>
                <w:i/>
                <w:iCs/>
                <w:color w:val="000000"/>
                <w:sz w:val="16"/>
                <w:szCs w:val="16"/>
              </w:rPr>
              <w:t>Sub-Total</w:t>
            </w:r>
          </w:p>
        </w:tc>
        <w:tc>
          <w:tcPr>
            <w:tcW w:w="1170" w:type="dxa"/>
            <w:vMerge w:val="restart"/>
            <w:tcBorders>
              <w:top w:val="nil"/>
              <w:left w:val="single" w:sz="8" w:space="0" w:color="auto"/>
              <w:bottom w:val="single" w:sz="8" w:space="0" w:color="000000"/>
              <w:right w:val="single" w:sz="8" w:space="0" w:color="auto"/>
            </w:tcBorders>
            <w:shd w:val="clear" w:color="000000" w:fill="D9E1F2"/>
            <w:vAlign w:val="center"/>
            <w:hideMark/>
          </w:tcPr>
          <w:p w14:paraId="73DB7F69" w14:textId="77777777" w:rsidR="00673E25" w:rsidRPr="006F1F58" w:rsidRDefault="00673E25" w:rsidP="00D32CBD">
            <w:pPr>
              <w:spacing w:after="0"/>
              <w:jc w:val="center"/>
              <w:rPr>
                <w:rFonts w:eastAsia="Times New Roman" w:cs="Calibri"/>
                <w:b/>
                <w:bCs/>
                <w:i/>
                <w:iCs/>
                <w:color w:val="000000"/>
                <w:sz w:val="16"/>
                <w:szCs w:val="16"/>
              </w:rPr>
            </w:pPr>
            <w:r w:rsidRPr="006F1F58">
              <w:rPr>
                <w:rFonts w:eastAsia="Times New Roman" w:cs="Calibri"/>
                <w:b/>
                <w:bCs/>
                <w:i/>
                <w:iCs/>
                <w:color w:val="000000"/>
                <w:sz w:val="16"/>
                <w:szCs w:val="16"/>
              </w:rPr>
              <w:t>M&amp;E</w:t>
            </w:r>
          </w:p>
        </w:tc>
        <w:tc>
          <w:tcPr>
            <w:tcW w:w="991" w:type="dxa"/>
            <w:vMerge w:val="restart"/>
            <w:tcBorders>
              <w:top w:val="nil"/>
              <w:left w:val="single" w:sz="8" w:space="0" w:color="auto"/>
              <w:bottom w:val="single" w:sz="8" w:space="0" w:color="000000"/>
              <w:right w:val="single" w:sz="8" w:space="0" w:color="auto"/>
            </w:tcBorders>
            <w:shd w:val="clear" w:color="000000" w:fill="D9E1F2"/>
            <w:vAlign w:val="center"/>
            <w:hideMark/>
          </w:tcPr>
          <w:p w14:paraId="46B3DED2" w14:textId="77777777" w:rsidR="00673E25" w:rsidRPr="006F1F58" w:rsidRDefault="00673E25" w:rsidP="00D32CBD">
            <w:pPr>
              <w:spacing w:after="0"/>
              <w:jc w:val="center"/>
              <w:rPr>
                <w:rFonts w:eastAsia="Times New Roman" w:cs="Calibri"/>
                <w:b/>
                <w:bCs/>
                <w:i/>
                <w:iCs/>
                <w:color w:val="000000"/>
                <w:sz w:val="16"/>
                <w:szCs w:val="16"/>
              </w:rPr>
            </w:pPr>
            <w:r w:rsidRPr="006F1F58">
              <w:rPr>
                <w:rFonts w:eastAsia="Times New Roman" w:cs="Calibri"/>
                <w:b/>
                <w:bCs/>
                <w:i/>
                <w:iCs/>
                <w:color w:val="000000"/>
                <w:sz w:val="16"/>
                <w:szCs w:val="16"/>
              </w:rPr>
              <w:t>PMC</w:t>
            </w:r>
          </w:p>
        </w:tc>
        <w:tc>
          <w:tcPr>
            <w:tcW w:w="1308" w:type="dxa"/>
            <w:vMerge w:val="restart"/>
            <w:tcBorders>
              <w:top w:val="single" w:sz="8" w:space="0" w:color="auto"/>
              <w:left w:val="single" w:sz="8" w:space="0" w:color="auto"/>
              <w:bottom w:val="single" w:sz="8" w:space="0" w:color="000000"/>
              <w:right w:val="single" w:sz="8" w:space="0" w:color="auto"/>
            </w:tcBorders>
            <w:vAlign w:val="center"/>
            <w:hideMark/>
          </w:tcPr>
          <w:p w14:paraId="7D780BE8" w14:textId="77777777" w:rsidR="00673E25" w:rsidRPr="006F1F58" w:rsidRDefault="00673E25" w:rsidP="00D32CBD">
            <w:pPr>
              <w:spacing w:after="0"/>
              <w:rPr>
                <w:rFonts w:eastAsia="Times New Roman" w:cs="Calibri"/>
                <w:b/>
                <w:bCs/>
                <w:color w:val="000000"/>
                <w:sz w:val="16"/>
                <w:szCs w:val="16"/>
              </w:rPr>
            </w:pPr>
          </w:p>
        </w:tc>
        <w:tc>
          <w:tcPr>
            <w:tcW w:w="1022" w:type="dxa"/>
            <w:tcBorders>
              <w:top w:val="single" w:sz="8" w:space="0" w:color="auto"/>
              <w:left w:val="nil"/>
              <w:bottom w:val="nil"/>
              <w:right w:val="single" w:sz="8" w:space="0" w:color="auto"/>
            </w:tcBorders>
            <w:shd w:val="clear" w:color="000000" w:fill="D9E1F2"/>
            <w:vAlign w:val="center"/>
            <w:hideMark/>
          </w:tcPr>
          <w:p w14:paraId="016DB986" w14:textId="77777777" w:rsidR="00673E25" w:rsidRPr="006F1F58" w:rsidRDefault="00673E25" w:rsidP="00D32CBD">
            <w:pPr>
              <w:spacing w:after="0"/>
              <w:jc w:val="center"/>
              <w:rPr>
                <w:rFonts w:eastAsia="Times New Roman" w:cs="Calibri"/>
                <w:b/>
                <w:bCs/>
                <w:color w:val="000000"/>
                <w:sz w:val="16"/>
                <w:szCs w:val="16"/>
              </w:rPr>
            </w:pPr>
            <w:r w:rsidRPr="006F1F58">
              <w:rPr>
                <w:rFonts w:eastAsia="Times New Roman" w:cs="Calibri"/>
                <w:b/>
                <w:bCs/>
                <w:color w:val="000000"/>
                <w:sz w:val="16"/>
                <w:szCs w:val="16"/>
              </w:rPr>
              <w:t xml:space="preserve">(Executing Entity receiving funds from the GEF </w:t>
            </w:r>
            <w:proofErr w:type="gramStart"/>
            <w:r w:rsidRPr="006F1F58">
              <w:rPr>
                <w:rFonts w:eastAsia="Times New Roman" w:cs="Calibri"/>
                <w:b/>
                <w:bCs/>
                <w:color w:val="000000"/>
                <w:sz w:val="16"/>
                <w:szCs w:val="16"/>
              </w:rPr>
              <w:t>Agency)[</w:t>
            </w:r>
            <w:proofErr w:type="gramEnd"/>
            <w:r w:rsidRPr="006F1F58">
              <w:rPr>
                <w:rFonts w:eastAsia="Times New Roman" w:cs="Calibri"/>
                <w:b/>
                <w:bCs/>
                <w:color w:val="000000"/>
                <w:sz w:val="16"/>
                <w:szCs w:val="16"/>
              </w:rPr>
              <w:t>1]</w:t>
            </w:r>
          </w:p>
        </w:tc>
      </w:tr>
      <w:tr w:rsidR="00673E25" w:rsidRPr="006F1F58" w14:paraId="722946B8" w14:textId="77777777" w:rsidTr="00D32CBD">
        <w:trPr>
          <w:trHeight w:val="428"/>
        </w:trPr>
        <w:tc>
          <w:tcPr>
            <w:tcW w:w="1260" w:type="dxa"/>
            <w:vMerge/>
            <w:tcBorders>
              <w:top w:val="single" w:sz="8" w:space="0" w:color="auto"/>
              <w:left w:val="single" w:sz="8" w:space="0" w:color="auto"/>
              <w:bottom w:val="single" w:sz="8" w:space="0" w:color="000000"/>
              <w:right w:val="single" w:sz="8" w:space="0" w:color="auto"/>
            </w:tcBorders>
            <w:vAlign w:val="center"/>
            <w:hideMark/>
          </w:tcPr>
          <w:p w14:paraId="794A5184" w14:textId="77777777" w:rsidR="00673E25" w:rsidRPr="006F1F58" w:rsidRDefault="00673E25" w:rsidP="00D32CBD">
            <w:pPr>
              <w:spacing w:after="0"/>
              <w:rPr>
                <w:rFonts w:eastAsia="Times New Roman" w:cs="Calibri"/>
                <w:b/>
                <w:bCs/>
                <w:color w:val="000000"/>
                <w:sz w:val="16"/>
                <w:szCs w:val="16"/>
              </w:rPr>
            </w:pPr>
          </w:p>
        </w:tc>
        <w:tc>
          <w:tcPr>
            <w:tcW w:w="2620" w:type="dxa"/>
            <w:vMerge/>
            <w:tcBorders>
              <w:top w:val="single" w:sz="8" w:space="0" w:color="auto"/>
              <w:left w:val="single" w:sz="8" w:space="0" w:color="auto"/>
              <w:bottom w:val="single" w:sz="8" w:space="0" w:color="000000"/>
              <w:right w:val="single" w:sz="8" w:space="0" w:color="auto"/>
            </w:tcBorders>
            <w:vAlign w:val="center"/>
            <w:hideMark/>
          </w:tcPr>
          <w:p w14:paraId="3326214D" w14:textId="77777777" w:rsidR="00673E25" w:rsidRPr="006F1F58" w:rsidRDefault="00673E25" w:rsidP="00D32CBD">
            <w:pPr>
              <w:spacing w:after="0"/>
              <w:rPr>
                <w:rFonts w:eastAsia="Times New Roman" w:cs="Calibri"/>
                <w:b/>
                <w:bCs/>
                <w:color w:val="000000"/>
                <w:sz w:val="16"/>
                <w:szCs w:val="16"/>
              </w:rPr>
            </w:pPr>
          </w:p>
        </w:tc>
        <w:tc>
          <w:tcPr>
            <w:tcW w:w="842" w:type="dxa"/>
            <w:tcBorders>
              <w:top w:val="nil"/>
              <w:left w:val="nil"/>
              <w:bottom w:val="single" w:sz="8" w:space="0" w:color="auto"/>
              <w:right w:val="single" w:sz="8" w:space="0" w:color="auto"/>
            </w:tcBorders>
            <w:shd w:val="clear" w:color="000000" w:fill="D9E1F2"/>
            <w:vAlign w:val="center"/>
            <w:hideMark/>
          </w:tcPr>
          <w:p w14:paraId="58D853A0" w14:textId="77777777" w:rsidR="00673E25" w:rsidRPr="006F1F58" w:rsidRDefault="00673E25" w:rsidP="00D32CBD">
            <w:pPr>
              <w:spacing w:after="0"/>
              <w:jc w:val="center"/>
              <w:rPr>
                <w:rFonts w:eastAsia="Times New Roman" w:cs="Calibri"/>
                <w:b/>
                <w:bCs/>
                <w:i/>
                <w:iCs/>
                <w:color w:val="000000"/>
                <w:sz w:val="16"/>
                <w:szCs w:val="16"/>
              </w:rPr>
            </w:pPr>
            <w:r w:rsidRPr="006F1F58">
              <w:rPr>
                <w:rFonts w:eastAsia="Times New Roman" w:cs="Calibri"/>
                <w:b/>
                <w:bCs/>
                <w:i/>
                <w:iCs/>
                <w:color w:val="000000"/>
                <w:sz w:val="16"/>
                <w:szCs w:val="16"/>
              </w:rPr>
              <w:t>Sub-component 1.1</w:t>
            </w:r>
          </w:p>
        </w:tc>
        <w:tc>
          <w:tcPr>
            <w:tcW w:w="1080" w:type="dxa"/>
            <w:tcBorders>
              <w:top w:val="nil"/>
              <w:left w:val="nil"/>
              <w:bottom w:val="single" w:sz="8" w:space="0" w:color="auto"/>
              <w:right w:val="single" w:sz="8" w:space="0" w:color="auto"/>
            </w:tcBorders>
            <w:shd w:val="clear" w:color="000000" w:fill="D9E1F2"/>
            <w:vAlign w:val="center"/>
            <w:hideMark/>
          </w:tcPr>
          <w:p w14:paraId="7E0CF3FE" w14:textId="77777777" w:rsidR="00673E25" w:rsidRPr="006F1F58" w:rsidRDefault="00673E25" w:rsidP="00D32CBD">
            <w:pPr>
              <w:spacing w:after="0"/>
              <w:jc w:val="center"/>
              <w:rPr>
                <w:rFonts w:eastAsia="Times New Roman" w:cs="Calibri"/>
                <w:b/>
                <w:bCs/>
                <w:i/>
                <w:iCs/>
                <w:color w:val="000000"/>
                <w:sz w:val="16"/>
                <w:szCs w:val="16"/>
              </w:rPr>
            </w:pPr>
            <w:r w:rsidRPr="006F1F58">
              <w:rPr>
                <w:rFonts w:eastAsia="Times New Roman" w:cs="Calibri"/>
                <w:b/>
                <w:bCs/>
                <w:i/>
                <w:iCs/>
                <w:color w:val="000000"/>
                <w:sz w:val="16"/>
                <w:szCs w:val="16"/>
              </w:rPr>
              <w:t>Sub-component 2.1</w:t>
            </w:r>
          </w:p>
        </w:tc>
        <w:tc>
          <w:tcPr>
            <w:tcW w:w="1058" w:type="dxa"/>
            <w:tcBorders>
              <w:top w:val="nil"/>
              <w:left w:val="nil"/>
              <w:bottom w:val="single" w:sz="8" w:space="0" w:color="auto"/>
              <w:right w:val="single" w:sz="8" w:space="0" w:color="auto"/>
            </w:tcBorders>
            <w:shd w:val="clear" w:color="000000" w:fill="D9E1F2"/>
            <w:vAlign w:val="center"/>
            <w:hideMark/>
          </w:tcPr>
          <w:p w14:paraId="51F9536E" w14:textId="77777777" w:rsidR="00673E25" w:rsidRPr="006F1F58" w:rsidRDefault="00673E25" w:rsidP="00D32CBD">
            <w:pPr>
              <w:spacing w:after="0"/>
              <w:jc w:val="center"/>
              <w:rPr>
                <w:rFonts w:eastAsia="Times New Roman" w:cs="Calibri"/>
                <w:b/>
                <w:bCs/>
                <w:i/>
                <w:iCs/>
                <w:color w:val="000000"/>
                <w:sz w:val="16"/>
                <w:szCs w:val="16"/>
              </w:rPr>
            </w:pPr>
            <w:r w:rsidRPr="006F1F58">
              <w:rPr>
                <w:rFonts w:eastAsia="Times New Roman" w:cs="Calibri"/>
                <w:b/>
                <w:bCs/>
                <w:i/>
                <w:iCs/>
                <w:color w:val="000000"/>
                <w:sz w:val="16"/>
                <w:szCs w:val="16"/>
              </w:rPr>
              <w:t>Sub-component 3.1</w:t>
            </w:r>
          </w:p>
        </w:tc>
        <w:tc>
          <w:tcPr>
            <w:tcW w:w="990" w:type="dxa"/>
            <w:tcBorders>
              <w:top w:val="nil"/>
              <w:left w:val="nil"/>
              <w:bottom w:val="single" w:sz="8" w:space="0" w:color="auto"/>
              <w:right w:val="single" w:sz="8" w:space="0" w:color="auto"/>
            </w:tcBorders>
            <w:shd w:val="clear" w:color="000000" w:fill="D9E1F2"/>
            <w:vAlign w:val="center"/>
            <w:hideMark/>
          </w:tcPr>
          <w:p w14:paraId="65027C0C" w14:textId="77777777" w:rsidR="00673E25" w:rsidRPr="006F1F58" w:rsidRDefault="00673E25" w:rsidP="00D32CBD">
            <w:pPr>
              <w:spacing w:after="0"/>
              <w:jc w:val="center"/>
              <w:rPr>
                <w:rFonts w:eastAsia="Times New Roman" w:cs="Calibri"/>
                <w:b/>
                <w:bCs/>
                <w:i/>
                <w:iCs/>
                <w:color w:val="000000"/>
                <w:sz w:val="16"/>
                <w:szCs w:val="16"/>
              </w:rPr>
            </w:pPr>
            <w:r w:rsidRPr="006F1F58">
              <w:rPr>
                <w:rFonts w:eastAsia="Times New Roman" w:cs="Calibri"/>
                <w:b/>
                <w:bCs/>
                <w:i/>
                <w:iCs/>
                <w:color w:val="000000"/>
                <w:sz w:val="16"/>
                <w:szCs w:val="16"/>
              </w:rPr>
              <w:t>Sub-component 4.1</w:t>
            </w:r>
          </w:p>
        </w:tc>
        <w:tc>
          <w:tcPr>
            <w:tcW w:w="1102" w:type="dxa"/>
            <w:vMerge/>
            <w:tcBorders>
              <w:top w:val="nil"/>
              <w:left w:val="single" w:sz="8" w:space="0" w:color="auto"/>
              <w:bottom w:val="single" w:sz="8" w:space="0" w:color="000000"/>
              <w:right w:val="single" w:sz="8" w:space="0" w:color="auto"/>
            </w:tcBorders>
            <w:vAlign w:val="center"/>
            <w:hideMark/>
          </w:tcPr>
          <w:p w14:paraId="2B5DD770" w14:textId="77777777" w:rsidR="00673E25" w:rsidRPr="006F1F58" w:rsidRDefault="00673E25" w:rsidP="00D32CBD">
            <w:pPr>
              <w:spacing w:after="0"/>
              <w:rPr>
                <w:rFonts w:eastAsia="Times New Roman" w:cs="Calibri"/>
                <w:b/>
                <w:bCs/>
                <w:i/>
                <w:iCs/>
                <w:color w:val="000000"/>
                <w:sz w:val="16"/>
                <w:szCs w:val="16"/>
              </w:rPr>
            </w:pPr>
          </w:p>
        </w:tc>
        <w:tc>
          <w:tcPr>
            <w:tcW w:w="1170" w:type="dxa"/>
            <w:vMerge/>
            <w:tcBorders>
              <w:top w:val="nil"/>
              <w:left w:val="single" w:sz="8" w:space="0" w:color="auto"/>
              <w:bottom w:val="single" w:sz="8" w:space="0" w:color="000000"/>
              <w:right w:val="single" w:sz="8" w:space="0" w:color="auto"/>
            </w:tcBorders>
            <w:vAlign w:val="center"/>
            <w:hideMark/>
          </w:tcPr>
          <w:p w14:paraId="4A1EBFED" w14:textId="77777777" w:rsidR="00673E25" w:rsidRPr="006F1F58" w:rsidRDefault="00673E25" w:rsidP="00D32CBD">
            <w:pPr>
              <w:spacing w:after="0"/>
              <w:rPr>
                <w:rFonts w:eastAsia="Times New Roman" w:cs="Calibri"/>
                <w:b/>
                <w:bCs/>
                <w:i/>
                <w:iCs/>
                <w:color w:val="000000"/>
                <w:sz w:val="16"/>
                <w:szCs w:val="16"/>
              </w:rPr>
            </w:pPr>
          </w:p>
        </w:tc>
        <w:tc>
          <w:tcPr>
            <w:tcW w:w="991" w:type="dxa"/>
            <w:vMerge/>
            <w:tcBorders>
              <w:top w:val="nil"/>
              <w:left w:val="single" w:sz="8" w:space="0" w:color="auto"/>
              <w:bottom w:val="single" w:sz="8" w:space="0" w:color="000000"/>
              <w:right w:val="single" w:sz="8" w:space="0" w:color="auto"/>
            </w:tcBorders>
            <w:vAlign w:val="center"/>
            <w:hideMark/>
          </w:tcPr>
          <w:p w14:paraId="18B5B194" w14:textId="77777777" w:rsidR="00673E25" w:rsidRPr="006F1F58" w:rsidRDefault="00673E25" w:rsidP="00D32CBD">
            <w:pPr>
              <w:spacing w:after="0"/>
              <w:rPr>
                <w:rFonts w:eastAsia="Times New Roman" w:cs="Calibri"/>
                <w:b/>
                <w:bCs/>
                <w:i/>
                <w:iCs/>
                <w:color w:val="000000"/>
                <w:sz w:val="16"/>
                <w:szCs w:val="16"/>
              </w:rPr>
            </w:pPr>
          </w:p>
        </w:tc>
        <w:tc>
          <w:tcPr>
            <w:tcW w:w="1308" w:type="dxa"/>
            <w:vMerge/>
            <w:tcBorders>
              <w:top w:val="single" w:sz="8" w:space="0" w:color="auto"/>
              <w:left w:val="single" w:sz="8" w:space="0" w:color="auto"/>
              <w:bottom w:val="single" w:sz="8" w:space="0" w:color="000000"/>
              <w:right w:val="single" w:sz="8" w:space="0" w:color="auto"/>
            </w:tcBorders>
            <w:vAlign w:val="center"/>
            <w:hideMark/>
          </w:tcPr>
          <w:p w14:paraId="0D6A4360" w14:textId="77777777" w:rsidR="00673E25" w:rsidRPr="006F1F58" w:rsidRDefault="00673E25" w:rsidP="00D32CBD">
            <w:pPr>
              <w:spacing w:after="0"/>
              <w:rPr>
                <w:rFonts w:eastAsia="Times New Roman" w:cs="Calibri"/>
                <w:b/>
                <w:bCs/>
                <w:color w:val="000000"/>
                <w:sz w:val="16"/>
                <w:szCs w:val="16"/>
              </w:rPr>
            </w:pPr>
          </w:p>
        </w:tc>
        <w:tc>
          <w:tcPr>
            <w:tcW w:w="1022" w:type="dxa"/>
            <w:tcBorders>
              <w:top w:val="nil"/>
              <w:left w:val="nil"/>
              <w:bottom w:val="single" w:sz="8" w:space="0" w:color="000000"/>
              <w:right w:val="single" w:sz="8" w:space="0" w:color="auto"/>
            </w:tcBorders>
            <w:shd w:val="clear" w:color="000000" w:fill="D9E1F2"/>
            <w:hideMark/>
          </w:tcPr>
          <w:p w14:paraId="40A76DBA" w14:textId="77777777" w:rsidR="00673E25" w:rsidRPr="006F1F58" w:rsidRDefault="00673E25" w:rsidP="00D32CBD">
            <w:pPr>
              <w:spacing w:after="0"/>
              <w:jc w:val="center"/>
              <w:rPr>
                <w:rFonts w:eastAsia="Times New Roman" w:cs="Calibri"/>
                <w:color w:val="000000"/>
              </w:rPr>
            </w:pPr>
            <w:r w:rsidRPr="006F1F58">
              <w:rPr>
                <w:rFonts w:eastAsia="Times New Roman" w:cs="Calibri"/>
                <w:color w:val="000000"/>
              </w:rPr>
              <w:t> </w:t>
            </w:r>
          </w:p>
        </w:tc>
      </w:tr>
      <w:tr w:rsidR="00673E25" w:rsidRPr="006F1F58" w14:paraId="017915FF" w14:textId="77777777" w:rsidTr="00D32CBD">
        <w:trPr>
          <w:trHeight w:val="1268"/>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348AEBFE" w14:textId="77777777" w:rsidR="00673E25" w:rsidRDefault="00673E25" w:rsidP="00D32CBD">
            <w:pPr>
              <w:spacing w:after="0"/>
              <w:rPr>
                <w:rFonts w:eastAsia="Times New Roman" w:cs="Calibri"/>
                <w:b/>
                <w:bCs/>
                <w:color w:val="000000"/>
                <w:sz w:val="16"/>
                <w:szCs w:val="16"/>
              </w:rPr>
            </w:pPr>
            <w:r w:rsidRPr="006F1F58">
              <w:rPr>
                <w:rFonts w:eastAsia="Times New Roman" w:cs="Calibri"/>
                <w:b/>
                <w:bCs/>
                <w:color w:val="000000"/>
                <w:sz w:val="16"/>
                <w:szCs w:val="16"/>
              </w:rPr>
              <w:t>Furniture/</w:t>
            </w:r>
          </w:p>
          <w:p w14:paraId="508C3F85" w14:textId="77777777" w:rsidR="00673E25" w:rsidRPr="006F1F58" w:rsidRDefault="00673E25" w:rsidP="00D32CBD">
            <w:pPr>
              <w:spacing w:after="0"/>
              <w:rPr>
                <w:rFonts w:eastAsia="Times New Roman" w:cs="Calibri"/>
                <w:b/>
                <w:bCs/>
                <w:color w:val="000000"/>
                <w:sz w:val="16"/>
                <w:szCs w:val="16"/>
              </w:rPr>
            </w:pPr>
            <w:r w:rsidRPr="006F1F58">
              <w:rPr>
                <w:rFonts w:eastAsia="Times New Roman" w:cs="Calibri"/>
                <w:b/>
                <w:bCs/>
                <w:color w:val="000000"/>
                <w:sz w:val="16"/>
                <w:szCs w:val="16"/>
              </w:rPr>
              <w:t>Equipment</w:t>
            </w:r>
          </w:p>
        </w:tc>
        <w:tc>
          <w:tcPr>
            <w:tcW w:w="2620" w:type="dxa"/>
            <w:tcBorders>
              <w:top w:val="nil"/>
              <w:left w:val="nil"/>
              <w:bottom w:val="single" w:sz="8" w:space="0" w:color="auto"/>
              <w:right w:val="single" w:sz="8" w:space="0" w:color="auto"/>
            </w:tcBorders>
            <w:shd w:val="clear" w:color="auto" w:fill="auto"/>
            <w:vAlign w:val="center"/>
            <w:hideMark/>
          </w:tcPr>
          <w:p w14:paraId="2F6DBFC3"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IT equipment for </w:t>
            </w:r>
            <w:proofErr w:type="spellStart"/>
            <w:r w:rsidRPr="006F1F58">
              <w:rPr>
                <w:rFonts w:eastAsia="Times New Roman" w:cs="Calibri"/>
                <w:color w:val="000000"/>
                <w:sz w:val="16"/>
                <w:szCs w:val="16"/>
              </w:rPr>
              <w:t>MoEP</w:t>
            </w:r>
            <w:proofErr w:type="spellEnd"/>
            <w:r w:rsidRPr="006F1F58">
              <w:rPr>
                <w:rFonts w:eastAsia="Times New Roman" w:cs="Calibri"/>
                <w:color w:val="000000"/>
                <w:sz w:val="16"/>
                <w:szCs w:val="16"/>
              </w:rPr>
              <w:t>, ERA, STGC, SEDC such as required computers and computer accessories. 20 computers @ 800 USD (including accessories). Another provision for 5,982 USD for other IT equipment as needed. The total for this budget line is therefore USD 21,982</w:t>
            </w:r>
          </w:p>
        </w:tc>
        <w:tc>
          <w:tcPr>
            <w:tcW w:w="842" w:type="dxa"/>
            <w:tcBorders>
              <w:top w:val="nil"/>
              <w:left w:val="nil"/>
              <w:bottom w:val="single" w:sz="8" w:space="0" w:color="auto"/>
              <w:right w:val="single" w:sz="8" w:space="0" w:color="auto"/>
            </w:tcBorders>
            <w:shd w:val="clear" w:color="auto" w:fill="auto"/>
            <w:noWrap/>
            <w:vAlign w:val="center"/>
            <w:hideMark/>
          </w:tcPr>
          <w:p w14:paraId="20626BA4"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21,982 </w:t>
            </w:r>
          </w:p>
        </w:tc>
        <w:tc>
          <w:tcPr>
            <w:tcW w:w="1080" w:type="dxa"/>
            <w:tcBorders>
              <w:top w:val="nil"/>
              <w:left w:val="nil"/>
              <w:bottom w:val="single" w:sz="8" w:space="0" w:color="auto"/>
              <w:right w:val="single" w:sz="8" w:space="0" w:color="auto"/>
            </w:tcBorders>
            <w:shd w:val="clear" w:color="auto" w:fill="auto"/>
            <w:noWrap/>
            <w:vAlign w:val="center"/>
            <w:hideMark/>
          </w:tcPr>
          <w:p w14:paraId="7AC83736"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58" w:type="dxa"/>
            <w:tcBorders>
              <w:top w:val="nil"/>
              <w:left w:val="nil"/>
              <w:bottom w:val="single" w:sz="8" w:space="0" w:color="auto"/>
              <w:right w:val="single" w:sz="8" w:space="0" w:color="auto"/>
            </w:tcBorders>
            <w:shd w:val="clear" w:color="auto" w:fill="auto"/>
            <w:noWrap/>
            <w:vAlign w:val="center"/>
            <w:hideMark/>
          </w:tcPr>
          <w:p w14:paraId="6DFAFB24"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0" w:type="dxa"/>
            <w:tcBorders>
              <w:top w:val="nil"/>
              <w:left w:val="nil"/>
              <w:bottom w:val="single" w:sz="8" w:space="0" w:color="auto"/>
              <w:right w:val="single" w:sz="8" w:space="0" w:color="auto"/>
            </w:tcBorders>
            <w:shd w:val="clear" w:color="auto" w:fill="auto"/>
            <w:noWrap/>
            <w:vAlign w:val="center"/>
            <w:hideMark/>
          </w:tcPr>
          <w:p w14:paraId="50817CE7"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102" w:type="dxa"/>
            <w:tcBorders>
              <w:top w:val="nil"/>
              <w:left w:val="nil"/>
              <w:bottom w:val="single" w:sz="8" w:space="0" w:color="auto"/>
              <w:right w:val="single" w:sz="8" w:space="0" w:color="auto"/>
            </w:tcBorders>
            <w:shd w:val="clear" w:color="auto" w:fill="auto"/>
            <w:noWrap/>
            <w:vAlign w:val="center"/>
            <w:hideMark/>
          </w:tcPr>
          <w:p w14:paraId="12A18841"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21,982 </w:t>
            </w:r>
          </w:p>
        </w:tc>
        <w:tc>
          <w:tcPr>
            <w:tcW w:w="1170" w:type="dxa"/>
            <w:tcBorders>
              <w:top w:val="nil"/>
              <w:left w:val="nil"/>
              <w:bottom w:val="single" w:sz="8" w:space="0" w:color="auto"/>
              <w:right w:val="single" w:sz="8" w:space="0" w:color="auto"/>
            </w:tcBorders>
            <w:shd w:val="clear" w:color="auto" w:fill="auto"/>
            <w:noWrap/>
            <w:vAlign w:val="center"/>
            <w:hideMark/>
          </w:tcPr>
          <w:p w14:paraId="59F4F363"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1" w:type="dxa"/>
            <w:tcBorders>
              <w:top w:val="nil"/>
              <w:left w:val="nil"/>
              <w:bottom w:val="single" w:sz="8" w:space="0" w:color="auto"/>
              <w:right w:val="single" w:sz="8" w:space="0" w:color="auto"/>
            </w:tcBorders>
            <w:shd w:val="clear" w:color="auto" w:fill="auto"/>
            <w:noWrap/>
            <w:vAlign w:val="center"/>
            <w:hideMark/>
          </w:tcPr>
          <w:p w14:paraId="252A0BA3"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308" w:type="dxa"/>
            <w:tcBorders>
              <w:top w:val="nil"/>
              <w:left w:val="nil"/>
              <w:bottom w:val="single" w:sz="8" w:space="0" w:color="auto"/>
              <w:right w:val="single" w:sz="8" w:space="0" w:color="auto"/>
            </w:tcBorders>
            <w:shd w:val="clear" w:color="auto" w:fill="auto"/>
            <w:noWrap/>
            <w:vAlign w:val="center"/>
            <w:hideMark/>
          </w:tcPr>
          <w:p w14:paraId="590D2A8E"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21,982 </w:t>
            </w:r>
          </w:p>
        </w:tc>
        <w:tc>
          <w:tcPr>
            <w:tcW w:w="1022" w:type="dxa"/>
            <w:tcBorders>
              <w:top w:val="nil"/>
              <w:left w:val="nil"/>
              <w:bottom w:val="single" w:sz="8" w:space="0" w:color="auto"/>
              <w:right w:val="single" w:sz="8" w:space="0" w:color="auto"/>
            </w:tcBorders>
            <w:shd w:val="clear" w:color="auto" w:fill="auto"/>
            <w:noWrap/>
            <w:vAlign w:val="center"/>
            <w:hideMark/>
          </w:tcPr>
          <w:p w14:paraId="69266838" w14:textId="77777777" w:rsidR="00673E25" w:rsidRPr="006F1F58" w:rsidRDefault="00673E25" w:rsidP="00D32CBD">
            <w:pPr>
              <w:spacing w:after="0"/>
              <w:jc w:val="center"/>
              <w:rPr>
                <w:rFonts w:eastAsia="Times New Roman" w:cs="Calibri"/>
                <w:color w:val="000000"/>
                <w:sz w:val="16"/>
                <w:szCs w:val="16"/>
              </w:rPr>
            </w:pPr>
            <w:r w:rsidRPr="006F1F58">
              <w:rPr>
                <w:rFonts w:eastAsia="Times New Roman" w:cs="Calibri"/>
                <w:color w:val="000000"/>
                <w:sz w:val="16"/>
                <w:szCs w:val="16"/>
              </w:rPr>
              <w:t xml:space="preserve"> </w:t>
            </w:r>
            <w:proofErr w:type="spellStart"/>
            <w:r w:rsidRPr="006F1F58">
              <w:rPr>
                <w:rFonts w:eastAsia="Times New Roman" w:cs="Calibri"/>
                <w:color w:val="000000"/>
                <w:sz w:val="16"/>
                <w:szCs w:val="16"/>
              </w:rPr>
              <w:t>MoEP</w:t>
            </w:r>
            <w:proofErr w:type="spellEnd"/>
            <w:r w:rsidRPr="006F1F58">
              <w:rPr>
                <w:rFonts w:eastAsia="Times New Roman" w:cs="Calibri"/>
                <w:color w:val="000000"/>
                <w:sz w:val="16"/>
                <w:szCs w:val="16"/>
              </w:rPr>
              <w:t xml:space="preserve"> </w:t>
            </w:r>
          </w:p>
        </w:tc>
      </w:tr>
      <w:tr w:rsidR="00673E25" w:rsidRPr="006F1F58" w14:paraId="594719BD" w14:textId="77777777" w:rsidTr="00D32CBD">
        <w:trPr>
          <w:trHeight w:val="293"/>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1D4D8F76" w14:textId="77777777" w:rsidR="00673E25" w:rsidRPr="006F1F58" w:rsidRDefault="00673E25" w:rsidP="00D32CBD">
            <w:pPr>
              <w:spacing w:after="0"/>
              <w:rPr>
                <w:rFonts w:eastAsia="Times New Roman" w:cs="Calibri"/>
                <w:b/>
                <w:bCs/>
                <w:color w:val="000000"/>
                <w:sz w:val="16"/>
                <w:szCs w:val="16"/>
              </w:rPr>
            </w:pPr>
            <w:r w:rsidRPr="006F1F58">
              <w:rPr>
                <w:rFonts w:eastAsia="Times New Roman" w:cs="Calibri"/>
                <w:b/>
                <w:bCs/>
                <w:color w:val="000000"/>
                <w:sz w:val="16"/>
                <w:szCs w:val="16"/>
              </w:rPr>
              <w:t>Furniture/Equipment</w:t>
            </w:r>
          </w:p>
        </w:tc>
        <w:tc>
          <w:tcPr>
            <w:tcW w:w="2620" w:type="dxa"/>
            <w:tcBorders>
              <w:top w:val="nil"/>
              <w:left w:val="nil"/>
              <w:bottom w:val="single" w:sz="8" w:space="0" w:color="auto"/>
              <w:right w:val="single" w:sz="8" w:space="0" w:color="auto"/>
            </w:tcBorders>
            <w:shd w:val="clear" w:color="auto" w:fill="auto"/>
            <w:vAlign w:val="center"/>
            <w:hideMark/>
          </w:tcPr>
          <w:p w14:paraId="438561B5"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842" w:type="dxa"/>
            <w:tcBorders>
              <w:top w:val="nil"/>
              <w:left w:val="nil"/>
              <w:bottom w:val="single" w:sz="8" w:space="0" w:color="auto"/>
              <w:right w:val="single" w:sz="8" w:space="0" w:color="auto"/>
            </w:tcBorders>
            <w:shd w:val="clear" w:color="auto" w:fill="auto"/>
            <w:noWrap/>
            <w:vAlign w:val="center"/>
            <w:hideMark/>
          </w:tcPr>
          <w:p w14:paraId="6F0238CD"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80" w:type="dxa"/>
            <w:tcBorders>
              <w:top w:val="nil"/>
              <w:left w:val="nil"/>
              <w:bottom w:val="single" w:sz="8" w:space="0" w:color="auto"/>
              <w:right w:val="single" w:sz="8" w:space="0" w:color="auto"/>
            </w:tcBorders>
            <w:shd w:val="clear" w:color="auto" w:fill="auto"/>
            <w:noWrap/>
            <w:vAlign w:val="center"/>
            <w:hideMark/>
          </w:tcPr>
          <w:p w14:paraId="434A031D"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58" w:type="dxa"/>
            <w:tcBorders>
              <w:top w:val="nil"/>
              <w:left w:val="nil"/>
              <w:bottom w:val="single" w:sz="8" w:space="0" w:color="auto"/>
              <w:right w:val="single" w:sz="8" w:space="0" w:color="auto"/>
            </w:tcBorders>
            <w:shd w:val="clear" w:color="auto" w:fill="auto"/>
            <w:noWrap/>
            <w:vAlign w:val="center"/>
            <w:hideMark/>
          </w:tcPr>
          <w:p w14:paraId="09664615"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0" w:type="dxa"/>
            <w:tcBorders>
              <w:top w:val="nil"/>
              <w:left w:val="nil"/>
              <w:bottom w:val="single" w:sz="8" w:space="0" w:color="auto"/>
              <w:right w:val="single" w:sz="8" w:space="0" w:color="auto"/>
            </w:tcBorders>
            <w:shd w:val="clear" w:color="auto" w:fill="auto"/>
            <w:noWrap/>
            <w:vAlign w:val="center"/>
            <w:hideMark/>
          </w:tcPr>
          <w:p w14:paraId="339B3F3D"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102" w:type="dxa"/>
            <w:tcBorders>
              <w:top w:val="nil"/>
              <w:left w:val="nil"/>
              <w:bottom w:val="single" w:sz="8" w:space="0" w:color="auto"/>
              <w:right w:val="single" w:sz="8" w:space="0" w:color="auto"/>
            </w:tcBorders>
            <w:shd w:val="clear" w:color="auto" w:fill="auto"/>
            <w:noWrap/>
            <w:vAlign w:val="center"/>
            <w:hideMark/>
          </w:tcPr>
          <w:p w14:paraId="65D5D60F"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                                 -   </w:t>
            </w:r>
          </w:p>
        </w:tc>
        <w:tc>
          <w:tcPr>
            <w:tcW w:w="1170" w:type="dxa"/>
            <w:tcBorders>
              <w:top w:val="nil"/>
              <w:left w:val="nil"/>
              <w:bottom w:val="single" w:sz="8" w:space="0" w:color="auto"/>
              <w:right w:val="single" w:sz="8" w:space="0" w:color="auto"/>
            </w:tcBorders>
            <w:shd w:val="clear" w:color="auto" w:fill="auto"/>
            <w:noWrap/>
            <w:vAlign w:val="center"/>
            <w:hideMark/>
          </w:tcPr>
          <w:p w14:paraId="5781E18D"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1" w:type="dxa"/>
            <w:tcBorders>
              <w:top w:val="nil"/>
              <w:left w:val="nil"/>
              <w:bottom w:val="single" w:sz="8" w:space="0" w:color="auto"/>
              <w:right w:val="single" w:sz="8" w:space="0" w:color="auto"/>
            </w:tcBorders>
            <w:shd w:val="clear" w:color="auto" w:fill="auto"/>
            <w:noWrap/>
            <w:vAlign w:val="center"/>
            <w:hideMark/>
          </w:tcPr>
          <w:p w14:paraId="2CB6D1D7"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308" w:type="dxa"/>
            <w:tcBorders>
              <w:top w:val="nil"/>
              <w:left w:val="nil"/>
              <w:bottom w:val="single" w:sz="8" w:space="0" w:color="auto"/>
              <w:right w:val="single" w:sz="8" w:space="0" w:color="auto"/>
            </w:tcBorders>
            <w:shd w:val="clear" w:color="auto" w:fill="auto"/>
            <w:noWrap/>
            <w:vAlign w:val="center"/>
            <w:hideMark/>
          </w:tcPr>
          <w:p w14:paraId="7C9CE2FE"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                           -   </w:t>
            </w:r>
          </w:p>
        </w:tc>
        <w:tc>
          <w:tcPr>
            <w:tcW w:w="1022" w:type="dxa"/>
            <w:tcBorders>
              <w:top w:val="nil"/>
              <w:left w:val="nil"/>
              <w:bottom w:val="single" w:sz="8" w:space="0" w:color="auto"/>
              <w:right w:val="single" w:sz="8" w:space="0" w:color="auto"/>
            </w:tcBorders>
            <w:shd w:val="clear" w:color="auto" w:fill="auto"/>
            <w:noWrap/>
            <w:vAlign w:val="center"/>
            <w:hideMark/>
          </w:tcPr>
          <w:p w14:paraId="29BD2BD3" w14:textId="77777777" w:rsidR="00673E25" w:rsidRPr="006F1F58" w:rsidRDefault="00673E25" w:rsidP="00D32CBD">
            <w:pPr>
              <w:spacing w:after="0"/>
              <w:jc w:val="center"/>
              <w:rPr>
                <w:rFonts w:eastAsia="Times New Roman" w:cs="Calibri"/>
                <w:color w:val="000000"/>
                <w:sz w:val="16"/>
                <w:szCs w:val="16"/>
              </w:rPr>
            </w:pPr>
            <w:r w:rsidRPr="006F1F58">
              <w:rPr>
                <w:rFonts w:eastAsia="Times New Roman" w:cs="Calibri"/>
                <w:color w:val="000000"/>
                <w:sz w:val="16"/>
                <w:szCs w:val="16"/>
              </w:rPr>
              <w:t xml:space="preserve"> </w:t>
            </w:r>
            <w:proofErr w:type="spellStart"/>
            <w:r w:rsidRPr="006F1F58">
              <w:rPr>
                <w:rFonts w:eastAsia="Times New Roman" w:cs="Calibri"/>
                <w:color w:val="000000"/>
                <w:sz w:val="16"/>
                <w:szCs w:val="16"/>
              </w:rPr>
              <w:t>MoEP</w:t>
            </w:r>
            <w:proofErr w:type="spellEnd"/>
            <w:r w:rsidRPr="006F1F58">
              <w:rPr>
                <w:rFonts w:eastAsia="Times New Roman" w:cs="Calibri"/>
                <w:color w:val="000000"/>
                <w:sz w:val="16"/>
                <w:szCs w:val="16"/>
              </w:rPr>
              <w:t xml:space="preserve"> </w:t>
            </w:r>
          </w:p>
        </w:tc>
      </w:tr>
      <w:tr w:rsidR="00673E25" w:rsidRPr="006F1F58" w14:paraId="75E17A3D" w14:textId="77777777" w:rsidTr="00D32CBD">
        <w:trPr>
          <w:trHeight w:val="1688"/>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17B34A91" w14:textId="77777777" w:rsidR="00673E25" w:rsidRPr="006F1F58" w:rsidRDefault="00673E25" w:rsidP="00D32CBD">
            <w:pPr>
              <w:spacing w:after="0"/>
              <w:rPr>
                <w:rFonts w:eastAsia="Times New Roman" w:cs="Calibri"/>
                <w:b/>
                <w:bCs/>
                <w:color w:val="000000"/>
                <w:sz w:val="16"/>
                <w:szCs w:val="16"/>
              </w:rPr>
            </w:pPr>
            <w:r w:rsidRPr="006F1F58">
              <w:rPr>
                <w:rFonts w:eastAsia="Times New Roman" w:cs="Calibri"/>
                <w:b/>
                <w:bCs/>
                <w:color w:val="000000"/>
                <w:sz w:val="16"/>
                <w:szCs w:val="16"/>
              </w:rPr>
              <w:t>Furniture/Equipment - Vehicle</w:t>
            </w:r>
          </w:p>
        </w:tc>
        <w:tc>
          <w:tcPr>
            <w:tcW w:w="2620" w:type="dxa"/>
            <w:tcBorders>
              <w:top w:val="nil"/>
              <w:left w:val="nil"/>
              <w:bottom w:val="single" w:sz="8" w:space="0" w:color="auto"/>
              <w:right w:val="single" w:sz="8" w:space="0" w:color="auto"/>
            </w:tcBorders>
            <w:shd w:val="clear" w:color="auto" w:fill="auto"/>
            <w:vAlign w:val="center"/>
            <w:hideMark/>
          </w:tcPr>
          <w:p w14:paraId="54406D86"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Provision for </w:t>
            </w:r>
            <w:proofErr w:type="spellStart"/>
            <w:r w:rsidRPr="006F1F58">
              <w:rPr>
                <w:rFonts w:eastAsia="Times New Roman" w:cs="Calibri"/>
                <w:color w:val="000000"/>
                <w:sz w:val="16"/>
                <w:szCs w:val="16"/>
              </w:rPr>
              <w:t>MoEP</w:t>
            </w:r>
            <w:proofErr w:type="spellEnd"/>
            <w:r w:rsidRPr="006F1F58">
              <w:rPr>
                <w:rFonts w:eastAsia="Times New Roman" w:cs="Calibri"/>
                <w:color w:val="000000"/>
                <w:sz w:val="16"/>
                <w:szCs w:val="16"/>
              </w:rPr>
              <w:t xml:space="preserve"> to buy electrical equipment necessary during construction and commissioning of the PV pilots (power analyzers, multimeters, infrared cameras) and electrical safety equipment: (a) 2 power </w:t>
            </w:r>
            <w:proofErr w:type="gramStart"/>
            <w:r w:rsidRPr="006F1F58">
              <w:rPr>
                <w:rFonts w:eastAsia="Times New Roman" w:cs="Calibri"/>
                <w:color w:val="000000"/>
                <w:sz w:val="16"/>
                <w:szCs w:val="16"/>
              </w:rPr>
              <w:t>analyzer</w:t>
            </w:r>
            <w:proofErr w:type="gramEnd"/>
            <w:r w:rsidRPr="006F1F58">
              <w:rPr>
                <w:rFonts w:eastAsia="Times New Roman" w:cs="Calibri"/>
                <w:color w:val="000000"/>
                <w:sz w:val="16"/>
                <w:szCs w:val="16"/>
              </w:rPr>
              <w:t xml:space="preserve"> for 5,000USD = 10,000 USD (b) 4 x 1,000 for multimeters and clamp meters = 4,000 USD (c) an infrared camera for 6,000 USD</w:t>
            </w:r>
            <w:r w:rsidRPr="006F1F58">
              <w:rPr>
                <w:rFonts w:eastAsia="Times New Roman" w:cs="Calibri"/>
                <w:color w:val="000000"/>
                <w:sz w:val="16"/>
                <w:szCs w:val="16"/>
              </w:rPr>
              <w:br/>
              <w:t>Total = 20,000 USD</w:t>
            </w:r>
          </w:p>
        </w:tc>
        <w:tc>
          <w:tcPr>
            <w:tcW w:w="842" w:type="dxa"/>
            <w:tcBorders>
              <w:top w:val="nil"/>
              <w:left w:val="nil"/>
              <w:bottom w:val="single" w:sz="8" w:space="0" w:color="auto"/>
              <w:right w:val="single" w:sz="8" w:space="0" w:color="auto"/>
            </w:tcBorders>
            <w:shd w:val="clear" w:color="auto" w:fill="auto"/>
            <w:noWrap/>
            <w:vAlign w:val="center"/>
            <w:hideMark/>
          </w:tcPr>
          <w:p w14:paraId="46B68725"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80" w:type="dxa"/>
            <w:tcBorders>
              <w:top w:val="nil"/>
              <w:left w:val="nil"/>
              <w:bottom w:val="single" w:sz="8" w:space="0" w:color="auto"/>
              <w:right w:val="single" w:sz="8" w:space="0" w:color="auto"/>
            </w:tcBorders>
            <w:shd w:val="clear" w:color="auto" w:fill="auto"/>
            <w:noWrap/>
            <w:vAlign w:val="center"/>
            <w:hideMark/>
          </w:tcPr>
          <w:p w14:paraId="636B6BA2"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20,000 </w:t>
            </w:r>
          </w:p>
        </w:tc>
        <w:tc>
          <w:tcPr>
            <w:tcW w:w="1058" w:type="dxa"/>
            <w:tcBorders>
              <w:top w:val="nil"/>
              <w:left w:val="nil"/>
              <w:bottom w:val="single" w:sz="8" w:space="0" w:color="auto"/>
              <w:right w:val="single" w:sz="8" w:space="0" w:color="auto"/>
            </w:tcBorders>
            <w:shd w:val="clear" w:color="auto" w:fill="auto"/>
            <w:noWrap/>
            <w:vAlign w:val="center"/>
            <w:hideMark/>
          </w:tcPr>
          <w:p w14:paraId="2B0D13D9"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0" w:type="dxa"/>
            <w:tcBorders>
              <w:top w:val="nil"/>
              <w:left w:val="nil"/>
              <w:bottom w:val="single" w:sz="8" w:space="0" w:color="auto"/>
              <w:right w:val="single" w:sz="8" w:space="0" w:color="auto"/>
            </w:tcBorders>
            <w:shd w:val="clear" w:color="auto" w:fill="auto"/>
            <w:noWrap/>
            <w:vAlign w:val="center"/>
            <w:hideMark/>
          </w:tcPr>
          <w:p w14:paraId="2FBF382F"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102" w:type="dxa"/>
            <w:tcBorders>
              <w:top w:val="nil"/>
              <w:left w:val="nil"/>
              <w:bottom w:val="single" w:sz="8" w:space="0" w:color="auto"/>
              <w:right w:val="single" w:sz="8" w:space="0" w:color="auto"/>
            </w:tcBorders>
            <w:shd w:val="clear" w:color="auto" w:fill="auto"/>
            <w:noWrap/>
            <w:vAlign w:val="center"/>
            <w:hideMark/>
          </w:tcPr>
          <w:p w14:paraId="55DB406F"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20,000 </w:t>
            </w:r>
          </w:p>
        </w:tc>
        <w:tc>
          <w:tcPr>
            <w:tcW w:w="1170" w:type="dxa"/>
            <w:tcBorders>
              <w:top w:val="nil"/>
              <w:left w:val="nil"/>
              <w:bottom w:val="single" w:sz="8" w:space="0" w:color="auto"/>
              <w:right w:val="single" w:sz="8" w:space="0" w:color="auto"/>
            </w:tcBorders>
            <w:shd w:val="clear" w:color="auto" w:fill="auto"/>
            <w:noWrap/>
            <w:vAlign w:val="center"/>
            <w:hideMark/>
          </w:tcPr>
          <w:p w14:paraId="5743C89A"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1" w:type="dxa"/>
            <w:tcBorders>
              <w:top w:val="nil"/>
              <w:left w:val="nil"/>
              <w:bottom w:val="single" w:sz="8" w:space="0" w:color="auto"/>
              <w:right w:val="single" w:sz="8" w:space="0" w:color="auto"/>
            </w:tcBorders>
            <w:shd w:val="clear" w:color="auto" w:fill="auto"/>
            <w:noWrap/>
            <w:vAlign w:val="center"/>
            <w:hideMark/>
          </w:tcPr>
          <w:p w14:paraId="5E739376"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308" w:type="dxa"/>
            <w:tcBorders>
              <w:top w:val="nil"/>
              <w:left w:val="nil"/>
              <w:bottom w:val="single" w:sz="8" w:space="0" w:color="auto"/>
              <w:right w:val="single" w:sz="8" w:space="0" w:color="auto"/>
            </w:tcBorders>
            <w:shd w:val="clear" w:color="auto" w:fill="auto"/>
            <w:noWrap/>
            <w:vAlign w:val="center"/>
            <w:hideMark/>
          </w:tcPr>
          <w:p w14:paraId="12ECF5B4"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20,000 </w:t>
            </w:r>
          </w:p>
        </w:tc>
        <w:tc>
          <w:tcPr>
            <w:tcW w:w="1022" w:type="dxa"/>
            <w:tcBorders>
              <w:top w:val="nil"/>
              <w:left w:val="nil"/>
              <w:bottom w:val="single" w:sz="8" w:space="0" w:color="auto"/>
              <w:right w:val="single" w:sz="8" w:space="0" w:color="auto"/>
            </w:tcBorders>
            <w:shd w:val="clear" w:color="auto" w:fill="auto"/>
            <w:noWrap/>
            <w:vAlign w:val="center"/>
            <w:hideMark/>
          </w:tcPr>
          <w:p w14:paraId="279ABA15" w14:textId="77777777" w:rsidR="00673E25" w:rsidRPr="006F1F58" w:rsidRDefault="00673E25" w:rsidP="00D32CBD">
            <w:pPr>
              <w:spacing w:after="0"/>
              <w:jc w:val="center"/>
              <w:rPr>
                <w:rFonts w:eastAsia="Times New Roman" w:cs="Calibri"/>
                <w:color w:val="000000"/>
                <w:sz w:val="16"/>
                <w:szCs w:val="16"/>
              </w:rPr>
            </w:pPr>
            <w:r w:rsidRPr="006F1F58">
              <w:rPr>
                <w:rFonts w:eastAsia="Times New Roman" w:cs="Calibri"/>
                <w:color w:val="000000"/>
                <w:sz w:val="16"/>
                <w:szCs w:val="16"/>
              </w:rPr>
              <w:t xml:space="preserve"> </w:t>
            </w:r>
            <w:proofErr w:type="spellStart"/>
            <w:r w:rsidRPr="006F1F58">
              <w:rPr>
                <w:rFonts w:eastAsia="Times New Roman" w:cs="Calibri"/>
                <w:color w:val="000000"/>
                <w:sz w:val="16"/>
                <w:szCs w:val="16"/>
              </w:rPr>
              <w:t>MoEP</w:t>
            </w:r>
            <w:proofErr w:type="spellEnd"/>
            <w:r w:rsidRPr="006F1F58">
              <w:rPr>
                <w:rFonts w:eastAsia="Times New Roman" w:cs="Calibri"/>
                <w:color w:val="000000"/>
                <w:sz w:val="16"/>
                <w:szCs w:val="16"/>
              </w:rPr>
              <w:t xml:space="preserve"> </w:t>
            </w:r>
          </w:p>
        </w:tc>
      </w:tr>
      <w:tr w:rsidR="00673E25" w:rsidRPr="006F1F58" w14:paraId="13697616" w14:textId="77777777" w:rsidTr="00D32CBD">
        <w:trPr>
          <w:trHeight w:val="293"/>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661B625B" w14:textId="77777777" w:rsidR="00673E25" w:rsidRPr="006F1F58" w:rsidRDefault="00673E25" w:rsidP="00D32CBD">
            <w:pPr>
              <w:spacing w:after="0"/>
              <w:rPr>
                <w:rFonts w:eastAsia="Times New Roman" w:cs="Calibri"/>
                <w:b/>
                <w:bCs/>
                <w:color w:val="000000"/>
                <w:sz w:val="16"/>
                <w:szCs w:val="16"/>
              </w:rPr>
            </w:pPr>
            <w:r w:rsidRPr="006F1F58">
              <w:rPr>
                <w:rFonts w:eastAsia="Times New Roman" w:cs="Calibri"/>
                <w:b/>
                <w:bCs/>
                <w:color w:val="000000"/>
                <w:sz w:val="16"/>
                <w:szCs w:val="16"/>
              </w:rPr>
              <w:t>Furniture/Equipment - Vehicle</w:t>
            </w:r>
          </w:p>
        </w:tc>
        <w:tc>
          <w:tcPr>
            <w:tcW w:w="2620" w:type="dxa"/>
            <w:tcBorders>
              <w:top w:val="nil"/>
              <w:left w:val="nil"/>
              <w:bottom w:val="single" w:sz="8" w:space="0" w:color="auto"/>
              <w:right w:val="single" w:sz="8" w:space="0" w:color="auto"/>
            </w:tcBorders>
            <w:shd w:val="clear" w:color="auto" w:fill="auto"/>
            <w:vAlign w:val="center"/>
            <w:hideMark/>
          </w:tcPr>
          <w:p w14:paraId="439921FD"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842" w:type="dxa"/>
            <w:tcBorders>
              <w:top w:val="nil"/>
              <w:left w:val="nil"/>
              <w:bottom w:val="single" w:sz="8" w:space="0" w:color="auto"/>
              <w:right w:val="single" w:sz="8" w:space="0" w:color="auto"/>
            </w:tcBorders>
            <w:shd w:val="clear" w:color="auto" w:fill="auto"/>
            <w:noWrap/>
            <w:vAlign w:val="center"/>
            <w:hideMark/>
          </w:tcPr>
          <w:p w14:paraId="64B9B416"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80" w:type="dxa"/>
            <w:tcBorders>
              <w:top w:val="nil"/>
              <w:left w:val="nil"/>
              <w:bottom w:val="single" w:sz="8" w:space="0" w:color="auto"/>
              <w:right w:val="single" w:sz="8" w:space="0" w:color="auto"/>
            </w:tcBorders>
            <w:shd w:val="clear" w:color="auto" w:fill="auto"/>
            <w:noWrap/>
            <w:vAlign w:val="center"/>
            <w:hideMark/>
          </w:tcPr>
          <w:p w14:paraId="433E8D47"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58" w:type="dxa"/>
            <w:tcBorders>
              <w:top w:val="nil"/>
              <w:left w:val="nil"/>
              <w:bottom w:val="single" w:sz="8" w:space="0" w:color="auto"/>
              <w:right w:val="single" w:sz="8" w:space="0" w:color="auto"/>
            </w:tcBorders>
            <w:shd w:val="clear" w:color="auto" w:fill="auto"/>
            <w:noWrap/>
            <w:vAlign w:val="center"/>
            <w:hideMark/>
          </w:tcPr>
          <w:p w14:paraId="51BEBC1A"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0" w:type="dxa"/>
            <w:tcBorders>
              <w:top w:val="nil"/>
              <w:left w:val="nil"/>
              <w:bottom w:val="single" w:sz="8" w:space="0" w:color="auto"/>
              <w:right w:val="single" w:sz="8" w:space="0" w:color="auto"/>
            </w:tcBorders>
            <w:shd w:val="clear" w:color="auto" w:fill="auto"/>
            <w:noWrap/>
            <w:vAlign w:val="center"/>
            <w:hideMark/>
          </w:tcPr>
          <w:p w14:paraId="1D430D16"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102" w:type="dxa"/>
            <w:tcBorders>
              <w:top w:val="nil"/>
              <w:left w:val="nil"/>
              <w:bottom w:val="single" w:sz="8" w:space="0" w:color="auto"/>
              <w:right w:val="single" w:sz="8" w:space="0" w:color="auto"/>
            </w:tcBorders>
            <w:shd w:val="clear" w:color="auto" w:fill="auto"/>
            <w:noWrap/>
            <w:vAlign w:val="center"/>
            <w:hideMark/>
          </w:tcPr>
          <w:p w14:paraId="3059BE17"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                                 -   </w:t>
            </w:r>
          </w:p>
        </w:tc>
        <w:tc>
          <w:tcPr>
            <w:tcW w:w="1170" w:type="dxa"/>
            <w:tcBorders>
              <w:top w:val="nil"/>
              <w:left w:val="nil"/>
              <w:bottom w:val="single" w:sz="8" w:space="0" w:color="auto"/>
              <w:right w:val="single" w:sz="8" w:space="0" w:color="auto"/>
            </w:tcBorders>
            <w:shd w:val="clear" w:color="auto" w:fill="auto"/>
            <w:noWrap/>
            <w:vAlign w:val="center"/>
            <w:hideMark/>
          </w:tcPr>
          <w:p w14:paraId="7DDE3B90"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1" w:type="dxa"/>
            <w:tcBorders>
              <w:top w:val="nil"/>
              <w:left w:val="nil"/>
              <w:bottom w:val="single" w:sz="8" w:space="0" w:color="auto"/>
              <w:right w:val="single" w:sz="8" w:space="0" w:color="auto"/>
            </w:tcBorders>
            <w:shd w:val="clear" w:color="auto" w:fill="auto"/>
            <w:noWrap/>
            <w:vAlign w:val="center"/>
            <w:hideMark/>
          </w:tcPr>
          <w:p w14:paraId="51A000E4"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308" w:type="dxa"/>
            <w:tcBorders>
              <w:top w:val="nil"/>
              <w:left w:val="nil"/>
              <w:bottom w:val="single" w:sz="8" w:space="0" w:color="auto"/>
              <w:right w:val="single" w:sz="8" w:space="0" w:color="auto"/>
            </w:tcBorders>
            <w:shd w:val="clear" w:color="auto" w:fill="auto"/>
            <w:noWrap/>
            <w:vAlign w:val="center"/>
            <w:hideMark/>
          </w:tcPr>
          <w:p w14:paraId="024F1528"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                           -   </w:t>
            </w:r>
          </w:p>
        </w:tc>
        <w:tc>
          <w:tcPr>
            <w:tcW w:w="1022" w:type="dxa"/>
            <w:tcBorders>
              <w:top w:val="nil"/>
              <w:left w:val="nil"/>
              <w:bottom w:val="single" w:sz="8" w:space="0" w:color="auto"/>
              <w:right w:val="single" w:sz="8" w:space="0" w:color="auto"/>
            </w:tcBorders>
            <w:shd w:val="clear" w:color="auto" w:fill="auto"/>
            <w:noWrap/>
            <w:vAlign w:val="center"/>
            <w:hideMark/>
          </w:tcPr>
          <w:p w14:paraId="2EEB4958" w14:textId="77777777" w:rsidR="00673E25" w:rsidRPr="006F1F58" w:rsidRDefault="00673E25" w:rsidP="00D32CBD">
            <w:pPr>
              <w:spacing w:after="0"/>
              <w:jc w:val="center"/>
              <w:rPr>
                <w:rFonts w:eastAsia="Times New Roman" w:cs="Calibri"/>
                <w:color w:val="000000"/>
                <w:sz w:val="16"/>
                <w:szCs w:val="16"/>
              </w:rPr>
            </w:pPr>
            <w:r w:rsidRPr="006F1F58">
              <w:rPr>
                <w:rFonts w:eastAsia="Times New Roman" w:cs="Calibri"/>
                <w:color w:val="000000"/>
                <w:sz w:val="16"/>
                <w:szCs w:val="16"/>
              </w:rPr>
              <w:t xml:space="preserve"> </w:t>
            </w:r>
            <w:proofErr w:type="spellStart"/>
            <w:r w:rsidRPr="006F1F58">
              <w:rPr>
                <w:rFonts w:eastAsia="Times New Roman" w:cs="Calibri"/>
                <w:color w:val="000000"/>
                <w:sz w:val="16"/>
                <w:szCs w:val="16"/>
              </w:rPr>
              <w:t>MoEP</w:t>
            </w:r>
            <w:proofErr w:type="spellEnd"/>
            <w:r w:rsidRPr="006F1F58">
              <w:rPr>
                <w:rFonts w:eastAsia="Times New Roman" w:cs="Calibri"/>
                <w:color w:val="000000"/>
                <w:sz w:val="16"/>
                <w:szCs w:val="16"/>
              </w:rPr>
              <w:t xml:space="preserve"> </w:t>
            </w:r>
          </w:p>
        </w:tc>
      </w:tr>
      <w:tr w:rsidR="00673E25" w:rsidRPr="006F1F58" w14:paraId="5570E008" w14:textId="77777777" w:rsidTr="00D32CBD">
        <w:trPr>
          <w:trHeight w:val="293"/>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4FE3EE8D" w14:textId="77777777" w:rsidR="00673E25" w:rsidRPr="006F1F58" w:rsidRDefault="00673E25" w:rsidP="00D32CBD">
            <w:pPr>
              <w:spacing w:after="0"/>
              <w:rPr>
                <w:rFonts w:eastAsia="Times New Roman" w:cs="Calibri"/>
                <w:b/>
                <w:bCs/>
                <w:color w:val="000000"/>
                <w:sz w:val="16"/>
                <w:szCs w:val="16"/>
              </w:rPr>
            </w:pPr>
            <w:r w:rsidRPr="006F1F58">
              <w:rPr>
                <w:rFonts w:eastAsia="Times New Roman" w:cs="Calibri"/>
                <w:b/>
                <w:bCs/>
                <w:color w:val="000000"/>
                <w:sz w:val="16"/>
                <w:szCs w:val="16"/>
              </w:rPr>
              <w:t>Furniture/Equipment - Vehicle</w:t>
            </w:r>
          </w:p>
        </w:tc>
        <w:tc>
          <w:tcPr>
            <w:tcW w:w="2620" w:type="dxa"/>
            <w:tcBorders>
              <w:top w:val="nil"/>
              <w:left w:val="nil"/>
              <w:bottom w:val="single" w:sz="8" w:space="0" w:color="auto"/>
              <w:right w:val="single" w:sz="8" w:space="0" w:color="auto"/>
            </w:tcBorders>
            <w:shd w:val="clear" w:color="auto" w:fill="auto"/>
            <w:vAlign w:val="center"/>
            <w:hideMark/>
          </w:tcPr>
          <w:p w14:paraId="764378C7"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842" w:type="dxa"/>
            <w:tcBorders>
              <w:top w:val="nil"/>
              <w:left w:val="nil"/>
              <w:bottom w:val="single" w:sz="8" w:space="0" w:color="auto"/>
              <w:right w:val="single" w:sz="8" w:space="0" w:color="auto"/>
            </w:tcBorders>
            <w:shd w:val="clear" w:color="auto" w:fill="auto"/>
            <w:noWrap/>
            <w:vAlign w:val="center"/>
            <w:hideMark/>
          </w:tcPr>
          <w:p w14:paraId="157D572B"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80" w:type="dxa"/>
            <w:tcBorders>
              <w:top w:val="nil"/>
              <w:left w:val="nil"/>
              <w:bottom w:val="single" w:sz="8" w:space="0" w:color="auto"/>
              <w:right w:val="single" w:sz="8" w:space="0" w:color="auto"/>
            </w:tcBorders>
            <w:shd w:val="clear" w:color="auto" w:fill="auto"/>
            <w:noWrap/>
            <w:vAlign w:val="center"/>
            <w:hideMark/>
          </w:tcPr>
          <w:p w14:paraId="0485BD41"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58" w:type="dxa"/>
            <w:tcBorders>
              <w:top w:val="nil"/>
              <w:left w:val="nil"/>
              <w:bottom w:val="single" w:sz="8" w:space="0" w:color="auto"/>
              <w:right w:val="single" w:sz="8" w:space="0" w:color="auto"/>
            </w:tcBorders>
            <w:shd w:val="clear" w:color="auto" w:fill="auto"/>
            <w:noWrap/>
            <w:vAlign w:val="center"/>
            <w:hideMark/>
          </w:tcPr>
          <w:p w14:paraId="19BA15AC"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0" w:type="dxa"/>
            <w:tcBorders>
              <w:top w:val="nil"/>
              <w:left w:val="nil"/>
              <w:bottom w:val="single" w:sz="8" w:space="0" w:color="auto"/>
              <w:right w:val="single" w:sz="8" w:space="0" w:color="auto"/>
            </w:tcBorders>
            <w:shd w:val="clear" w:color="auto" w:fill="auto"/>
            <w:noWrap/>
            <w:vAlign w:val="center"/>
            <w:hideMark/>
          </w:tcPr>
          <w:p w14:paraId="12DE1DA9"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102" w:type="dxa"/>
            <w:tcBorders>
              <w:top w:val="nil"/>
              <w:left w:val="nil"/>
              <w:bottom w:val="single" w:sz="8" w:space="0" w:color="auto"/>
              <w:right w:val="single" w:sz="8" w:space="0" w:color="auto"/>
            </w:tcBorders>
            <w:shd w:val="clear" w:color="auto" w:fill="auto"/>
            <w:noWrap/>
            <w:vAlign w:val="center"/>
            <w:hideMark/>
          </w:tcPr>
          <w:p w14:paraId="6E249C61"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                                 -   </w:t>
            </w:r>
          </w:p>
        </w:tc>
        <w:tc>
          <w:tcPr>
            <w:tcW w:w="1170" w:type="dxa"/>
            <w:tcBorders>
              <w:top w:val="nil"/>
              <w:left w:val="nil"/>
              <w:bottom w:val="single" w:sz="8" w:space="0" w:color="auto"/>
              <w:right w:val="single" w:sz="8" w:space="0" w:color="auto"/>
            </w:tcBorders>
            <w:shd w:val="clear" w:color="auto" w:fill="auto"/>
            <w:noWrap/>
            <w:vAlign w:val="center"/>
            <w:hideMark/>
          </w:tcPr>
          <w:p w14:paraId="0D903A17"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1" w:type="dxa"/>
            <w:tcBorders>
              <w:top w:val="nil"/>
              <w:left w:val="nil"/>
              <w:bottom w:val="single" w:sz="8" w:space="0" w:color="auto"/>
              <w:right w:val="single" w:sz="8" w:space="0" w:color="auto"/>
            </w:tcBorders>
            <w:shd w:val="clear" w:color="auto" w:fill="auto"/>
            <w:noWrap/>
            <w:vAlign w:val="center"/>
            <w:hideMark/>
          </w:tcPr>
          <w:p w14:paraId="711139C7"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308" w:type="dxa"/>
            <w:tcBorders>
              <w:top w:val="nil"/>
              <w:left w:val="nil"/>
              <w:bottom w:val="single" w:sz="8" w:space="0" w:color="auto"/>
              <w:right w:val="single" w:sz="8" w:space="0" w:color="auto"/>
            </w:tcBorders>
            <w:shd w:val="clear" w:color="auto" w:fill="auto"/>
            <w:noWrap/>
            <w:vAlign w:val="center"/>
            <w:hideMark/>
          </w:tcPr>
          <w:p w14:paraId="3CE274B0"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                           -   </w:t>
            </w:r>
          </w:p>
        </w:tc>
        <w:tc>
          <w:tcPr>
            <w:tcW w:w="1022" w:type="dxa"/>
            <w:tcBorders>
              <w:top w:val="nil"/>
              <w:left w:val="nil"/>
              <w:bottom w:val="single" w:sz="8" w:space="0" w:color="auto"/>
              <w:right w:val="single" w:sz="8" w:space="0" w:color="auto"/>
            </w:tcBorders>
            <w:shd w:val="clear" w:color="auto" w:fill="auto"/>
            <w:noWrap/>
            <w:vAlign w:val="center"/>
            <w:hideMark/>
          </w:tcPr>
          <w:p w14:paraId="56A36545" w14:textId="77777777" w:rsidR="00673E25" w:rsidRPr="006F1F58" w:rsidRDefault="00673E25" w:rsidP="00D32CBD">
            <w:pPr>
              <w:spacing w:after="0"/>
              <w:jc w:val="center"/>
              <w:rPr>
                <w:rFonts w:eastAsia="Times New Roman" w:cs="Calibri"/>
                <w:color w:val="000000"/>
                <w:sz w:val="16"/>
                <w:szCs w:val="16"/>
              </w:rPr>
            </w:pPr>
            <w:r w:rsidRPr="006F1F58">
              <w:rPr>
                <w:rFonts w:eastAsia="Times New Roman" w:cs="Calibri"/>
                <w:color w:val="000000"/>
                <w:sz w:val="16"/>
                <w:szCs w:val="16"/>
              </w:rPr>
              <w:t xml:space="preserve"> </w:t>
            </w:r>
            <w:proofErr w:type="spellStart"/>
            <w:r w:rsidRPr="006F1F58">
              <w:rPr>
                <w:rFonts w:eastAsia="Times New Roman" w:cs="Calibri"/>
                <w:color w:val="000000"/>
                <w:sz w:val="16"/>
                <w:szCs w:val="16"/>
              </w:rPr>
              <w:t>MoEP</w:t>
            </w:r>
            <w:proofErr w:type="spellEnd"/>
            <w:r w:rsidRPr="006F1F58">
              <w:rPr>
                <w:rFonts w:eastAsia="Times New Roman" w:cs="Calibri"/>
                <w:color w:val="000000"/>
                <w:sz w:val="16"/>
                <w:szCs w:val="16"/>
              </w:rPr>
              <w:t xml:space="preserve"> </w:t>
            </w:r>
          </w:p>
        </w:tc>
      </w:tr>
      <w:tr w:rsidR="00673E25" w:rsidRPr="006F1F58" w14:paraId="3FD77F26" w14:textId="77777777" w:rsidTr="00D32CBD">
        <w:trPr>
          <w:trHeight w:val="293"/>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664F762F" w14:textId="77777777" w:rsidR="00673E25" w:rsidRPr="006F1F58" w:rsidRDefault="00673E25" w:rsidP="00D32CBD">
            <w:pPr>
              <w:spacing w:after="0"/>
              <w:rPr>
                <w:rFonts w:eastAsia="Times New Roman" w:cs="Calibri"/>
                <w:b/>
                <w:bCs/>
                <w:color w:val="000000"/>
                <w:sz w:val="16"/>
                <w:szCs w:val="16"/>
              </w:rPr>
            </w:pPr>
            <w:r w:rsidRPr="006F1F58">
              <w:rPr>
                <w:rFonts w:eastAsia="Times New Roman" w:cs="Calibri"/>
                <w:b/>
                <w:bCs/>
                <w:color w:val="000000"/>
                <w:sz w:val="16"/>
                <w:szCs w:val="16"/>
              </w:rPr>
              <w:t>Grants</w:t>
            </w:r>
          </w:p>
        </w:tc>
        <w:tc>
          <w:tcPr>
            <w:tcW w:w="2620" w:type="dxa"/>
            <w:tcBorders>
              <w:top w:val="nil"/>
              <w:left w:val="nil"/>
              <w:bottom w:val="single" w:sz="8" w:space="0" w:color="auto"/>
              <w:right w:val="single" w:sz="8" w:space="0" w:color="auto"/>
            </w:tcBorders>
            <w:shd w:val="clear" w:color="auto" w:fill="auto"/>
            <w:vAlign w:val="center"/>
            <w:hideMark/>
          </w:tcPr>
          <w:p w14:paraId="1175DCC4"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842" w:type="dxa"/>
            <w:tcBorders>
              <w:top w:val="nil"/>
              <w:left w:val="nil"/>
              <w:bottom w:val="single" w:sz="8" w:space="0" w:color="auto"/>
              <w:right w:val="single" w:sz="8" w:space="0" w:color="auto"/>
            </w:tcBorders>
            <w:shd w:val="clear" w:color="auto" w:fill="auto"/>
            <w:noWrap/>
            <w:vAlign w:val="center"/>
            <w:hideMark/>
          </w:tcPr>
          <w:p w14:paraId="71A3100F"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80" w:type="dxa"/>
            <w:tcBorders>
              <w:top w:val="nil"/>
              <w:left w:val="nil"/>
              <w:bottom w:val="single" w:sz="8" w:space="0" w:color="auto"/>
              <w:right w:val="single" w:sz="8" w:space="0" w:color="auto"/>
            </w:tcBorders>
            <w:shd w:val="clear" w:color="auto" w:fill="auto"/>
            <w:noWrap/>
            <w:vAlign w:val="center"/>
            <w:hideMark/>
          </w:tcPr>
          <w:p w14:paraId="17AC0CE2"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58" w:type="dxa"/>
            <w:tcBorders>
              <w:top w:val="nil"/>
              <w:left w:val="nil"/>
              <w:bottom w:val="single" w:sz="8" w:space="0" w:color="auto"/>
              <w:right w:val="single" w:sz="8" w:space="0" w:color="auto"/>
            </w:tcBorders>
            <w:shd w:val="clear" w:color="auto" w:fill="auto"/>
            <w:noWrap/>
            <w:vAlign w:val="center"/>
            <w:hideMark/>
          </w:tcPr>
          <w:p w14:paraId="3E76F046"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0" w:type="dxa"/>
            <w:tcBorders>
              <w:top w:val="nil"/>
              <w:left w:val="nil"/>
              <w:bottom w:val="single" w:sz="8" w:space="0" w:color="auto"/>
              <w:right w:val="single" w:sz="8" w:space="0" w:color="auto"/>
            </w:tcBorders>
            <w:shd w:val="clear" w:color="auto" w:fill="auto"/>
            <w:noWrap/>
            <w:vAlign w:val="center"/>
            <w:hideMark/>
          </w:tcPr>
          <w:p w14:paraId="73EC93C7"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102" w:type="dxa"/>
            <w:tcBorders>
              <w:top w:val="nil"/>
              <w:left w:val="nil"/>
              <w:bottom w:val="single" w:sz="8" w:space="0" w:color="auto"/>
              <w:right w:val="single" w:sz="8" w:space="0" w:color="auto"/>
            </w:tcBorders>
            <w:shd w:val="clear" w:color="auto" w:fill="auto"/>
            <w:noWrap/>
            <w:vAlign w:val="center"/>
            <w:hideMark/>
          </w:tcPr>
          <w:p w14:paraId="55EE3E24"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                                 -   </w:t>
            </w:r>
          </w:p>
        </w:tc>
        <w:tc>
          <w:tcPr>
            <w:tcW w:w="1170" w:type="dxa"/>
            <w:tcBorders>
              <w:top w:val="nil"/>
              <w:left w:val="nil"/>
              <w:bottom w:val="single" w:sz="8" w:space="0" w:color="auto"/>
              <w:right w:val="single" w:sz="8" w:space="0" w:color="auto"/>
            </w:tcBorders>
            <w:shd w:val="clear" w:color="auto" w:fill="auto"/>
            <w:noWrap/>
            <w:vAlign w:val="center"/>
            <w:hideMark/>
          </w:tcPr>
          <w:p w14:paraId="2FD2C6DE"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1" w:type="dxa"/>
            <w:tcBorders>
              <w:top w:val="nil"/>
              <w:left w:val="nil"/>
              <w:bottom w:val="single" w:sz="8" w:space="0" w:color="auto"/>
              <w:right w:val="single" w:sz="8" w:space="0" w:color="auto"/>
            </w:tcBorders>
            <w:shd w:val="clear" w:color="auto" w:fill="auto"/>
            <w:noWrap/>
            <w:vAlign w:val="center"/>
            <w:hideMark/>
          </w:tcPr>
          <w:p w14:paraId="4423F9AE"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308" w:type="dxa"/>
            <w:tcBorders>
              <w:top w:val="nil"/>
              <w:left w:val="nil"/>
              <w:bottom w:val="single" w:sz="8" w:space="0" w:color="auto"/>
              <w:right w:val="single" w:sz="8" w:space="0" w:color="auto"/>
            </w:tcBorders>
            <w:shd w:val="clear" w:color="auto" w:fill="auto"/>
            <w:noWrap/>
            <w:vAlign w:val="center"/>
            <w:hideMark/>
          </w:tcPr>
          <w:p w14:paraId="332E698B"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                           -   </w:t>
            </w:r>
          </w:p>
        </w:tc>
        <w:tc>
          <w:tcPr>
            <w:tcW w:w="1022" w:type="dxa"/>
            <w:tcBorders>
              <w:top w:val="nil"/>
              <w:left w:val="nil"/>
              <w:bottom w:val="single" w:sz="8" w:space="0" w:color="auto"/>
              <w:right w:val="single" w:sz="8" w:space="0" w:color="auto"/>
            </w:tcBorders>
            <w:shd w:val="clear" w:color="auto" w:fill="auto"/>
            <w:noWrap/>
            <w:vAlign w:val="center"/>
            <w:hideMark/>
          </w:tcPr>
          <w:p w14:paraId="1693D177" w14:textId="77777777" w:rsidR="00673E25" w:rsidRPr="006F1F58" w:rsidRDefault="00673E25" w:rsidP="00D32CBD">
            <w:pPr>
              <w:spacing w:after="0"/>
              <w:jc w:val="center"/>
              <w:rPr>
                <w:rFonts w:eastAsia="Times New Roman" w:cs="Calibri"/>
                <w:color w:val="000000"/>
                <w:sz w:val="16"/>
                <w:szCs w:val="16"/>
              </w:rPr>
            </w:pPr>
            <w:r w:rsidRPr="006F1F58">
              <w:rPr>
                <w:rFonts w:eastAsia="Times New Roman" w:cs="Calibri"/>
                <w:color w:val="000000"/>
                <w:sz w:val="16"/>
                <w:szCs w:val="16"/>
              </w:rPr>
              <w:t xml:space="preserve"> </w:t>
            </w:r>
            <w:proofErr w:type="spellStart"/>
            <w:r w:rsidRPr="006F1F58">
              <w:rPr>
                <w:rFonts w:eastAsia="Times New Roman" w:cs="Calibri"/>
                <w:color w:val="000000"/>
                <w:sz w:val="16"/>
                <w:szCs w:val="16"/>
              </w:rPr>
              <w:t>MoEP</w:t>
            </w:r>
            <w:proofErr w:type="spellEnd"/>
            <w:r w:rsidRPr="006F1F58">
              <w:rPr>
                <w:rFonts w:eastAsia="Times New Roman" w:cs="Calibri"/>
                <w:color w:val="000000"/>
                <w:sz w:val="16"/>
                <w:szCs w:val="16"/>
              </w:rPr>
              <w:t xml:space="preserve"> </w:t>
            </w:r>
          </w:p>
        </w:tc>
      </w:tr>
      <w:tr w:rsidR="00673E25" w:rsidRPr="006F1F58" w14:paraId="5ABAE2F4" w14:textId="77777777" w:rsidTr="00D32CBD">
        <w:trPr>
          <w:trHeight w:val="638"/>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4935A221" w14:textId="77777777" w:rsidR="00673E25" w:rsidRPr="006F1F58" w:rsidRDefault="00673E25" w:rsidP="00D32CBD">
            <w:pPr>
              <w:spacing w:after="0"/>
              <w:rPr>
                <w:rFonts w:eastAsia="Times New Roman" w:cs="Calibri"/>
                <w:b/>
                <w:bCs/>
                <w:color w:val="000000"/>
                <w:sz w:val="16"/>
                <w:szCs w:val="16"/>
              </w:rPr>
            </w:pPr>
            <w:r w:rsidRPr="006F1F58">
              <w:rPr>
                <w:rFonts w:eastAsia="Times New Roman" w:cs="Calibri"/>
                <w:b/>
                <w:bCs/>
                <w:color w:val="000000"/>
                <w:sz w:val="16"/>
                <w:szCs w:val="16"/>
              </w:rPr>
              <w:t>Contractual Services – Company</w:t>
            </w:r>
          </w:p>
        </w:tc>
        <w:tc>
          <w:tcPr>
            <w:tcW w:w="2620" w:type="dxa"/>
            <w:tcBorders>
              <w:top w:val="nil"/>
              <w:left w:val="nil"/>
              <w:bottom w:val="single" w:sz="8" w:space="0" w:color="auto"/>
              <w:right w:val="single" w:sz="8" w:space="0" w:color="auto"/>
            </w:tcBorders>
            <w:shd w:val="clear" w:color="auto" w:fill="auto"/>
            <w:vAlign w:val="center"/>
            <w:hideMark/>
          </w:tcPr>
          <w:p w14:paraId="2999B736"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An international company hired to produce 1) a </w:t>
            </w:r>
            <w:proofErr w:type="gramStart"/>
            <w:r w:rsidRPr="006F1F58">
              <w:rPr>
                <w:rFonts w:eastAsia="Times New Roman" w:cs="Calibri"/>
                <w:color w:val="000000"/>
                <w:sz w:val="16"/>
                <w:szCs w:val="16"/>
              </w:rPr>
              <w:t xml:space="preserve">light-handed </w:t>
            </w:r>
            <w:r w:rsidRPr="006F1F58">
              <w:rPr>
                <w:rFonts w:eastAsia="Times New Roman" w:cs="Calibri"/>
                <w:color w:val="000000"/>
                <w:sz w:val="16"/>
                <w:szCs w:val="16"/>
              </w:rPr>
              <w:lastRenderedPageBreak/>
              <w:t>regulations</w:t>
            </w:r>
            <w:proofErr w:type="gramEnd"/>
            <w:r w:rsidRPr="006F1F58">
              <w:rPr>
                <w:rFonts w:eastAsia="Times New Roman" w:cs="Calibri"/>
                <w:color w:val="000000"/>
                <w:sz w:val="16"/>
                <w:szCs w:val="16"/>
              </w:rPr>
              <w:t xml:space="preserve"> and 2) a full regulatory framework for a total of USD 252,790</w:t>
            </w:r>
          </w:p>
        </w:tc>
        <w:tc>
          <w:tcPr>
            <w:tcW w:w="842" w:type="dxa"/>
            <w:tcBorders>
              <w:top w:val="nil"/>
              <w:left w:val="nil"/>
              <w:bottom w:val="single" w:sz="8" w:space="0" w:color="auto"/>
              <w:right w:val="single" w:sz="8" w:space="0" w:color="auto"/>
            </w:tcBorders>
            <w:shd w:val="clear" w:color="auto" w:fill="auto"/>
            <w:noWrap/>
            <w:vAlign w:val="center"/>
            <w:hideMark/>
          </w:tcPr>
          <w:p w14:paraId="091669B0"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lastRenderedPageBreak/>
              <w:t xml:space="preserve">252,790 </w:t>
            </w:r>
          </w:p>
        </w:tc>
        <w:tc>
          <w:tcPr>
            <w:tcW w:w="1080" w:type="dxa"/>
            <w:tcBorders>
              <w:top w:val="nil"/>
              <w:left w:val="nil"/>
              <w:bottom w:val="single" w:sz="8" w:space="0" w:color="auto"/>
              <w:right w:val="single" w:sz="8" w:space="0" w:color="auto"/>
            </w:tcBorders>
            <w:shd w:val="clear" w:color="auto" w:fill="auto"/>
            <w:noWrap/>
            <w:vAlign w:val="center"/>
            <w:hideMark/>
          </w:tcPr>
          <w:p w14:paraId="3BE13AF6"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58" w:type="dxa"/>
            <w:tcBorders>
              <w:top w:val="nil"/>
              <w:left w:val="nil"/>
              <w:bottom w:val="single" w:sz="8" w:space="0" w:color="auto"/>
              <w:right w:val="single" w:sz="8" w:space="0" w:color="auto"/>
            </w:tcBorders>
            <w:shd w:val="clear" w:color="auto" w:fill="auto"/>
            <w:noWrap/>
            <w:vAlign w:val="center"/>
            <w:hideMark/>
          </w:tcPr>
          <w:p w14:paraId="4A9FC7C8"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0" w:type="dxa"/>
            <w:tcBorders>
              <w:top w:val="nil"/>
              <w:left w:val="nil"/>
              <w:bottom w:val="single" w:sz="8" w:space="0" w:color="auto"/>
              <w:right w:val="single" w:sz="8" w:space="0" w:color="auto"/>
            </w:tcBorders>
            <w:shd w:val="clear" w:color="auto" w:fill="auto"/>
            <w:noWrap/>
            <w:vAlign w:val="center"/>
            <w:hideMark/>
          </w:tcPr>
          <w:p w14:paraId="6EC02A61"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102" w:type="dxa"/>
            <w:tcBorders>
              <w:top w:val="nil"/>
              <w:left w:val="nil"/>
              <w:bottom w:val="single" w:sz="8" w:space="0" w:color="auto"/>
              <w:right w:val="single" w:sz="8" w:space="0" w:color="auto"/>
            </w:tcBorders>
            <w:shd w:val="clear" w:color="auto" w:fill="auto"/>
            <w:noWrap/>
            <w:vAlign w:val="center"/>
            <w:hideMark/>
          </w:tcPr>
          <w:p w14:paraId="5D26CC90"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252,790 </w:t>
            </w:r>
          </w:p>
        </w:tc>
        <w:tc>
          <w:tcPr>
            <w:tcW w:w="1170" w:type="dxa"/>
            <w:tcBorders>
              <w:top w:val="nil"/>
              <w:left w:val="nil"/>
              <w:bottom w:val="single" w:sz="8" w:space="0" w:color="auto"/>
              <w:right w:val="single" w:sz="8" w:space="0" w:color="auto"/>
            </w:tcBorders>
            <w:shd w:val="clear" w:color="auto" w:fill="auto"/>
            <w:noWrap/>
            <w:vAlign w:val="center"/>
            <w:hideMark/>
          </w:tcPr>
          <w:p w14:paraId="34829DEF"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1" w:type="dxa"/>
            <w:tcBorders>
              <w:top w:val="nil"/>
              <w:left w:val="nil"/>
              <w:bottom w:val="single" w:sz="8" w:space="0" w:color="auto"/>
              <w:right w:val="single" w:sz="8" w:space="0" w:color="auto"/>
            </w:tcBorders>
            <w:shd w:val="clear" w:color="auto" w:fill="auto"/>
            <w:noWrap/>
            <w:vAlign w:val="center"/>
            <w:hideMark/>
          </w:tcPr>
          <w:p w14:paraId="11F1A9B3"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308" w:type="dxa"/>
            <w:tcBorders>
              <w:top w:val="nil"/>
              <w:left w:val="nil"/>
              <w:bottom w:val="single" w:sz="8" w:space="0" w:color="auto"/>
              <w:right w:val="single" w:sz="8" w:space="0" w:color="auto"/>
            </w:tcBorders>
            <w:shd w:val="clear" w:color="auto" w:fill="auto"/>
            <w:noWrap/>
            <w:vAlign w:val="center"/>
            <w:hideMark/>
          </w:tcPr>
          <w:p w14:paraId="7F0803A0"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252,790 </w:t>
            </w:r>
          </w:p>
        </w:tc>
        <w:tc>
          <w:tcPr>
            <w:tcW w:w="1022" w:type="dxa"/>
            <w:tcBorders>
              <w:top w:val="nil"/>
              <w:left w:val="nil"/>
              <w:bottom w:val="single" w:sz="8" w:space="0" w:color="auto"/>
              <w:right w:val="single" w:sz="8" w:space="0" w:color="auto"/>
            </w:tcBorders>
            <w:shd w:val="clear" w:color="auto" w:fill="auto"/>
            <w:noWrap/>
            <w:vAlign w:val="center"/>
            <w:hideMark/>
          </w:tcPr>
          <w:p w14:paraId="71801BE4" w14:textId="77777777" w:rsidR="00673E25" w:rsidRPr="006F1F58" w:rsidRDefault="00673E25" w:rsidP="00D32CBD">
            <w:pPr>
              <w:spacing w:after="0"/>
              <w:jc w:val="center"/>
              <w:rPr>
                <w:rFonts w:eastAsia="Times New Roman" w:cs="Calibri"/>
                <w:color w:val="000000"/>
                <w:sz w:val="16"/>
                <w:szCs w:val="16"/>
              </w:rPr>
            </w:pPr>
            <w:r w:rsidRPr="006F1F58">
              <w:rPr>
                <w:rFonts w:eastAsia="Times New Roman" w:cs="Calibri"/>
                <w:color w:val="000000"/>
                <w:sz w:val="16"/>
                <w:szCs w:val="16"/>
              </w:rPr>
              <w:t xml:space="preserve"> </w:t>
            </w:r>
            <w:proofErr w:type="spellStart"/>
            <w:r w:rsidRPr="006F1F58">
              <w:rPr>
                <w:rFonts w:eastAsia="Times New Roman" w:cs="Calibri"/>
                <w:color w:val="000000"/>
                <w:sz w:val="16"/>
                <w:szCs w:val="16"/>
              </w:rPr>
              <w:t>MoEP</w:t>
            </w:r>
            <w:proofErr w:type="spellEnd"/>
            <w:r w:rsidRPr="006F1F58">
              <w:rPr>
                <w:rFonts w:eastAsia="Times New Roman" w:cs="Calibri"/>
                <w:color w:val="000000"/>
                <w:sz w:val="16"/>
                <w:szCs w:val="16"/>
              </w:rPr>
              <w:t xml:space="preserve"> </w:t>
            </w:r>
          </w:p>
        </w:tc>
      </w:tr>
      <w:tr w:rsidR="00673E25" w:rsidRPr="006F1F58" w14:paraId="674BBFD7" w14:textId="77777777" w:rsidTr="00D32CBD">
        <w:trPr>
          <w:trHeight w:val="1898"/>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4EA17E7C" w14:textId="77777777" w:rsidR="00673E25" w:rsidRPr="006F1F58" w:rsidRDefault="00673E25" w:rsidP="00D32CBD">
            <w:pPr>
              <w:spacing w:after="0"/>
              <w:rPr>
                <w:rFonts w:eastAsia="Times New Roman" w:cs="Calibri"/>
                <w:b/>
                <w:bCs/>
                <w:color w:val="000000"/>
                <w:sz w:val="16"/>
                <w:szCs w:val="16"/>
              </w:rPr>
            </w:pPr>
            <w:r w:rsidRPr="006F1F58">
              <w:rPr>
                <w:rFonts w:eastAsia="Times New Roman" w:cs="Calibri"/>
                <w:b/>
                <w:bCs/>
                <w:color w:val="000000"/>
                <w:sz w:val="16"/>
                <w:szCs w:val="16"/>
              </w:rPr>
              <w:t>Contractual Services – Company</w:t>
            </w:r>
          </w:p>
        </w:tc>
        <w:tc>
          <w:tcPr>
            <w:tcW w:w="2620" w:type="dxa"/>
            <w:tcBorders>
              <w:top w:val="nil"/>
              <w:left w:val="nil"/>
              <w:bottom w:val="single" w:sz="8" w:space="0" w:color="auto"/>
              <w:right w:val="single" w:sz="8" w:space="0" w:color="auto"/>
            </w:tcBorders>
            <w:shd w:val="clear" w:color="auto" w:fill="auto"/>
            <w:vAlign w:val="center"/>
            <w:hideMark/>
          </w:tcPr>
          <w:p w14:paraId="247E3EB4"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Company in charge of the construction and equipment of CAPEX grant subsidy to be disbursed for the private companies to construct the solar PV power plants of the selected pilots</w:t>
            </w:r>
            <w:r w:rsidRPr="006F1F58">
              <w:rPr>
                <w:rFonts w:eastAsia="Times New Roman" w:cs="Calibri"/>
                <w:color w:val="000000"/>
                <w:sz w:val="16"/>
                <w:szCs w:val="16"/>
              </w:rPr>
              <w:br/>
              <w:t xml:space="preserve">= 1,189,878 USD </w:t>
            </w:r>
            <w:r w:rsidRPr="006F1F58">
              <w:rPr>
                <w:rFonts w:eastAsia="Times New Roman" w:cs="Calibri"/>
                <w:color w:val="000000"/>
                <w:sz w:val="16"/>
                <w:szCs w:val="16"/>
              </w:rPr>
              <w:br/>
              <w:t xml:space="preserve">An international engineering company that assists the IP as an independent engineer during construction </w:t>
            </w:r>
            <w:r w:rsidRPr="006F1F58">
              <w:rPr>
                <w:rFonts w:eastAsia="Times New Roman" w:cs="Calibri"/>
                <w:color w:val="000000"/>
                <w:sz w:val="16"/>
                <w:szCs w:val="16"/>
              </w:rPr>
              <w:br/>
              <w:t xml:space="preserve"> = 171,058 USD</w:t>
            </w:r>
            <w:r w:rsidRPr="006F1F58">
              <w:rPr>
                <w:rFonts w:eastAsia="Times New Roman" w:cs="Calibri"/>
                <w:color w:val="000000"/>
                <w:sz w:val="16"/>
                <w:szCs w:val="16"/>
              </w:rPr>
              <w:br/>
              <w:t>Total= 1,360,936</w:t>
            </w:r>
          </w:p>
        </w:tc>
        <w:tc>
          <w:tcPr>
            <w:tcW w:w="842" w:type="dxa"/>
            <w:tcBorders>
              <w:top w:val="nil"/>
              <w:left w:val="nil"/>
              <w:bottom w:val="single" w:sz="8" w:space="0" w:color="auto"/>
              <w:right w:val="single" w:sz="8" w:space="0" w:color="auto"/>
            </w:tcBorders>
            <w:shd w:val="clear" w:color="auto" w:fill="auto"/>
            <w:noWrap/>
            <w:vAlign w:val="center"/>
            <w:hideMark/>
          </w:tcPr>
          <w:p w14:paraId="1A384933"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80" w:type="dxa"/>
            <w:tcBorders>
              <w:top w:val="nil"/>
              <w:left w:val="nil"/>
              <w:bottom w:val="single" w:sz="8" w:space="0" w:color="auto"/>
              <w:right w:val="single" w:sz="8" w:space="0" w:color="auto"/>
            </w:tcBorders>
            <w:shd w:val="clear" w:color="auto" w:fill="auto"/>
            <w:noWrap/>
            <w:vAlign w:val="center"/>
            <w:hideMark/>
          </w:tcPr>
          <w:p w14:paraId="7C5CD9C7"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1,360,936 </w:t>
            </w:r>
          </w:p>
        </w:tc>
        <w:tc>
          <w:tcPr>
            <w:tcW w:w="1058" w:type="dxa"/>
            <w:tcBorders>
              <w:top w:val="nil"/>
              <w:left w:val="nil"/>
              <w:bottom w:val="single" w:sz="8" w:space="0" w:color="auto"/>
              <w:right w:val="single" w:sz="8" w:space="0" w:color="auto"/>
            </w:tcBorders>
            <w:shd w:val="clear" w:color="auto" w:fill="auto"/>
            <w:noWrap/>
            <w:vAlign w:val="center"/>
            <w:hideMark/>
          </w:tcPr>
          <w:p w14:paraId="111BA699"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0" w:type="dxa"/>
            <w:tcBorders>
              <w:top w:val="nil"/>
              <w:left w:val="nil"/>
              <w:bottom w:val="single" w:sz="8" w:space="0" w:color="auto"/>
              <w:right w:val="single" w:sz="8" w:space="0" w:color="auto"/>
            </w:tcBorders>
            <w:shd w:val="clear" w:color="auto" w:fill="auto"/>
            <w:noWrap/>
            <w:vAlign w:val="center"/>
            <w:hideMark/>
          </w:tcPr>
          <w:p w14:paraId="6CD3066F"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102" w:type="dxa"/>
            <w:tcBorders>
              <w:top w:val="nil"/>
              <w:left w:val="nil"/>
              <w:bottom w:val="single" w:sz="8" w:space="0" w:color="auto"/>
              <w:right w:val="single" w:sz="8" w:space="0" w:color="auto"/>
            </w:tcBorders>
            <w:shd w:val="clear" w:color="auto" w:fill="auto"/>
            <w:noWrap/>
            <w:vAlign w:val="center"/>
            <w:hideMark/>
          </w:tcPr>
          <w:p w14:paraId="76AABBC5"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1,360,936 </w:t>
            </w:r>
          </w:p>
        </w:tc>
        <w:tc>
          <w:tcPr>
            <w:tcW w:w="1170" w:type="dxa"/>
            <w:tcBorders>
              <w:top w:val="nil"/>
              <w:left w:val="nil"/>
              <w:bottom w:val="single" w:sz="8" w:space="0" w:color="auto"/>
              <w:right w:val="single" w:sz="8" w:space="0" w:color="auto"/>
            </w:tcBorders>
            <w:shd w:val="clear" w:color="auto" w:fill="auto"/>
            <w:noWrap/>
            <w:vAlign w:val="center"/>
            <w:hideMark/>
          </w:tcPr>
          <w:p w14:paraId="0EF260B1"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1" w:type="dxa"/>
            <w:tcBorders>
              <w:top w:val="nil"/>
              <w:left w:val="nil"/>
              <w:bottom w:val="single" w:sz="8" w:space="0" w:color="auto"/>
              <w:right w:val="single" w:sz="8" w:space="0" w:color="auto"/>
            </w:tcBorders>
            <w:shd w:val="clear" w:color="auto" w:fill="auto"/>
            <w:noWrap/>
            <w:vAlign w:val="center"/>
            <w:hideMark/>
          </w:tcPr>
          <w:p w14:paraId="03741DFA"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308" w:type="dxa"/>
            <w:tcBorders>
              <w:top w:val="nil"/>
              <w:left w:val="nil"/>
              <w:bottom w:val="single" w:sz="8" w:space="0" w:color="auto"/>
              <w:right w:val="single" w:sz="8" w:space="0" w:color="auto"/>
            </w:tcBorders>
            <w:shd w:val="clear" w:color="auto" w:fill="auto"/>
            <w:noWrap/>
            <w:vAlign w:val="center"/>
            <w:hideMark/>
          </w:tcPr>
          <w:p w14:paraId="18AEB1BA"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1,360,936 </w:t>
            </w:r>
          </w:p>
        </w:tc>
        <w:tc>
          <w:tcPr>
            <w:tcW w:w="1022" w:type="dxa"/>
            <w:tcBorders>
              <w:top w:val="nil"/>
              <w:left w:val="nil"/>
              <w:bottom w:val="single" w:sz="8" w:space="0" w:color="auto"/>
              <w:right w:val="single" w:sz="8" w:space="0" w:color="auto"/>
            </w:tcBorders>
            <w:shd w:val="clear" w:color="auto" w:fill="auto"/>
            <w:noWrap/>
            <w:vAlign w:val="center"/>
            <w:hideMark/>
          </w:tcPr>
          <w:p w14:paraId="00E4DF00" w14:textId="77777777" w:rsidR="00673E25" w:rsidRPr="006F1F58" w:rsidRDefault="00673E25" w:rsidP="00D32CBD">
            <w:pPr>
              <w:spacing w:after="0"/>
              <w:jc w:val="center"/>
              <w:rPr>
                <w:rFonts w:eastAsia="Times New Roman" w:cs="Calibri"/>
                <w:color w:val="000000"/>
                <w:sz w:val="16"/>
                <w:szCs w:val="16"/>
              </w:rPr>
            </w:pPr>
            <w:r w:rsidRPr="006F1F58">
              <w:rPr>
                <w:rFonts w:eastAsia="Times New Roman" w:cs="Calibri"/>
                <w:color w:val="000000"/>
                <w:sz w:val="16"/>
                <w:szCs w:val="16"/>
              </w:rPr>
              <w:t xml:space="preserve"> </w:t>
            </w:r>
            <w:proofErr w:type="spellStart"/>
            <w:r w:rsidRPr="006F1F58">
              <w:rPr>
                <w:rFonts w:eastAsia="Times New Roman" w:cs="Calibri"/>
                <w:color w:val="000000"/>
                <w:sz w:val="16"/>
                <w:szCs w:val="16"/>
              </w:rPr>
              <w:t>MoEP</w:t>
            </w:r>
            <w:proofErr w:type="spellEnd"/>
            <w:r w:rsidRPr="006F1F58">
              <w:rPr>
                <w:rFonts w:eastAsia="Times New Roman" w:cs="Calibri"/>
                <w:color w:val="000000"/>
                <w:sz w:val="16"/>
                <w:szCs w:val="16"/>
              </w:rPr>
              <w:t xml:space="preserve"> </w:t>
            </w:r>
          </w:p>
        </w:tc>
      </w:tr>
      <w:tr w:rsidR="00673E25" w:rsidRPr="006F1F58" w14:paraId="4E3D7B04" w14:textId="77777777" w:rsidTr="00D32CBD">
        <w:trPr>
          <w:trHeight w:val="848"/>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600B87D3" w14:textId="77777777" w:rsidR="00673E25" w:rsidRPr="006F1F58" w:rsidRDefault="00673E25" w:rsidP="00D32CBD">
            <w:pPr>
              <w:spacing w:after="0"/>
              <w:rPr>
                <w:rFonts w:eastAsia="Times New Roman" w:cs="Calibri"/>
                <w:b/>
                <w:bCs/>
                <w:color w:val="000000"/>
                <w:sz w:val="16"/>
                <w:szCs w:val="16"/>
              </w:rPr>
            </w:pPr>
            <w:r w:rsidRPr="006F1F58">
              <w:rPr>
                <w:rFonts w:eastAsia="Times New Roman" w:cs="Calibri"/>
                <w:b/>
                <w:bCs/>
                <w:color w:val="000000"/>
                <w:sz w:val="16"/>
                <w:szCs w:val="16"/>
              </w:rPr>
              <w:t>Contractual Services – Company</w:t>
            </w:r>
          </w:p>
        </w:tc>
        <w:tc>
          <w:tcPr>
            <w:tcW w:w="2620" w:type="dxa"/>
            <w:tcBorders>
              <w:top w:val="nil"/>
              <w:left w:val="nil"/>
              <w:bottom w:val="single" w:sz="8" w:space="0" w:color="auto"/>
              <w:right w:val="single" w:sz="8" w:space="0" w:color="auto"/>
            </w:tcBorders>
            <w:shd w:val="clear" w:color="auto" w:fill="auto"/>
            <w:vAlign w:val="center"/>
            <w:hideMark/>
          </w:tcPr>
          <w:p w14:paraId="3566A476"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Company to conduct a market assessment on existing financing mechanisms and capacity assessment of local financing institutions. </w:t>
            </w:r>
            <w:r w:rsidRPr="006F1F58">
              <w:rPr>
                <w:rFonts w:eastAsia="Times New Roman" w:cs="Calibri"/>
                <w:color w:val="000000"/>
                <w:sz w:val="16"/>
                <w:szCs w:val="16"/>
              </w:rPr>
              <w:br/>
              <w:t>Total = 134,450</w:t>
            </w:r>
          </w:p>
        </w:tc>
        <w:tc>
          <w:tcPr>
            <w:tcW w:w="842" w:type="dxa"/>
            <w:tcBorders>
              <w:top w:val="nil"/>
              <w:left w:val="nil"/>
              <w:bottom w:val="single" w:sz="8" w:space="0" w:color="auto"/>
              <w:right w:val="single" w:sz="8" w:space="0" w:color="auto"/>
            </w:tcBorders>
            <w:shd w:val="clear" w:color="auto" w:fill="auto"/>
            <w:noWrap/>
            <w:vAlign w:val="center"/>
            <w:hideMark/>
          </w:tcPr>
          <w:p w14:paraId="3DC0118B"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80" w:type="dxa"/>
            <w:tcBorders>
              <w:top w:val="nil"/>
              <w:left w:val="nil"/>
              <w:bottom w:val="single" w:sz="8" w:space="0" w:color="auto"/>
              <w:right w:val="single" w:sz="8" w:space="0" w:color="auto"/>
            </w:tcBorders>
            <w:shd w:val="clear" w:color="auto" w:fill="auto"/>
            <w:noWrap/>
            <w:vAlign w:val="center"/>
            <w:hideMark/>
          </w:tcPr>
          <w:p w14:paraId="0C6DD0B3"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58" w:type="dxa"/>
            <w:tcBorders>
              <w:top w:val="nil"/>
              <w:left w:val="nil"/>
              <w:bottom w:val="single" w:sz="8" w:space="0" w:color="auto"/>
              <w:right w:val="single" w:sz="8" w:space="0" w:color="auto"/>
            </w:tcBorders>
            <w:shd w:val="clear" w:color="auto" w:fill="auto"/>
            <w:noWrap/>
            <w:vAlign w:val="center"/>
            <w:hideMark/>
          </w:tcPr>
          <w:p w14:paraId="6BEC1647"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134,450 </w:t>
            </w:r>
          </w:p>
        </w:tc>
        <w:tc>
          <w:tcPr>
            <w:tcW w:w="990" w:type="dxa"/>
            <w:tcBorders>
              <w:top w:val="nil"/>
              <w:left w:val="nil"/>
              <w:bottom w:val="single" w:sz="8" w:space="0" w:color="auto"/>
              <w:right w:val="single" w:sz="8" w:space="0" w:color="auto"/>
            </w:tcBorders>
            <w:shd w:val="clear" w:color="auto" w:fill="auto"/>
            <w:noWrap/>
            <w:vAlign w:val="center"/>
            <w:hideMark/>
          </w:tcPr>
          <w:p w14:paraId="5B1F84EC"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102" w:type="dxa"/>
            <w:tcBorders>
              <w:top w:val="nil"/>
              <w:left w:val="nil"/>
              <w:bottom w:val="single" w:sz="8" w:space="0" w:color="auto"/>
              <w:right w:val="single" w:sz="8" w:space="0" w:color="auto"/>
            </w:tcBorders>
            <w:shd w:val="clear" w:color="auto" w:fill="auto"/>
            <w:noWrap/>
            <w:vAlign w:val="center"/>
            <w:hideMark/>
          </w:tcPr>
          <w:p w14:paraId="633B378F"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134,450 </w:t>
            </w:r>
          </w:p>
        </w:tc>
        <w:tc>
          <w:tcPr>
            <w:tcW w:w="1170" w:type="dxa"/>
            <w:tcBorders>
              <w:top w:val="nil"/>
              <w:left w:val="nil"/>
              <w:bottom w:val="single" w:sz="8" w:space="0" w:color="auto"/>
              <w:right w:val="single" w:sz="8" w:space="0" w:color="auto"/>
            </w:tcBorders>
            <w:shd w:val="clear" w:color="auto" w:fill="auto"/>
            <w:noWrap/>
            <w:vAlign w:val="center"/>
            <w:hideMark/>
          </w:tcPr>
          <w:p w14:paraId="71CF6361"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1" w:type="dxa"/>
            <w:tcBorders>
              <w:top w:val="nil"/>
              <w:left w:val="nil"/>
              <w:bottom w:val="single" w:sz="8" w:space="0" w:color="auto"/>
              <w:right w:val="single" w:sz="8" w:space="0" w:color="auto"/>
            </w:tcBorders>
            <w:shd w:val="clear" w:color="auto" w:fill="auto"/>
            <w:noWrap/>
            <w:vAlign w:val="center"/>
            <w:hideMark/>
          </w:tcPr>
          <w:p w14:paraId="3C2478CC"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308" w:type="dxa"/>
            <w:tcBorders>
              <w:top w:val="nil"/>
              <w:left w:val="nil"/>
              <w:bottom w:val="single" w:sz="8" w:space="0" w:color="auto"/>
              <w:right w:val="single" w:sz="8" w:space="0" w:color="auto"/>
            </w:tcBorders>
            <w:shd w:val="clear" w:color="auto" w:fill="auto"/>
            <w:noWrap/>
            <w:vAlign w:val="center"/>
            <w:hideMark/>
          </w:tcPr>
          <w:p w14:paraId="5E3B0DFD"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134,450 </w:t>
            </w:r>
          </w:p>
        </w:tc>
        <w:tc>
          <w:tcPr>
            <w:tcW w:w="1022" w:type="dxa"/>
            <w:tcBorders>
              <w:top w:val="nil"/>
              <w:left w:val="nil"/>
              <w:bottom w:val="single" w:sz="8" w:space="0" w:color="auto"/>
              <w:right w:val="single" w:sz="8" w:space="0" w:color="auto"/>
            </w:tcBorders>
            <w:shd w:val="clear" w:color="auto" w:fill="auto"/>
            <w:noWrap/>
            <w:vAlign w:val="center"/>
            <w:hideMark/>
          </w:tcPr>
          <w:p w14:paraId="1A94819F" w14:textId="77777777" w:rsidR="00673E25" w:rsidRPr="006F1F58" w:rsidRDefault="00673E25" w:rsidP="00D32CBD">
            <w:pPr>
              <w:spacing w:after="0"/>
              <w:jc w:val="center"/>
              <w:rPr>
                <w:rFonts w:eastAsia="Times New Roman" w:cs="Calibri"/>
                <w:color w:val="000000"/>
                <w:sz w:val="16"/>
                <w:szCs w:val="16"/>
              </w:rPr>
            </w:pPr>
            <w:r w:rsidRPr="006F1F58">
              <w:rPr>
                <w:rFonts w:eastAsia="Times New Roman" w:cs="Calibri"/>
                <w:color w:val="000000"/>
                <w:sz w:val="16"/>
                <w:szCs w:val="16"/>
              </w:rPr>
              <w:t xml:space="preserve"> </w:t>
            </w:r>
            <w:proofErr w:type="spellStart"/>
            <w:r w:rsidRPr="006F1F58">
              <w:rPr>
                <w:rFonts w:eastAsia="Times New Roman" w:cs="Calibri"/>
                <w:color w:val="000000"/>
                <w:sz w:val="16"/>
                <w:szCs w:val="16"/>
              </w:rPr>
              <w:t>MoEP</w:t>
            </w:r>
            <w:proofErr w:type="spellEnd"/>
            <w:r w:rsidRPr="006F1F58">
              <w:rPr>
                <w:rFonts w:eastAsia="Times New Roman" w:cs="Calibri"/>
                <w:color w:val="000000"/>
                <w:sz w:val="16"/>
                <w:szCs w:val="16"/>
              </w:rPr>
              <w:t xml:space="preserve"> </w:t>
            </w:r>
          </w:p>
        </w:tc>
      </w:tr>
      <w:tr w:rsidR="00673E25" w:rsidRPr="006F1F58" w14:paraId="27576A32" w14:textId="77777777" w:rsidTr="00D32CBD">
        <w:trPr>
          <w:trHeight w:val="638"/>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27A52285" w14:textId="77777777" w:rsidR="00673E25" w:rsidRPr="006F1F58" w:rsidRDefault="00673E25" w:rsidP="00D32CBD">
            <w:pPr>
              <w:spacing w:after="0"/>
              <w:rPr>
                <w:rFonts w:eastAsia="Times New Roman" w:cs="Calibri"/>
                <w:b/>
                <w:bCs/>
                <w:color w:val="000000"/>
                <w:sz w:val="16"/>
                <w:szCs w:val="16"/>
              </w:rPr>
            </w:pPr>
            <w:r w:rsidRPr="006F1F58">
              <w:rPr>
                <w:rFonts w:eastAsia="Times New Roman" w:cs="Calibri"/>
                <w:b/>
                <w:bCs/>
                <w:color w:val="000000"/>
                <w:sz w:val="16"/>
                <w:szCs w:val="16"/>
              </w:rPr>
              <w:t>Contractual Services – Company</w:t>
            </w:r>
          </w:p>
        </w:tc>
        <w:tc>
          <w:tcPr>
            <w:tcW w:w="2620" w:type="dxa"/>
            <w:tcBorders>
              <w:top w:val="nil"/>
              <w:left w:val="nil"/>
              <w:bottom w:val="single" w:sz="8" w:space="0" w:color="auto"/>
              <w:right w:val="single" w:sz="8" w:space="0" w:color="auto"/>
            </w:tcBorders>
            <w:shd w:val="clear" w:color="auto" w:fill="auto"/>
            <w:vAlign w:val="center"/>
            <w:hideMark/>
          </w:tcPr>
          <w:p w14:paraId="052A0889"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Monitoring of environmental and social risks, gender action plan, fuel displaced by project pilots and corresponding management plans as relevant</w:t>
            </w:r>
          </w:p>
        </w:tc>
        <w:tc>
          <w:tcPr>
            <w:tcW w:w="842" w:type="dxa"/>
            <w:tcBorders>
              <w:top w:val="nil"/>
              <w:left w:val="nil"/>
              <w:bottom w:val="single" w:sz="8" w:space="0" w:color="auto"/>
              <w:right w:val="single" w:sz="8" w:space="0" w:color="auto"/>
            </w:tcBorders>
            <w:shd w:val="clear" w:color="auto" w:fill="auto"/>
            <w:noWrap/>
            <w:vAlign w:val="center"/>
            <w:hideMark/>
          </w:tcPr>
          <w:p w14:paraId="3896166F"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80" w:type="dxa"/>
            <w:tcBorders>
              <w:top w:val="nil"/>
              <w:left w:val="nil"/>
              <w:bottom w:val="single" w:sz="8" w:space="0" w:color="auto"/>
              <w:right w:val="single" w:sz="8" w:space="0" w:color="auto"/>
            </w:tcBorders>
            <w:shd w:val="clear" w:color="auto" w:fill="auto"/>
            <w:noWrap/>
            <w:vAlign w:val="center"/>
            <w:hideMark/>
          </w:tcPr>
          <w:p w14:paraId="70E76FAC"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58" w:type="dxa"/>
            <w:tcBorders>
              <w:top w:val="nil"/>
              <w:left w:val="nil"/>
              <w:bottom w:val="single" w:sz="8" w:space="0" w:color="auto"/>
              <w:right w:val="single" w:sz="8" w:space="0" w:color="auto"/>
            </w:tcBorders>
            <w:shd w:val="clear" w:color="auto" w:fill="auto"/>
            <w:noWrap/>
            <w:vAlign w:val="center"/>
            <w:hideMark/>
          </w:tcPr>
          <w:p w14:paraId="79B40108"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0" w:type="dxa"/>
            <w:tcBorders>
              <w:top w:val="nil"/>
              <w:left w:val="nil"/>
              <w:bottom w:val="single" w:sz="8" w:space="0" w:color="auto"/>
              <w:right w:val="single" w:sz="8" w:space="0" w:color="auto"/>
            </w:tcBorders>
            <w:shd w:val="clear" w:color="auto" w:fill="auto"/>
            <w:noWrap/>
            <w:vAlign w:val="center"/>
            <w:hideMark/>
          </w:tcPr>
          <w:p w14:paraId="09989150"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102" w:type="dxa"/>
            <w:tcBorders>
              <w:top w:val="nil"/>
              <w:left w:val="nil"/>
              <w:bottom w:val="single" w:sz="8" w:space="0" w:color="auto"/>
              <w:right w:val="single" w:sz="8" w:space="0" w:color="auto"/>
            </w:tcBorders>
            <w:shd w:val="clear" w:color="auto" w:fill="auto"/>
            <w:noWrap/>
            <w:vAlign w:val="center"/>
            <w:hideMark/>
          </w:tcPr>
          <w:p w14:paraId="3D0B51DA"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                                 -   </w:t>
            </w:r>
          </w:p>
        </w:tc>
        <w:tc>
          <w:tcPr>
            <w:tcW w:w="1170" w:type="dxa"/>
            <w:tcBorders>
              <w:top w:val="nil"/>
              <w:left w:val="nil"/>
              <w:bottom w:val="single" w:sz="8" w:space="0" w:color="auto"/>
              <w:right w:val="single" w:sz="8" w:space="0" w:color="auto"/>
            </w:tcBorders>
            <w:shd w:val="clear" w:color="auto" w:fill="auto"/>
            <w:noWrap/>
            <w:vAlign w:val="center"/>
            <w:hideMark/>
          </w:tcPr>
          <w:p w14:paraId="764FDCFA"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22,417 </w:t>
            </w:r>
          </w:p>
        </w:tc>
        <w:tc>
          <w:tcPr>
            <w:tcW w:w="991" w:type="dxa"/>
            <w:tcBorders>
              <w:top w:val="nil"/>
              <w:left w:val="nil"/>
              <w:bottom w:val="single" w:sz="8" w:space="0" w:color="auto"/>
              <w:right w:val="single" w:sz="8" w:space="0" w:color="auto"/>
            </w:tcBorders>
            <w:shd w:val="clear" w:color="auto" w:fill="auto"/>
            <w:noWrap/>
            <w:vAlign w:val="center"/>
            <w:hideMark/>
          </w:tcPr>
          <w:p w14:paraId="70DD5947"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308" w:type="dxa"/>
            <w:tcBorders>
              <w:top w:val="nil"/>
              <w:left w:val="nil"/>
              <w:bottom w:val="single" w:sz="8" w:space="0" w:color="auto"/>
              <w:right w:val="single" w:sz="8" w:space="0" w:color="auto"/>
            </w:tcBorders>
            <w:shd w:val="clear" w:color="auto" w:fill="auto"/>
            <w:noWrap/>
            <w:vAlign w:val="center"/>
            <w:hideMark/>
          </w:tcPr>
          <w:p w14:paraId="76B6FFBC"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22,417 </w:t>
            </w:r>
          </w:p>
        </w:tc>
        <w:tc>
          <w:tcPr>
            <w:tcW w:w="1022" w:type="dxa"/>
            <w:tcBorders>
              <w:top w:val="nil"/>
              <w:left w:val="nil"/>
              <w:bottom w:val="single" w:sz="8" w:space="0" w:color="auto"/>
              <w:right w:val="single" w:sz="8" w:space="0" w:color="auto"/>
            </w:tcBorders>
            <w:shd w:val="clear" w:color="auto" w:fill="auto"/>
            <w:noWrap/>
            <w:vAlign w:val="center"/>
            <w:hideMark/>
          </w:tcPr>
          <w:p w14:paraId="657DD4BE" w14:textId="77777777" w:rsidR="00673E25" w:rsidRPr="006F1F58" w:rsidRDefault="00673E25" w:rsidP="00D32CBD">
            <w:pPr>
              <w:spacing w:after="0"/>
              <w:jc w:val="center"/>
              <w:rPr>
                <w:rFonts w:eastAsia="Times New Roman" w:cs="Calibri"/>
                <w:color w:val="000000"/>
                <w:sz w:val="16"/>
                <w:szCs w:val="16"/>
              </w:rPr>
            </w:pPr>
            <w:r w:rsidRPr="006F1F58">
              <w:rPr>
                <w:rFonts w:eastAsia="Times New Roman" w:cs="Calibri"/>
                <w:color w:val="000000"/>
                <w:sz w:val="16"/>
                <w:szCs w:val="16"/>
              </w:rPr>
              <w:t xml:space="preserve"> </w:t>
            </w:r>
            <w:proofErr w:type="spellStart"/>
            <w:r w:rsidRPr="006F1F58">
              <w:rPr>
                <w:rFonts w:eastAsia="Times New Roman" w:cs="Calibri"/>
                <w:color w:val="000000"/>
                <w:sz w:val="16"/>
                <w:szCs w:val="16"/>
              </w:rPr>
              <w:t>MoEP</w:t>
            </w:r>
            <w:proofErr w:type="spellEnd"/>
            <w:r w:rsidRPr="006F1F58">
              <w:rPr>
                <w:rFonts w:eastAsia="Times New Roman" w:cs="Calibri"/>
                <w:color w:val="000000"/>
                <w:sz w:val="16"/>
                <w:szCs w:val="16"/>
              </w:rPr>
              <w:t xml:space="preserve"> </w:t>
            </w:r>
          </w:p>
        </w:tc>
      </w:tr>
      <w:tr w:rsidR="00673E25" w:rsidRPr="006F1F58" w14:paraId="1E295C3C" w14:textId="77777777" w:rsidTr="00D32CBD">
        <w:trPr>
          <w:trHeight w:val="1898"/>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5F91CC97" w14:textId="77777777" w:rsidR="00673E25" w:rsidRPr="006F1F58" w:rsidRDefault="00673E25" w:rsidP="00D32CBD">
            <w:pPr>
              <w:spacing w:after="0"/>
              <w:rPr>
                <w:rFonts w:eastAsia="Times New Roman" w:cs="Calibri"/>
                <w:b/>
                <w:bCs/>
                <w:color w:val="000000"/>
                <w:sz w:val="16"/>
                <w:szCs w:val="16"/>
              </w:rPr>
            </w:pPr>
            <w:r w:rsidRPr="006F1F58">
              <w:rPr>
                <w:rFonts w:eastAsia="Times New Roman" w:cs="Calibri"/>
                <w:b/>
                <w:bCs/>
                <w:color w:val="000000"/>
                <w:sz w:val="16"/>
                <w:szCs w:val="16"/>
              </w:rPr>
              <w:t>Contractual services-Individual</w:t>
            </w:r>
          </w:p>
        </w:tc>
        <w:tc>
          <w:tcPr>
            <w:tcW w:w="2620" w:type="dxa"/>
            <w:tcBorders>
              <w:top w:val="nil"/>
              <w:left w:val="nil"/>
              <w:bottom w:val="single" w:sz="8" w:space="0" w:color="auto"/>
              <w:right w:val="single" w:sz="8" w:space="0" w:color="auto"/>
            </w:tcBorders>
            <w:shd w:val="clear" w:color="auto" w:fill="auto"/>
            <w:vAlign w:val="center"/>
            <w:hideMark/>
          </w:tcPr>
          <w:p w14:paraId="7762A12E"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Management </w:t>
            </w:r>
            <w:proofErr w:type="gramStart"/>
            <w:r w:rsidRPr="006F1F58">
              <w:rPr>
                <w:rFonts w:eastAsia="Times New Roman" w:cs="Calibri"/>
                <w:color w:val="000000"/>
                <w:sz w:val="16"/>
                <w:szCs w:val="16"/>
              </w:rPr>
              <w:t>Unit;</w:t>
            </w:r>
            <w:proofErr w:type="gramEnd"/>
            <w:r w:rsidRPr="006F1F58">
              <w:rPr>
                <w:rFonts w:eastAsia="Times New Roman" w:cs="Calibri"/>
                <w:color w:val="000000"/>
                <w:sz w:val="16"/>
                <w:szCs w:val="16"/>
              </w:rPr>
              <w:t xml:space="preserve"> which will composed of </w:t>
            </w:r>
            <w:r w:rsidRPr="006F1F58">
              <w:rPr>
                <w:rFonts w:eastAsia="Times New Roman" w:cs="Calibri"/>
                <w:color w:val="000000"/>
                <w:sz w:val="16"/>
                <w:szCs w:val="16"/>
              </w:rPr>
              <w:br/>
              <w:t xml:space="preserve">A) a project manager with an annual salary of 18,000 USD  </w:t>
            </w:r>
            <w:r w:rsidRPr="006F1F58">
              <w:rPr>
                <w:rFonts w:eastAsia="Times New Roman" w:cs="Calibri"/>
                <w:color w:val="000000"/>
                <w:sz w:val="16"/>
                <w:szCs w:val="16"/>
              </w:rPr>
              <w:br/>
              <w:t>B) A financial and admin associate with an annual salary of 11,000.</w:t>
            </w:r>
            <w:r w:rsidRPr="006F1F58">
              <w:rPr>
                <w:rFonts w:eastAsia="Times New Roman" w:cs="Calibri"/>
                <w:color w:val="000000"/>
                <w:sz w:val="16"/>
                <w:szCs w:val="16"/>
              </w:rPr>
              <w:br/>
              <w:t xml:space="preserve"> As this project is considered a full NIM all the services should be implemented by the IP with no UNDP execution support provided.</w:t>
            </w:r>
            <w:r w:rsidRPr="006F1F58">
              <w:rPr>
                <w:rFonts w:eastAsia="Times New Roman" w:cs="Calibri"/>
                <w:color w:val="000000"/>
                <w:sz w:val="16"/>
                <w:szCs w:val="16"/>
              </w:rPr>
              <w:br/>
              <w:t>Total = 116,000 USD</w:t>
            </w:r>
          </w:p>
        </w:tc>
        <w:tc>
          <w:tcPr>
            <w:tcW w:w="842" w:type="dxa"/>
            <w:tcBorders>
              <w:top w:val="nil"/>
              <w:left w:val="nil"/>
              <w:bottom w:val="single" w:sz="8" w:space="0" w:color="auto"/>
              <w:right w:val="single" w:sz="8" w:space="0" w:color="auto"/>
            </w:tcBorders>
            <w:shd w:val="clear" w:color="auto" w:fill="auto"/>
            <w:noWrap/>
            <w:vAlign w:val="center"/>
            <w:hideMark/>
          </w:tcPr>
          <w:p w14:paraId="1DCE6A3C"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80" w:type="dxa"/>
            <w:tcBorders>
              <w:top w:val="nil"/>
              <w:left w:val="nil"/>
              <w:bottom w:val="single" w:sz="8" w:space="0" w:color="auto"/>
              <w:right w:val="single" w:sz="8" w:space="0" w:color="auto"/>
            </w:tcBorders>
            <w:shd w:val="clear" w:color="auto" w:fill="auto"/>
            <w:noWrap/>
            <w:vAlign w:val="center"/>
            <w:hideMark/>
          </w:tcPr>
          <w:p w14:paraId="12CE317A"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58" w:type="dxa"/>
            <w:tcBorders>
              <w:top w:val="nil"/>
              <w:left w:val="nil"/>
              <w:bottom w:val="single" w:sz="8" w:space="0" w:color="auto"/>
              <w:right w:val="single" w:sz="8" w:space="0" w:color="auto"/>
            </w:tcBorders>
            <w:shd w:val="clear" w:color="auto" w:fill="auto"/>
            <w:noWrap/>
            <w:vAlign w:val="center"/>
            <w:hideMark/>
          </w:tcPr>
          <w:p w14:paraId="0B4CD935"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0" w:type="dxa"/>
            <w:tcBorders>
              <w:top w:val="nil"/>
              <w:left w:val="nil"/>
              <w:bottom w:val="single" w:sz="8" w:space="0" w:color="auto"/>
              <w:right w:val="single" w:sz="8" w:space="0" w:color="auto"/>
            </w:tcBorders>
            <w:shd w:val="clear" w:color="auto" w:fill="auto"/>
            <w:noWrap/>
            <w:vAlign w:val="center"/>
            <w:hideMark/>
          </w:tcPr>
          <w:p w14:paraId="1E358F76"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102" w:type="dxa"/>
            <w:tcBorders>
              <w:top w:val="nil"/>
              <w:left w:val="nil"/>
              <w:bottom w:val="single" w:sz="8" w:space="0" w:color="auto"/>
              <w:right w:val="single" w:sz="8" w:space="0" w:color="auto"/>
            </w:tcBorders>
            <w:shd w:val="clear" w:color="auto" w:fill="auto"/>
            <w:noWrap/>
            <w:vAlign w:val="center"/>
            <w:hideMark/>
          </w:tcPr>
          <w:p w14:paraId="07CD671B"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                                 -   </w:t>
            </w:r>
          </w:p>
        </w:tc>
        <w:tc>
          <w:tcPr>
            <w:tcW w:w="1170" w:type="dxa"/>
            <w:tcBorders>
              <w:top w:val="nil"/>
              <w:left w:val="nil"/>
              <w:bottom w:val="single" w:sz="8" w:space="0" w:color="auto"/>
              <w:right w:val="single" w:sz="8" w:space="0" w:color="auto"/>
            </w:tcBorders>
            <w:shd w:val="clear" w:color="auto" w:fill="auto"/>
            <w:noWrap/>
            <w:vAlign w:val="center"/>
            <w:hideMark/>
          </w:tcPr>
          <w:p w14:paraId="6DF923FD"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1" w:type="dxa"/>
            <w:tcBorders>
              <w:top w:val="nil"/>
              <w:left w:val="nil"/>
              <w:bottom w:val="single" w:sz="8" w:space="0" w:color="auto"/>
              <w:right w:val="single" w:sz="8" w:space="0" w:color="auto"/>
            </w:tcBorders>
            <w:shd w:val="clear" w:color="auto" w:fill="auto"/>
            <w:noWrap/>
            <w:vAlign w:val="center"/>
            <w:hideMark/>
          </w:tcPr>
          <w:p w14:paraId="09E68F0F"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116,000 </w:t>
            </w:r>
          </w:p>
        </w:tc>
        <w:tc>
          <w:tcPr>
            <w:tcW w:w="1308" w:type="dxa"/>
            <w:tcBorders>
              <w:top w:val="nil"/>
              <w:left w:val="nil"/>
              <w:bottom w:val="single" w:sz="8" w:space="0" w:color="auto"/>
              <w:right w:val="single" w:sz="8" w:space="0" w:color="auto"/>
            </w:tcBorders>
            <w:shd w:val="clear" w:color="auto" w:fill="auto"/>
            <w:noWrap/>
            <w:vAlign w:val="center"/>
            <w:hideMark/>
          </w:tcPr>
          <w:p w14:paraId="6D0AE686"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116,000 </w:t>
            </w:r>
          </w:p>
        </w:tc>
        <w:tc>
          <w:tcPr>
            <w:tcW w:w="1022" w:type="dxa"/>
            <w:tcBorders>
              <w:top w:val="nil"/>
              <w:left w:val="nil"/>
              <w:bottom w:val="single" w:sz="8" w:space="0" w:color="auto"/>
              <w:right w:val="single" w:sz="8" w:space="0" w:color="auto"/>
            </w:tcBorders>
            <w:shd w:val="clear" w:color="auto" w:fill="auto"/>
            <w:noWrap/>
            <w:vAlign w:val="center"/>
            <w:hideMark/>
          </w:tcPr>
          <w:p w14:paraId="563A85BC" w14:textId="77777777" w:rsidR="00673E25" w:rsidRPr="006F1F58" w:rsidRDefault="00673E25" w:rsidP="00D32CBD">
            <w:pPr>
              <w:spacing w:after="0"/>
              <w:jc w:val="center"/>
              <w:rPr>
                <w:rFonts w:eastAsia="Times New Roman" w:cs="Calibri"/>
                <w:color w:val="000000"/>
                <w:sz w:val="16"/>
                <w:szCs w:val="16"/>
              </w:rPr>
            </w:pPr>
            <w:r w:rsidRPr="006F1F58">
              <w:rPr>
                <w:rFonts w:eastAsia="Times New Roman" w:cs="Calibri"/>
                <w:color w:val="000000"/>
                <w:sz w:val="16"/>
                <w:szCs w:val="16"/>
              </w:rPr>
              <w:t xml:space="preserve"> </w:t>
            </w:r>
            <w:proofErr w:type="spellStart"/>
            <w:r w:rsidRPr="006F1F58">
              <w:rPr>
                <w:rFonts w:eastAsia="Times New Roman" w:cs="Calibri"/>
                <w:color w:val="000000"/>
                <w:sz w:val="16"/>
                <w:szCs w:val="16"/>
              </w:rPr>
              <w:t>MoEP</w:t>
            </w:r>
            <w:proofErr w:type="spellEnd"/>
            <w:r w:rsidRPr="006F1F58">
              <w:rPr>
                <w:rFonts w:eastAsia="Times New Roman" w:cs="Calibri"/>
                <w:color w:val="000000"/>
                <w:sz w:val="16"/>
                <w:szCs w:val="16"/>
              </w:rPr>
              <w:t xml:space="preserve"> </w:t>
            </w:r>
          </w:p>
        </w:tc>
      </w:tr>
      <w:tr w:rsidR="00673E25" w:rsidRPr="006F1F58" w14:paraId="0FB070E7" w14:textId="77777777" w:rsidTr="00D32CBD">
        <w:trPr>
          <w:trHeight w:val="428"/>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33C42298" w14:textId="77777777" w:rsidR="00673E25" w:rsidRPr="006F1F58" w:rsidRDefault="00673E25" w:rsidP="00D32CBD">
            <w:pPr>
              <w:spacing w:after="0"/>
              <w:rPr>
                <w:rFonts w:eastAsia="Times New Roman" w:cs="Calibri"/>
                <w:b/>
                <w:bCs/>
                <w:color w:val="000000"/>
                <w:sz w:val="16"/>
                <w:szCs w:val="16"/>
              </w:rPr>
            </w:pPr>
            <w:r w:rsidRPr="006F1F58">
              <w:rPr>
                <w:rFonts w:eastAsia="Times New Roman" w:cs="Calibri"/>
                <w:b/>
                <w:bCs/>
                <w:color w:val="000000"/>
                <w:sz w:val="16"/>
                <w:szCs w:val="16"/>
              </w:rPr>
              <w:t>International Consultants</w:t>
            </w:r>
          </w:p>
        </w:tc>
        <w:tc>
          <w:tcPr>
            <w:tcW w:w="2620" w:type="dxa"/>
            <w:tcBorders>
              <w:top w:val="nil"/>
              <w:left w:val="nil"/>
              <w:bottom w:val="single" w:sz="8" w:space="0" w:color="auto"/>
              <w:right w:val="single" w:sz="8" w:space="0" w:color="auto"/>
            </w:tcBorders>
            <w:shd w:val="clear" w:color="auto" w:fill="auto"/>
            <w:vAlign w:val="center"/>
            <w:hideMark/>
          </w:tcPr>
          <w:p w14:paraId="066FEEEC"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International consultant working on DREI analysis for a total of 40,000 USD</w:t>
            </w:r>
          </w:p>
        </w:tc>
        <w:tc>
          <w:tcPr>
            <w:tcW w:w="842" w:type="dxa"/>
            <w:tcBorders>
              <w:top w:val="nil"/>
              <w:left w:val="nil"/>
              <w:bottom w:val="single" w:sz="8" w:space="0" w:color="auto"/>
              <w:right w:val="single" w:sz="8" w:space="0" w:color="auto"/>
            </w:tcBorders>
            <w:shd w:val="clear" w:color="auto" w:fill="auto"/>
            <w:noWrap/>
            <w:vAlign w:val="center"/>
            <w:hideMark/>
          </w:tcPr>
          <w:p w14:paraId="0F2D9513"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40,000 </w:t>
            </w:r>
          </w:p>
        </w:tc>
        <w:tc>
          <w:tcPr>
            <w:tcW w:w="1080" w:type="dxa"/>
            <w:tcBorders>
              <w:top w:val="nil"/>
              <w:left w:val="nil"/>
              <w:bottom w:val="single" w:sz="8" w:space="0" w:color="auto"/>
              <w:right w:val="single" w:sz="8" w:space="0" w:color="auto"/>
            </w:tcBorders>
            <w:shd w:val="clear" w:color="auto" w:fill="auto"/>
            <w:noWrap/>
            <w:vAlign w:val="center"/>
            <w:hideMark/>
          </w:tcPr>
          <w:p w14:paraId="62BCBC5D"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58" w:type="dxa"/>
            <w:tcBorders>
              <w:top w:val="nil"/>
              <w:left w:val="nil"/>
              <w:bottom w:val="single" w:sz="8" w:space="0" w:color="auto"/>
              <w:right w:val="single" w:sz="8" w:space="0" w:color="auto"/>
            </w:tcBorders>
            <w:shd w:val="clear" w:color="auto" w:fill="auto"/>
            <w:noWrap/>
            <w:vAlign w:val="center"/>
            <w:hideMark/>
          </w:tcPr>
          <w:p w14:paraId="7D931A0B"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0" w:type="dxa"/>
            <w:tcBorders>
              <w:top w:val="nil"/>
              <w:left w:val="nil"/>
              <w:bottom w:val="single" w:sz="8" w:space="0" w:color="auto"/>
              <w:right w:val="single" w:sz="8" w:space="0" w:color="auto"/>
            </w:tcBorders>
            <w:shd w:val="clear" w:color="auto" w:fill="auto"/>
            <w:noWrap/>
            <w:vAlign w:val="center"/>
            <w:hideMark/>
          </w:tcPr>
          <w:p w14:paraId="0F5B052B"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102" w:type="dxa"/>
            <w:tcBorders>
              <w:top w:val="nil"/>
              <w:left w:val="nil"/>
              <w:bottom w:val="single" w:sz="8" w:space="0" w:color="auto"/>
              <w:right w:val="single" w:sz="8" w:space="0" w:color="auto"/>
            </w:tcBorders>
            <w:shd w:val="clear" w:color="auto" w:fill="auto"/>
            <w:noWrap/>
            <w:vAlign w:val="center"/>
            <w:hideMark/>
          </w:tcPr>
          <w:p w14:paraId="31E20F20"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40,000 </w:t>
            </w:r>
          </w:p>
        </w:tc>
        <w:tc>
          <w:tcPr>
            <w:tcW w:w="1170" w:type="dxa"/>
            <w:tcBorders>
              <w:top w:val="nil"/>
              <w:left w:val="nil"/>
              <w:bottom w:val="single" w:sz="8" w:space="0" w:color="auto"/>
              <w:right w:val="single" w:sz="8" w:space="0" w:color="auto"/>
            </w:tcBorders>
            <w:shd w:val="clear" w:color="auto" w:fill="auto"/>
            <w:noWrap/>
            <w:vAlign w:val="center"/>
            <w:hideMark/>
          </w:tcPr>
          <w:p w14:paraId="486B038F"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1" w:type="dxa"/>
            <w:tcBorders>
              <w:top w:val="nil"/>
              <w:left w:val="nil"/>
              <w:bottom w:val="single" w:sz="8" w:space="0" w:color="auto"/>
              <w:right w:val="single" w:sz="8" w:space="0" w:color="auto"/>
            </w:tcBorders>
            <w:shd w:val="clear" w:color="auto" w:fill="auto"/>
            <w:noWrap/>
            <w:vAlign w:val="center"/>
            <w:hideMark/>
          </w:tcPr>
          <w:p w14:paraId="4C7462FC"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308" w:type="dxa"/>
            <w:tcBorders>
              <w:top w:val="nil"/>
              <w:left w:val="nil"/>
              <w:bottom w:val="single" w:sz="8" w:space="0" w:color="auto"/>
              <w:right w:val="single" w:sz="8" w:space="0" w:color="auto"/>
            </w:tcBorders>
            <w:shd w:val="clear" w:color="auto" w:fill="auto"/>
            <w:noWrap/>
            <w:vAlign w:val="center"/>
            <w:hideMark/>
          </w:tcPr>
          <w:p w14:paraId="280635D0"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40,000 </w:t>
            </w:r>
          </w:p>
        </w:tc>
        <w:tc>
          <w:tcPr>
            <w:tcW w:w="1022" w:type="dxa"/>
            <w:tcBorders>
              <w:top w:val="nil"/>
              <w:left w:val="nil"/>
              <w:bottom w:val="single" w:sz="8" w:space="0" w:color="auto"/>
              <w:right w:val="single" w:sz="8" w:space="0" w:color="auto"/>
            </w:tcBorders>
            <w:shd w:val="clear" w:color="auto" w:fill="auto"/>
            <w:noWrap/>
            <w:vAlign w:val="center"/>
            <w:hideMark/>
          </w:tcPr>
          <w:p w14:paraId="114B455B" w14:textId="77777777" w:rsidR="00673E25" w:rsidRPr="006F1F58" w:rsidRDefault="00673E25" w:rsidP="00D32CBD">
            <w:pPr>
              <w:spacing w:after="0"/>
              <w:jc w:val="center"/>
              <w:rPr>
                <w:rFonts w:eastAsia="Times New Roman" w:cs="Calibri"/>
                <w:color w:val="000000"/>
                <w:sz w:val="16"/>
                <w:szCs w:val="16"/>
              </w:rPr>
            </w:pPr>
            <w:r w:rsidRPr="006F1F58">
              <w:rPr>
                <w:rFonts w:eastAsia="Times New Roman" w:cs="Calibri"/>
                <w:color w:val="000000"/>
                <w:sz w:val="16"/>
                <w:szCs w:val="16"/>
              </w:rPr>
              <w:t xml:space="preserve"> </w:t>
            </w:r>
            <w:proofErr w:type="spellStart"/>
            <w:r w:rsidRPr="006F1F58">
              <w:rPr>
                <w:rFonts w:eastAsia="Times New Roman" w:cs="Calibri"/>
                <w:color w:val="000000"/>
                <w:sz w:val="16"/>
                <w:szCs w:val="16"/>
              </w:rPr>
              <w:t>MoEP</w:t>
            </w:r>
            <w:proofErr w:type="spellEnd"/>
            <w:r w:rsidRPr="006F1F58">
              <w:rPr>
                <w:rFonts w:eastAsia="Times New Roman" w:cs="Calibri"/>
                <w:color w:val="000000"/>
                <w:sz w:val="16"/>
                <w:szCs w:val="16"/>
              </w:rPr>
              <w:t xml:space="preserve"> </w:t>
            </w:r>
          </w:p>
        </w:tc>
      </w:tr>
      <w:tr w:rsidR="00673E25" w:rsidRPr="006F1F58" w14:paraId="7DAC7B41" w14:textId="77777777" w:rsidTr="00D32CBD">
        <w:trPr>
          <w:trHeight w:val="848"/>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7EE81446" w14:textId="77777777" w:rsidR="00673E25" w:rsidRPr="006F1F58" w:rsidRDefault="00673E25" w:rsidP="00D32CBD">
            <w:pPr>
              <w:spacing w:after="0"/>
              <w:rPr>
                <w:rFonts w:eastAsia="Times New Roman" w:cs="Calibri"/>
                <w:b/>
                <w:bCs/>
                <w:color w:val="000000"/>
                <w:sz w:val="16"/>
                <w:szCs w:val="16"/>
              </w:rPr>
            </w:pPr>
            <w:r w:rsidRPr="006F1F58">
              <w:rPr>
                <w:rFonts w:eastAsia="Times New Roman" w:cs="Calibri"/>
                <w:b/>
                <w:bCs/>
                <w:color w:val="000000"/>
                <w:sz w:val="16"/>
                <w:szCs w:val="16"/>
              </w:rPr>
              <w:t>International Consultants</w:t>
            </w:r>
          </w:p>
        </w:tc>
        <w:tc>
          <w:tcPr>
            <w:tcW w:w="2620" w:type="dxa"/>
            <w:tcBorders>
              <w:top w:val="nil"/>
              <w:left w:val="nil"/>
              <w:bottom w:val="single" w:sz="8" w:space="0" w:color="auto"/>
              <w:right w:val="single" w:sz="8" w:space="0" w:color="auto"/>
            </w:tcBorders>
            <w:shd w:val="clear" w:color="auto" w:fill="auto"/>
            <w:vAlign w:val="center"/>
            <w:hideMark/>
          </w:tcPr>
          <w:p w14:paraId="285EB0C6"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Senior Energy Mini-grid Expert embedded at </w:t>
            </w:r>
            <w:proofErr w:type="spellStart"/>
            <w:r w:rsidRPr="006F1F58">
              <w:rPr>
                <w:rFonts w:eastAsia="Times New Roman" w:cs="Calibri"/>
                <w:color w:val="000000"/>
                <w:sz w:val="16"/>
                <w:szCs w:val="16"/>
              </w:rPr>
              <w:t>MoEP</w:t>
            </w:r>
            <w:proofErr w:type="spellEnd"/>
            <w:r w:rsidRPr="006F1F58">
              <w:rPr>
                <w:rFonts w:eastAsia="Times New Roman" w:cs="Calibri"/>
                <w:color w:val="000000"/>
                <w:sz w:val="16"/>
                <w:szCs w:val="16"/>
              </w:rPr>
              <w:t xml:space="preserve"> for the project duration, full time. During the first 3 years of the project. 42332 USD per </w:t>
            </w:r>
            <w:r w:rsidRPr="006F1F58">
              <w:rPr>
                <w:rFonts w:eastAsia="Times New Roman" w:cs="Calibri"/>
                <w:color w:val="000000"/>
                <w:sz w:val="16"/>
                <w:szCs w:val="16"/>
              </w:rPr>
              <w:lastRenderedPageBreak/>
              <w:t>year</w:t>
            </w:r>
            <w:r w:rsidRPr="006F1F58">
              <w:rPr>
                <w:rFonts w:eastAsia="Times New Roman" w:cs="Calibri"/>
                <w:color w:val="000000"/>
                <w:sz w:val="16"/>
                <w:szCs w:val="16"/>
              </w:rPr>
              <w:br/>
              <w:t>Total = 126,996 USD</w:t>
            </w:r>
          </w:p>
        </w:tc>
        <w:tc>
          <w:tcPr>
            <w:tcW w:w="842" w:type="dxa"/>
            <w:tcBorders>
              <w:top w:val="nil"/>
              <w:left w:val="nil"/>
              <w:bottom w:val="single" w:sz="8" w:space="0" w:color="auto"/>
              <w:right w:val="single" w:sz="8" w:space="0" w:color="auto"/>
            </w:tcBorders>
            <w:shd w:val="clear" w:color="auto" w:fill="auto"/>
            <w:noWrap/>
            <w:vAlign w:val="center"/>
            <w:hideMark/>
          </w:tcPr>
          <w:p w14:paraId="53B072C5"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lastRenderedPageBreak/>
              <w:t> </w:t>
            </w:r>
          </w:p>
        </w:tc>
        <w:tc>
          <w:tcPr>
            <w:tcW w:w="1080" w:type="dxa"/>
            <w:tcBorders>
              <w:top w:val="nil"/>
              <w:left w:val="nil"/>
              <w:bottom w:val="single" w:sz="8" w:space="0" w:color="auto"/>
              <w:right w:val="single" w:sz="8" w:space="0" w:color="auto"/>
            </w:tcBorders>
            <w:shd w:val="clear" w:color="auto" w:fill="auto"/>
            <w:noWrap/>
            <w:vAlign w:val="center"/>
            <w:hideMark/>
          </w:tcPr>
          <w:p w14:paraId="332FDD6A"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126,996 </w:t>
            </w:r>
          </w:p>
        </w:tc>
        <w:tc>
          <w:tcPr>
            <w:tcW w:w="1058" w:type="dxa"/>
            <w:tcBorders>
              <w:top w:val="nil"/>
              <w:left w:val="nil"/>
              <w:bottom w:val="single" w:sz="8" w:space="0" w:color="auto"/>
              <w:right w:val="single" w:sz="8" w:space="0" w:color="auto"/>
            </w:tcBorders>
            <w:shd w:val="clear" w:color="auto" w:fill="auto"/>
            <w:noWrap/>
            <w:vAlign w:val="center"/>
            <w:hideMark/>
          </w:tcPr>
          <w:p w14:paraId="4E4DE9EC"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0" w:type="dxa"/>
            <w:tcBorders>
              <w:top w:val="nil"/>
              <w:left w:val="nil"/>
              <w:bottom w:val="single" w:sz="8" w:space="0" w:color="auto"/>
              <w:right w:val="single" w:sz="8" w:space="0" w:color="auto"/>
            </w:tcBorders>
            <w:shd w:val="clear" w:color="auto" w:fill="auto"/>
            <w:noWrap/>
            <w:vAlign w:val="center"/>
            <w:hideMark/>
          </w:tcPr>
          <w:p w14:paraId="1E13E857"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102" w:type="dxa"/>
            <w:tcBorders>
              <w:top w:val="nil"/>
              <w:left w:val="nil"/>
              <w:bottom w:val="single" w:sz="8" w:space="0" w:color="auto"/>
              <w:right w:val="single" w:sz="8" w:space="0" w:color="auto"/>
            </w:tcBorders>
            <w:shd w:val="clear" w:color="auto" w:fill="auto"/>
            <w:noWrap/>
            <w:vAlign w:val="center"/>
            <w:hideMark/>
          </w:tcPr>
          <w:p w14:paraId="7CC510C4"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126,996 </w:t>
            </w:r>
          </w:p>
        </w:tc>
        <w:tc>
          <w:tcPr>
            <w:tcW w:w="1170" w:type="dxa"/>
            <w:tcBorders>
              <w:top w:val="nil"/>
              <w:left w:val="nil"/>
              <w:bottom w:val="single" w:sz="8" w:space="0" w:color="auto"/>
              <w:right w:val="single" w:sz="8" w:space="0" w:color="auto"/>
            </w:tcBorders>
            <w:shd w:val="clear" w:color="auto" w:fill="auto"/>
            <w:noWrap/>
            <w:vAlign w:val="center"/>
            <w:hideMark/>
          </w:tcPr>
          <w:p w14:paraId="2F213421"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1" w:type="dxa"/>
            <w:tcBorders>
              <w:top w:val="nil"/>
              <w:left w:val="nil"/>
              <w:bottom w:val="single" w:sz="8" w:space="0" w:color="auto"/>
              <w:right w:val="single" w:sz="8" w:space="0" w:color="auto"/>
            </w:tcBorders>
            <w:shd w:val="clear" w:color="auto" w:fill="auto"/>
            <w:noWrap/>
            <w:vAlign w:val="center"/>
            <w:hideMark/>
          </w:tcPr>
          <w:p w14:paraId="27D99275"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308" w:type="dxa"/>
            <w:tcBorders>
              <w:top w:val="nil"/>
              <w:left w:val="nil"/>
              <w:bottom w:val="single" w:sz="8" w:space="0" w:color="auto"/>
              <w:right w:val="single" w:sz="8" w:space="0" w:color="auto"/>
            </w:tcBorders>
            <w:shd w:val="clear" w:color="auto" w:fill="auto"/>
            <w:noWrap/>
            <w:vAlign w:val="center"/>
            <w:hideMark/>
          </w:tcPr>
          <w:p w14:paraId="60D45C62"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126,996 </w:t>
            </w:r>
          </w:p>
        </w:tc>
        <w:tc>
          <w:tcPr>
            <w:tcW w:w="1022" w:type="dxa"/>
            <w:tcBorders>
              <w:top w:val="nil"/>
              <w:left w:val="nil"/>
              <w:bottom w:val="single" w:sz="8" w:space="0" w:color="auto"/>
              <w:right w:val="single" w:sz="8" w:space="0" w:color="auto"/>
            </w:tcBorders>
            <w:shd w:val="clear" w:color="auto" w:fill="auto"/>
            <w:noWrap/>
            <w:vAlign w:val="center"/>
            <w:hideMark/>
          </w:tcPr>
          <w:p w14:paraId="4DE8F930" w14:textId="77777777" w:rsidR="00673E25" w:rsidRPr="006F1F58" w:rsidRDefault="00673E25" w:rsidP="00D32CBD">
            <w:pPr>
              <w:spacing w:after="0"/>
              <w:jc w:val="center"/>
              <w:rPr>
                <w:rFonts w:eastAsia="Times New Roman" w:cs="Calibri"/>
                <w:color w:val="000000"/>
                <w:sz w:val="16"/>
                <w:szCs w:val="16"/>
              </w:rPr>
            </w:pPr>
            <w:r w:rsidRPr="006F1F58">
              <w:rPr>
                <w:rFonts w:eastAsia="Times New Roman" w:cs="Calibri"/>
                <w:color w:val="000000"/>
                <w:sz w:val="16"/>
                <w:szCs w:val="16"/>
              </w:rPr>
              <w:t xml:space="preserve"> </w:t>
            </w:r>
            <w:proofErr w:type="spellStart"/>
            <w:r w:rsidRPr="006F1F58">
              <w:rPr>
                <w:rFonts w:eastAsia="Times New Roman" w:cs="Calibri"/>
                <w:color w:val="000000"/>
                <w:sz w:val="16"/>
                <w:szCs w:val="16"/>
              </w:rPr>
              <w:t>MoEP</w:t>
            </w:r>
            <w:proofErr w:type="spellEnd"/>
            <w:r w:rsidRPr="006F1F58">
              <w:rPr>
                <w:rFonts w:eastAsia="Times New Roman" w:cs="Calibri"/>
                <w:color w:val="000000"/>
                <w:sz w:val="16"/>
                <w:szCs w:val="16"/>
              </w:rPr>
              <w:t xml:space="preserve"> </w:t>
            </w:r>
          </w:p>
        </w:tc>
      </w:tr>
      <w:tr w:rsidR="00673E25" w:rsidRPr="006F1F58" w14:paraId="71D81760" w14:textId="77777777" w:rsidTr="00D32CBD">
        <w:trPr>
          <w:trHeight w:val="848"/>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5D015E21" w14:textId="77777777" w:rsidR="00673E25" w:rsidRPr="006F1F58" w:rsidRDefault="00673E25" w:rsidP="00D32CBD">
            <w:pPr>
              <w:spacing w:after="0"/>
              <w:rPr>
                <w:rFonts w:eastAsia="Times New Roman" w:cs="Calibri"/>
                <w:b/>
                <w:bCs/>
                <w:color w:val="000000"/>
                <w:sz w:val="16"/>
                <w:szCs w:val="16"/>
              </w:rPr>
            </w:pPr>
            <w:r w:rsidRPr="006F1F58">
              <w:rPr>
                <w:rFonts w:eastAsia="Times New Roman" w:cs="Calibri"/>
                <w:b/>
                <w:bCs/>
                <w:color w:val="000000"/>
                <w:sz w:val="16"/>
                <w:szCs w:val="16"/>
              </w:rPr>
              <w:t>International Consultants</w:t>
            </w:r>
          </w:p>
        </w:tc>
        <w:tc>
          <w:tcPr>
            <w:tcW w:w="2620" w:type="dxa"/>
            <w:tcBorders>
              <w:top w:val="nil"/>
              <w:left w:val="nil"/>
              <w:bottom w:val="single" w:sz="8" w:space="0" w:color="auto"/>
              <w:right w:val="single" w:sz="8" w:space="0" w:color="auto"/>
            </w:tcBorders>
            <w:shd w:val="clear" w:color="auto" w:fill="auto"/>
            <w:vAlign w:val="center"/>
            <w:hideMark/>
          </w:tcPr>
          <w:p w14:paraId="1884F906"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An international consultant to support </w:t>
            </w:r>
            <w:proofErr w:type="spellStart"/>
            <w:r w:rsidRPr="006F1F58">
              <w:rPr>
                <w:rFonts w:eastAsia="Times New Roman" w:cs="Calibri"/>
                <w:color w:val="000000"/>
                <w:sz w:val="16"/>
                <w:szCs w:val="16"/>
              </w:rPr>
              <w:t>MoEP</w:t>
            </w:r>
            <w:proofErr w:type="spellEnd"/>
            <w:r w:rsidRPr="006F1F58">
              <w:rPr>
                <w:rFonts w:eastAsia="Times New Roman" w:cs="Calibri"/>
                <w:color w:val="000000"/>
                <w:sz w:val="16"/>
                <w:szCs w:val="16"/>
              </w:rPr>
              <w:t xml:space="preserve"> create the monitoring framework for the 2 pilot projects and </w:t>
            </w:r>
            <w:proofErr w:type="spellStart"/>
            <w:r w:rsidRPr="006F1F58">
              <w:rPr>
                <w:rFonts w:eastAsia="Times New Roman" w:cs="Calibri"/>
                <w:color w:val="000000"/>
                <w:sz w:val="16"/>
                <w:szCs w:val="16"/>
              </w:rPr>
              <w:t>minigrids</w:t>
            </w:r>
            <w:proofErr w:type="spellEnd"/>
            <w:r w:rsidRPr="006F1F58">
              <w:rPr>
                <w:rFonts w:eastAsia="Times New Roman" w:cs="Calibri"/>
                <w:color w:val="000000"/>
                <w:sz w:val="16"/>
                <w:szCs w:val="16"/>
              </w:rPr>
              <w:t xml:space="preserve"> in general</w:t>
            </w:r>
            <w:r w:rsidRPr="006F1F58">
              <w:rPr>
                <w:rFonts w:eastAsia="Times New Roman" w:cs="Calibri"/>
                <w:color w:val="000000"/>
                <w:sz w:val="16"/>
                <w:szCs w:val="16"/>
              </w:rPr>
              <w:br/>
              <w:t>Total = 77,305</w:t>
            </w:r>
          </w:p>
        </w:tc>
        <w:tc>
          <w:tcPr>
            <w:tcW w:w="842" w:type="dxa"/>
            <w:tcBorders>
              <w:top w:val="nil"/>
              <w:left w:val="nil"/>
              <w:bottom w:val="single" w:sz="8" w:space="0" w:color="auto"/>
              <w:right w:val="single" w:sz="8" w:space="0" w:color="auto"/>
            </w:tcBorders>
            <w:shd w:val="clear" w:color="auto" w:fill="auto"/>
            <w:noWrap/>
            <w:vAlign w:val="center"/>
            <w:hideMark/>
          </w:tcPr>
          <w:p w14:paraId="40521746"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80" w:type="dxa"/>
            <w:tcBorders>
              <w:top w:val="nil"/>
              <w:left w:val="nil"/>
              <w:bottom w:val="single" w:sz="8" w:space="0" w:color="auto"/>
              <w:right w:val="single" w:sz="8" w:space="0" w:color="auto"/>
            </w:tcBorders>
            <w:shd w:val="clear" w:color="auto" w:fill="auto"/>
            <w:noWrap/>
            <w:vAlign w:val="center"/>
            <w:hideMark/>
          </w:tcPr>
          <w:p w14:paraId="2853A5D5"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58" w:type="dxa"/>
            <w:tcBorders>
              <w:top w:val="nil"/>
              <w:left w:val="nil"/>
              <w:bottom w:val="single" w:sz="8" w:space="0" w:color="auto"/>
              <w:right w:val="single" w:sz="8" w:space="0" w:color="auto"/>
            </w:tcBorders>
            <w:shd w:val="clear" w:color="auto" w:fill="auto"/>
            <w:noWrap/>
            <w:vAlign w:val="center"/>
            <w:hideMark/>
          </w:tcPr>
          <w:p w14:paraId="2C0DA835"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0" w:type="dxa"/>
            <w:tcBorders>
              <w:top w:val="nil"/>
              <w:left w:val="nil"/>
              <w:bottom w:val="single" w:sz="8" w:space="0" w:color="auto"/>
              <w:right w:val="single" w:sz="8" w:space="0" w:color="auto"/>
            </w:tcBorders>
            <w:shd w:val="clear" w:color="auto" w:fill="auto"/>
            <w:noWrap/>
            <w:vAlign w:val="center"/>
            <w:hideMark/>
          </w:tcPr>
          <w:p w14:paraId="22FACC34"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77,305 </w:t>
            </w:r>
          </w:p>
        </w:tc>
        <w:tc>
          <w:tcPr>
            <w:tcW w:w="1102" w:type="dxa"/>
            <w:tcBorders>
              <w:top w:val="nil"/>
              <w:left w:val="nil"/>
              <w:bottom w:val="single" w:sz="8" w:space="0" w:color="auto"/>
              <w:right w:val="single" w:sz="8" w:space="0" w:color="auto"/>
            </w:tcBorders>
            <w:shd w:val="clear" w:color="auto" w:fill="auto"/>
            <w:noWrap/>
            <w:vAlign w:val="center"/>
            <w:hideMark/>
          </w:tcPr>
          <w:p w14:paraId="0A789D4B"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77,305 </w:t>
            </w:r>
          </w:p>
        </w:tc>
        <w:tc>
          <w:tcPr>
            <w:tcW w:w="1170" w:type="dxa"/>
            <w:tcBorders>
              <w:top w:val="nil"/>
              <w:left w:val="nil"/>
              <w:bottom w:val="single" w:sz="8" w:space="0" w:color="auto"/>
              <w:right w:val="single" w:sz="8" w:space="0" w:color="auto"/>
            </w:tcBorders>
            <w:shd w:val="clear" w:color="auto" w:fill="auto"/>
            <w:noWrap/>
            <w:vAlign w:val="center"/>
            <w:hideMark/>
          </w:tcPr>
          <w:p w14:paraId="5036F4C7"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1" w:type="dxa"/>
            <w:tcBorders>
              <w:top w:val="nil"/>
              <w:left w:val="nil"/>
              <w:bottom w:val="single" w:sz="8" w:space="0" w:color="auto"/>
              <w:right w:val="single" w:sz="8" w:space="0" w:color="auto"/>
            </w:tcBorders>
            <w:shd w:val="clear" w:color="auto" w:fill="auto"/>
            <w:noWrap/>
            <w:vAlign w:val="center"/>
            <w:hideMark/>
          </w:tcPr>
          <w:p w14:paraId="6759486A"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308" w:type="dxa"/>
            <w:tcBorders>
              <w:top w:val="nil"/>
              <w:left w:val="nil"/>
              <w:bottom w:val="single" w:sz="8" w:space="0" w:color="auto"/>
              <w:right w:val="single" w:sz="8" w:space="0" w:color="auto"/>
            </w:tcBorders>
            <w:shd w:val="clear" w:color="auto" w:fill="auto"/>
            <w:noWrap/>
            <w:vAlign w:val="center"/>
            <w:hideMark/>
          </w:tcPr>
          <w:p w14:paraId="673BE758"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77,305 </w:t>
            </w:r>
          </w:p>
        </w:tc>
        <w:tc>
          <w:tcPr>
            <w:tcW w:w="1022" w:type="dxa"/>
            <w:tcBorders>
              <w:top w:val="nil"/>
              <w:left w:val="nil"/>
              <w:bottom w:val="single" w:sz="8" w:space="0" w:color="auto"/>
              <w:right w:val="single" w:sz="8" w:space="0" w:color="auto"/>
            </w:tcBorders>
            <w:shd w:val="clear" w:color="auto" w:fill="auto"/>
            <w:noWrap/>
            <w:vAlign w:val="center"/>
            <w:hideMark/>
          </w:tcPr>
          <w:p w14:paraId="0026F6D6" w14:textId="77777777" w:rsidR="00673E25" w:rsidRPr="006F1F58" w:rsidRDefault="00673E25" w:rsidP="00D32CBD">
            <w:pPr>
              <w:spacing w:after="0"/>
              <w:jc w:val="center"/>
              <w:rPr>
                <w:rFonts w:eastAsia="Times New Roman" w:cs="Calibri"/>
                <w:color w:val="000000"/>
                <w:sz w:val="16"/>
                <w:szCs w:val="16"/>
              </w:rPr>
            </w:pPr>
            <w:r w:rsidRPr="006F1F58">
              <w:rPr>
                <w:rFonts w:eastAsia="Times New Roman" w:cs="Calibri"/>
                <w:color w:val="000000"/>
                <w:sz w:val="16"/>
                <w:szCs w:val="16"/>
              </w:rPr>
              <w:t xml:space="preserve"> </w:t>
            </w:r>
            <w:proofErr w:type="spellStart"/>
            <w:r w:rsidRPr="006F1F58">
              <w:rPr>
                <w:rFonts w:eastAsia="Times New Roman" w:cs="Calibri"/>
                <w:color w:val="000000"/>
                <w:sz w:val="16"/>
                <w:szCs w:val="16"/>
              </w:rPr>
              <w:t>MoEP</w:t>
            </w:r>
            <w:proofErr w:type="spellEnd"/>
            <w:r w:rsidRPr="006F1F58">
              <w:rPr>
                <w:rFonts w:eastAsia="Times New Roman" w:cs="Calibri"/>
                <w:color w:val="000000"/>
                <w:sz w:val="16"/>
                <w:szCs w:val="16"/>
              </w:rPr>
              <w:t xml:space="preserve"> </w:t>
            </w:r>
          </w:p>
        </w:tc>
      </w:tr>
      <w:tr w:rsidR="00673E25" w:rsidRPr="006F1F58" w14:paraId="2DE5B803" w14:textId="77777777" w:rsidTr="00D32CBD">
        <w:trPr>
          <w:trHeight w:val="1688"/>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0A05C174" w14:textId="77777777" w:rsidR="00673E25" w:rsidRPr="006F1F58" w:rsidRDefault="00673E25" w:rsidP="00D32CBD">
            <w:pPr>
              <w:spacing w:after="0"/>
              <w:rPr>
                <w:rFonts w:eastAsia="Times New Roman" w:cs="Calibri"/>
                <w:b/>
                <w:bCs/>
                <w:color w:val="000000"/>
                <w:sz w:val="16"/>
                <w:szCs w:val="16"/>
              </w:rPr>
            </w:pPr>
            <w:r w:rsidRPr="006F1F58">
              <w:rPr>
                <w:rFonts w:eastAsia="Times New Roman" w:cs="Calibri"/>
                <w:b/>
                <w:bCs/>
                <w:color w:val="000000"/>
                <w:sz w:val="16"/>
                <w:szCs w:val="16"/>
              </w:rPr>
              <w:t>Local Consultants</w:t>
            </w:r>
          </w:p>
        </w:tc>
        <w:tc>
          <w:tcPr>
            <w:tcW w:w="2620" w:type="dxa"/>
            <w:tcBorders>
              <w:top w:val="nil"/>
              <w:left w:val="nil"/>
              <w:bottom w:val="single" w:sz="8" w:space="0" w:color="auto"/>
              <w:right w:val="single" w:sz="8" w:space="0" w:color="auto"/>
            </w:tcBorders>
            <w:shd w:val="clear" w:color="auto" w:fill="auto"/>
            <w:vAlign w:val="center"/>
            <w:hideMark/>
          </w:tcPr>
          <w:p w14:paraId="19DB3F82"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Local consultants for the following:</w:t>
            </w:r>
            <w:r w:rsidRPr="006F1F58">
              <w:rPr>
                <w:rFonts w:eastAsia="Times New Roman" w:cs="Calibri"/>
                <w:color w:val="000000"/>
                <w:sz w:val="16"/>
                <w:szCs w:val="16"/>
              </w:rPr>
              <w:br/>
              <w:t>A/ Local consultant supporting DREI analysis = 3,965 USD</w:t>
            </w:r>
            <w:r w:rsidRPr="006F1F58">
              <w:rPr>
                <w:rFonts w:eastAsia="Times New Roman" w:cs="Calibri"/>
                <w:color w:val="000000"/>
                <w:sz w:val="16"/>
                <w:szCs w:val="16"/>
              </w:rPr>
              <w:br/>
              <w:t xml:space="preserve">B/ Local consultants full time working with </w:t>
            </w:r>
            <w:proofErr w:type="spellStart"/>
            <w:r w:rsidRPr="006F1F58">
              <w:rPr>
                <w:rFonts w:eastAsia="Times New Roman" w:cs="Calibri"/>
                <w:color w:val="000000"/>
                <w:sz w:val="16"/>
                <w:szCs w:val="16"/>
              </w:rPr>
              <w:t>MoEP</w:t>
            </w:r>
            <w:proofErr w:type="spellEnd"/>
            <w:r w:rsidRPr="006F1F58">
              <w:rPr>
                <w:rFonts w:eastAsia="Times New Roman" w:cs="Calibri"/>
                <w:color w:val="000000"/>
                <w:sz w:val="16"/>
                <w:szCs w:val="16"/>
              </w:rPr>
              <w:t xml:space="preserve"> and </w:t>
            </w:r>
            <w:proofErr w:type="gramStart"/>
            <w:r w:rsidRPr="006F1F58">
              <w:rPr>
                <w:rFonts w:eastAsia="Times New Roman" w:cs="Calibri"/>
                <w:color w:val="000000"/>
                <w:sz w:val="16"/>
                <w:szCs w:val="16"/>
              </w:rPr>
              <w:t>ERA  to</w:t>
            </w:r>
            <w:proofErr w:type="gramEnd"/>
            <w:r w:rsidRPr="006F1F58">
              <w:rPr>
                <w:rFonts w:eastAsia="Times New Roman" w:cs="Calibri"/>
                <w:color w:val="000000"/>
                <w:sz w:val="16"/>
                <w:szCs w:val="16"/>
              </w:rPr>
              <w:t xml:space="preserve"> support on the work of light-handed regulations and a other pieces for a full regulatory framework = 50,000 for the four years. </w:t>
            </w:r>
            <w:r w:rsidRPr="006F1F58">
              <w:rPr>
                <w:rFonts w:eastAsia="Times New Roman" w:cs="Calibri"/>
                <w:color w:val="000000"/>
                <w:sz w:val="16"/>
                <w:szCs w:val="16"/>
              </w:rPr>
              <w:br/>
              <w:t>Total = 53,965</w:t>
            </w:r>
          </w:p>
        </w:tc>
        <w:tc>
          <w:tcPr>
            <w:tcW w:w="842" w:type="dxa"/>
            <w:tcBorders>
              <w:top w:val="nil"/>
              <w:left w:val="nil"/>
              <w:bottom w:val="single" w:sz="8" w:space="0" w:color="auto"/>
              <w:right w:val="single" w:sz="8" w:space="0" w:color="auto"/>
            </w:tcBorders>
            <w:shd w:val="clear" w:color="auto" w:fill="auto"/>
            <w:noWrap/>
            <w:vAlign w:val="center"/>
            <w:hideMark/>
          </w:tcPr>
          <w:p w14:paraId="0B2012D4"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53,965 </w:t>
            </w:r>
          </w:p>
        </w:tc>
        <w:tc>
          <w:tcPr>
            <w:tcW w:w="1080" w:type="dxa"/>
            <w:tcBorders>
              <w:top w:val="nil"/>
              <w:left w:val="nil"/>
              <w:bottom w:val="single" w:sz="8" w:space="0" w:color="auto"/>
              <w:right w:val="single" w:sz="8" w:space="0" w:color="auto"/>
            </w:tcBorders>
            <w:shd w:val="clear" w:color="auto" w:fill="auto"/>
            <w:noWrap/>
            <w:vAlign w:val="center"/>
            <w:hideMark/>
          </w:tcPr>
          <w:p w14:paraId="687F161F"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58" w:type="dxa"/>
            <w:tcBorders>
              <w:top w:val="nil"/>
              <w:left w:val="nil"/>
              <w:bottom w:val="single" w:sz="8" w:space="0" w:color="auto"/>
              <w:right w:val="single" w:sz="8" w:space="0" w:color="auto"/>
            </w:tcBorders>
            <w:shd w:val="clear" w:color="auto" w:fill="auto"/>
            <w:noWrap/>
            <w:vAlign w:val="center"/>
            <w:hideMark/>
          </w:tcPr>
          <w:p w14:paraId="6E808B8F"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0" w:type="dxa"/>
            <w:tcBorders>
              <w:top w:val="nil"/>
              <w:left w:val="nil"/>
              <w:bottom w:val="single" w:sz="8" w:space="0" w:color="auto"/>
              <w:right w:val="single" w:sz="8" w:space="0" w:color="auto"/>
            </w:tcBorders>
            <w:shd w:val="clear" w:color="auto" w:fill="auto"/>
            <w:noWrap/>
            <w:vAlign w:val="center"/>
            <w:hideMark/>
          </w:tcPr>
          <w:p w14:paraId="5476E728"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102" w:type="dxa"/>
            <w:tcBorders>
              <w:top w:val="nil"/>
              <w:left w:val="nil"/>
              <w:bottom w:val="single" w:sz="8" w:space="0" w:color="auto"/>
              <w:right w:val="single" w:sz="8" w:space="0" w:color="auto"/>
            </w:tcBorders>
            <w:shd w:val="clear" w:color="auto" w:fill="auto"/>
            <w:noWrap/>
            <w:vAlign w:val="center"/>
            <w:hideMark/>
          </w:tcPr>
          <w:p w14:paraId="708ECD42"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53,965 </w:t>
            </w:r>
          </w:p>
        </w:tc>
        <w:tc>
          <w:tcPr>
            <w:tcW w:w="1170" w:type="dxa"/>
            <w:tcBorders>
              <w:top w:val="nil"/>
              <w:left w:val="nil"/>
              <w:bottom w:val="single" w:sz="8" w:space="0" w:color="auto"/>
              <w:right w:val="single" w:sz="8" w:space="0" w:color="auto"/>
            </w:tcBorders>
            <w:shd w:val="clear" w:color="auto" w:fill="auto"/>
            <w:noWrap/>
            <w:vAlign w:val="center"/>
            <w:hideMark/>
          </w:tcPr>
          <w:p w14:paraId="3165541D"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1" w:type="dxa"/>
            <w:tcBorders>
              <w:top w:val="nil"/>
              <w:left w:val="nil"/>
              <w:bottom w:val="single" w:sz="8" w:space="0" w:color="auto"/>
              <w:right w:val="single" w:sz="8" w:space="0" w:color="auto"/>
            </w:tcBorders>
            <w:shd w:val="clear" w:color="auto" w:fill="auto"/>
            <w:noWrap/>
            <w:vAlign w:val="center"/>
            <w:hideMark/>
          </w:tcPr>
          <w:p w14:paraId="1758AF2F"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308" w:type="dxa"/>
            <w:tcBorders>
              <w:top w:val="nil"/>
              <w:left w:val="nil"/>
              <w:bottom w:val="single" w:sz="8" w:space="0" w:color="auto"/>
              <w:right w:val="single" w:sz="8" w:space="0" w:color="auto"/>
            </w:tcBorders>
            <w:shd w:val="clear" w:color="auto" w:fill="auto"/>
            <w:noWrap/>
            <w:vAlign w:val="center"/>
            <w:hideMark/>
          </w:tcPr>
          <w:p w14:paraId="40455EF6"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53,965 </w:t>
            </w:r>
          </w:p>
        </w:tc>
        <w:tc>
          <w:tcPr>
            <w:tcW w:w="1022" w:type="dxa"/>
            <w:tcBorders>
              <w:top w:val="nil"/>
              <w:left w:val="nil"/>
              <w:bottom w:val="single" w:sz="8" w:space="0" w:color="auto"/>
              <w:right w:val="single" w:sz="8" w:space="0" w:color="auto"/>
            </w:tcBorders>
            <w:shd w:val="clear" w:color="auto" w:fill="auto"/>
            <w:noWrap/>
            <w:vAlign w:val="center"/>
            <w:hideMark/>
          </w:tcPr>
          <w:p w14:paraId="4058E8BF" w14:textId="77777777" w:rsidR="00673E25" w:rsidRPr="006F1F58" w:rsidRDefault="00673E25" w:rsidP="00D32CBD">
            <w:pPr>
              <w:spacing w:after="0"/>
              <w:jc w:val="center"/>
              <w:rPr>
                <w:rFonts w:eastAsia="Times New Roman" w:cs="Calibri"/>
                <w:color w:val="000000"/>
                <w:sz w:val="16"/>
                <w:szCs w:val="16"/>
              </w:rPr>
            </w:pPr>
            <w:r w:rsidRPr="006F1F58">
              <w:rPr>
                <w:rFonts w:eastAsia="Times New Roman" w:cs="Calibri"/>
                <w:color w:val="000000"/>
                <w:sz w:val="16"/>
                <w:szCs w:val="16"/>
              </w:rPr>
              <w:t xml:space="preserve"> </w:t>
            </w:r>
            <w:proofErr w:type="spellStart"/>
            <w:r w:rsidRPr="006F1F58">
              <w:rPr>
                <w:rFonts w:eastAsia="Times New Roman" w:cs="Calibri"/>
                <w:color w:val="000000"/>
                <w:sz w:val="16"/>
                <w:szCs w:val="16"/>
              </w:rPr>
              <w:t>MoEP</w:t>
            </w:r>
            <w:proofErr w:type="spellEnd"/>
            <w:r w:rsidRPr="006F1F58">
              <w:rPr>
                <w:rFonts w:eastAsia="Times New Roman" w:cs="Calibri"/>
                <w:color w:val="000000"/>
                <w:sz w:val="16"/>
                <w:szCs w:val="16"/>
              </w:rPr>
              <w:t xml:space="preserve"> </w:t>
            </w:r>
          </w:p>
        </w:tc>
      </w:tr>
      <w:tr w:rsidR="00673E25" w:rsidRPr="006F1F58" w14:paraId="6CD2BDA4" w14:textId="77777777" w:rsidTr="00D32CBD">
        <w:trPr>
          <w:trHeight w:val="848"/>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60D10FA6" w14:textId="77777777" w:rsidR="00673E25" w:rsidRPr="006F1F58" w:rsidRDefault="00673E25" w:rsidP="00D32CBD">
            <w:pPr>
              <w:spacing w:after="0"/>
              <w:rPr>
                <w:rFonts w:eastAsia="Times New Roman" w:cs="Calibri"/>
                <w:b/>
                <w:bCs/>
                <w:color w:val="000000"/>
                <w:sz w:val="16"/>
                <w:szCs w:val="16"/>
              </w:rPr>
            </w:pPr>
            <w:r w:rsidRPr="006F1F58">
              <w:rPr>
                <w:rFonts w:eastAsia="Times New Roman" w:cs="Calibri"/>
                <w:b/>
                <w:bCs/>
                <w:color w:val="000000"/>
                <w:sz w:val="16"/>
                <w:szCs w:val="16"/>
              </w:rPr>
              <w:t>Local Consultants</w:t>
            </w:r>
          </w:p>
        </w:tc>
        <w:tc>
          <w:tcPr>
            <w:tcW w:w="2620" w:type="dxa"/>
            <w:tcBorders>
              <w:top w:val="nil"/>
              <w:left w:val="nil"/>
              <w:bottom w:val="single" w:sz="8" w:space="0" w:color="auto"/>
              <w:right w:val="single" w:sz="8" w:space="0" w:color="auto"/>
            </w:tcBorders>
            <w:shd w:val="clear" w:color="auto" w:fill="auto"/>
            <w:vAlign w:val="center"/>
            <w:hideMark/>
          </w:tcPr>
          <w:p w14:paraId="4F5234DC"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National consultants and technical temporary staff (</w:t>
            </w:r>
            <w:proofErr w:type="gramStart"/>
            <w:r w:rsidRPr="006F1F58">
              <w:rPr>
                <w:rFonts w:eastAsia="Times New Roman" w:cs="Calibri"/>
                <w:color w:val="000000"/>
                <w:sz w:val="16"/>
                <w:szCs w:val="16"/>
              </w:rPr>
              <w:t>i.e.</w:t>
            </w:r>
            <w:proofErr w:type="gramEnd"/>
            <w:r w:rsidRPr="006F1F58">
              <w:rPr>
                <w:rFonts w:eastAsia="Times New Roman" w:cs="Calibri"/>
                <w:color w:val="000000"/>
                <w:sz w:val="16"/>
                <w:szCs w:val="16"/>
              </w:rPr>
              <w:t xml:space="preserve"> electrical engineers) to be hired by </w:t>
            </w:r>
            <w:proofErr w:type="spellStart"/>
            <w:r w:rsidRPr="006F1F58">
              <w:rPr>
                <w:rFonts w:eastAsia="Times New Roman" w:cs="Calibri"/>
                <w:color w:val="000000"/>
                <w:sz w:val="16"/>
                <w:szCs w:val="16"/>
              </w:rPr>
              <w:t>MoEP</w:t>
            </w:r>
            <w:proofErr w:type="spellEnd"/>
            <w:r w:rsidRPr="006F1F58">
              <w:rPr>
                <w:rFonts w:eastAsia="Times New Roman" w:cs="Calibri"/>
                <w:color w:val="000000"/>
                <w:sz w:val="16"/>
                <w:szCs w:val="16"/>
              </w:rPr>
              <w:t>, STGC and SEDC for assisting during the pilot implementation for a total of USD 79,373</w:t>
            </w:r>
          </w:p>
        </w:tc>
        <w:tc>
          <w:tcPr>
            <w:tcW w:w="842" w:type="dxa"/>
            <w:tcBorders>
              <w:top w:val="nil"/>
              <w:left w:val="nil"/>
              <w:bottom w:val="single" w:sz="8" w:space="0" w:color="auto"/>
              <w:right w:val="single" w:sz="8" w:space="0" w:color="auto"/>
            </w:tcBorders>
            <w:shd w:val="clear" w:color="auto" w:fill="auto"/>
            <w:noWrap/>
            <w:vAlign w:val="center"/>
            <w:hideMark/>
          </w:tcPr>
          <w:p w14:paraId="1FC2C8CC"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80" w:type="dxa"/>
            <w:tcBorders>
              <w:top w:val="nil"/>
              <w:left w:val="nil"/>
              <w:bottom w:val="single" w:sz="8" w:space="0" w:color="auto"/>
              <w:right w:val="single" w:sz="8" w:space="0" w:color="auto"/>
            </w:tcBorders>
            <w:shd w:val="clear" w:color="auto" w:fill="auto"/>
            <w:noWrap/>
            <w:vAlign w:val="center"/>
            <w:hideMark/>
          </w:tcPr>
          <w:p w14:paraId="0E9DEAAB"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79,373 </w:t>
            </w:r>
          </w:p>
        </w:tc>
        <w:tc>
          <w:tcPr>
            <w:tcW w:w="1058" w:type="dxa"/>
            <w:tcBorders>
              <w:top w:val="nil"/>
              <w:left w:val="nil"/>
              <w:bottom w:val="single" w:sz="8" w:space="0" w:color="auto"/>
              <w:right w:val="single" w:sz="8" w:space="0" w:color="auto"/>
            </w:tcBorders>
            <w:shd w:val="clear" w:color="auto" w:fill="auto"/>
            <w:noWrap/>
            <w:vAlign w:val="center"/>
            <w:hideMark/>
          </w:tcPr>
          <w:p w14:paraId="5B404A35"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0" w:type="dxa"/>
            <w:tcBorders>
              <w:top w:val="nil"/>
              <w:left w:val="nil"/>
              <w:bottom w:val="single" w:sz="8" w:space="0" w:color="auto"/>
              <w:right w:val="single" w:sz="8" w:space="0" w:color="auto"/>
            </w:tcBorders>
            <w:shd w:val="clear" w:color="auto" w:fill="auto"/>
            <w:noWrap/>
            <w:vAlign w:val="center"/>
            <w:hideMark/>
          </w:tcPr>
          <w:p w14:paraId="4C6BB3E9"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102" w:type="dxa"/>
            <w:tcBorders>
              <w:top w:val="nil"/>
              <w:left w:val="nil"/>
              <w:bottom w:val="single" w:sz="8" w:space="0" w:color="auto"/>
              <w:right w:val="single" w:sz="8" w:space="0" w:color="auto"/>
            </w:tcBorders>
            <w:shd w:val="clear" w:color="auto" w:fill="auto"/>
            <w:noWrap/>
            <w:vAlign w:val="center"/>
            <w:hideMark/>
          </w:tcPr>
          <w:p w14:paraId="5AE1D79F"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79,373 </w:t>
            </w:r>
          </w:p>
        </w:tc>
        <w:tc>
          <w:tcPr>
            <w:tcW w:w="1170" w:type="dxa"/>
            <w:tcBorders>
              <w:top w:val="nil"/>
              <w:left w:val="nil"/>
              <w:bottom w:val="single" w:sz="8" w:space="0" w:color="auto"/>
              <w:right w:val="single" w:sz="8" w:space="0" w:color="auto"/>
            </w:tcBorders>
            <w:shd w:val="clear" w:color="auto" w:fill="auto"/>
            <w:noWrap/>
            <w:vAlign w:val="center"/>
            <w:hideMark/>
          </w:tcPr>
          <w:p w14:paraId="2519D0C5"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1" w:type="dxa"/>
            <w:tcBorders>
              <w:top w:val="nil"/>
              <w:left w:val="nil"/>
              <w:bottom w:val="single" w:sz="8" w:space="0" w:color="auto"/>
              <w:right w:val="single" w:sz="8" w:space="0" w:color="auto"/>
            </w:tcBorders>
            <w:shd w:val="clear" w:color="auto" w:fill="auto"/>
            <w:noWrap/>
            <w:vAlign w:val="center"/>
            <w:hideMark/>
          </w:tcPr>
          <w:p w14:paraId="6A6ADF85"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308" w:type="dxa"/>
            <w:tcBorders>
              <w:top w:val="nil"/>
              <w:left w:val="nil"/>
              <w:bottom w:val="single" w:sz="8" w:space="0" w:color="auto"/>
              <w:right w:val="single" w:sz="8" w:space="0" w:color="auto"/>
            </w:tcBorders>
            <w:shd w:val="clear" w:color="auto" w:fill="auto"/>
            <w:noWrap/>
            <w:vAlign w:val="center"/>
            <w:hideMark/>
          </w:tcPr>
          <w:p w14:paraId="210DD5DF"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79,373 </w:t>
            </w:r>
          </w:p>
        </w:tc>
        <w:tc>
          <w:tcPr>
            <w:tcW w:w="1022" w:type="dxa"/>
            <w:tcBorders>
              <w:top w:val="nil"/>
              <w:left w:val="nil"/>
              <w:bottom w:val="single" w:sz="8" w:space="0" w:color="auto"/>
              <w:right w:val="single" w:sz="8" w:space="0" w:color="auto"/>
            </w:tcBorders>
            <w:shd w:val="clear" w:color="auto" w:fill="auto"/>
            <w:noWrap/>
            <w:vAlign w:val="center"/>
            <w:hideMark/>
          </w:tcPr>
          <w:p w14:paraId="2AD29CB6" w14:textId="77777777" w:rsidR="00673E25" w:rsidRPr="006F1F58" w:rsidRDefault="00673E25" w:rsidP="00D32CBD">
            <w:pPr>
              <w:spacing w:after="0"/>
              <w:jc w:val="center"/>
              <w:rPr>
                <w:rFonts w:eastAsia="Times New Roman" w:cs="Calibri"/>
                <w:color w:val="000000"/>
                <w:sz w:val="16"/>
                <w:szCs w:val="16"/>
              </w:rPr>
            </w:pPr>
            <w:r w:rsidRPr="006F1F58">
              <w:rPr>
                <w:rFonts w:eastAsia="Times New Roman" w:cs="Calibri"/>
                <w:color w:val="000000"/>
                <w:sz w:val="16"/>
                <w:szCs w:val="16"/>
              </w:rPr>
              <w:t xml:space="preserve"> </w:t>
            </w:r>
            <w:proofErr w:type="spellStart"/>
            <w:r w:rsidRPr="006F1F58">
              <w:rPr>
                <w:rFonts w:eastAsia="Times New Roman" w:cs="Calibri"/>
                <w:color w:val="000000"/>
                <w:sz w:val="16"/>
                <w:szCs w:val="16"/>
              </w:rPr>
              <w:t>MoEP</w:t>
            </w:r>
            <w:proofErr w:type="spellEnd"/>
            <w:r w:rsidRPr="006F1F58">
              <w:rPr>
                <w:rFonts w:eastAsia="Times New Roman" w:cs="Calibri"/>
                <w:color w:val="000000"/>
                <w:sz w:val="16"/>
                <w:szCs w:val="16"/>
              </w:rPr>
              <w:t xml:space="preserve"> </w:t>
            </w:r>
          </w:p>
        </w:tc>
      </w:tr>
      <w:tr w:rsidR="00673E25" w:rsidRPr="006F1F58" w14:paraId="078F3057" w14:textId="77777777" w:rsidTr="00D32CBD">
        <w:trPr>
          <w:trHeight w:val="638"/>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6BC24060" w14:textId="77777777" w:rsidR="00673E25" w:rsidRPr="006F1F58" w:rsidRDefault="00673E25" w:rsidP="00D32CBD">
            <w:pPr>
              <w:spacing w:after="0"/>
              <w:rPr>
                <w:rFonts w:eastAsia="Times New Roman" w:cs="Calibri"/>
                <w:b/>
                <w:bCs/>
                <w:color w:val="000000"/>
                <w:sz w:val="16"/>
                <w:szCs w:val="16"/>
              </w:rPr>
            </w:pPr>
            <w:r w:rsidRPr="006F1F58">
              <w:rPr>
                <w:rFonts w:eastAsia="Times New Roman" w:cs="Calibri"/>
                <w:b/>
                <w:bCs/>
                <w:color w:val="000000"/>
                <w:sz w:val="16"/>
                <w:szCs w:val="16"/>
              </w:rPr>
              <w:t>Local Consultants</w:t>
            </w:r>
          </w:p>
        </w:tc>
        <w:tc>
          <w:tcPr>
            <w:tcW w:w="2620" w:type="dxa"/>
            <w:tcBorders>
              <w:top w:val="nil"/>
              <w:left w:val="nil"/>
              <w:bottom w:val="single" w:sz="8" w:space="0" w:color="auto"/>
              <w:right w:val="single" w:sz="8" w:space="0" w:color="auto"/>
            </w:tcBorders>
            <w:shd w:val="clear" w:color="auto" w:fill="auto"/>
            <w:vAlign w:val="center"/>
            <w:hideMark/>
          </w:tcPr>
          <w:p w14:paraId="162C9033"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Consultant to conduct a series of trainings aimed </w:t>
            </w:r>
            <w:proofErr w:type="spellStart"/>
            <w:r w:rsidRPr="006F1F58">
              <w:rPr>
                <w:rFonts w:eastAsia="Times New Roman" w:cs="Calibri"/>
                <w:color w:val="000000"/>
                <w:sz w:val="16"/>
                <w:szCs w:val="16"/>
              </w:rPr>
              <w:t>a</w:t>
            </w:r>
            <w:proofErr w:type="spellEnd"/>
            <w:r w:rsidRPr="006F1F58">
              <w:rPr>
                <w:rFonts w:eastAsia="Times New Roman" w:cs="Calibri"/>
                <w:color w:val="000000"/>
                <w:sz w:val="16"/>
                <w:szCs w:val="16"/>
              </w:rPr>
              <w:t xml:space="preserve"> increasing the financial sector's capacity to evaluate investments in </w:t>
            </w:r>
            <w:proofErr w:type="spellStart"/>
            <w:r w:rsidRPr="006F1F58">
              <w:rPr>
                <w:rFonts w:eastAsia="Times New Roman" w:cs="Calibri"/>
                <w:color w:val="000000"/>
                <w:sz w:val="16"/>
                <w:szCs w:val="16"/>
              </w:rPr>
              <w:t>minigrids</w:t>
            </w:r>
            <w:proofErr w:type="spellEnd"/>
            <w:r w:rsidRPr="006F1F58">
              <w:rPr>
                <w:rFonts w:eastAsia="Times New Roman" w:cs="Calibri"/>
                <w:color w:val="000000"/>
                <w:sz w:val="16"/>
                <w:szCs w:val="16"/>
              </w:rPr>
              <w:t xml:space="preserve"> Total = 38,415 USD</w:t>
            </w:r>
          </w:p>
        </w:tc>
        <w:tc>
          <w:tcPr>
            <w:tcW w:w="842" w:type="dxa"/>
            <w:tcBorders>
              <w:top w:val="nil"/>
              <w:left w:val="nil"/>
              <w:bottom w:val="single" w:sz="8" w:space="0" w:color="auto"/>
              <w:right w:val="single" w:sz="8" w:space="0" w:color="auto"/>
            </w:tcBorders>
            <w:shd w:val="clear" w:color="auto" w:fill="auto"/>
            <w:noWrap/>
            <w:vAlign w:val="center"/>
            <w:hideMark/>
          </w:tcPr>
          <w:p w14:paraId="46A4A89A"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80" w:type="dxa"/>
            <w:tcBorders>
              <w:top w:val="nil"/>
              <w:left w:val="nil"/>
              <w:bottom w:val="single" w:sz="8" w:space="0" w:color="auto"/>
              <w:right w:val="single" w:sz="8" w:space="0" w:color="auto"/>
            </w:tcBorders>
            <w:shd w:val="clear" w:color="auto" w:fill="auto"/>
            <w:noWrap/>
            <w:vAlign w:val="center"/>
            <w:hideMark/>
          </w:tcPr>
          <w:p w14:paraId="35E4FF00"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58" w:type="dxa"/>
            <w:tcBorders>
              <w:top w:val="nil"/>
              <w:left w:val="nil"/>
              <w:bottom w:val="single" w:sz="8" w:space="0" w:color="auto"/>
              <w:right w:val="single" w:sz="8" w:space="0" w:color="auto"/>
            </w:tcBorders>
            <w:shd w:val="clear" w:color="auto" w:fill="auto"/>
            <w:noWrap/>
            <w:vAlign w:val="center"/>
            <w:hideMark/>
          </w:tcPr>
          <w:p w14:paraId="2D1781C9"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38,415 </w:t>
            </w:r>
          </w:p>
        </w:tc>
        <w:tc>
          <w:tcPr>
            <w:tcW w:w="990" w:type="dxa"/>
            <w:tcBorders>
              <w:top w:val="nil"/>
              <w:left w:val="nil"/>
              <w:bottom w:val="single" w:sz="8" w:space="0" w:color="auto"/>
              <w:right w:val="single" w:sz="8" w:space="0" w:color="auto"/>
            </w:tcBorders>
            <w:shd w:val="clear" w:color="auto" w:fill="auto"/>
            <w:noWrap/>
            <w:vAlign w:val="center"/>
            <w:hideMark/>
          </w:tcPr>
          <w:p w14:paraId="79DACD3D"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102" w:type="dxa"/>
            <w:tcBorders>
              <w:top w:val="nil"/>
              <w:left w:val="nil"/>
              <w:bottom w:val="single" w:sz="8" w:space="0" w:color="auto"/>
              <w:right w:val="single" w:sz="8" w:space="0" w:color="auto"/>
            </w:tcBorders>
            <w:shd w:val="clear" w:color="auto" w:fill="auto"/>
            <w:noWrap/>
            <w:vAlign w:val="center"/>
            <w:hideMark/>
          </w:tcPr>
          <w:p w14:paraId="5A009977"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38,415 </w:t>
            </w:r>
          </w:p>
        </w:tc>
        <w:tc>
          <w:tcPr>
            <w:tcW w:w="1170" w:type="dxa"/>
            <w:tcBorders>
              <w:top w:val="nil"/>
              <w:left w:val="nil"/>
              <w:bottom w:val="single" w:sz="8" w:space="0" w:color="auto"/>
              <w:right w:val="single" w:sz="8" w:space="0" w:color="auto"/>
            </w:tcBorders>
            <w:shd w:val="clear" w:color="auto" w:fill="auto"/>
            <w:noWrap/>
            <w:vAlign w:val="center"/>
            <w:hideMark/>
          </w:tcPr>
          <w:p w14:paraId="640C5141"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1" w:type="dxa"/>
            <w:tcBorders>
              <w:top w:val="nil"/>
              <w:left w:val="nil"/>
              <w:bottom w:val="single" w:sz="8" w:space="0" w:color="auto"/>
              <w:right w:val="single" w:sz="8" w:space="0" w:color="auto"/>
            </w:tcBorders>
            <w:shd w:val="clear" w:color="auto" w:fill="auto"/>
            <w:noWrap/>
            <w:vAlign w:val="center"/>
            <w:hideMark/>
          </w:tcPr>
          <w:p w14:paraId="47962173"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308" w:type="dxa"/>
            <w:tcBorders>
              <w:top w:val="nil"/>
              <w:left w:val="nil"/>
              <w:bottom w:val="single" w:sz="8" w:space="0" w:color="auto"/>
              <w:right w:val="single" w:sz="8" w:space="0" w:color="auto"/>
            </w:tcBorders>
            <w:shd w:val="clear" w:color="auto" w:fill="auto"/>
            <w:noWrap/>
            <w:vAlign w:val="center"/>
            <w:hideMark/>
          </w:tcPr>
          <w:p w14:paraId="658E15C3"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38,415 </w:t>
            </w:r>
          </w:p>
        </w:tc>
        <w:tc>
          <w:tcPr>
            <w:tcW w:w="1022" w:type="dxa"/>
            <w:tcBorders>
              <w:top w:val="nil"/>
              <w:left w:val="nil"/>
              <w:bottom w:val="single" w:sz="8" w:space="0" w:color="auto"/>
              <w:right w:val="single" w:sz="8" w:space="0" w:color="auto"/>
            </w:tcBorders>
            <w:shd w:val="clear" w:color="auto" w:fill="auto"/>
            <w:noWrap/>
            <w:vAlign w:val="center"/>
            <w:hideMark/>
          </w:tcPr>
          <w:p w14:paraId="16E5C3A4" w14:textId="77777777" w:rsidR="00673E25" w:rsidRPr="006F1F58" w:rsidRDefault="00673E25" w:rsidP="00D32CBD">
            <w:pPr>
              <w:spacing w:after="0"/>
              <w:jc w:val="center"/>
              <w:rPr>
                <w:rFonts w:eastAsia="Times New Roman" w:cs="Calibri"/>
                <w:color w:val="000000"/>
                <w:sz w:val="16"/>
                <w:szCs w:val="16"/>
              </w:rPr>
            </w:pPr>
            <w:r w:rsidRPr="006F1F58">
              <w:rPr>
                <w:rFonts w:eastAsia="Times New Roman" w:cs="Calibri"/>
                <w:color w:val="000000"/>
                <w:sz w:val="16"/>
                <w:szCs w:val="16"/>
              </w:rPr>
              <w:t xml:space="preserve"> </w:t>
            </w:r>
            <w:proofErr w:type="spellStart"/>
            <w:r w:rsidRPr="006F1F58">
              <w:rPr>
                <w:rFonts w:eastAsia="Times New Roman" w:cs="Calibri"/>
                <w:color w:val="000000"/>
                <w:sz w:val="16"/>
                <w:szCs w:val="16"/>
              </w:rPr>
              <w:t>MoEP</w:t>
            </w:r>
            <w:proofErr w:type="spellEnd"/>
            <w:r w:rsidRPr="006F1F58">
              <w:rPr>
                <w:rFonts w:eastAsia="Times New Roman" w:cs="Calibri"/>
                <w:color w:val="000000"/>
                <w:sz w:val="16"/>
                <w:szCs w:val="16"/>
              </w:rPr>
              <w:t xml:space="preserve"> </w:t>
            </w:r>
          </w:p>
        </w:tc>
      </w:tr>
      <w:tr w:rsidR="00673E25" w:rsidRPr="006F1F58" w14:paraId="1C9911BF" w14:textId="77777777" w:rsidTr="00D32CBD">
        <w:trPr>
          <w:trHeight w:val="1478"/>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1B3E3134" w14:textId="77777777" w:rsidR="00673E25" w:rsidRPr="006F1F58" w:rsidRDefault="00673E25" w:rsidP="00D32CBD">
            <w:pPr>
              <w:spacing w:after="0"/>
              <w:rPr>
                <w:rFonts w:eastAsia="Times New Roman" w:cs="Calibri"/>
                <w:b/>
                <w:bCs/>
                <w:color w:val="000000"/>
                <w:sz w:val="16"/>
                <w:szCs w:val="16"/>
              </w:rPr>
            </w:pPr>
            <w:r w:rsidRPr="006F1F58">
              <w:rPr>
                <w:rFonts w:eastAsia="Times New Roman" w:cs="Calibri"/>
                <w:b/>
                <w:bCs/>
                <w:color w:val="000000"/>
                <w:sz w:val="16"/>
                <w:szCs w:val="16"/>
              </w:rPr>
              <w:t>Local Consultants</w:t>
            </w:r>
          </w:p>
        </w:tc>
        <w:tc>
          <w:tcPr>
            <w:tcW w:w="2620" w:type="dxa"/>
            <w:tcBorders>
              <w:top w:val="nil"/>
              <w:left w:val="nil"/>
              <w:bottom w:val="single" w:sz="8" w:space="0" w:color="auto"/>
              <w:right w:val="single" w:sz="8" w:space="0" w:color="auto"/>
            </w:tcBorders>
            <w:shd w:val="clear" w:color="auto" w:fill="auto"/>
            <w:vAlign w:val="center"/>
            <w:hideMark/>
          </w:tcPr>
          <w:p w14:paraId="3BF26930"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30,000 USD for the mid-term review in year 2 by </w:t>
            </w:r>
            <w:proofErr w:type="gramStart"/>
            <w:r w:rsidRPr="006F1F58">
              <w:rPr>
                <w:rFonts w:eastAsia="Times New Roman" w:cs="Calibri"/>
                <w:color w:val="000000"/>
                <w:sz w:val="16"/>
                <w:szCs w:val="16"/>
              </w:rPr>
              <w:t>an</w:t>
            </w:r>
            <w:proofErr w:type="gramEnd"/>
            <w:r w:rsidRPr="006F1F58">
              <w:rPr>
                <w:rFonts w:eastAsia="Times New Roman" w:cs="Calibri"/>
                <w:color w:val="000000"/>
                <w:sz w:val="16"/>
                <w:szCs w:val="16"/>
              </w:rPr>
              <w:t xml:space="preserve"> national consultant, including the cost of translating into English</w:t>
            </w:r>
            <w:r w:rsidRPr="006F1F58">
              <w:rPr>
                <w:rFonts w:eastAsia="Times New Roman" w:cs="Calibri"/>
                <w:color w:val="000000"/>
                <w:sz w:val="16"/>
                <w:szCs w:val="16"/>
              </w:rPr>
              <w:br/>
              <w:t xml:space="preserve">30,000 USD for the end-term </w:t>
            </w:r>
            <w:proofErr w:type="spellStart"/>
            <w:r w:rsidRPr="006F1F58">
              <w:rPr>
                <w:rFonts w:eastAsia="Times New Roman" w:cs="Calibri"/>
                <w:color w:val="000000"/>
                <w:sz w:val="16"/>
                <w:szCs w:val="16"/>
              </w:rPr>
              <w:t>reviewTerminal</w:t>
            </w:r>
            <w:proofErr w:type="spellEnd"/>
            <w:r w:rsidRPr="006F1F58">
              <w:rPr>
                <w:rFonts w:eastAsia="Times New Roman" w:cs="Calibri"/>
                <w:color w:val="000000"/>
                <w:sz w:val="16"/>
                <w:szCs w:val="16"/>
              </w:rPr>
              <w:t xml:space="preserve"> Evaluation in year 4 by a national consultant, including the cost of translating into English</w:t>
            </w:r>
            <w:r w:rsidRPr="006F1F58">
              <w:rPr>
                <w:rFonts w:eastAsia="Times New Roman" w:cs="Calibri"/>
                <w:color w:val="000000"/>
                <w:sz w:val="16"/>
                <w:szCs w:val="16"/>
              </w:rPr>
              <w:br/>
              <w:t>Total = 60,000</w:t>
            </w:r>
          </w:p>
        </w:tc>
        <w:tc>
          <w:tcPr>
            <w:tcW w:w="842" w:type="dxa"/>
            <w:tcBorders>
              <w:top w:val="nil"/>
              <w:left w:val="nil"/>
              <w:bottom w:val="single" w:sz="8" w:space="0" w:color="auto"/>
              <w:right w:val="single" w:sz="8" w:space="0" w:color="auto"/>
            </w:tcBorders>
            <w:shd w:val="clear" w:color="auto" w:fill="auto"/>
            <w:noWrap/>
            <w:vAlign w:val="center"/>
            <w:hideMark/>
          </w:tcPr>
          <w:p w14:paraId="5DBA3359"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80" w:type="dxa"/>
            <w:tcBorders>
              <w:top w:val="nil"/>
              <w:left w:val="nil"/>
              <w:bottom w:val="single" w:sz="8" w:space="0" w:color="auto"/>
              <w:right w:val="single" w:sz="8" w:space="0" w:color="auto"/>
            </w:tcBorders>
            <w:shd w:val="clear" w:color="auto" w:fill="auto"/>
            <w:noWrap/>
            <w:vAlign w:val="center"/>
            <w:hideMark/>
          </w:tcPr>
          <w:p w14:paraId="4B50C029"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58" w:type="dxa"/>
            <w:tcBorders>
              <w:top w:val="nil"/>
              <w:left w:val="nil"/>
              <w:bottom w:val="single" w:sz="8" w:space="0" w:color="auto"/>
              <w:right w:val="single" w:sz="8" w:space="0" w:color="auto"/>
            </w:tcBorders>
            <w:shd w:val="clear" w:color="auto" w:fill="auto"/>
            <w:noWrap/>
            <w:vAlign w:val="center"/>
            <w:hideMark/>
          </w:tcPr>
          <w:p w14:paraId="73E8D522"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0" w:type="dxa"/>
            <w:tcBorders>
              <w:top w:val="nil"/>
              <w:left w:val="nil"/>
              <w:bottom w:val="single" w:sz="8" w:space="0" w:color="auto"/>
              <w:right w:val="single" w:sz="8" w:space="0" w:color="auto"/>
            </w:tcBorders>
            <w:shd w:val="clear" w:color="auto" w:fill="auto"/>
            <w:noWrap/>
            <w:vAlign w:val="center"/>
            <w:hideMark/>
          </w:tcPr>
          <w:p w14:paraId="46457D4D"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102" w:type="dxa"/>
            <w:tcBorders>
              <w:top w:val="nil"/>
              <w:left w:val="nil"/>
              <w:bottom w:val="single" w:sz="8" w:space="0" w:color="auto"/>
              <w:right w:val="single" w:sz="8" w:space="0" w:color="auto"/>
            </w:tcBorders>
            <w:shd w:val="clear" w:color="auto" w:fill="auto"/>
            <w:noWrap/>
            <w:vAlign w:val="center"/>
            <w:hideMark/>
          </w:tcPr>
          <w:p w14:paraId="72E4C7DD"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170" w:type="dxa"/>
            <w:tcBorders>
              <w:top w:val="nil"/>
              <w:left w:val="nil"/>
              <w:bottom w:val="single" w:sz="8" w:space="0" w:color="auto"/>
              <w:right w:val="single" w:sz="8" w:space="0" w:color="auto"/>
            </w:tcBorders>
            <w:shd w:val="clear" w:color="auto" w:fill="auto"/>
            <w:noWrap/>
            <w:vAlign w:val="center"/>
            <w:hideMark/>
          </w:tcPr>
          <w:p w14:paraId="4DD461C5"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60,000 </w:t>
            </w:r>
          </w:p>
        </w:tc>
        <w:tc>
          <w:tcPr>
            <w:tcW w:w="991" w:type="dxa"/>
            <w:tcBorders>
              <w:top w:val="nil"/>
              <w:left w:val="nil"/>
              <w:bottom w:val="single" w:sz="8" w:space="0" w:color="auto"/>
              <w:right w:val="single" w:sz="8" w:space="0" w:color="auto"/>
            </w:tcBorders>
            <w:shd w:val="clear" w:color="auto" w:fill="auto"/>
            <w:noWrap/>
            <w:vAlign w:val="center"/>
            <w:hideMark/>
          </w:tcPr>
          <w:p w14:paraId="67B79F67"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308" w:type="dxa"/>
            <w:tcBorders>
              <w:top w:val="nil"/>
              <w:left w:val="nil"/>
              <w:bottom w:val="single" w:sz="8" w:space="0" w:color="auto"/>
              <w:right w:val="single" w:sz="8" w:space="0" w:color="auto"/>
            </w:tcBorders>
            <w:shd w:val="clear" w:color="auto" w:fill="auto"/>
            <w:noWrap/>
            <w:vAlign w:val="center"/>
            <w:hideMark/>
          </w:tcPr>
          <w:p w14:paraId="0A6B0E49"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60,000 </w:t>
            </w:r>
          </w:p>
        </w:tc>
        <w:tc>
          <w:tcPr>
            <w:tcW w:w="1022" w:type="dxa"/>
            <w:tcBorders>
              <w:top w:val="nil"/>
              <w:left w:val="nil"/>
              <w:bottom w:val="single" w:sz="8" w:space="0" w:color="auto"/>
              <w:right w:val="single" w:sz="8" w:space="0" w:color="auto"/>
            </w:tcBorders>
            <w:shd w:val="clear" w:color="auto" w:fill="auto"/>
            <w:noWrap/>
            <w:vAlign w:val="center"/>
            <w:hideMark/>
          </w:tcPr>
          <w:p w14:paraId="480FAE28" w14:textId="77777777" w:rsidR="00673E25" w:rsidRPr="006F1F58" w:rsidRDefault="00673E25" w:rsidP="00D32CBD">
            <w:pPr>
              <w:spacing w:after="0"/>
              <w:jc w:val="center"/>
              <w:rPr>
                <w:rFonts w:eastAsia="Times New Roman" w:cs="Calibri"/>
                <w:color w:val="000000"/>
                <w:sz w:val="16"/>
                <w:szCs w:val="16"/>
              </w:rPr>
            </w:pPr>
            <w:r w:rsidRPr="006F1F58">
              <w:rPr>
                <w:rFonts w:eastAsia="Times New Roman" w:cs="Calibri"/>
                <w:color w:val="000000"/>
                <w:sz w:val="16"/>
                <w:szCs w:val="16"/>
              </w:rPr>
              <w:t xml:space="preserve"> </w:t>
            </w:r>
            <w:proofErr w:type="spellStart"/>
            <w:r w:rsidRPr="006F1F58">
              <w:rPr>
                <w:rFonts w:eastAsia="Times New Roman" w:cs="Calibri"/>
                <w:color w:val="000000"/>
                <w:sz w:val="16"/>
                <w:szCs w:val="16"/>
              </w:rPr>
              <w:t>MoEP</w:t>
            </w:r>
            <w:proofErr w:type="spellEnd"/>
            <w:r w:rsidRPr="006F1F58">
              <w:rPr>
                <w:rFonts w:eastAsia="Times New Roman" w:cs="Calibri"/>
                <w:color w:val="000000"/>
                <w:sz w:val="16"/>
                <w:szCs w:val="16"/>
              </w:rPr>
              <w:t xml:space="preserve"> </w:t>
            </w:r>
          </w:p>
        </w:tc>
      </w:tr>
      <w:tr w:rsidR="00673E25" w:rsidRPr="006F1F58" w14:paraId="11198AF3" w14:textId="77777777" w:rsidTr="00D32CBD">
        <w:trPr>
          <w:trHeight w:val="293"/>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374A7E5D" w14:textId="77777777" w:rsidR="00673E25" w:rsidRPr="006F1F58" w:rsidRDefault="00673E25" w:rsidP="00D32CBD">
            <w:pPr>
              <w:spacing w:after="0"/>
              <w:rPr>
                <w:rFonts w:eastAsia="Times New Roman" w:cs="Calibri"/>
                <w:b/>
                <w:bCs/>
                <w:color w:val="000000"/>
                <w:sz w:val="16"/>
                <w:szCs w:val="16"/>
              </w:rPr>
            </w:pPr>
            <w:r w:rsidRPr="006F1F58">
              <w:rPr>
                <w:rFonts w:eastAsia="Times New Roman" w:cs="Calibri"/>
                <w:b/>
                <w:bCs/>
                <w:color w:val="000000"/>
                <w:sz w:val="16"/>
                <w:szCs w:val="16"/>
              </w:rPr>
              <w:t>Trainings, Workshops, Meetings</w:t>
            </w:r>
          </w:p>
        </w:tc>
        <w:tc>
          <w:tcPr>
            <w:tcW w:w="2620" w:type="dxa"/>
            <w:tcBorders>
              <w:top w:val="nil"/>
              <w:left w:val="nil"/>
              <w:bottom w:val="single" w:sz="8" w:space="0" w:color="auto"/>
              <w:right w:val="single" w:sz="8" w:space="0" w:color="auto"/>
            </w:tcBorders>
            <w:shd w:val="clear" w:color="auto" w:fill="auto"/>
            <w:noWrap/>
            <w:vAlign w:val="bottom"/>
            <w:hideMark/>
          </w:tcPr>
          <w:p w14:paraId="3FDE958B" w14:textId="77777777" w:rsidR="00673E25" w:rsidRPr="006F1F58" w:rsidRDefault="00673E25" w:rsidP="00D32CBD">
            <w:pPr>
              <w:spacing w:after="0"/>
              <w:rPr>
                <w:rFonts w:eastAsia="Times New Roman" w:cs="Calibri"/>
                <w:color w:val="000000"/>
                <w:sz w:val="18"/>
                <w:szCs w:val="18"/>
              </w:rPr>
            </w:pPr>
            <w:r w:rsidRPr="006F1F58">
              <w:rPr>
                <w:rFonts w:eastAsia="Times New Roman" w:cs="Calibri"/>
                <w:color w:val="000000"/>
                <w:sz w:val="18"/>
                <w:szCs w:val="18"/>
              </w:rPr>
              <w:t>Venues to conduct workshops Total = 43,963</w:t>
            </w:r>
          </w:p>
        </w:tc>
        <w:tc>
          <w:tcPr>
            <w:tcW w:w="842" w:type="dxa"/>
            <w:tcBorders>
              <w:top w:val="nil"/>
              <w:left w:val="nil"/>
              <w:bottom w:val="single" w:sz="8" w:space="0" w:color="auto"/>
              <w:right w:val="single" w:sz="8" w:space="0" w:color="auto"/>
            </w:tcBorders>
            <w:shd w:val="clear" w:color="auto" w:fill="auto"/>
            <w:noWrap/>
            <w:vAlign w:val="center"/>
            <w:hideMark/>
          </w:tcPr>
          <w:p w14:paraId="591BD494"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43,963 </w:t>
            </w:r>
          </w:p>
        </w:tc>
        <w:tc>
          <w:tcPr>
            <w:tcW w:w="1080" w:type="dxa"/>
            <w:tcBorders>
              <w:top w:val="nil"/>
              <w:left w:val="nil"/>
              <w:bottom w:val="single" w:sz="8" w:space="0" w:color="auto"/>
              <w:right w:val="single" w:sz="8" w:space="0" w:color="auto"/>
            </w:tcBorders>
            <w:shd w:val="clear" w:color="auto" w:fill="auto"/>
            <w:noWrap/>
            <w:vAlign w:val="center"/>
            <w:hideMark/>
          </w:tcPr>
          <w:p w14:paraId="1BB71EDD"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58" w:type="dxa"/>
            <w:tcBorders>
              <w:top w:val="nil"/>
              <w:left w:val="nil"/>
              <w:bottom w:val="single" w:sz="8" w:space="0" w:color="auto"/>
              <w:right w:val="single" w:sz="8" w:space="0" w:color="auto"/>
            </w:tcBorders>
            <w:shd w:val="clear" w:color="auto" w:fill="auto"/>
            <w:noWrap/>
            <w:vAlign w:val="center"/>
            <w:hideMark/>
          </w:tcPr>
          <w:p w14:paraId="5B27C9BE"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0" w:type="dxa"/>
            <w:tcBorders>
              <w:top w:val="nil"/>
              <w:left w:val="nil"/>
              <w:bottom w:val="single" w:sz="8" w:space="0" w:color="auto"/>
              <w:right w:val="single" w:sz="8" w:space="0" w:color="auto"/>
            </w:tcBorders>
            <w:shd w:val="clear" w:color="auto" w:fill="auto"/>
            <w:noWrap/>
            <w:vAlign w:val="center"/>
            <w:hideMark/>
          </w:tcPr>
          <w:p w14:paraId="2073667A"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102" w:type="dxa"/>
            <w:tcBorders>
              <w:top w:val="nil"/>
              <w:left w:val="nil"/>
              <w:bottom w:val="single" w:sz="8" w:space="0" w:color="auto"/>
              <w:right w:val="single" w:sz="8" w:space="0" w:color="auto"/>
            </w:tcBorders>
            <w:shd w:val="clear" w:color="auto" w:fill="auto"/>
            <w:noWrap/>
            <w:vAlign w:val="center"/>
            <w:hideMark/>
          </w:tcPr>
          <w:p w14:paraId="062F11BE"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43,963 </w:t>
            </w:r>
          </w:p>
        </w:tc>
        <w:tc>
          <w:tcPr>
            <w:tcW w:w="1170" w:type="dxa"/>
            <w:tcBorders>
              <w:top w:val="nil"/>
              <w:left w:val="nil"/>
              <w:bottom w:val="single" w:sz="8" w:space="0" w:color="auto"/>
              <w:right w:val="single" w:sz="8" w:space="0" w:color="auto"/>
            </w:tcBorders>
            <w:shd w:val="clear" w:color="auto" w:fill="auto"/>
            <w:noWrap/>
            <w:vAlign w:val="center"/>
            <w:hideMark/>
          </w:tcPr>
          <w:p w14:paraId="56C85B12"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1" w:type="dxa"/>
            <w:tcBorders>
              <w:top w:val="nil"/>
              <w:left w:val="nil"/>
              <w:bottom w:val="single" w:sz="8" w:space="0" w:color="auto"/>
              <w:right w:val="single" w:sz="8" w:space="0" w:color="auto"/>
            </w:tcBorders>
            <w:shd w:val="clear" w:color="auto" w:fill="auto"/>
            <w:noWrap/>
            <w:vAlign w:val="center"/>
            <w:hideMark/>
          </w:tcPr>
          <w:p w14:paraId="5F5AB274"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308" w:type="dxa"/>
            <w:tcBorders>
              <w:top w:val="nil"/>
              <w:left w:val="nil"/>
              <w:bottom w:val="single" w:sz="8" w:space="0" w:color="auto"/>
              <w:right w:val="single" w:sz="8" w:space="0" w:color="auto"/>
            </w:tcBorders>
            <w:shd w:val="clear" w:color="auto" w:fill="auto"/>
            <w:noWrap/>
            <w:vAlign w:val="center"/>
            <w:hideMark/>
          </w:tcPr>
          <w:p w14:paraId="357D0214"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43,963 </w:t>
            </w:r>
          </w:p>
        </w:tc>
        <w:tc>
          <w:tcPr>
            <w:tcW w:w="1022" w:type="dxa"/>
            <w:tcBorders>
              <w:top w:val="nil"/>
              <w:left w:val="nil"/>
              <w:bottom w:val="single" w:sz="8" w:space="0" w:color="auto"/>
              <w:right w:val="single" w:sz="8" w:space="0" w:color="auto"/>
            </w:tcBorders>
            <w:shd w:val="clear" w:color="auto" w:fill="auto"/>
            <w:noWrap/>
            <w:vAlign w:val="center"/>
            <w:hideMark/>
          </w:tcPr>
          <w:p w14:paraId="17C58F5C" w14:textId="77777777" w:rsidR="00673E25" w:rsidRPr="006F1F58" w:rsidRDefault="00673E25" w:rsidP="00D32CBD">
            <w:pPr>
              <w:spacing w:after="0"/>
              <w:jc w:val="center"/>
              <w:rPr>
                <w:rFonts w:eastAsia="Times New Roman" w:cs="Calibri"/>
                <w:color w:val="000000"/>
                <w:sz w:val="16"/>
                <w:szCs w:val="16"/>
              </w:rPr>
            </w:pPr>
            <w:r w:rsidRPr="006F1F58">
              <w:rPr>
                <w:rFonts w:eastAsia="Times New Roman" w:cs="Calibri"/>
                <w:color w:val="000000"/>
                <w:sz w:val="16"/>
                <w:szCs w:val="16"/>
              </w:rPr>
              <w:t xml:space="preserve"> </w:t>
            </w:r>
            <w:proofErr w:type="spellStart"/>
            <w:r w:rsidRPr="006F1F58">
              <w:rPr>
                <w:rFonts w:eastAsia="Times New Roman" w:cs="Calibri"/>
                <w:color w:val="000000"/>
                <w:sz w:val="16"/>
                <w:szCs w:val="16"/>
              </w:rPr>
              <w:t>MoEP</w:t>
            </w:r>
            <w:proofErr w:type="spellEnd"/>
            <w:r w:rsidRPr="006F1F58">
              <w:rPr>
                <w:rFonts w:eastAsia="Times New Roman" w:cs="Calibri"/>
                <w:color w:val="000000"/>
                <w:sz w:val="16"/>
                <w:szCs w:val="16"/>
              </w:rPr>
              <w:t xml:space="preserve"> </w:t>
            </w:r>
          </w:p>
        </w:tc>
      </w:tr>
      <w:tr w:rsidR="00673E25" w:rsidRPr="006F1F58" w14:paraId="7767284E" w14:textId="77777777" w:rsidTr="00D32CBD">
        <w:trPr>
          <w:trHeight w:val="638"/>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1BF44D8B" w14:textId="77777777" w:rsidR="00673E25" w:rsidRPr="006F1F58" w:rsidRDefault="00673E25" w:rsidP="00D32CBD">
            <w:pPr>
              <w:spacing w:after="0"/>
              <w:rPr>
                <w:rFonts w:eastAsia="Times New Roman" w:cs="Calibri"/>
                <w:b/>
                <w:bCs/>
                <w:color w:val="000000"/>
                <w:sz w:val="16"/>
                <w:szCs w:val="16"/>
              </w:rPr>
            </w:pPr>
            <w:r w:rsidRPr="006F1F58">
              <w:rPr>
                <w:rFonts w:eastAsia="Times New Roman" w:cs="Calibri"/>
                <w:b/>
                <w:bCs/>
                <w:color w:val="000000"/>
                <w:sz w:val="16"/>
                <w:szCs w:val="16"/>
              </w:rPr>
              <w:t>Trainings, Workshops, Meetings</w:t>
            </w:r>
          </w:p>
        </w:tc>
        <w:tc>
          <w:tcPr>
            <w:tcW w:w="2620" w:type="dxa"/>
            <w:tcBorders>
              <w:top w:val="nil"/>
              <w:left w:val="nil"/>
              <w:bottom w:val="single" w:sz="8" w:space="0" w:color="auto"/>
              <w:right w:val="single" w:sz="8" w:space="0" w:color="auto"/>
            </w:tcBorders>
            <w:shd w:val="clear" w:color="auto" w:fill="auto"/>
            <w:vAlign w:val="center"/>
            <w:hideMark/>
          </w:tcPr>
          <w:p w14:paraId="064F88FE"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Workshops with selected bidders during </w:t>
            </w:r>
            <w:proofErr w:type="spellStart"/>
            <w:r w:rsidRPr="006F1F58">
              <w:rPr>
                <w:rFonts w:eastAsia="Times New Roman" w:cs="Calibri"/>
                <w:color w:val="000000"/>
                <w:sz w:val="16"/>
                <w:szCs w:val="16"/>
              </w:rPr>
              <w:t>CfP</w:t>
            </w:r>
            <w:proofErr w:type="spellEnd"/>
            <w:r w:rsidRPr="006F1F58">
              <w:rPr>
                <w:rFonts w:eastAsia="Times New Roman" w:cs="Calibri"/>
                <w:color w:val="000000"/>
                <w:sz w:val="16"/>
                <w:szCs w:val="16"/>
              </w:rPr>
              <w:t xml:space="preserve"> and after, workshop to </w:t>
            </w:r>
            <w:r w:rsidRPr="006F1F58">
              <w:rPr>
                <w:rFonts w:eastAsia="Times New Roman" w:cs="Calibri"/>
                <w:color w:val="000000"/>
                <w:sz w:val="16"/>
                <w:szCs w:val="16"/>
              </w:rPr>
              <w:lastRenderedPageBreak/>
              <w:t>present results on phase 1 of the pilots. Total = 7,500 USD</w:t>
            </w:r>
          </w:p>
        </w:tc>
        <w:tc>
          <w:tcPr>
            <w:tcW w:w="842" w:type="dxa"/>
            <w:tcBorders>
              <w:top w:val="nil"/>
              <w:left w:val="nil"/>
              <w:bottom w:val="single" w:sz="8" w:space="0" w:color="auto"/>
              <w:right w:val="single" w:sz="8" w:space="0" w:color="auto"/>
            </w:tcBorders>
            <w:shd w:val="clear" w:color="auto" w:fill="auto"/>
            <w:noWrap/>
            <w:vAlign w:val="center"/>
            <w:hideMark/>
          </w:tcPr>
          <w:p w14:paraId="3447344B"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lastRenderedPageBreak/>
              <w:t> </w:t>
            </w:r>
          </w:p>
        </w:tc>
        <w:tc>
          <w:tcPr>
            <w:tcW w:w="1080" w:type="dxa"/>
            <w:tcBorders>
              <w:top w:val="nil"/>
              <w:left w:val="nil"/>
              <w:bottom w:val="single" w:sz="8" w:space="0" w:color="auto"/>
              <w:right w:val="single" w:sz="8" w:space="0" w:color="auto"/>
            </w:tcBorders>
            <w:shd w:val="clear" w:color="auto" w:fill="auto"/>
            <w:noWrap/>
            <w:vAlign w:val="center"/>
            <w:hideMark/>
          </w:tcPr>
          <w:p w14:paraId="2AADE7AE"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7,500 </w:t>
            </w:r>
          </w:p>
        </w:tc>
        <w:tc>
          <w:tcPr>
            <w:tcW w:w="1058" w:type="dxa"/>
            <w:tcBorders>
              <w:top w:val="nil"/>
              <w:left w:val="nil"/>
              <w:bottom w:val="single" w:sz="8" w:space="0" w:color="auto"/>
              <w:right w:val="single" w:sz="8" w:space="0" w:color="auto"/>
            </w:tcBorders>
            <w:shd w:val="clear" w:color="auto" w:fill="auto"/>
            <w:noWrap/>
            <w:vAlign w:val="center"/>
            <w:hideMark/>
          </w:tcPr>
          <w:p w14:paraId="6C9DCE28"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0" w:type="dxa"/>
            <w:tcBorders>
              <w:top w:val="nil"/>
              <w:left w:val="nil"/>
              <w:bottom w:val="single" w:sz="8" w:space="0" w:color="auto"/>
              <w:right w:val="single" w:sz="8" w:space="0" w:color="auto"/>
            </w:tcBorders>
            <w:shd w:val="clear" w:color="auto" w:fill="auto"/>
            <w:noWrap/>
            <w:vAlign w:val="center"/>
            <w:hideMark/>
          </w:tcPr>
          <w:p w14:paraId="7CFACD76"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102" w:type="dxa"/>
            <w:tcBorders>
              <w:top w:val="nil"/>
              <w:left w:val="nil"/>
              <w:bottom w:val="single" w:sz="8" w:space="0" w:color="auto"/>
              <w:right w:val="single" w:sz="8" w:space="0" w:color="auto"/>
            </w:tcBorders>
            <w:shd w:val="clear" w:color="auto" w:fill="auto"/>
            <w:noWrap/>
            <w:vAlign w:val="center"/>
            <w:hideMark/>
          </w:tcPr>
          <w:p w14:paraId="3CA92EAA"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7,500 </w:t>
            </w:r>
          </w:p>
        </w:tc>
        <w:tc>
          <w:tcPr>
            <w:tcW w:w="1170" w:type="dxa"/>
            <w:tcBorders>
              <w:top w:val="nil"/>
              <w:left w:val="nil"/>
              <w:bottom w:val="single" w:sz="8" w:space="0" w:color="auto"/>
              <w:right w:val="single" w:sz="8" w:space="0" w:color="auto"/>
            </w:tcBorders>
            <w:shd w:val="clear" w:color="auto" w:fill="auto"/>
            <w:noWrap/>
            <w:vAlign w:val="center"/>
            <w:hideMark/>
          </w:tcPr>
          <w:p w14:paraId="417000E8"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1" w:type="dxa"/>
            <w:tcBorders>
              <w:top w:val="nil"/>
              <w:left w:val="nil"/>
              <w:bottom w:val="single" w:sz="8" w:space="0" w:color="auto"/>
              <w:right w:val="single" w:sz="8" w:space="0" w:color="auto"/>
            </w:tcBorders>
            <w:shd w:val="clear" w:color="auto" w:fill="auto"/>
            <w:noWrap/>
            <w:vAlign w:val="center"/>
            <w:hideMark/>
          </w:tcPr>
          <w:p w14:paraId="00DF9343"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308" w:type="dxa"/>
            <w:tcBorders>
              <w:top w:val="nil"/>
              <w:left w:val="nil"/>
              <w:bottom w:val="single" w:sz="8" w:space="0" w:color="auto"/>
              <w:right w:val="single" w:sz="8" w:space="0" w:color="auto"/>
            </w:tcBorders>
            <w:shd w:val="clear" w:color="auto" w:fill="auto"/>
            <w:noWrap/>
            <w:vAlign w:val="center"/>
            <w:hideMark/>
          </w:tcPr>
          <w:p w14:paraId="1C210FB0"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7,500 </w:t>
            </w:r>
          </w:p>
        </w:tc>
        <w:tc>
          <w:tcPr>
            <w:tcW w:w="1022" w:type="dxa"/>
            <w:tcBorders>
              <w:top w:val="nil"/>
              <w:left w:val="nil"/>
              <w:bottom w:val="single" w:sz="8" w:space="0" w:color="auto"/>
              <w:right w:val="single" w:sz="8" w:space="0" w:color="auto"/>
            </w:tcBorders>
            <w:shd w:val="clear" w:color="auto" w:fill="auto"/>
            <w:noWrap/>
            <w:vAlign w:val="center"/>
            <w:hideMark/>
          </w:tcPr>
          <w:p w14:paraId="3B639C12" w14:textId="77777777" w:rsidR="00673E25" w:rsidRPr="006F1F58" w:rsidRDefault="00673E25" w:rsidP="00D32CBD">
            <w:pPr>
              <w:spacing w:after="0"/>
              <w:jc w:val="center"/>
              <w:rPr>
                <w:rFonts w:eastAsia="Times New Roman" w:cs="Calibri"/>
                <w:color w:val="000000"/>
                <w:sz w:val="16"/>
                <w:szCs w:val="16"/>
              </w:rPr>
            </w:pPr>
            <w:r w:rsidRPr="006F1F58">
              <w:rPr>
                <w:rFonts w:eastAsia="Times New Roman" w:cs="Calibri"/>
                <w:color w:val="000000"/>
                <w:sz w:val="16"/>
                <w:szCs w:val="16"/>
              </w:rPr>
              <w:t xml:space="preserve"> </w:t>
            </w:r>
            <w:proofErr w:type="spellStart"/>
            <w:r w:rsidRPr="006F1F58">
              <w:rPr>
                <w:rFonts w:eastAsia="Times New Roman" w:cs="Calibri"/>
                <w:color w:val="000000"/>
                <w:sz w:val="16"/>
                <w:szCs w:val="16"/>
              </w:rPr>
              <w:t>MoEP</w:t>
            </w:r>
            <w:proofErr w:type="spellEnd"/>
            <w:r w:rsidRPr="006F1F58">
              <w:rPr>
                <w:rFonts w:eastAsia="Times New Roman" w:cs="Calibri"/>
                <w:color w:val="000000"/>
                <w:sz w:val="16"/>
                <w:szCs w:val="16"/>
              </w:rPr>
              <w:t xml:space="preserve"> </w:t>
            </w:r>
          </w:p>
        </w:tc>
      </w:tr>
      <w:tr w:rsidR="00673E25" w:rsidRPr="006F1F58" w14:paraId="63B878D9" w14:textId="77777777" w:rsidTr="00D32CBD">
        <w:trPr>
          <w:trHeight w:val="638"/>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4B821EB0" w14:textId="77777777" w:rsidR="00673E25" w:rsidRPr="006F1F58" w:rsidRDefault="00673E25" w:rsidP="00D32CBD">
            <w:pPr>
              <w:spacing w:after="0"/>
              <w:rPr>
                <w:rFonts w:eastAsia="Times New Roman" w:cs="Calibri"/>
                <w:b/>
                <w:bCs/>
                <w:color w:val="000000"/>
                <w:sz w:val="16"/>
                <w:szCs w:val="16"/>
              </w:rPr>
            </w:pPr>
            <w:r w:rsidRPr="006F1F58">
              <w:rPr>
                <w:rFonts w:eastAsia="Times New Roman" w:cs="Calibri"/>
                <w:b/>
                <w:bCs/>
                <w:color w:val="000000"/>
                <w:sz w:val="16"/>
                <w:szCs w:val="16"/>
              </w:rPr>
              <w:t>Trainings, Workshops, Meetings</w:t>
            </w:r>
          </w:p>
        </w:tc>
        <w:tc>
          <w:tcPr>
            <w:tcW w:w="2620" w:type="dxa"/>
            <w:tcBorders>
              <w:top w:val="nil"/>
              <w:left w:val="nil"/>
              <w:bottom w:val="single" w:sz="8" w:space="0" w:color="auto"/>
              <w:right w:val="single" w:sz="8" w:space="0" w:color="auto"/>
            </w:tcBorders>
            <w:shd w:val="clear" w:color="auto" w:fill="auto"/>
            <w:vAlign w:val="center"/>
            <w:hideMark/>
          </w:tcPr>
          <w:p w14:paraId="59E02492"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International company developing and conducting a </w:t>
            </w:r>
            <w:proofErr w:type="gramStart"/>
            <w:r w:rsidRPr="006F1F58">
              <w:rPr>
                <w:rFonts w:eastAsia="Times New Roman" w:cs="Calibri"/>
                <w:color w:val="000000"/>
                <w:sz w:val="16"/>
                <w:szCs w:val="16"/>
              </w:rPr>
              <w:t>trainings</w:t>
            </w:r>
            <w:proofErr w:type="gramEnd"/>
            <w:r w:rsidRPr="006F1F58">
              <w:rPr>
                <w:rFonts w:eastAsia="Times New Roman" w:cs="Calibri"/>
                <w:color w:val="000000"/>
                <w:sz w:val="16"/>
                <w:szCs w:val="16"/>
              </w:rPr>
              <w:t xml:space="preserve"> to local developers on mobilizing financing</w:t>
            </w:r>
            <w:r w:rsidRPr="006F1F58">
              <w:rPr>
                <w:rFonts w:eastAsia="Times New Roman" w:cs="Calibri"/>
                <w:color w:val="000000"/>
                <w:sz w:val="16"/>
                <w:szCs w:val="16"/>
              </w:rPr>
              <w:br/>
              <w:t>Total = 50,956 USD</w:t>
            </w:r>
          </w:p>
        </w:tc>
        <w:tc>
          <w:tcPr>
            <w:tcW w:w="842" w:type="dxa"/>
            <w:tcBorders>
              <w:top w:val="nil"/>
              <w:left w:val="nil"/>
              <w:bottom w:val="single" w:sz="8" w:space="0" w:color="auto"/>
              <w:right w:val="single" w:sz="8" w:space="0" w:color="auto"/>
            </w:tcBorders>
            <w:shd w:val="clear" w:color="auto" w:fill="auto"/>
            <w:noWrap/>
            <w:vAlign w:val="center"/>
            <w:hideMark/>
          </w:tcPr>
          <w:p w14:paraId="06E7DEB1"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80" w:type="dxa"/>
            <w:tcBorders>
              <w:top w:val="nil"/>
              <w:left w:val="nil"/>
              <w:bottom w:val="single" w:sz="8" w:space="0" w:color="auto"/>
              <w:right w:val="single" w:sz="8" w:space="0" w:color="auto"/>
            </w:tcBorders>
            <w:shd w:val="clear" w:color="auto" w:fill="auto"/>
            <w:noWrap/>
            <w:vAlign w:val="center"/>
            <w:hideMark/>
          </w:tcPr>
          <w:p w14:paraId="0856E420"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58" w:type="dxa"/>
            <w:tcBorders>
              <w:top w:val="nil"/>
              <w:left w:val="nil"/>
              <w:bottom w:val="single" w:sz="8" w:space="0" w:color="auto"/>
              <w:right w:val="single" w:sz="8" w:space="0" w:color="auto"/>
            </w:tcBorders>
            <w:shd w:val="clear" w:color="auto" w:fill="auto"/>
            <w:noWrap/>
            <w:vAlign w:val="center"/>
            <w:hideMark/>
          </w:tcPr>
          <w:p w14:paraId="087A5F78"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50,956 </w:t>
            </w:r>
          </w:p>
        </w:tc>
        <w:tc>
          <w:tcPr>
            <w:tcW w:w="990" w:type="dxa"/>
            <w:tcBorders>
              <w:top w:val="nil"/>
              <w:left w:val="nil"/>
              <w:bottom w:val="single" w:sz="8" w:space="0" w:color="auto"/>
              <w:right w:val="single" w:sz="8" w:space="0" w:color="auto"/>
            </w:tcBorders>
            <w:shd w:val="clear" w:color="auto" w:fill="auto"/>
            <w:noWrap/>
            <w:vAlign w:val="center"/>
            <w:hideMark/>
          </w:tcPr>
          <w:p w14:paraId="59AD28C7"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102" w:type="dxa"/>
            <w:tcBorders>
              <w:top w:val="nil"/>
              <w:left w:val="nil"/>
              <w:bottom w:val="single" w:sz="8" w:space="0" w:color="auto"/>
              <w:right w:val="single" w:sz="8" w:space="0" w:color="auto"/>
            </w:tcBorders>
            <w:shd w:val="clear" w:color="auto" w:fill="auto"/>
            <w:noWrap/>
            <w:vAlign w:val="center"/>
            <w:hideMark/>
          </w:tcPr>
          <w:p w14:paraId="63023E3F"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50,956 </w:t>
            </w:r>
          </w:p>
        </w:tc>
        <w:tc>
          <w:tcPr>
            <w:tcW w:w="1170" w:type="dxa"/>
            <w:tcBorders>
              <w:top w:val="nil"/>
              <w:left w:val="nil"/>
              <w:bottom w:val="single" w:sz="8" w:space="0" w:color="auto"/>
              <w:right w:val="single" w:sz="8" w:space="0" w:color="auto"/>
            </w:tcBorders>
            <w:shd w:val="clear" w:color="auto" w:fill="auto"/>
            <w:noWrap/>
            <w:vAlign w:val="center"/>
            <w:hideMark/>
          </w:tcPr>
          <w:p w14:paraId="681ADC90"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1" w:type="dxa"/>
            <w:tcBorders>
              <w:top w:val="nil"/>
              <w:left w:val="nil"/>
              <w:bottom w:val="single" w:sz="8" w:space="0" w:color="auto"/>
              <w:right w:val="single" w:sz="8" w:space="0" w:color="auto"/>
            </w:tcBorders>
            <w:shd w:val="clear" w:color="auto" w:fill="auto"/>
            <w:noWrap/>
            <w:vAlign w:val="center"/>
            <w:hideMark/>
          </w:tcPr>
          <w:p w14:paraId="698C6CCE"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308" w:type="dxa"/>
            <w:tcBorders>
              <w:top w:val="nil"/>
              <w:left w:val="nil"/>
              <w:bottom w:val="single" w:sz="8" w:space="0" w:color="auto"/>
              <w:right w:val="single" w:sz="8" w:space="0" w:color="auto"/>
            </w:tcBorders>
            <w:shd w:val="clear" w:color="auto" w:fill="auto"/>
            <w:noWrap/>
            <w:vAlign w:val="center"/>
            <w:hideMark/>
          </w:tcPr>
          <w:p w14:paraId="4B371BA3"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50,956 </w:t>
            </w:r>
          </w:p>
        </w:tc>
        <w:tc>
          <w:tcPr>
            <w:tcW w:w="1022" w:type="dxa"/>
            <w:tcBorders>
              <w:top w:val="nil"/>
              <w:left w:val="nil"/>
              <w:bottom w:val="single" w:sz="8" w:space="0" w:color="auto"/>
              <w:right w:val="single" w:sz="8" w:space="0" w:color="auto"/>
            </w:tcBorders>
            <w:shd w:val="clear" w:color="auto" w:fill="auto"/>
            <w:noWrap/>
            <w:vAlign w:val="center"/>
            <w:hideMark/>
          </w:tcPr>
          <w:p w14:paraId="1C2C1F46" w14:textId="77777777" w:rsidR="00673E25" w:rsidRPr="006F1F58" w:rsidRDefault="00673E25" w:rsidP="00D32CBD">
            <w:pPr>
              <w:spacing w:after="0"/>
              <w:jc w:val="center"/>
              <w:rPr>
                <w:rFonts w:eastAsia="Times New Roman" w:cs="Calibri"/>
                <w:color w:val="000000"/>
                <w:sz w:val="16"/>
                <w:szCs w:val="16"/>
              </w:rPr>
            </w:pPr>
            <w:r w:rsidRPr="006F1F58">
              <w:rPr>
                <w:rFonts w:eastAsia="Times New Roman" w:cs="Calibri"/>
                <w:color w:val="000000"/>
                <w:sz w:val="16"/>
                <w:szCs w:val="16"/>
              </w:rPr>
              <w:t xml:space="preserve"> </w:t>
            </w:r>
            <w:proofErr w:type="spellStart"/>
            <w:r w:rsidRPr="006F1F58">
              <w:rPr>
                <w:rFonts w:eastAsia="Times New Roman" w:cs="Calibri"/>
                <w:color w:val="000000"/>
                <w:sz w:val="16"/>
                <w:szCs w:val="16"/>
              </w:rPr>
              <w:t>MoEP</w:t>
            </w:r>
            <w:proofErr w:type="spellEnd"/>
            <w:r w:rsidRPr="006F1F58">
              <w:rPr>
                <w:rFonts w:eastAsia="Times New Roman" w:cs="Calibri"/>
                <w:color w:val="000000"/>
                <w:sz w:val="16"/>
                <w:szCs w:val="16"/>
              </w:rPr>
              <w:t xml:space="preserve"> </w:t>
            </w:r>
          </w:p>
        </w:tc>
      </w:tr>
      <w:tr w:rsidR="00673E25" w:rsidRPr="006F1F58" w14:paraId="3B6185F7" w14:textId="77777777" w:rsidTr="00D32CBD">
        <w:trPr>
          <w:trHeight w:val="1688"/>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3701146B" w14:textId="77777777" w:rsidR="00673E25" w:rsidRPr="006F1F58" w:rsidRDefault="00673E25" w:rsidP="00D32CBD">
            <w:pPr>
              <w:spacing w:after="0"/>
              <w:rPr>
                <w:rFonts w:eastAsia="Times New Roman" w:cs="Calibri"/>
                <w:b/>
                <w:bCs/>
                <w:color w:val="000000"/>
                <w:sz w:val="16"/>
                <w:szCs w:val="16"/>
              </w:rPr>
            </w:pPr>
            <w:r w:rsidRPr="006F1F58">
              <w:rPr>
                <w:rFonts w:eastAsia="Times New Roman" w:cs="Calibri"/>
                <w:b/>
                <w:bCs/>
                <w:color w:val="000000"/>
                <w:sz w:val="16"/>
                <w:szCs w:val="16"/>
              </w:rPr>
              <w:t>Trainings, Workshops, Meetings</w:t>
            </w:r>
          </w:p>
        </w:tc>
        <w:tc>
          <w:tcPr>
            <w:tcW w:w="2620" w:type="dxa"/>
            <w:tcBorders>
              <w:top w:val="nil"/>
              <w:left w:val="nil"/>
              <w:bottom w:val="single" w:sz="8" w:space="0" w:color="auto"/>
              <w:right w:val="single" w:sz="8" w:space="0" w:color="auto"/>
            </w:tcBorders>
            <w:shd w:val="clear" w:color="auto" w:fill="auto"/>
            <w:vAlign w:val="center"/>
            <w:hideMark/>
          </w:tcPr>
          <w:p w14:paraId="3F7922D0"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Expenditures for organizing consultation meetings, stakeholders’ engagement conferences, capacity building workshops, and round table discussions, to support the implementation of activities under Component 4.</w:t>
            </w:r>
            <w:r w:rsidRPr="006F1F58">
              <w:rPr>
                <w:rFonts w:eastAsia="Times New Roman" w:cs="Calibri"/>
                <w:color w:val="000000"/>
                <w:sz w:val="16"/>
                <w:szCs w:val="16"/>
              </w:rPr>
              <w:br/>
              <w:t>Translation for MTR, TE and other documents/reports from M&amp;E and coordination @ $6,000 in Y2 and $5,000 in Y4.</w:t>
            </w:r>
          </w:p>
        </w:tc>
        <w:tc>
          <w:tcPr>
            <w:tcW w:w="842" w:type="dxa"/>
            <w:tcBorders>
              <w:top w:val="nil"/>
              <w:left w:val="nil"/>
              <w:bottom w:val="single" w:sz="8" w:space="0" w:color="auto"/>
              <w:right w:val="single" w:sz="8" w:space="0" w:color="auto"/>
            </w:tcBorders>
            <w:shd w:val="clear" w:color="auto" w:fill="auto"/>
            <w:noWrap/>
            <w:vAlign w:val="center"/>
            <w:hideMark/>
          </w:tcPr>
          <w:p w14:paraId="25396C84"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80" w:type="dxa"/>
            <w:tcBorders>
              <w:top w:val="nil"/>
              <w:left w:val="nil"/>
              <w:bottom w:val="single" w:sz="8" w:space="0" w:color="auto"/>
              <w:right w:val="single" w:sz="8" w:space="0" w:color="auto"/>
            </w:tcBorders>
            <w:shd w:val="clear" w:color="auto" w:fill="auto"/>
            <w:noWrap/>
            <w:vAlign w:val="center"/>
            <w:hideMark/>
          </w:tcPr>
          <w:p w14:paraId="2704CD76"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58" w:type="dxa"/>
            <w:tcBorders>
              <w:top w:val="nil"/>
              <w:left w:val="nil"/>
              <w:bottom w:val="single" w:sz="8" w:space="0" w:color="auto"/>
              <w:right w:val="single" w:sz="8" w:space="0" w:color="auto"/>
            </w:tcBorders>
            <w:shd w:val="clear" w:color="auto" w:fill="auto"/>
            <w:noWrap/>
            <w:vAlign w:val="center"/>
            <w:hideMark/>
          </w:tcPr>
          <w:p w14:paraId="7E4AE29C"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0" w:type="dxa"/>
            <w:tcBorders>
              <w:top w:val="nil"/>
              <w:left w:val="nil"/>
              <w:bottom w:val="single" w:sz="8" w:space="0" w:color="auto"/>
              <w:right w:val="single" w:sz="8" w:space="0" w:color="auto"/>
            </w:tcBorders>
            <w:shd w:val="clear" w:color="auto" w:fill="auto"/>
            <w:noWrap/>
            <w:vAlign w:val="center"/>
            <w:hideMark/>
          </w:tcPr>
          <w:p w14:paraId="19E46419"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15,000 </w:t>
            </w:r>
          </w:p>
        </w:tc>
        <w:tc>
          <w:tcPr>
            <w:tcW w:w="1102" w:type="dxa"/>
            <w:tcBorders>
              <w:top w:val="nil"/>
              <w:left w:val="nil"/>
              <w:bottom w:val="single" w:sz="8" w:space="0" w:color="auto"/>
              <w:right w:val="single" w:sz="8" w:space="0" w:color="auto"/>
            </w:tcBorders>
            <w:shd w:val="clear" w:color="auto" w:fill="auto"/>
            <w:noWrap/>
            <w:vAlign w:val="center"/>
            <w:hideMark/>
          </w:tcPr>
          <w:p w14:paraId="69E0DC6F"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15,000 </w:t>
            </w:r>
          </w:p>
        </w:tc>
        <w:tc>
          <w:tcPr>
            <w:tcW w:w="1170" w:type="dxa"/>
            <w:tcBorders>
              <w:top w:val="nil"/>
              <w:left w:val="nil"/>
              <w:bottom w:val="single" w:sz="8" w:space="0" w:color="auto"/>
              <w:right w:val="single" w:sz="8" w:space="0" w:color="auto"/>
            </w:tcBorders>
            <w:shd w:val="clear" w:color="auto" w:fill="auto"/>
            <w:noWrap/>
            <w:vAlign w:val="center"/>
            <w:hideMark/>
          </w:tcPr>
          <w:p w14:paraId="727587DB"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1" w:type="dxa"/>
            <w:tcBorders>
              <w:top w:val="nil"/>
              <w:left w:val="nil"/>
              <w:bottom w:val="single" w:sz="8" w:space="0" w:color="auto"/>
              <w:right w:val="single" w:sz="8" w:space="0" w:color="auto"/>
            </w:tcBorders>
            <w:shd w:val="clear" w:color="auto" w:fill="auto"/>
            <w:noWrap/>
            <w:vAlign w:val="center"/>
            <w:hideMark/>
          </w:tcPr>
          <w:p w14:paraId="21E9CE3A"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308" w:type="dxa"/>
            <w:tcBorders>
              <w:top w:val="nil"/>
              <w:left w:val="nil"/>
              <w:bottom w:val="single" w:sz="8" w:space="0" w:color="auto"/>
              <w:right w:val="single" w:sz="8" w:space="0" w:color="auto"/>
            </w:tcBorders>
            <w:shd w:val="clear" w:color="auto" w:fill="auto"/>
            <w:noWrap/>
            <w:vAlign w:val="center"/>
            <w:hideMark/>
          </w:tcPr>
          <w:p w14:paraId="21994FAE"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15,000 </w:t>
            </w:r>
          </w:p>
        </w:tc>
        <w:tc>
          <w:tcPr>
            <w:tcW w:w="1022" w:type="dxa"/>
            <w:tcBorders>
              <w:top w:val="nil"/>
              <w:left w:val="nil"/>
              <w:bottom w:val="single" w:sz="8" w:space="0" w:color="auto"/>
              <w:right w:val="single" w:sz="8" w:space="0" w:color="auto"/>
            </w:tcBorders>
            <w:shd w:val="clear" w:color="auto" w:fill="auto"/>
            <w:noWrap/>
            <w:vAlign w:val="center"/>
            <w:hideMark/>
          </w:tcPr>
          <w:p w14:paraId="11927A11" w14:textId="77777777" w:rsidR="00673E25" w:rsidRPr="006F1F58" w:rsidRDefault="00673E25" w:rsidP="00D32CBD">
            <w:pPr>
              <w:spacing w:after="0"/>
              <w:jc w:val="center"/>
              <w:rPr>
                <w:rFonts w:eastAsia="Times New Roman" w:cs="Calibri"/>
                <w:color w:val="000000"/>
                <w:sz w:val="16"/>
                <w:szCs w:val="16"/>
              </w:rPr>
            </w:pPr>
            <w:r w:rsidRPr="006F1F58">
              <w:rPr>
                <w:rFonts w:eastAsia="Times New Roman" w:cs="Calibri"/>
                <w:color w:val="000000"/>
                <w:sz w:val="16"/>
                <w:szCs w:val="16"/>
              </w:rPr>
              <w:t xml:space="preserve"> </w:t>
            </w:r>
            <w:proofErr w:type="spellStart"/>
            <w:r w:rsidRPr="006F1F58">
              <w:rPr>
                <w:rFonts w:eastAsia="Times New Roman" w:cs="Calibri"/>
                <w:color w:val="000000"/>
                <w:sz w:val="16"/>
                <w:szCs w:val="16"/>
              </w:rPr>
              <w:t>MoEP</w:t>
            </w:r>
            <w:proofErr w:type="spellEnd"/>
            <w:r w:rsidRPr="006F1F58">
              <w:rPr>
                <w:rFonts w:eastAsia="Times New Roman" w:cs="Calibri"/>
                <w:color w:val="000000"/>
                <w:sz w:val="16"/>
                <w:szCs w:val="16"/>
              </w:rPr>
              <w:t xml:space="preserve"> </w:t>
            </w:r>
          </w:p>
        </w:tc>
      </w:tr>
      <w:tr w:rsidR="00673E25" w:rsidRPr="006F1F58" w14:paraId="3F10D5F2" w14:textId="77777777" w:rsidTr="00D32CBD">
        <w:trPr>
          <w:trHeight w:val="293"/>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275D1984" w14:textId="77777777" w:rsidR="00673E25" w:rsidRPr="006F1F58" w:rsidRDefault="00673E25" w:rsidP="00D32CBD">
            <w:pPr>
              <w:spacing w:after="0"/>
              <w:rPr>
                <w:rFonts w:eastAsia="Times New Roman" w:cs="Calibri"/>
                <w:b/>
                <w:bCs/>
                <w:color w:val="000000"/>
                <w:sz w:val="16"/>
                <w:szCs w:val="16"/>
              </w:rPr>
            </w:pPr>
            <w:r w:rsidRPr="006F1F58">
              <w:rPr>
                <w:rFonts w:eastAsia="Times New Roman" w:cs="Calibri"/>
                <w:b/>
                <w:bCs/>
                <w:color w:val="000000"/>
                <w:sz w:val="16"/>
                <w:szCs w:val="16"/>
              </w:rPr>
              <w:t>Trainings, Workshops, Meetings</w:t>
            </w:r>
          </w:p>
        </w:tc>
        <w:tc>
          <w:tcPr>
            <w:tcW w:w="2620" w:type="dxa"/>
            <w:tcBorders>
              <w:top w:val="nil"/>
              <w:left w:val="nil"/>
              <w:bottom w:val="single" w:sz="8" w:space="0" w:color="auto"/>
              <w:right w:val="single" w:sz="8" w:space="0" w:color="auto"/>
            </w:tcBorders>
            <w:shd w:val="clear" w:color="auto" w:fill="auto"/>
            <w:vAlign w:val="center"/>
            <w:hideMark/>
          </w:tcPr>
          <w:p w14:paraId="39A8AD0D"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Inception workshop $5,000 in Y1.</w:t>
            </w:r>
          </w:p>
        </w:tc>
        <w:tc>
          <w:tcPr>
            <w:tcW w:w="842" w:type="dxa"/>
            <w:tcBorders>
              <w:top w:val="nil"/>
              <w:left w:val="nil"/>
              <w:bottom w:val="single" w:sz="8" w:space="0" w:color="auto"/>
              <w:right w:val="single" w:sz="8" w:space="0" w:color="auto"/>
            </w:tcBorders>
            <w:shd w:val="clear" w:color="auto" w:fill="auto"/>
            <w:noWrap/>
            <w:vAlign w:val="center"/>
            <w:hideMark/>
          </w:tcPr>
          <w:p w14:paraId="1703AC3C"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80" w:type="dxa"/>
            <w:tcBorders>
              <w:top w:val="nil"/>
              <w:left w:val="nil"/>
              <w:bottom w:val="single" w:sz="8" w:space="0" w:color="auto"/>
              <w:right w:val="single" w:sz="8" w:space="0" w:color="auto"/>
            </w:tcBorders>
            <w:shd w:val="clear" w:color="auto" w:fill="auto"/>
            <w:noWrap/>
            <w:vAlign w:val="center"/>
            <w:hideMark/>
          </w:tcPr>
          <w:p w14:paraId="02F32B7A"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58" w:type="dxa"/>
            <w:tcBorders>
              <w:top w:val="nil"/>
              <w:left w:val="nil"/>
              <w:bottom w:val="single" w:sz="8" w:space="0" w:color="auto"/>
              <w:right w:val="single" w:sz="8" w:space="0" w:color="auto"/>
            </w:tcBorders>
            <w:shd w:val="clear" w:color="auto" w:fill="auto"/>
            <w:noWrap/>
            <w:vAlign w:val="center"/>
            <w:hideMark/>
          </w:tcPr>
          <w:p w14:paraId="45D7AB35"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0" w:type="dxa"/>
            <w:tcBorders>
              <w:top w:val="nil"/>
              <w:left w:val="nil"/>
              <w:bottom w:val="single" w:sz="8" w:space="0" w:color="auto"/>
              <w:right w:val="single" w:sz="8" w:space="0" w:color="auto"/>
            </w:tcBorders>
            <w:shd w:val="clear" w:color="auto" w:fill="auto"/>
            <w:noWrap/>
            <w:vAlign w:val="center"/>
            <w:hideMark/>
          </w:tcPr>
          <w:p w14:paraId="7DCFD975"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102" w:type="dxa"/>
            <w:tcBorders>
              <w:top w:val="nil"/>
              <w:left w:val="nil"/>
              <w:bottom w:val="single" w:sz="8" w:space="0" w:color="auto"/>
              <w:right w:val="single" w:sz="8" w:space="0" w:color="auto"/>
            </w:tcBorders>
            <w:shd w:val="clear" w:color="auto" w:fill="auto"/>
            <w:noWrap/>
            <w:vAlign w:val="center"/>
            <w:hideMark/>
          </w:tcPr>
          <w:p w14:paraId="29D6601B"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                                 -   </w:t>
            </w:r>
          </w:p>
        </w:tc>
        <w:tc>
          <w:tcPr>
            <w:tcW w:w="1170" w:type="dxa"/>
            <w:tcBorders>
              <w:top w:val="nil"/>
              <w:left w:val="nil"/>
              <w:bottom w:val="single" w:sz="8" w:space="0" w:color="auto"/>
              <w:right w:val="single" w:sz="8" w:space="0" w:color="auto"/>
            </w:tcBorders>
            <w:shd w:val="clear" w:color="auto" w:fill="auto"/>
            <w:noWrap/>
            <w:vAlign w:val="center"/>
            <w:hideMark/>
          </w:tcPr>
          <w:p w14:paraId="2031B65D"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5,000 </w:t>
            </w:r>
          </w:p>
        </w:tc>
        <w:tc>
          <w:tcPr>
            <w:tcW w:w="991" w:type="dxa"/>
            <w:tcBorders>
              <w:top w:val="nil"/>
              <w:left w:val="nil"/>
              <w:bottom w:val="single" w:sz="8" w:space="0" w:color="auto"/>
              <w:right w:val="single" w:sz="8" w:space="0" w:color="auto"/>
            </w:tcBorders>
            <w:shd w:val="clear" w:color="auto" w:fill="auto"/>
            <w:noWrap/>
            <w:vAlign w:val="center"/>
            <w:hideMark/>
          </w:tcPr>
          <w:p w14:paraId="2E2DDD5C"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308" w:type="dxa"/>
            <w:tcBorders>
              <w:top w:val="nil"/>
              <w:left w:val="nil"/>
              <w:bottom w:val="single" w:sz="8" w:space="0" w:color="auto"/>
              <w:right w:val="single" w:sz="8" w:space="0" w:color="auto"/>
            </w:tcBorders>
            <w:shd w:val="clear" w:color="auto" w:fill="auto"/>
            <w:noWrap/>
            <w:vAlign w:val="center"/>
            <w:hideMark/>
          </w:tcPr>
          <w:p w14:paraId="3091E884"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5,000 </w:t>
            </w:r>
          </w:p>
        </w:tc>
        <w:tc>
          <w:tcPr>
            <w:tcW w:w="1022" w:type="dxa"/>
            <w:tcBorders>
              <w:top w:val="nil"/>
              <w:left w:val="nil"/>
              <w:bottom w:val="single" w:sz="8" w:space="0" w:color="auto"/>
              <w:right w:val="single" w:sz="8" w:space="0" w:color="auto"/>
            </w:tcBorders>
            <w:shd w:val="clear" w:color="auto" w:fill="auto"/>
            <w:noWrap/>
            <w:vAlign w:val="center"/>
            <w:hideMark/>
          </w:tcPr>
          <w:p w14:paraId="6891DE7A" w14:textId="77777777" w:rsidR="00673E25" w:rsidRPr="006F1F58" w:rsidRDefault="00673E25" w:rsidP="00D32CBD">
            <w:pPr>
              <w:spacing w:after="0"/>
              <w:jc w:val="center"/>
              <w:rPr>
                <w:rFonts w:eastAsia="Times New Roman" w:cs="Calibri"/>
                <w:color w:val="000000"/>
                <w:sz w:val="16"/>
                <w:szCs w:val="16"/>
              </w:rPr>
            </w:pPr>
            <w:r w:rsidRPr="006F1F58">
              <w:rPr>
                <w:rFonts w:eastAsia="Times New Roman" w:cs="Calibri"/>
                <w:color w:val="000000"/>
                <w:sz w:val="16"/>
                <w:szCs w:val="16"/>
              </w:rPr>
              <w:t xml:space="preserve"> </w:t>
            </w:r>
            <w:proofErr w:type="spellStart"/>
            <w:r w:rsidRPr="006F1F58">
              <w:rPr>
                <w:rFonts w:eastAsia="Times New Roman" w:cs="Calibri"/>
                <w:color w:val="000000"/>
                <w:sz w:val="16"/>
                <w:szCs w:val="16"/>
              </w:rPr>
              <w:t>MoEP</w:t>
            </w:r>
            <w:proofErr w:type="spellEnd"/>
            <w:r w:rsidRPr="006F1F58">
              <w:rPr>
                <w:rFonts w:eastAsia="Times New Roman" w:cs="Calibri"/>
                <w:color w:val="000000"/>
                <w:sz w:val="16"/>
                <w:szCs w:val="16"/>
              </w:rPr>
              <w:t xml:space="preserve"> </w:t>
            </w:r>
          </w:p>
        </w:tc>
      </w:tr>
      <w:tr w:rsidR="00673E25" w:rsidRPr="006F1F58" w14:paraId="7A02D21D" w14:textId="77777777" w:rsidTr="00D32CBD">
        <w:trPr>
          <w:trHeight w:val="2108"/>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03EC86C6" w14:textId="77777777" w:rsidR="00673E25" w:rsidRPr="006F1F58" w:rsidRDefault="00673E25" w:rsidP="00D32CBD">
            <w:pPr>
              <w:spacing w:after="0"/>
              <w:rPr>
                <w:rFonts w:eastAsia="Times New Roman" w:cs="Calibri"/>
                <w:b/>
                <w:bCs/>
                <w:color w:val="000000"/>
                <w:sz w:val="16"/>
                <w:szCs w:val="16"/>
              </w:rPr>
            </w:pPr>
            <w:r w:rsidRPr="006F1F58">
              <w:rPr>
                <w:rFonts w:eastAsia="Times New Roman" w:cs="Calibri"/>
                <w:b/>
                <w:bCs/>
                <w:color w:val="000000"/>
                <w:sz w:val="16"/>
                <w:szCs w:val="16"/>
              </w:rPr>
              <w:t>Travel</w:t>
            </w:r>
          </w:p>
        </w:tc>
        <w:tc>
          <w:tcPr>
            <w:tcW w:w="2620" w:type="dxa"/>
            <w:tcBorders>
              <w:top w:val="nil"/>
              <w:left w:val="nil"/>
              <w:bottom w:val="single" w:sz="8" w:space="0" w:color="auto"/>
              <w:right w:val="single" w:sz="8" w:space="0" w:color="auto"/>
            </w:tcBorders>
            <w:shd w:val="clear" w:color="auto" w:fill="auto"/>
            <w:vAlign w:val="center"/>
            <w:hideMark/>
          </w:tcPr>
          <w:p w14:paraId="23FB15F3"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Travel budget broken down into the following:</w:t>
            </w:r>
            <w:r w:rsidRPr="006F1F58">
              <w:rPr>
                <w:rFonts w:eastAsia="Times New Roman" w:cs="Calibri"/>
                <w:color w:val="000000"/>
                <w:sz w:val="16"/>
                <w:szCs w:val="16"/>
              </w:rPr>
              <w:br/>
              <w:t>A</w:t>
            </w:r>
            <w:proofErr w:type="gramStart"/>
            <w:r w:rsidRPr="006F1F58">
              <w:rPr>
                <w:rFonts w:eastAsia="Times New Roman" w:cs="Calibri"/>
                <w:color w:val="000000"/>
                <w:sz w:val="16"/>
                <w:szCs w:val="16"/>
              </w:rPr>
              <w:t>/  Travel</w:t>
            </w:r>
            <w:proofErr w:type="gramEnd"/>
            <w:r w:rsidRPr="006F1F58">
              <w:rPr>
                <w:rFonts w:eastAsia="Times New Roman" w:cs="Calibri"/>
                <w:color w:val="000000"/>
                <w:sz w:val="16"/>
                <w:szCs w:val="16"/>
              </w:rPr>
              <w:t xml:space="preserve"> for </w:t>
            </w:r>
            <w:proofErr w:type="spellStart"/>
            <w:r w:rsidRPr="006F1F58">
              <w:rPr>
                <w:rFonts w:eastAsia="Times New Roman" w:cs="Calibri"/>
                <w:color w:val="000000"/>
                <w:sz w:val="16"/>
                <w:szCs w:val="16"/>
              </w:rPr>
              <w:t>MoEP</w:t>
            </w:r>
            <w:proofErr w:type="spellEnd"/>
            <w:r w:rsidRPr="006F1F58">
              <w:rPr>
                <w:rFonts w:eastAsia="Times New Roman" w:cs="Calibri"/>
                <w:color w:val="000000"/>
                <w:sz w:val="16"/>
                <w:szCs w:val="16"/>
              </w:rPr>
              <w:t xml:space="preserve"> and ERA officials to attend regional workshops for mini-grid regulations = 12,000 USD</w:t>
            </w:r>
            <w:r w:rsidRPr="006F1F58">
              <w:rPr>
                <w:rFonts w:eastAsia="Times New Roman" w:cs="Calibri"/>
                <w:color w:val="000000"/>
                <w:sz w:val="16"/>
                <w:szCs w:val="16"/>
              </w:rPr>
              <w:br/>
              <w:t>B/ ERA official travel to other African regulator offices to be exposed to other regulatory practices and past experiences = 10,000 USDC/ T international consultant to travel as part of the DREI analysis =12,000</w:t>
            </w:r>
            <w:r w:rsidRPr="006F1F58">
              <w:rPr>
                <w:rFonts w:eastAsia="Times New Roman" w:cs="Calibri"/>
                <w:color w:val="000000"/>
                <w:sz w:val="16"/>
                <w:szCs w:val="16"/>
              </w:rPr>
              <w:br/>
              <w:t>Total = 34,000 USD</w:t>
            </w:r>
          </w:p>
        </w:tc>
        <w:tc>
          <w:tcPr>
            <w:tcW w:w="842" w:type="dxa"/>
            <w:tcBorders>
              <w:top w:val="nil"/>
              <w:left w:val="nil"/>
              <w:bottom w:val="single" w:sz="8" w:space="0" w:color="auto"/>
              <w:right w:val="single" w:sz="8" w:space="0" w:color="auto"/>
            </w:tcBorders>
            <w:shd w:val="clear" w:color="auto" w:fill="auto"/>
            <w:noWrap/>
            <w:vAlign w:val="center"/>
            <w:hideMark/>
          </w:tcPr>
          <w:p w14:paraId="7285D1B5"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34,000 </w:t>
            </w:r>
          </w:p>
        </w:tc>
        <w:tc>
          <w:tcPr>
            <w:tcW w:w="1080" w:type="dxa"/>
            <w:tcBorders>
              <w:top w:val="nil"/>
              <w:left w:val="nil"/>
              <w:bottom w:val="single" w:sz="8" w:space="0" w:color="auto"/>
              <w:right w:val="single" w:sz="8" w:space="0" w:color="auto"/>
            </w:tcBorders>
            <w:shd w:val="clear" w:color="auto" w:fill="auto"/>
            <w:noWrap/>
            <w:vAlign w:val="center"/>
            <w:hideMark/>
          </w:tcPr>
          <w:p w14:paraId="12CB0312"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58" w:type="dxa"/>
            <w:tcBorders>
              <w:top w:val="nil"/>
              <w:left w:val="nil"/>
              <w:bottom w:val="single" w:sz="8" w:space="0" w:color="auto"/>
              <w:right w:val="single" w:sz="8" w:space="0" w:color="auto"/>
            </w:tcBorders>
            <w:shd w:val="clear" w:color="auto" w:fill="auto"/>
            <w:noWrap/>
            <w:vAlign w:val="center"/>
            <w:hideMark/>
          </w:tcPr>
          <w:p w14:paraId="114175D3"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0" w:type="dxa"/>
            <w:tcBorders>
              <w:top w:val="nil"/>
              <w:left w:val="nil"/>
              <w:bottom w:val="single" w:sz="8" w:space="0" w:color="auto"/>
              <w:right w:val="single" w:sz="8" w:space="0" w:color="auto"/>
            </w:tcBorders>
            <w:shd w:val="clear" w:color="auto" w:fill="auto"/>
            <w:noWrap/>
            <w:vAlign w:val="center"/>
            <w:hideMark/>
          </w:tcPr>
          <w:p w14:paraId="1751E08B"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102" w:type="dxa"/>
            <w:tcBorders>
              <w:top w:val="nil"/>
              <w:left w:val="nil"/>
              <w:bottom w:val="single" w:sz="8" w:space="0" w:color="auto"/>
              <w:right w:val="single" w:sz="8" w:space="0" w:color="auto"/>
            </w:tcBorders>
            <w:shd w:val="clear" w:color="auto" w:fill="auto"/>
            <w:noWrap/>
            <w:vAlign w:val="center"/>
            <w:hideMark/>
          </w:tcPr>
          <w:p w14:paraId="3B1FF383"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34,000 </w:t>
            </w:r>
          </w:p>
        </w:tc>
        <w:tc>
          <w:tcPr>
            <w:tcW w:w="1170" w:type="dxa"/>
            <w:tcBorders>
              <w:top w:val="nil"/>
              <w:left w:val="nil"/>
              <w:bottom w:val="single" w:sz="8" w:space="0" w:color="auto"/>
              <w:right w:val="single" w:sz="8" w:space="0" w:color="auto"/>
            </w:tcBorders>
            <w:shd w:val="clear" w:color="auto" w:fill="auto"/>
            <w:noWrap/>
            <w:vAlign w:val="center"/>
            <w:hideMark/>
          </w:tcPr>
          <w:p w14:paraId="53CDB936"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1" w:type="dxa"/>
            <w:tcBorders>
              <w:top w:val="nil"/>
              <w:left w:val="nil"/>
              <w:bottom w:val="single" w:sz="8" w:space="0" w:color="auto"/>
              <w:right w:val="single" w:sz="8" w:space="0" w:color="auto"/>
            </w:tcBorders>
            <w:shd w:val="clear" w:color="auto" w:fill="auto"/>
            <w:noWrap/>
            <w:vAlign w:val="center"/>
            <w:hideMark/>
          </w:tcPr>
          <w:p w14:paraId="1647378B"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308" w:type="dxa"/>
            <w:tcBorders>
              <w:top w:val="nil"/>
              <w:left w:val="nil"/>
              <w:bottom w:val="single" w:sz="8" w:space="0" w:color="auto"/>
              <w:right w:val="single" w:sz="8" w:space="0" w:color="auto"/>
            </w:tcBorders>
            <w:shd w:val="clear" w:color="auto" w:fill="auto"/>
            <w:noWrap/>
            <w:vAlign w:val="center"/>
            <w:hideMark/>
          </w:tcPr>
          <w:p w14:paraId="452A8AB1"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34,000 </w:t>
            </w:r>
          </w:p>
        </w:tc>
        <w:tc>
          <w:tcPr>
            <w:tcW w:w="1022" w:type="dxa"/>
            <w:tcBorders>
              <w:top w:val="nil"/>
              <w:left w:val="nil"/>
              <w:bottom w:val="single" w:sz="8" w:space="0" w:color="auto"/>
              <w:right w:val="single" w:sz="8" w:space="0" w:color="auto"/>
            </w:tcBorders>
            <w:shd w:val="clear" w:color="auto" w:fill="auto"/>
            <w:noWrap/>
            <w:vAlign w:val="center"/>
            <w:hideMark/>
          </w:tcPr>
          <w:p w14:paraId="0C176ED0" w14:textId="77777777" w:rsidR="00673E25" w:rsidRPr="006F1F58" w:rsidRDefault="00673E25" w:rsidP="00D32CBD">
            <w:pPr>
              <w:spacing w:after="0"/>
              <w:jc w:val="center"/>
              <w:rPr>
                <w:rFonts w:eastAsia="Times New Roman" w:cs="Calibri"/>
                <w:color w:val="000000"/>
                <w:sz w:val="16"/>
                <w:szCs w:val="16"/>
              </w:rPr>
            </w:pPr>
            <w:r w:rsidRPr="006F1F58">
              <w:rPr>
                <w:rFonts w:eastAsia="Times New Roman" w:cs="Calibri"/>
                <w:color w:val="000000"/>
                <w:sz w:val="16"/>
                <w:szCs w:val="16"/>
              </w:rPr>
              <w:t xml:space="preserve"> </w:t>
            </w:r>
            <w:proofErr w:type="spellStart"/>
            <w:r w:rsidRPr="006F1F58">
              <w:rPr>
                <w:rFonts w:eastAsia="Times New Roman" w:cs="Calibri"/>
                <w:color w:val="000000"/>
                <w:sz w:val="16"/>
                <w:szCs w:val="16"/>
              </w:rPr>
              <w:t>MoEP</w:t>
            </w:r>
            <w:proofErr w:type="spellEnd"/>
            <w:r w:rsidRPr="006F1F58">
              <w:rPr>
                <w:rFonts w:eastAsia="Times New Roman" w:cs="Calibri"/>
                <w:color w:val="000000"/>
                <w:sz w:val="16"/>
                <w:szCs w:val="16"/>
              </w:rPr>
              <w:t xml:space="preserve"> </w:t>
            </w:r>
          </w:p>
        </w:tc>
      </w:tr>
      <w:tr w:rsidR="00673E25" w:rsidRPr="006F1F58" w14:paraId="75484D5E" w14:textId="77777777" w:rsidTr="00D32CBD">
        <w:trPr>
          <w:trHeight w:val="638"/>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59439759" w14:textId="77777777" w:rsidR="00673E25" w:rsidRPr="006F1F58" w:rsidRDefault="00673E25" w:rsidP="00D32CBD">
            <w:pPr>
              <w:spacing w:after="0"/>
              <w:rPr>
                <w:rFonts w:eastAsia="Times New Roman" w:cs="Calibri"/>
                <w:b/>
                <w:bCs/>
                <w:color w:val="000000"/>
                <w:sz w:val="16"/>
                <w:szCs w:val="16"/>
              </w:rPr>
            </w:pPr>
            <w:r w:rsidRPr="006F1F58">
              <w:rPr>
                <w:rFonts w:eastAsia="Times New Roman" w:cs="Calibri"/>
                <w:b/>
                <w:bCs/>
                <w:color w:val="000000"/>
                <w:sz w:val="16"/>
                <w:szCs w:val="16"/>
              </w:rPr>
              <w:t>Travel</w:t>
            </w:r>
          </w:p>
        </w:tc>
        <w:tc>
          <w:tcPr>
            <w:tcW w:w="2620" w:type="dxa"/>
            <w:tcBorders>
              <w:top w:val="nil"/>
              <w:left w:val="nil"/>
              <w:bottom w:val="single" w:sz="8" w:space="0" w:color="auto"/>
              <w:right w:val="single" w:sz="8" w:space="0" w:color="auto"/>
            </w:tcBorders>
            <w:shd w:val="clear" w:color="auto" w:fill="auto"/>
            <w:vAlign w:val="center"/>
            <w:hideMark/>
          </w:tcPr>
          <w:p w14:paraId="11121211"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Various travels to the pilots during project preparation and implementation</w:t>
            </w:r>
            <w:r w:rsidRPr="006F1F58">
              <w:rPr>
                <w:rFonts w:eastAsia="Times New Roman" w:cs="Calibri"/>
                <w:color w:val="000000"/>
                <w:sz w:val="16"/>
                <w:szCs w:val="16"/>
              </w:rPr>
              <w:br/>
              <w:t>Total = 12,200 USD</w:t>
            </w:r>
          </w:p>
        </w:tc>
        <w:tc>
          <w:tcPr>
            <w:tcW w:w="842" w:type="dxa"/>
            <w:tcBorders>
              <w:top w:val="nil"/>
              <w:left w:val="nil"/>
              <w:bottom w:val="single" w:sz="8" w:space="0" w:color="auto"/>
              <w:right w:val="single" w:sz="8" w:space="0" w:color="auto"/>
            </w:tcBorders>
            <w:shd w:val="clear" w:color="auto" w:fill="auto"/>
            <w:noWrap/>
            <w:vAlign w:val="center"/>
            <w:hideMark/>
          </w:tcPr>
          <w:p w14:paraId="7D4BDCC1"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80" w:type="dxa"/>
            <w:tcBorders>
              <w:top w:val="nil"/>
              <w:left w:val="nil"/>
              <w:bottom w:val="single" w:sz="8" w:space="0" w:color="auto"/>
              <w:right w:val="single" w:sz="8" w:space="0" w:color="auto"/>
            </w:tcBorders>
            <w:shd w:val="clear" w:color="auto" w:fill="auto"/>
            <w:noWrap/>
            <w:vAlign w:val="center"/>
            <w:hideMark/>
          </w:tcPr>
          <w:p w14:paraId="6260DC5C"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12,200 </w:t>
            </w:r>
          </w:p>
        </w:tc>
        <w:tc>
          <w:tcPr>
            <w:tcW w:w="1058" w:type="dxa"/>
            <w:tcBorders>
              <w:top w:val="nil"/>
              <w:left w:val="nil"/>
              <w:bottom w:val="single" w:sz="8" w:space="0" w:color="auto"/>
              <w:right w:val="single" w:sz="8" w:space="0" w:color="auto"/>
            </w:tcBorders>
            <w:shd w:val="clear" w:color="auto" w:fill="auto"/>
            <w:noWrap/>
            <w:vAlign w:val="center"/>
            <w:hideMark/>
          </w:tcPr>
          <w:p w14:paraId="38F2A631"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0" w:type="dxa"/>
            <w:tcBorders>
              <w:top w:val="nil"/>
              <w:left w:val="nil"/>
              <w:bottom w:val="single" w:sz="8" w:space="0" w:color="auto"/>
              <w:right w:val="single" w:sz="8" w:space="0" w:color="auto"/>
            </w:tcBorders>
            <w:shd w:val="clear" w:color="auto" w:fill="auto"/>
            <w:noWrap/>
            <w:vAlign w:val="center"/>
            <w:hideMark/>
          </w:tcPr>
          <w:p w14:paraId="4FDE6770"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102" w:type="dxa"/>
            <w:tcBorders>
              <w:top w:val="nil"/>
              <w:left w:val="nil"/>
              <w:bottom w:val="single" w:sz="8" w:space="0" w:color="auto"/>
              <w:right w:val="single" w:sz="8" w:space="0" w:color="auto"/>
            </w:tcBorders>
            <w:shd w:val="clear" w:color="auto" w:fill="auto"/>
            <w:noWrap/>
            <w:vAlign w:val="center"/>
            <w:hideMark/>
          </w:tcPr>
          <w:p w14:paraId="22331206"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12,200 </w:t>
            </w:r>
          </w:p>
        </w:tc>
        <w:tc>
          <w:tcPr>
            <w:tcW w:w="1170" w:type="dxa"/>
            <w:tcBorders>
              <w:top w:val="nil"/>
              <w:left w:val="nil"/>
              <w:bottom w:val="single" w:sz="8" w:space="0" w:color="auto"/>
              <w:right w:val="single" w:sz="8" w:space="0" w:color="auto"/>
            </w:tcBorders>
            <w:shd w:val="clear" w:color="auto" w:fill="auto"/>
            <w:noWrap/>
            <w:vAlign w:val="center"/>
            <w:hideMark/>
          </w:tcPr>
          <w:p w14:paraId="1C473DF5"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1" w:type="dxa"/>
            <w:tcBorders>
              <w:top w:val="nil"/>
              <w:left w:val="nil"/>
              <w:bottom w:val="single" w:sz="8" w:space="0" w:color="auto"/>
              <w:right w:val="single" w:sz="8" w:space="0" w:color="auto"/>
            </w:tcBorders>
            <w:shd w:val="clear" w:color="auto" w:fill="auto"/>
            <w:noWrap/>
            <w:vAlign w:val="center"/>
            <w:hideMark/>
          </w:tcPr>
          <w:p w14:paraId="7420A84F"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308" w:type="dxa"/>
            <w:tcBorders>
              <w:top w:val="nil"/>
              <w:left w:val="nil"/>
              <w:bottom w:val="single" w:sz="8" w:space="0" w:color="auto"/>
              <w:right w:val="single" w:sz="8" w:space="0" w:color="auto"/>
            </w:tcBorders>
            <w:shd w:val="clear" w:color="auto" w:fill="auto"/>
            <w:noWrap/>
            <w:vAlign w:val="center"/>
            <w:hideMark/>
          </w:tcPr>
          <w:p w14:paraId="23E5C368"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12,200 </w:t>
            </w:r>
          </w:p>
        </w:tc>
        <w:tc>
          <w:tcPr>
            <w:tcW w:w="1022" w:type="dxa"/>
            <w:tcBorders>
              <w:top w:val="nil"/>
              <w:left w:val="nil"/>
              <w:bottom w:val="single" w:sz="8" w:space="0" w:color="auto"/>
              <w:right w:val="single" w:sz="8" w:space="0" w:color="auto"/>
            </w:tcBorders>
            <w:shd w:val="clear" w:color="auto" w:fill="auto"/>
            <w:noWrap/>
            <w:vAlign w:val="center"/>
            <w:hideMark/>
          </w:tcPr>
          <w:p w14:paraId="4086250D" w14:textId="77777777" w:rsidR="00673E25" w:rsidRPr="006F1F58" w:rsidRDefault="00673E25" w:rsidP="00D32CBD">
            <w:pPr>
              <w:spacing w:after="0"/>
              <w:jc w:val="center"/>
              <w:rPr>
                <w:rFonts w:eastAsia="Times New Roman" w:cs="Calibri"/>
                <w:color w:val="000000"/>
                <w:sz w:val="16"/>
                <w:szCs w:val="16"/>
              </w:rPr>
            </w:pPr>
            <w:r w:rsidRPr="006F1F58">
              <w:rPr>
                <w:rFonts w:eastAsia="Times New Roman" w:cs="Calibri"/>
                <w:color w:val="000000"/>
                <w:sz w:val="16"/>
                <w:szCs w:val="16"/>
              </w:rPr>
              <w:t xml:space="preserve"> </w:t>
            </w:r>
            <w:proofErr w:type="spellStart"/>
            <w:r w:rsidRPr="006F1F58">
              <w:rPr>
                <w:rFonts w:eastAsia="Times New Roman" w:cs="Calibri"/>
                <w:color w:val="000000"/>
                <w:sz w:val="16"/>
                <w:szCs w:val="16"/>
              </w:rPr>
              <w:t>MoEP</w:t>
            </w:r>
            <w:proofErr w:type="spellEnd"/>
            <w:r w:rsidRPr="006F1F58">
              <w:rPr>
                <w:rFonts w:eastAsia="Times New Roman" w:cs="Calibri"/>
                <w:color w:val="000000"/>
                <w:sz w:val="16"/>
                <w:szCs w:val="16"/>
              </w:rPr>
              <w:t xml:space="preserve"> </w:t>
            </w:r>
          </w:p>
        </w:tc>
      </w:tr>
      <w:tr w:rsidR="00673E25" w:rsidRPr="006F1F58" w14:paraId="37222B3E" w14:textId="77777777" w:rsidTr="00D32CBD">
        <w:trPr>
          <w:trHeight w:val="638"/>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71CD13B2" w14:textId="77777777" w:rsidR="00673E25" w:rsidRPr="006F1F58" w:rsidRDefault="00673E25" w:rsidP="00D32CBD">
            <w:pPr>
              <w:spacing w:after="0"/>
              <w:rPr>
                <w:rFonts w:eastAsia="Times New Roman" w:cs="Calibri"/>
                <w:b/>
                <w:bCs/>
                <w:color w:val="000000"/>
                <w:sz w:val="16"/>
                <w:szCs w:val="16"/>
              </w:rPr>
            </w:pPr>
            <w:r w:rsidRPr="006F1F58">
              <w:rPr>
                <w:rFonts w:eastAsia="Times New Roman" w:cs="Calibri"/>
                <w:b/>
                <w:bCs/>
                <w:color w:val="000000"/>
                <w:sz w:val="16"/>
                <w:szCs w:val="16"/>
              </w:rPr>
              <w:t>Travel</w:t>
            </w:r>
          </w:p>
        </w:tc>
        <w:tc>
          <w:tcPr>
            <w:tcW w:w="2620" w:type="dxa"/>
            <w:tcBorders>
              <w:top w:val="nil"/>
              <w:left w:val="nil"/>
              <w:bottom w:val="single" w:sz="8" w:space="0" w:color="auto"/>
              <w:right w:val="single" w:sz="8" w:space="0" w:color="auto"/>
            </w:tcBorders>
            <w:shd w:val="clear" w:color="auto" w:fill="auto"/>
            <w:vAlign w:val="center"/>
            <w:hideMark/>
          </w:tcPr>
          <w:p w14:paraId="637979F0"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Travel expenses for missions conducted by international consultants contracted to perform activities under Component 4.</w:t>
            </w:r>
          </w:p>
        </w:tc>
        <w:tc>
          <w:tcPr>
            <w:tcW w:w="842" w:type="dxa"/>
            <w:tcBorders>
              <w:top w:val="nil"/>
              <w:left w:val="nil"/>
              <w:bottom w:val="single" w:sz="8" w:space="0" w:color="auto"/>
              <w:right w:val="single" w:sz="8" w:space="0" w:color="auto"/>
            </w:tcBorders>
            <w:shd w:val="clear" w:color="auto" w:fill="auto"/>
            <w:noWrap/>
            <w:vAlign w:val="center"/>
            <w:hideMark/>
          </w:tcPr>
          <w:p w14:paraId="4647EA24"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80" w:type="dxa"/>
            <w:tcBorders>
              <w:top w:val="nil"/>
              <w:left w:val="nil"/>
              <w:bottom w:val="single" w:sz="8" w:space="0" w:color="auto"/>
              <w:right w:val="single" w:sz="8" w:space="0" w:color="auto"/>
            </w:tcBorders>
            <w:shd w:val="clear" w:color="auto" w:fill="auto"/>
            <w:noWrap/>
            <w:vAlign w:val="center"/>
            <w:hideMark/>
          </w:tcPr>
          <w:p w14:paraId="4FEE4DE1"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58" w:type="dxa"/>
            <w:tcBorders>
              <w:top w:val="nil"/>
              <w:left w:val="nil"/>
              <w:bottom w:val="single" w:sz="8" w:space="0" w:color="auto"/>
              <w:right w:val="single" w:sz="8" w:space="0" w:color="auto"/>
            </w:tcBorders>
            <w:shd w:val="clear" w:color="auto" w:fill="auto"/>
            <w:noWrap/>
            <w:vAlign w:val="center"/>
            <w:hideMark/>
          </w:tcPr>
          <w:p w14:paraId="042E92AC"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0" w:type="dxa"/>
            <w:tcBorders>
              <w:top w:val="nil"/>
              <w:left w:val="nil"/>
              <w:bottom w:val="single" w:sz="8" w:space="0" w:color="auto"/>
              <w:right w:val="single" w:sz="8" w:space="0" w:color="auto"/>
            </w:tcBorders>
            <w:shd w:val="clear" w:color="auto" w:fill="auto"/>
            <w:noWrap/>
            <w:vAlign w:val="center"/>
            <w:hideMark/>
          </w:tcPr>
          <w:p w14:paraId="09BD9379"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15,000 </w:t>
            </w:r>
          </w:p>
        </w:tc>
        <w:tc>
          <w:tcPr>
            <w:tcW w:w="1102" w:type="dxa"/>
            <w:tcBorders>
              <w:top w:val="nil"/>
              <w:left w:val="nil"/>
              <w:bottom w:val="single" w:sz="8" w:space="0" w:color="auto"/>
              <w:right w:val="single" w:sz="8" w:space="0" w:color="auto"/>
            </w:tcBorders>
            <w:shd w:val="clear" w:color="auto" w:fill="auto"/>
            <w:noWrap/>
            <w:vAlign w:val="center"/>
            <w:hideMark/>
          </w:tcPr>
          <w:p w14:paraId="48CF4B45"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15,000 </w:t>
            </w:r>
          </w:p>
        </w:tc>
        <w:tc>
          <w:tcPr>
            <w:tcW w:w="1170" w:type="dxa"/>
            <w:tcBorders>
              <w:top w:val="nil"/>
              <w:left w:val="nil"/>
              <w:bottom w:val="single" w:sz="8" w:space="0" w:color="auto"/>
              <w:right w:val="single" w:sz="8" w:space="0" w:color="auto"/>
            </w:tcBorders>
            <w:shd w:val="clear" w:color="auto" w:fill="auto"/>
            <w:noWrap/>
            <w:vAlign w:val="center"/>
            <w:hideMark/>
          </w:tcPr>
          <w:p w14:paraId="53876663"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1" w:type="dxa"/>
            <w:tcBorders>
              <w:top w:val="nil"/>
              <w:left w:val="nil"/>
              <w:bottom w:val="single" w:sz="8" w:space="0" w:color="auto"/>
              <w:right w:val="single" w:sz="8" w:space="0" w:color="auto"/>
            </w:tcBorders>
            <w:shd w:val="clear" w:color="auto" w:fill="auto"/>
            <w:noWrap/>
            <w:vAlign w:val="center"/>
            <w:hideMark/>
          </w:tcPr>
          <w:p w14:paraId="0C6FD962"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308" w:type="dxa"/>
            <w:tcBorders>
              <w:top w:val="nil"/>
              <w:left w:val="nil"/>
              <w:bottom w:val="single" w:sz="8" w:space="0" w:color="auto"/>
              <w:right w:val="single" w:sz="8" w:space="0" w:color="auto"/>
            </w:tcBorders>
            <w:shd w:val="clear" w:color="auto" w:fill="auto"/>
            <w:noWrap/>
            <w:vAlign w:val="center"/>
            <w:hideMark/>
          </w:tcPr>
          <w:p w14:paraId="39F329EB"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15,000 </w:t>
            </w:r>
          </w:p>
        </w:tc>
        <w:tc>
          <w:tcPr>
            <w:tcW w:w="1022" w:type="dxa"/>
            <w:tcBorders>
              <w:top w:val="nil"/>
              <w:left w:val="nil"/>
              <w:bottom w:val="single" w:sz="8" w:space="0" w:color="auto"/>
              <w:right w:val="single" w:sz="8" w:space="0" w:color="auto"/>
            </w:tcBorders>
            <w:shd w:val="clear" w:color="auto" w:fill="auto"/>
            <w:noWrap/>
            <w:vAlign w:val="center"/>
            <w:hideMark/>
          </w:tcPr>
          <w:p w14:paraId="409BE161" w14:textId="77777777" w:rsidR="00673E25" w:rsidRPr="006F1F58" w:rsidRDefault="00673E25" w:rsidP="00D32CBD">
            <w:pPr>
              <w:spacing w:after="0"/>
              <w:jc w:val="center"/>
              <w:rPr>
                <w:rFonts w:eastAsia="Times New Roman" w:cs="Calibri"/>
                <w:color w:val="000000"/>
                <w:sz w:val="16"/>
                <w:szCs w:val="16"/>
              </w:rPr>
            </w:pPr>
            <w:r w:rsidRPr="006F1F58">
              <w:rPr>
                <w:rFonts w:eastAsia="Times New Roman" w:cs="Calibri"/>
                <w:color w:val="000000"/>
                <w:sz w:val="16"/>
                <w:szCs w:val="16"/>
              </w:rPr>
              <w:t xml:space="preserve"> </w:t>
            </w:r>
            <w:proofErr w:type="spellStart"/>
            <w:r w:rsidRPr="006F1F58">
              <w:rPr>
                <w:rFonts w:eastAsia="Times New Roman" w:cs="Calibri"/>
                <w:color w:val="000000"/>
                <w:sz w:val="16"/>
                <w:szCs w:val="16"/>
              </w:rPr>
              <w:t>MoEP</w:t>
            </w:r>
            <w:proofErr w:type="spellEnd"/>
            <w:r w:rsidRPr="006F1F58">
              <w:rPr>
                <w:rFonts w:eastAsia="Times New Roman" w:cs="Calibri"/>
                <w:color w:val="000000"/>
                <w:sz w:val="16"/>
                <w:szCs w:val="16"/>
              </w:rPr>
              <w:t xml:space="preserve"> </w:t>
            </w:r>
          </w:p>
        </w:tc>
      </w:tr>
      <w:tr w:rsidR="00673E25" w:rsidRPr="006F1F58" w14:paraId="2D15887E" w14:textId="77777777" w:rsidTr="00D32CBD">
        <w:trPr>
          <w:trHeight w:val="293"/>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34E1BDAB" w14:textId="77777777" w:rsidR="00673E25" w:rsidRPr="006F1F58" w:rsidRDefault="00673E25" w:rsidP="00D32CBD">
            <w:pPr>
              <w:spacing w:after="0"/>
              <w:rPr>
                <w:rFonts w:eastAsia="Times New Roman" w:cs="Calibri"/>
                <w:b/>
                <w:bCs/>
                <w:color w:val="000000"/>
                <w:sz w:val="16"/>
                <w:szCs w:val="16"/>
              </w:rPr>
            </w:pPr>
            <w:r w:rsidRPr="006F1F58">
              <w:rPr>
                <w:rFonts w:eastAsia="Times New Roman" w:cs="Calibri"/>
                <w:b/>
                <w:bCs/>
                <w:color w:val="000000"/>
                <w:sz w:val="16"/>
                <w:szCs w:val="16"/>
              </w:rPr>
              <w:t>Office Supplies</w:t>
            </w:r>
          </w:p>
        </w:tc>
        <w:tc>
          <w:tcPr>
            <w:tcW w:w="2620" w:type="dxa"/>
            <w:tcBorders>
              <w:top w:val="nil"/>
              <w:left w:val="nil"/>
              <w:bottom w:val="single" w:sz="8" w:space="0" w:color="auto"/>
              <w:right w:val="single" w:sz="8" w:space="0" w:color="auto"/>
            </w:tcBorders>
            <w:shd w:val="clear" w:color="auto" w:fill="auto"/>
            <w:vAlign w:val="center"/>
            <w:hideMark/>
          </w:tcPr>
          <w:p w14:paraId="53362249"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Office Supplies</w:t>
            </w:r>
          </w:p>
        </w:tc>
        <w:tc>
          <w:tcPr>
            <w:tcW w:w="842" w:type="dxa"/>
            <w:tcBorders>
              <w:top w:val="nil"/>
              <w:left w:val="nil"/>
              <w:bottom w:val="single" w:sz="8" w:space="0" w:color="auto"/>
              <w:right w:val="single" w:sz="8" w:space="0" w:color="auto"/>
            </w:tcBorders>
            <w:shd w:val="clear" w:color="auto" w:fill="auto"/>
            <w:noWrap/>
            <w:vAlign w:val="center"/>
            <w:hideMark/>
          </w:tcPr>
          <w:p w14:paraId="5ECE2A34"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80" w:type="dxa"/>
            <w:tcBorders>
              <w:top w:val="nil"/>
              <w:left w:val="nil"/>
              <w:bottom w:val="single" w:sz="8" w:space="0" w:color="auto"/>
              <w:right w:val="single" w:sz="8" w:space="0" w:color="auto"/>
            </w:tcBorders>
            <w:shd w:val="clear" w:color="auto" w:fill="auto"/>
            <w:noWrap/>
            <w:vAlign w:val="center"/>
            <w:hideMark/>
          </w:tcPr>
          <w:p w14:paraId="2635E502"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58" w:type="dxa"/>
            <w:tcBorders>
              <w:top w:val="nil"/>
              <w:left w:val="nil"/>
              <w:bottom w:val="single" w:sz="8" w:space="0" w:color="auto"/>
              <w:right w:val="single" w:sz="8" w:space="0" w:color="auto"/>
            </w:tcBorders>
            <w:shd w:val="clear" w:color="auto" w:fill="auto"/>
            <w:noWrap/>
            <w:vAlign w:val="center"/>
            <w:hideMark/>
          </w:tcPr>
          <w:p w14:paraId="7C9F4894"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0" w:type="dxa"/>
            <w:tcBorders>
              <w:top w:val="nil"/>
              <w:left w:val="nil"/>
              <w:bottom w:val="single" w:sz="8" w:space="0" w:color="auto"/>
              <w:right w:val="single" w:sz="8" w:space="0" w:color="auto"/>
            </w:tcBorders>
            <w:shd w:val="clear" w:color="auto" w:fill="auto"/>
            <w:noWrap/>
            <w:vAlign w:val="center"/>
            <w:hideMark/>
          </w:tcPr>
          <w:p w14:paraId="05B04137"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102" w:type="dxa"/>
            <w:tcBorders>
              <w:top w:val="nil"/>
              <w:left w:val="nil"/>
              <w:bottom w:val="single" w:sz="8" w:space="0" w:color="auto"/>
              <w:right w:val="single" w:sz="8" w:space="0" w:color="auto"/>
            </w:tcBorders>
            <w:shd w:val="clear" w:color="auto" w:fill="auto"/>
            <w:noWrap/>
            <w:vAlign w:val="center"/>
            <w:hideMark/>
          </w:tcPr>
          <w:p w14:paraId="55C2A0BD"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                                 -   </w:t>
            </w:r>
          </w:p>
        </w:tc>
        <w:tc>
          <w:tcPr>
            <w:tcW w:w="1170" w:type="dxa"/>
            <w:tcBorders>
              <w:top w:val="nil"/>
              <w:left w:val="nil"/>
              <w:bottom w:val="single" w:sz="8" w:space="0" w:color="auto"/>
              <w:right w:val="single" w:sz="8" w:space="0" w:color="auto"/>
            </w:tcBorders>
            <w:shd w:val="clear" w:color="auto" w:fill="auto"/>
            <w:noWrap/>
            <w:vAlign w:val="center"/>
            <w:hideMark/>
          </w:tcPr>
          <w:p w14:paraId="269D509F"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1" w:type="dxa"/>
            <w:tcBorders>
              <w:top w:val="nil"/>
              <w:left w:val="nil"/>
              <w:bottom w:val="single" w:sz="8" w:space="0" w:color="auto"/>
              <w:right w:val="single" w:sz="8" w:space="0" w:color="auto"/>
            </w:tcBorders>
            <w:shd w:val="clear" w:color="000000" w:fill="92D050"/>
            <w:noWrap/>
            <w:vAlign w:val="center"/>
            <w:hideMark/>
          </w:tcPr>
          <w:p w14:paraId="7C2AB50E"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998 </w:t>
            </w:r>
          </w:p>
        </w:tc>
        <w:tc>
          <w:tcPr>
            <w:tcW w:w="1308" w:type="dxa"/>
            <w:tcBorders>
              <w:top w:val="nil"/>
              <w:left w:val="nil"/>
              <w:bottom w:val="single" w:sz="8" w:space="0" w:color="auto"/>
              <w:right w:val="single" w:sz="8" w:space="0" w:color="auto"/>
            </w:tcBorders>
            <w:shd w:val="clear" w:color="000000" w:fill="92D050"/>
            <w:noWrap/>
            <w:vAlign w:val="center"/>
            <w:hideMark/>
          </w:tcPr>
          <w:p w14:paraId="0D70DD5D"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998 </w:t>
            </w:r>
          </w:p>
        </w:tc>
        <w:tc>
          <w:tcPr>
            <w:tcW w:w="1022" w:type="dxa"/>
            <w:tcBorders>
              <w:top w:val="nil"/>
              <w:left w:val="nil"/>
              <w:bottom w:val="single" w:sz="8" w:space="0" w:color="auto"/>
              <w:right w:val="single" w:sz="8" w:space="0" w:color="auto"/>
            </w:tcBorders>
            <w:shd w:val="clear" w:color="auto" w:fill="auto"/>
            <w:noWrap/>
            <w:vAlign w:val="center"/>
            <w:hideMark/>
          </w:tcPr>
          <w:p w14:paraId="3DE8F541" w14:textId="77777777" w:rsidR="00673E25" w:rsidRPr="006F1F58" w:rsidRDefault="00673E25" w:rsidP="00D32CBD">
            <w:pPr>
              <w:spacing w:after="0"/>
              <w:jc w:val="center"/>
              <w:rPr>
                <w:rFonts w:eastAsia="Times New Roman" w:cs="Calibri"/>
                <w:color w:val="000000"/>
                <w:sz w:val="16"/>
                <w:szCs w:val="16"/>
              </w:rPr>
            </w:pPr>
            <w:r w:rsidRPr="006F1F58">
              <w:rPr>
                <w:rFonts w:eastAsia="Times New Roman" w:cs="Calibri"/>
                <w:color w:val="000000"/>
                <w:sz w:val="16"/>
                <w:szCs w:val="16"/>
              </w:rPr>
              <w:t xml:space="preserve"> </w:t>
            </w:r>
            <w:proofErr w:type="spellStart"/>
            <w:r w:rsidRPr="006F1F58">
              <w:rPr>
                <w:rFonts w:eastAsia="Times New Roman" w:cs="Calibri"/>
                <w:color w:val="000000"/>
                <w:sz w:val="16"/>
                <w:szCs w:val="16"/>
              </w:rPr>
              <w:t>MoEP</w:t>
            </w:r>
            <w:proofErr w:type="spellEnd"/>
            <w:r w:rsidRPr="006F1F58">
              <w:rPr>
                <w:rFonts w:eastAsia="Times New Roman" w:cs="Calibri"/>
                <w:color w:val="000000"/>
                <w:sz w:val="16"/>
                <w:szCs w:val="16"/>
              </w:rPr>
              <w:t xml:space="preserve"> </w:t>
            </w:r>
          </w:p>
        </w:tc>
      </w:tr>
      <w:tr w:rsidR="00673E25" w:rsidRPr="006F1F58" w14:paraId="2722C110" w14:textId="77777777" w:rsidTr="00D32CBD">
        <w:trPr>
          <w:trHeight w:val="1058"/>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2E22275C" w14:textId="77777777" w:rsidR="00673E25" w:rsidRPr="006F1F58" w:rsidRDefault="00673E25" w:rsidP="00D32CBD">
            <w:pPr>
              <w:spacing w:after="0"/>
              <w:rPr>
                <w:rFonts w:eastAsia="Times New Roman" w:cs="Calibri"/>
                <w:b/>
                <w:bCs/>
                <w:color w:val="000000"/>
                <w:sz w:val="16"/>
                <w:szCs w:val="16"/>
              </w:rPr>
            </w:pPr>
            <w:r w:rsidRPr="006F1F58">
              <w:rPr>
                <w:rFonts w:eastAsia="Times New Roman" w:cs="Calibri"/>
                <w:b/>
                <w:bCs/>
                <w:color w:val="000000"/>
                <w:sz w:val="16"/>
                <w:szCs w:val="16"/>
              </w:rPr>
              <w:lastRenderedPageBreak/>
              <w:t>Other Operating Costs</w:t>
            </w:r>
          </w:p>
        </w:tc>
        <w:tc>
          <w:tcPr>
            <w:tcW w:w="2620" w:type="dxa"/>
            <w:tcBorders>
              <w:top w:val="nil"/>
              <w:left w:val="nil"/>
              <w:bottom w:val="single" w:sz="8" w:space="0" w:color="auto"/>
              <w:right w:val="single" w:sz="8" w:space="0" w:color="auto"/>
            </w:tcBorders>
            <w:shd w:val="clear" w:color="auto" w:fill="auto"/>
            <w:vAlign w:val="center"/>
            <w:hideMark/>
          </w:tcPr>
          <w:p w14:paraId="6F4CC93D"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Contracting visual editing to a company for various materials for 10,000 USD per year for the last 3 years; Y1 = 0 USD, Y2 = 10,000 USD, Y3 = 10,000 USD, Y4 = 10,000 USD</w:t>
            </w:r>
            <w:r w:rsidRPr="006F1F58">
              <w:rPr>
                <w:rFonts w:eastAsia="Times New Roman" w:cs="Calibri"/>
                <w:color w:val="000000"/>
                <w:sz w:val="16"/>
                <w:szCs w:val="16"/>
              </w:rPr>
              <w:br/>
              <w:t>Total = 30,000</w:t>
            </w:r>
          </w:p>
        </w:tc>
        <w:tc>
          <w:tcPr>
            <w:tcW w:w="842" w:type="dxa"/>
            <w:tcBorders>
              <w:top w:val="nil"/>
              <w:left w:val="nil"/>
              <w:bottom w:val="single" w:sz="8" w:space="0" w:color="auto"/>
              <w:right w:val="single" w:sz="8" w:space="0" w:color="auto"/>
            </w:tcBorders>
            <w:shd w:val="clear" w:color="auto" w:fill="auto"/>
            <w:noWrap/>
            <w:vAlign w:val="center"/>
            <w:hideMark/>
          </w:tcPr>
          <w:p w14:paraId="6FD11AAD"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80" w:type="dxa"/>
            <w:tcBorders>
              <w:top w:val="nil"/>
              <w:left w:val="nil"/>
              <w:bottom w:val="single" w:sz="8" w:space="0" w:color="auto"/>
              <w:right w:val="single" w:sz="8" w:space="0" w:color="auto"/>
            </w:tcBorders>
            <w:shd w:val="clear" w:color="auto" w:fill="auto"/>
            <w:noWrap/>
            <w:vAlign w:val="center"/>
            <w:hideMark/>
          </w:tcPr>
          <w:p w14:paraId="43F93FE1"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58" w:type="dxa"/>
            <w:tcBorders>
              <w:top w:val="nil"/>
              <w:left w:val="nil"/>
              <w:bottom w:val="single" w:sz="8" w:space="0" w:color="auto"/>
              <w:right w:val="single" w:sz="8" w:space="0" w:color="auto"/>
            </w:tcBorders>
            <w:shd w:val="clear" w:color="auto" w:fill="auto"/>
            <w:noWrap/>
            <w:vAlign w:val="center"/>
            <w:hideMark/>
          </w:tcPr>
          <w:p w14:paraId="4C147D45"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0" w:type="dxa"/>
            <w:tcBorders>
              <w:top w:val="nil"/>
              <w:left w:val="nil"/>
              <w:bottom w:val="single" w:sz="8" w:space="0" w:color="auto"/>
              <w:right w:val="single" w:sz="8" w:space="0" w:color="auto"/>
            </w:tcBorders>
            <w:shd w:val="clear" w:color="auto" w:fill="auto"/>
            <w:noWrap/>
            <w:vAlign w:val="center"/>
            <w:hideMark/>
          </w:tcPr>
          <w:p w14:paraId="4916946F"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40,000 </w:t>
            </w:r>
          </w:p>
        </w:tc>
        <w:tc>
          <w:tcPr>
            <w:tcW w:w="1102" w:type="dxa"/>
            <w:tcBorders>
              <w:top w:val="nil"/>
              <w:left w:val="nil"/>
              <w:bottom w:val="single" w:sz="8" w:space="0" w:color="auto"/>
              <w:right w:val="single" w:sz="8" w:space="0" w:color="auto"/>
            </w:tcBorders>
            <w:shd w:val="clear" w:color="auto" w:fill="auto"/>
            <w:noWrap/>
            <w:vAlign w:val="center"/>
            <w:hideMark/>
          </w:tcPr>
          <w:p w14:paraId="02495466"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40,000 </w:t>
            </w:r>
          </w:p>
        </w:tc>
        <w:tc>
          <w:tcPr>
            <w:tcW w:w="1170" w:type="dxa"/>
            <w:tcBorders>
              <w:top w:val="nil"/>
              <w:left w:val="nil"/>
              <w:bottom w:val="single" w:sz="8" w:space="0" w:color="auto"/>
              <w:right w:val="single" w:sz="8" w:space="0" w:color="auto"/>
            </w:tcBorders>
            <w:shd w:val="clear" w:color="auto" w:fill="auto"/>
            <w:noWrap/>
            <w:vAlign w:val="center"/>
            <w:hideMark/>
          </w:tcPr>
          <w:p w14:paraId="52377A03"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1" w:type="dxa"/>
            <w:tcBorders>
              <w:top w:val="nil"/>
              <w:left w:val="nil"/>
              <w:bottom w:val="single" w:sz="8" w:space="0" w:color="auto"/>
              <w:right w:val="single" w:sz="8" w:space="0" w:color="auto"/>
            </w:tcBorders>
            <w:shd w:val="clear" w:color="auto" w:fill="auto"/>
            <w:noWrap/>
            <w:vAlign w:val="center"/>
            <w:hideMark/>
          </w:tcPr>
          <w:p w14:paraId="35509E55"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308" w:type="dxa"/>
            <w:tcBorders>
              <w:top w:val="nil"/>
              <w:left w:val="nil"/>
              <w:bottom w:val="single" w:sz="8" w:space="0" w:color="auto"/>
              <w:right w:val="single" w:sz="8" w:space="0" w:color="auto"/>
            </w:tcBorders>
            <w:shd w:val="clear" w:color="auto" w:fill="auto"/>
            <w:noWrap/>
            <w:vAlign w:val="center"/>
            <w:hideMark/>
          </w:tcPr>
          <w:p w14:paraId="70D6FA2B"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40,000 </w:t>
            </w:r>
          </w:p>
        </w:tc>
        <w:tc>
          <w:tcPr>
            <w:tcW w:w="1022" w:type="dxa"/>
            <w:tcBorders>
              <w:top w:val="nil"/>
              <w:left w:val="nil"/>
              <w:bottom w:val="single" w:sz="8" w:space="0" w:color="auto"/>
              <w:right w:val="single" w:sz="8" w:space="0" w:color="auto"/>
            </w:tcBorders>
            <w:shd w:val="clear" w:color="auto" w:fill="auto"/>
            <w:noWrap/>
            <w:vAlign w:val="center"/>
            <w:hideMark/>
          </w:tcPr>
          <w:p w14:paraId="024834EB" w14:textId="77777777" w:rsidR="00673E25" w:rsidRPr="006F1F58" w:rsidRDefault="00673E25" w:rsidP="00D32CBD">
            <w:pPr>
              <w:spacing w:after="0"/>
              <w:jc w:val="center"/>
              <w:rPr>
                <w:rFonts w:eastAsia="Times New Roman" w:cs="Calibri"/>
                <w:color w:val="000000"/>
                <w:sz w:val="16"/>
                <w:szCs w:val="16"/>
              </w:rPr>
            </w:pPr>
            <w:r w:rsidRPr="006F1F58">
              <w:rPr>
                <w:rFonts w:eastAsia="Times New Roman" w:cs="Calibri"/>
                <w:color w:val="000000"/>
                <w:sz w:val="16"/>
                <w:szCs w:val="16"/>
              </w:rPr>
              <w:t xml:space="preserve"> </w:t>
            </w:r>
            <w:proofErr w:type="spellStart"/>
            <w:r w:rsidRPr="006F1F58">
              <w:rPr>
                <w:rFonts w:eastAsia="Times New Roman" w:cs="Calibri"/>
                <w:color w:val="000000"/>
                <w:sz w:val="16"/>
                <w:szCs w:val="16"/>
              </w:rPr>
              <w:t>MoEP</w:t>
            </w:r>
            <w:proofErr w:type="spellEnd"/>
            <w:r w:rsidRPr="006F1F58">
              <w:rPr>
                <w:rFonts w:eastAsia="Times New Roman" w:cs="Calibri"/>
                <w:color w:val="000000"/>
                <w:sz w:val="16"/>
                <w:szCs w:val="16"/>
              </w:rPr>
              <w:t xml:space="preserve"> </w:t>
            </w:r>
          </w:p>
        </w:tc>
      </w:tr>
      <w:tr w:rsidR="00673E25" w:rsidRPr="006F1F58" w14:paraId="664F6D55" w14:textId="77777777" w:rsidTr="00D32CBD">
        <w:trPr>
          <w:trHeight w:val="428"/>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7B55444D" w14:textId="77777777" w:rsidR="00673E25" w:rsidRPr="006F1F58" w:rsidRDefault="00673E25" w:rsidP="00D32CBD">
            <w:pPr>
              <w:spacing w:after="0"/>
              <w:rPr>
                <w:rFonts w:eastAsia="Times New Roman" w:cs="Calibri"/>
                <w:b/>
                <w:bCs/>
                <w:color w:val="000000"/>
                <w:sz w:val="16"/>
                <w:szCs w:val="16"/>
              </w:rPr>
            </w:pPr>
            <w:r w:rsidRPr="006F1F58">
              <w:rPr>
                <w:rFonts w:eastAsia="Times New Roman" w:cs="Calibri"/>
                <w:b/>
                <w:bCs/>
                <w:color w:val="000000"/>
                <w:sz w:val="16"/>
                <w:szCs w:val="16"/>
              </w:rPr>
              <w:t>Other Operating Costs</w:t>
            </w:r>
          </w:p>
        </w:tc>
        <w:tc>
          <w:tcPr>
            <w:tcW w:w="2620" w:type="dxa"/>
            <w:tcBorders>
              <w:top w:val="nil"/>
              <w:left w:val="nil"/>
              <w:bottom w:val="single" w:sz="8" w:space="0" w:color="auto"/>
              <w:right w:val="nil"/>
            </w:tcBorders>
            <w:shd w:val="clear" w:color="auto" w:fill="auto"/>
            <w:vAlign w:val="center"/>
            <w:hideMark/>
          </w:tcPr>
          <w:p w14:paraId="112A2560"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Audit every year at 2,000 USD per year</w:t>
            </w:r>
            <w:r w:rsidRPr="006F1F58">
              <w:rPr>
                <w:rFonts w:eastAsia="Times New Roman" w:cs="Calibri"/>
                <w:color w:val="000000"/>
                <w:sz w:val="16"/>
                <w:szCs w:val="16"/>
              </w:rPr>
              <w:br/>
              <w:t>Total = 8,000 USD</w:t>
            </w:r>
          </w:p>
        </w:tc>
        <w:tc>
          <w:tcPr>
            <w:tcW w:w="842" w:type="dxa"/>
            <w:tcBorders>
              <w:top w:val="nil"/>
              <w:left w:val="single" w:sz="8" w:space="0" w:color="auto"/>
              <w:bottom w:val="single" w:sz="8" w:space="0" w:color="auto"/>
              <w:right w:val="single" w:sz="8" w:space="0" w:color="auto"/>
            </w:tcBorders>
            <w:shd w:val="clear" w:color="auto" w:fill="auto"/>
            <w:noWrap/>
            <w:vAlign w:val="center"/>
            <w:hideMark/>
          </w:tcPr>
          <w:p w14:paraId="18E8A0D4"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80" w:type="dxa"/>
            <w:tcBorders>
              <w:top w:val="nil"/>
              <w:left w:val="nil"/>
              <w:bottom w:val="single" w:sz="8" w:space="0" w:color="auto"/>
              <w:right w:val="single" w:sz="8" w:space="0" w:color="auto"/>
            </w:tcBorders>
            <w:shd w:val="clear" w:color="auto" w:fill="auto"/>
            <w:noWrap/>
            <w:vAlign w:val="center"/>
            <w:hideMark/>
          </w:tcPr>
          <w:p w14:paraId="2F6EAD66"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058" w:type="dxa"/>
            <w:tcBorders>
              <w:top w:val="nil"/>
              <w:left w:val="nil"/>
              <w:bottom w:val="single" w:sz="8" w:space="0" w:color="auto"/>
              <w:right w:val="single" w:sz="8" w:space="0" w:color="auto"/>
            </w:tcBorders>
            <w:shd w:val="clear" w:color="auto" w:fill="auto"/>
            <w:noWrap/>
            <w:vAlign w:val="center"/>
            <w:hideMark/>
          </w:tcPr>
          <w:p w14:paraId="43FEE75D"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0" w:type="dxa"/>
            <w:tcBorders>
              <w:top w:val="nil"/>
              <w:left w:val="nil"/>
              <w:bottom w:val="single" w:sz="8" w:space="0" w:color="auto"/>
              <w:right w:val="single" w:sz="8" w:space="0" w:color="auto"/>
            </w:tcBorders>
            <w:shd w:val="clear" w:color="auto" w:fill="auto"/>
            <w:noWrap/>
            <w:vAlign w:val="center"/>
            <w:hideMark/>
          </w:tcPr>
          <w:p w14:paraId="24FEB54D"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1102" w:type="dxa"/>
            <w:tcBorders>
              <w:top w:val="nil"/>
              <w:left w:val="nil"/>
              <w:bottom w:val="single" w:sz="8" w:space="0" w:color="auto"/>
              <w:right w:val="single" w:sz="8" w:space="0" w:color="auto"/>
            </w:tcBorders>
            <w:shd w:val="clear" w:color="auto" w:fill="auto"/>
            <w:noWrap/>
            <w:vAlign w:val="center"/>
            <w:hideMark/>
          </w:tcPr>
          <w:p w14:paraId="5A7E0EA2"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                                 -   </w:t>
            </w:r>
          </w:p>
        </w:tc>
        <w:tc>
          <w:tcPr>
            <w:tcW w:w="1170" w:type="dxa"/>
            <w:tcBorders>
              <w:top w:val="nil"/>
              <w:left w:val="nil"/>
              <w:bottom w:val="single" w:sz="8" w:space="0" w:color="auto"/>
              <w:right w:val="single" w:sz="8" w:space="0" w:color="auto"/>
            </w:tcBorders>
            <w:shd w:val="clear" w:color="auto" w:fill="auto"/>
            <w:noWrap/>
            <w:vAlign w:val="center"/>
            <w:hideMark/>
          </w:tcPr>
          <w:p w14:paraId="31043784"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w:t>
            </w:r>
          </w:p>
        </w:tc>
        <w:tc>
          <w:tcPr>
            <w:tcW w:w="991" w:type="dxa"/>
            <w:tcBorders>
              <w:top w:val="nil"/>
              <w:left w:val="nil"/>
              <w:bottom w:val="single" w:sz="8" w:space="0" w:color="auto"/>
              <w:right w:val="single" w:sz="8" w:space="0" w:color="auto"/>
            </w:tcBorders>
            <w:shd w:val="clear" w:color="auto" w:fill="auto"/>
            <w:noWrap/>
            <w:vAlign w:val="center"/>
            <w:hideMark/>
          </w:tcPr>
          <w:p w14:paraId="09D2948E"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8,000 </w:t>
            </w:r>
          </w:p>
        </w:tc>
        <w:tc>
          <w:tcPr>
            <w:tcW w:w="1308" w:type="dxa"/>
            <w:tcBorders>
              <w:top w:val="nil"/>
              <w:left w:val="nil"/>
              <w:bottom w:val="single" w:sz="8" w:space="0" w:color="auto"/>
              <w:right w:val="single" w:sz="8" w:space="0" w:color="auto"/>
            </w:tcBorders>
            <w:shd w:val="clear" w:color="auto" w:fill="auto"/>
            <w:noWrap/>
            <w:vAlign w:val="center"/>
            <w:hideMark/>
          </w:tcPr>
          <w:p w14:paraId="6E99B7A4"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8,000 </w:t>
            </w:r>
          </w:p>
        </w:tc>
        <w:tc>
          <w:tcPr>
            <w:tcW w:w="1022" w:type="dxa"/>
            <w:tcBorders>
              <w:top w:val="nil"/>
              <w:left w:val="nil"/>
              <w:bottom w:val="single" w:sz="8" w:space="0" w:color="auto"/>
              <w:right w:val="single" w:sz="8" w:space="0" w:color="auto"/>
            </w:tcBorders>
            <w:shd w:val="clear" w:color="auto" w:fill="auto"/>
            <w:noWrap/>
            <w:vAlign w:val="center"/>
            <w:hideMark/>
          </w:tcPr>
          <w:p w14:paraId="1A27074A" w14:textId="77777777" w:rsidR="00673E25" w:rsidRPr="006F1F58" w:rsidRDefault="00673E25" w:rsidP="00D32CBD">
            <w:pPr>
              <w:spacing w:after="0"/>
              <w:jc w:val="center"/>
              <w:rPr>
                <w:rFonts w:eastAsia="Times New Roman" w:cs="Calibri"/>
                <w:color w:val="000000"/>
                <w:sz w:val="16"/>
                <w:szCs w:val="16"/>
              </w:rPr>
            </w:pPr>
            <w:r w:rsidRPr="006F1F58">
              <w:rPr>
                <w:rFonts w:eastAsia="Times New Roman" w:cs="Calibri"/>
                <w:color w:val="000000"/>
                <w:sz w:val="16"/>
                <w:szCs w:val="16"/>
              </w:rPr>
              <w:t xml:space="preserve"> </w:t>
            </w:r>
            <w:proofErr w:type="spellStart"/>
            <w:r w:rsidRPr="006F1F58">
              <w:rPr>
                <w:rFonts w:eastAsia="Times New Roman" w:cs="Calibri"/>
                <w:color w:val="000000"/>
                <w:sz w:val="16"/>
                <w:szCs w:val="16"/>
              </w:rPr>
              <w:t>MoEP</w:t>
            </w:r>
            <w:proofErr w:type="spellEnd"/>
            <w:r w:rsidRPr="006F1F58">
              <w:rPr>
                <w:rFonts w:eastAsia="Times New Roman" w:cs="Calibri"/>
                <w:color w:val="000000"/>
                <w:sz w:val="16"/>
                <w:szCs w:val="16"/>
              </w:rPr>
              <w:t xml:space="preserve"> </w:t>
            </w:r>
          </w:p>
        </w:tc>
      </w:tr>
      <w:tr w:rsidR="00673E25" w:rsidRPr="006F1F58" w14:paraId="12ADB235" w14:textId="77777777" w:rsidTr="00D32CBD">
        <w:trPr>
          <w:trHeight w:val="293"/>
        </w:trPr>
        <w:tc>
          <w:tcPr>
            <w:tcW w:w="1260" w:type="dxa"/>
            <w:tcBorders>
              <w:top w:val="nil"/>
              <w:left w:val="single" w:sz="8" w:space="0" w:color="auto"/>
              <w:bottom w:val="single" w:sz="8" w:space="0" w:color="auto"/>
              <w:right w:val="single" w:sz="8" w:space="0" w:color="auto"/>
            </w:tcBorders>
            <w:shd w:val="clear" w:color="000000" w:fill="D9E1F2"/>
            <w:noWrap/>
            <w:vAlign w:val="center"/>
            <w:hideMark/>
          </w:tcPr>
          <w:p w14:paraId="102252B6" w14:textId="77777777" w:rsidR="00673E25" w:rsidRPr="006F1F58" w:rsidRDefault="00673E25" w:rsidP="00D32CBD">
            <w:pPr>
              <w:spacing w:after="0"/>
              <w:rPr>
                <w:rFonts w:eastAsia="Times New Roman" w:cs="Calibri"/>
                <w:b/>
                <w:bCs/>
                <w:color w:val="000000"/>
                <w:sz w:val="16"/>
                <w:szCs w:val="16"/>
              </w:rPr>
            </w:pPr>
            <w:r w:rsidRPr="006F1F58">
              <w:rPr>
                <w:rFonts w:eastAsia="Times New Roman" w:cs="Calibri"/>
                <w:b/>
                <w:bCs/>
                <w:color w:val="000000"/>
                <w:sz w:val="16"/>
                <w:szCs w:val="16"/>
              </w:rPr>
              <w:t>Grand Total</w:t>
            </w:r>
          </w:p>
        </w:tc>
        <w:tc>
          <w:tcPr>
            <w:tcW w:w="2620" w:type="dxa"/>
            <w:tcBorders>
              <w:top w:val="nil"/>
              <w:left w:val="nil"/>
              <w:bottom w:val="single" w:sz="8" w:space="0" w:color="auto"/>
              <w:right w:val="nil"/>
            </w:tcBorders>
            <w:shd w:val="clear" w:color="000000" w:fill="D9E1F2"/>
            <w:noWrap/>
            <w:vAlign w:val="center"/>
            <w:hideMark/>
          </w:tcPr>
          <w:p w14:paraId="0FCBDB20" w14:textId="77777777" w:rsidR="00673E25" w:rsidRPr="006F1F58" w:rsidRDefault="00673E25" w:rsidP="00D32CBD">
            <w:pPr>
              <w:spacing w:after="0"/>
              <w:rPr>
                <w:rFonts w:eastAsia="Times New Roman" w:cs="Calibri"/>
                <w:b/>
                <w:bCs/>
                <w:color w:val="000000"/>
                <w:sz w:val="16"/>
                <w:szCs w:val="16"/>
              </w:rPr>
            </w:pPr>
            <w:r w:rsidRPr="006F1F58">
              <w:rPr>
                <w:rFonts w:eastAsia="Times New Roman" w:cs="Calibri"/>
                <w:b/>
                <w:bCs/>
                <w:color w:val="000000"/>
                <w:sz w:val="16"/>
                <w:szCs w:val="16"/>
              </w:rPr>
              <w:t> </w:t>
            </w:r>
          </w:p>
        </w:tc>
        <w:tc>
          <w:tcPr>
            <w:tcW w:w="842" w:type="dxa"/>
            <w:tcBorders>
              <w:top w:val="nil"/>
              <w:left w:val="single" w:sz="8" w:space="0" w:color="auto"/>
              <w:bottom w:val="single" w:sz="8" w:space="0" w:color="auto"/>
              <w:right w:val="single" w:sz="8" w:space="0" w:color="auto"/>
            </w:tcBorders>
            <w:shd w:val="clear" w:color="000000" w:fill="D9E1F2"/>
            <w:noWrap/>
            <w:vAlign w:val="center"/>
            <w:hideMark/>
          </w:tcPr>
          <w:p w14:paraId="1AA20749"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446,700 </w:t>
            </w:r>
          </w:p>
        </w:tc>
        <w:tc>
          <w:tcPr>
            <w:tcW w:w="1080" w:type="dxa"/>
            <w:tcBorders>
              <w:top w:val="nil"/>
              <w:left w:val="nil"/>
              <w:bottom w:val="single" w:sz="8" w:space="0" w:color="auto"/>
              <w:right w:val="single" w:sz="8" w:space="0" w:color="auto"/>
            </w:tcBorders>
            <w:shd w:val="clear" w:color="000000" w:fill="D9E1F2"/>
            <w:noWrap/>
            <w:vAlign w:val="center"/>
            <w:hideMark/>
          </w:tcPr>
          <w:p w14:paraId="54FE38E3"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1,607,005 </w:t>
            </w:r>
          </w:p>
        </w:tc>
        <w:tc>
          <w:tcPr>
            <w:tcW w:w="1058" w:type="dxa"/>
            <w:tcBorders>
              <w:top w:val="nil"/>
              <w:left w:val="nil"/>
              <w:bottom w:val="single" w:sz="8" w:space="0" w:color="auto"/>
              <w:right w:val="single" w:sz="8" w:space="0" w:color="auto"/>
            </w:tcBorders>
            <w:shd w:val="clear" w:color="000000" w:fill="D9E1F2"/>
            <w:noWrap/>
            <w:vAlign w:val="center"/>
            <w:hideMark/>
          </w:tcPr>
          <w:p w14:paraId="37D92D3D"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223,821 </w:t>
            </w:r>
          </w:p>
        </w:tc>
        <w:tc>
          <w:tcPr>
            <w:tcW w:w="990" w:type="dxa"/>
            <w:tcBorders>
              <w:top w:val="nil"/>
              <w:left w:val="nil"/>
              <w:bottom w:val="single" w:sz="8" w:space="0" w:color="auto"/>
              <w:right w:val="single" w:sz="8" w:space="0" w:color="auto"/>
            </w:tcBorders>
            <w:shd w:val="clear" w:color="000000" w:fill="D9E1F2"/>
            <w:noWrap/>
            <w:vAlign w:val="center"/>
            <w:hideMark/>
          </w:tcPr>
          <w:p w14:paraId="21A94FA9"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147,305 </w:t>
            </w:r>
          </w:p>
        </w:tc>
        <w:tc>
          <w:tcPr>
            <w:tcW w:w="1102" w:type="dxa"/>
            <w:tcBorders>
              <w:top w:val="nil"/>
              <w:left w:val="nil"/>
              <w:bottom w:val="single" w:sz="8" w:space="0" w:color="auto"/>
              <w:right w:val="single" w:sz="8" w:space="0" w:color="auto"/>
            </w:tcBorders>
            <w:shd w:val="clear" w:color="000000" w:fill="D9E1F2"/>
            <w:noWrap/>
            <w:vAlign w:val="center"/>
            <w:hideMark/>
          </w:tcPr>
          <w:p w14:paraId="7761B958"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2,424,831 </w:t>
            </w:r>
          </w:p>
        </w:tc>
        <w:tc>
          <w:tcPr>
            <w:tcW w:w="1170" w:type="dxa"/>
            <w:tcBorders>
              <w:top w:val="nil"/>
              <w:left w:val="nil"/>
              <w:bottom w:val="single" w:sz="8" w:space="0" w:color="auto"/>
              <w:right w:val="single" w:sz="8" w:space="0" w:color="auto"/>
            </w:tcBorders>
            <w:shd w:val="clear" w:color="000000" w:fill="D9E1F2"/>
            <w:noWrap/>
            <w:vAlign w:val="center"/>
            <w:hideMark/>
          </w:tcPr>
          <w:p w14:paraId="7B105296"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87,417 </w:t>
            </w:r>
          </w:p>
        </w:tc>
        <w:tc>
          <w:tcPr>
            <w:tcW w:w="991" w:type="dxa"/>
            <w:tcBorders>
              <w:top w:val="nil"/>
              <w:left w:val="nil"/>
              <w:bottom w:val="single" w:sz="8" w:space="0" w:color="auto"/>
              <w:right w:val="single" w:sz="8" w:space="0" w:color="auto"/>
            </w:tcBorders>
            <w:shd w:val="clear" w:color="000000" w:fill="92D050"/>
            <w:noWrap/>
            <w:vAlign w:val="center"/>
            <w:hideMark/>
          </w:tcPr>
          <w:p w14:paraId="3C3D3ACE"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124,998 </w:t>
            </w:r>
          </w:p>
        </w:tc>
        <w:tc>
          <w:tcPr>
            <w:tcW w:w="1308" w:type="dxa"/>
            <w:tcBorders>
              <w:top w:val="nil"/>
              <w:left w:val="nil"/>
              <w:bottom w:val="single" w:sz="8" w:space="0" w:color="auto"/>
              <w:right w:val="single" w:sz="8" w:space="0" w:color="auto"/>
            </w:tcBorders>
            <w:shd w:val="clear" w:color="000000" w:fill="92D050"/>
            <w:noWrap/>
            <w:vAlign w:val="center"/>
            <w:hideMark/>
          </w:tcPr>
          <w:p w14:paraId="1405C37C" w14:textId="77777777" w:rsidR="00673E25" w:rsidRPr="006F1F58" w:rsidRDefault="00673E25" w:rsidP="00D32CBD">
            <w:pPr>
              <w:spacing w:after="0"/>
              <w:rPr>
                <w:rFonts w:eastAsia="Times New Roman" w:cs="Calibri"/>
                <w:color w:val="000000"/>
                <w:sz w:val="16"/>
                <w:szCs w:val="16"/>
              </w:rPr>
            </w:pPr>
            <w:r w:rsidRPr="006F1F58">
              <w:rPr>
                <w:rFonts w:eastAsia="Times New Roman" w:cs="Calibri"/>
                <w:color w:val="000000"/>
                <w:sz w:val="16"/>
                <w:szCs w:val="16"/>
              </w:rPr>
              <w:t xml:space="preserve">2,637,246 </w:t>
            </w:r>
          </w:p>
        </w:tc>
        <w:tc>
          <w:tcPr>
            <w:tcW w:w="1022" w:type="dxa"/>
            <w:tcBorders>
              <w:top w:val="nil"/>
              <w:left w:val="nil"/>
              <w:bottom w:val="single" w:sz="8" w:space="0" w:color="auto"/>
              <w:right w:val="single" w:sz="8" w:space="0" w:color="auto"/>
            </w:tcBorders>
            <w:shd w:val="clear" w:color="000000" w:fill="D9E1F2"/>
            <w:noWrap/>
            <w:vAlign w:val="center"/>
            <w:hideMark/>
          </w:tcPr>
          <w:p w14:paraId="3C292CEF" w14:textId="77777777" w:rsidR="00673E25" w:rsidRPr="006F1F58" w:rsidRDefault="00673E25" w:rsidP="00D32CBD">
            <w:pPr>
              <w:spacing w:after="0"/>
              <w:jc w:val="center"/>
              <w:rPr>
                <w:rFonts w:eastAsia="Times New Roman" w:cs="Calibri"/>
                <w:color w:val="000000"/>
                <w:sz w:val="16"/>
                <w:szCs w:val="16"/>
              </w:rPr>
            </w:pPr>
            <w:r w:rsidRPr="006F1F58">
              <w:rPr>
                <w:rFonts w:eastAsia="Times New Roman" w:cs="Calibri"/>
                <w:color w:val="000000"/>
                <w:sz w:val="16"/>
                <w:szCs w:val="16"/>
              </w:rPr>
              <w:t> </w:t>
            </w:r>
          </w:p>
        </w:tc>
      </w:tr>
    </w:tbl>
    <w:p w14:paraId="28FA000B" w14:textId="19E07F8A" w:rsidR="00673E25" w:rsidRDefault="00673E25" w:rsidP="00673E25"/>
    <w:p w14:paraId="548986EE" w14:textId="1909B3EE" w:rsidR="00673E25" w:rsidRDefault="00673E25" w:rsidP="00673E25"/>
    <w:p w14:paraId="51749AC6" w14:textId="77777777" w:rsidR="00B61E43" w:rsidRPr="00B61E43" w:rsidRDefault="00B61E43" w:rsidP="00B61E43">
      <w:pPr>
        <w:spacing w:after="120"/>
        <w:rPr>
          <w:rFonts w:asciiTheme="minorHAnsi" w:hAnsiTheme="minorHAnsi" w:cstheme="minorHAnsi"/>
          <w:sz w:val="22"/>
          <w:szCs w:val="22"/>
        </w:rPr>
      </w:pPr>
    </w:p>
    <w:p w14:paraId="1E6AF1EA" w14:textId="77777777" w:rsidR="00B61E43" w:rsidRDefault="00B61E43" w:rsidP="0042410D">
      <w:pPr>
        <w:pStyle w:val="ListParagraph"/>
        <w:numPr>
          <w:ilvl w:val="0"/>
          <w:numId w:val="16"/>
        </w:numPr>
        <w:spacing w:after="120"/>
        <w:rPr>
          <w:rFonts w:asciiTheme="minorHAnsi" w:hAnsiTheme="minorHAnsi" w:cstheme="minorHAnsi"/>
          <w:sz w:val="22"/>
          <w:szCs w:val="22"/>
        </w:rPr>
        <w:sectPr w:rsidR="00B61E43" w:rsidSect="00B61E43">
          <w:pgSz w:w="15840" w:h="12240" w:orient="landscape" w:code="1"/>
          <w:pgMar w:top="1440" w:right="1440" w:bottom="1440" w:left="1440" w:header="720" w:footer="720" w:gutter="0"/>
          <w:cols w:space="720"/>
          <w:docGrid w:linePitch="360"/>
        </w:sectPr>
      </w:pPr>
    </w:p>
    <w:p w14:paraId="2D5D0F7E" w14:textId="281022C1" w:rsidR="007E03E7" w:rsidRDefault="004C066B" w:rsidP="00556F17">
      <w:pPr>
        <w:pStyle w:val="Heading2"/>
        <w:ind w:left="0"/>
        <w:rPr>
          <w:rFonts w:ascii="Calibri" w:hAnsi="Calibri"/>
          <w:szCs w:val="22"/>
        </w:rPr>
      </w:pPr>
      <w:bookmarkStart w:id="131" w:name="_Toc84536142"/>
      <w:r>
        <w:rPr>
          <w:rFonts w:ascii="Calibri" w:hAnsi="Calibri"/>
          <w:szCs w:val="22"/>
        </w:rPr>
        <w:lastRenderedPageBreak/>
        <w:t xml:space="preserve">Annex </w:t>
      </w:r>
      <w:r w:rsidR="00421B21">
        <w:rPr>
          <w:rFonts w:ascii="Calibri" w:hAnsi="Calibri"/>
          <w:szCs w:val="22"/>
        </w:rPr>
        <w:t>2</w:t>
      </w:r>
      <w:r>
        <w:rPr>
          <w:rFonts w:ascii="Calibri" w:hAnsi="Calibri"/>
          <w:szCs w:val="22"/>
        </w:rPr>
        <w:t xml:space="preserve">: </w:t>
      </w:r>
      <w:r w:rsidR="007E03E7">
        <w:rPr>
          <w:rFonts w:ascii="Calibri" w:hAnsi="Calibri"/>
          <w:szCs w:val="22"/>
        </w:rPr>
        <w:t xml:space="preserve">Project map and </w:t>
      </w:r>
      <w:r w:rsidR="001A7B9D">
        <w:rPr>
          <w:rFonts w:ascii="Calibri" w:hAnsi="Calibri"/>
          <w:szCs w:val="22"/>
        </w:rPr>
        <w:t>Geospatial C</w:t>
      </w:r>
      <w:r w:rsidR="007E03E7">
        <w:rPr>
          <w:rFonts w:ascii="Calibri" w:hAnsi="Calibri"/>
          <w:szCs w:val="22"/>
        </w:rPr>
        <w:t>oordinates</w:t>
      </w:r>
      <w:r w:rsidR="001A7B9D">
        <w:rPr>
          <w:rFonts w:ascii="Calibri" w:hAnsi="Calibri"/>
          <w:szCs w:val="22"/>
        </w:rPr>
        <w:t xml:space="preserve"> of project sites</w:t>
      </w:r>
      <w:bookmarkEnd w:id="131"/>
    </w:p>
    <w:p w14:paraId="6A252D88" w14:textId="194C6D76" w:rsidR="008A3099" w:rsidRDefault="00B61E43" w:rsidP="008A3099">
      <w:bookmarkStart w:id="132" w:name="_Hlk74323142"/>
      <w:r>
        <w:rPr>
          <w:noProof/>
        </w:rPr>
        <w:drawing>
          <wp:inline distT="0" distB="0" distL="0" distR="0" wp14:anchorId="64B1AE85" wp14:editId="4029E3DA">
            <wp:extent cx="5238750" cy="370238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246875" cy="3708127"/>
                    </a:xfrm>
                    <a:prstGeom prst="rect">
                      <a:avLst/>
                    </a:prstGeom>
                    <a:noFill/>
                    <a:ln>
                      <a:noFill/>
                    </a:ln>
                  </pic:spPr>
                </pic:pic>
              </a:graphicData>
            </a:graphic>
          </wp:inline>
        </w:drawing>
      </w:r>
    </w:p>
    <w:p w14:paraId="099D39FC" w14:textId="67614D89" w:rsidR="00B61E43" w:rsidRDefault="00B61E43" w:rsidP="008A3099">
      <w:r>
        <w:rPr>
          <w:noProof/>
        </w:rPr>
        <w:drawing>
          <wp:inline distT="0" distB="0" distL="0" distR="0" wp14:anchorId="3C452523" wp14:editId="3D5F9B15">
            <wp:extent cx="5323632" cy="376237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335636" cy="3770857"/>
                    </a:xfrm>
                    <a:prstGeom prst="rect">
                      <a:avLst/>
                    </a:prstGeom>
                    <a:noFill/>
                    <a:ln>
                      <a:noFill/>
                    </a:ln>
                  </pic:spPr>
                </pic:pic>
              </a:graphicData>
            </a:graphic>
          </wp:inline>
        </w:drawing>
      </w:r>
    </w:p>
    <w:p w14:paraId="2F75DFB0" w14:textId="77777777" w:rsidR="00B61E43" w:rsidRDefault="00B61E43" w:rsidP="008A3099"/>
    <w:p w14:paraId="44D4DE35" w14:textId="17CD49FA" w:rsidR="008A3099" w:rsidRDefault="008A3099" w:rsidP="0032473D">
      <w:pPr>
        <w:spacing w:after="0"/>
        <w:jc w:val="left"/>
      </w:pPr>
    </w:p>
    <w:p w14:paraId="399BAB07" w14:textId="06601F32" w:rsidR="00B61E43" w:rsidRDefault="00B61E43" w:rsidP="0032473D">
      <w:pPr>
        <w:spacing w:after="0"/>
        <w:jc w:val="left"/>
      </w:pPr>
      <w:r>
        <w:rPr>
          <w:noProof/>
        </w:rPr>
        <w:lastRenderedPageBreak/>
        <w:drawing>
          <wp:inline distT="0" distB="0" distL="0" distR="0" wp14:anchorId="01A60BB7" wp14:editId="7497415D">
            <wp:extent cx="5431452" cy="383857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41800" cy="3845887"/>
                    </a:xfrm>
                    <a:prstGeom prst="rect">
                      <a:avLst/>
                    </a:prstGeom>
                    <a:noFill/>
                    <a:ln>
                      <a:noFill/>
                    </a:ln>
                  </pic:spPr>
                </pic:pic>
              </a:graphicData>
            </a:graphic>
          </wp:inline>
        </w:drawing>
      </w:r>
    </w:p>
    <w:p w14:paraId="30997DDB" w14:textId="0151FF0E" w:rsidR="00B61E43" w:rsidRDefault="00B61E43" w:rsidP="0032473D">
      <w:pPr>
        <w:spacing w:after="0"/>
        <w:jc w:val="left"/>
      </w:pPr>
    </w:p>
    <w:p w14:paraId="41B26632" w14:textId="1A6C783C" w:rsidR="00B61E43" w:rsidRDefault="00B61E43" w:rsidP="0032473D">
      <w:pPr>
        <w:spacing w:after="0"/>
        <w:jc w:val="left"/>
      </w:pPr>
      <w:r>
        <w:rPr>
          <w:noProof/>
        </w:rPr>
        <w:drawing>
          <wp:inline distT="0" distB="0" distL="0" distR="0" wp14:anchorId="73735346" wp14:editId="779140B6">
            <wp:extent cx="5404498" cy="3819524"/>
            <wp:effectExtent l="0" t="0" r="571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12252" cy="3825004"/>
                    </a:xfrm>
                    <a:prstGeom prst="rect">
                      <a:avLst/>
                    </a:prstGeom>
                    <a:noFill/>
                    <a:ln>
                      <a:noFill/>
                    </a:ln>
                  </pic:spPr>
                </pic:pic>
              </a:graphicData>
            </a:graphic>
          </wp:inline>
        </w:drawing>
      </w:r>
    </w:p>
    <w:p w14:paraId="4E4D61D9" w14:textId="7FBC3BE0" w:rsidR="00B61E43" w:rsidRDefault="00B61E43" w:rsidP="0032473D">
      <w:pPr>
        <w:spacing w:after="0"/>
        <w:jc w:val="left"/>
      </w:pPr>
    </w:p>
    <w:p w14:paraId="7351EC1E" w14:textId="514B0E1C" w:rsidR="00B61E43" w:rsidRDefault="00B61E43" w:rsidP="0032473D">
      <w:pPr>
        <w:spacing w:after="0"/>
        <w:jc w:val="left"/>
      </w:pPr>
      <w:r>
        <w:rPr>
          <w:noProof/>
        </w:rPr>
        <w:lastRenderedPageBreak/>
        <w:drawing>
          <wp:inline distT="0" distB="0" distL="0" distR="0" wp14:anchorId="645BB216" wp14:editId="0A207D89">
            <wp:extent cx="5448300" cy="385410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460259" cy="3862564"/>
                    </a:xfrm>
                    <a:prstGeom prst="rect">
                      <a:avLst/>
                    </a:prstGeom>
                    <a:noFill/>
                    <a:ln>
                      <a:noFill/>
                    </a:ln>
                  </pic:spPr>
                </pic:pic>
              </a:graphicData>
            </a:graphic>
          </wp:inline>
        </w:drawing>
      </w:r>
    </w:p>
    <w:p w14:paraId="47692D7A" w14:textId="39D8FF9B" w:rsidR="00B61E43" w:rsidRDefault="00B61E43" w:rsidP="0032473D">
      <w:pPr>
        <w:spacing w:after="0"/>
        <w:jc w:val="left"/>
      </w:pPr>
    </w:p>
    <w:p w14:paraId="54D2A278" w14:textId="1B7CB5C8" w:rsidR="00B61E43" w:rsidRDefault="00B61E43" w:rsidP="0032473D">
      <w:pPr>
        <w:spacing w:after="0"/>
        <w:jc w:val="left"/>
      </w:pPr>
      <w:r>
        <w:rPr>
          <w:noProof/>
        </w:rPr>
        <w:drawing>
          <wp:inline distT="0" distB="0" distL="0" distR="0" wp14:anchorId="7EE81B20" wp14:editId="011C46C2">
            <wp:extent cx="5682182" cy="40195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685145" cy="4021646"/>
                    </a:xfrm>
                    <a:prstGeom prst="rect">
                      <a:avLst/>
                    </a:prstGeom>
                    <a:noFill/>
                    <a:ln>
                      <a:noFill/>
                    </a:ln>
                  </pic:spPr>
                </pic:pic>
              </a:graphicData>
            </a:graphic>
          </wp:inline>
        </w:drawing>
      </w:r>
    </w:p>
    <w:p w14:paraId="1A56784D" w14:textId="06EB73DC" w:rsidR="00B61E43" w:rsidRDefault="00B61E43" w:rsidP="0032473D">
      <w:pPr>
        <w:spacing w:after="0"/>
        <w:jc w:val="left"/>
      </w:pPr>
      <w:r>
        <w:rPr>
          <w:noProof/>
        </w:rPr>
        <w:lastRenderedPageBreak/>
        <w:drawing>
          <wp:inline distT="0" distB="0" distL="0" distR="0" wp14:anchorId="565872FC" wp14:editId="0AE8254B">
            <wp:extent cx="5647094" cy="399097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656695" cy="3997759"/>
                    </a:xfrm>
                    <a:prstGeom prst="rect">
                      <a:avLst/>
                    </a:prstGeom>
                    <a:noFill/>
                    <a:ln>
                      <a:noFill/>
                    </a:ln>
                  </pic:spPr>
                </pic:pic>
              </a:graphicData>
            </a:graphic>
          </wp:inline>
        </w:drawing>
      </w:r>
    </w:p>
    <w:p w14:paraId="11C86896" w14:textId="767288A1" w:rsidR="00B61E43" w:rsidRDefault="00B61E43" w:rsidP="0032473D">
      <w:pPr>
        <w:spacing w:after="0"/>
        <w:jc w:val="left"/>
      </w:pPr>
    </w:p>
    <w:p w14:paraId="22F088B1" w14:textId="2309551A" w:rsidR="00B61E43" w:rsidRPr="008A3099" w:rsidRDefault="00B61E43" w:rsidP="0032473D">
      <w:pPr>
        <w:spacing w:after="0"/>
        <w:jc w:val="left"/>
      </w:pPr>
      <w:r>
        <w:t xml:space="preserve">Separate to this Annex the above images are provided in high resolution. </w:t>
      </w:r>
    </w:p>
    <w:p w14:paraId="24211737" w14:textId="77777777" w:rsidR="00F34E67" w:rsidRDefault="007E03E7" w:rsidP="00556F17">
      <w:pPr>
        <w:pStyle w:val="Heading2"/>
        <w:ind w:left="0"/>
        <w:rPr>
          <w:rFonts w:ascii="Calibri" w:hAnsi="Calibri"/>
          <w:szCs w:val="22"/>
        </w:rPr>
        <w:sectPr w:rsidR="00F34E67" w:rsidSect="00426F66">
          <w:pgSz w:w="12240" w:h="15840" w:code="1"/>
          <w:pgMar w:top="1440" w:right="1440" w:bottom="1440" w:left="1440" w:header="720" w:footer="720" w:gutter="0"/>
          <w:cols w:space="720"/>
          <w:docGrid w:linePitch="360"/>
        </w:sectPr>
      </w:pPr>
      <w:r>
        <w:rPr>
          <w:rFonts w:ascii="Calibri" w:hAnsi="Calibri"/>
          <w:szCs w:val="22"/>
        </w:rPr>
        <w:br w:type="page"/>
      </w:r>
    </w:p>
    <w:p w14:paraId="66283162" w14:textId="56817A4F" w:rsidR="009750B4" w:rsidRDefault="007E03E7" w:rsidP="00556F17">
      <w:pPr>
        <w:pStyle w:val="Heading2"/>
        <w:ind w:left="0"/>
        <w:rPr>
          <w:rFonts w:ascii="Calibri" w:hAnsi="Calibri"/>
          <w:szCs w:val="22"/>
        </w:rPr>
      </w:pPr>
      <w:bookmarkStart w:id="133" w:name="_Toc84536143"/>
      <w:bookmarkEnd w:id="132"/>
      <w:r>
        <w:rPr>
          <w:rFonts w:ascii="Calibri" w:hAnsi="Calibri"/>
          <w:szCs w:val="22"/>
        </w:rPr>
        <w:lastRenderedPageBreak/>
        <w:t xml:space="preserve">Annex </w:t>
      </w:r>
      <w:r w:rsidR="00421B21">
        <w:rPr>
          <w:rFonts w:ascii="Calibri" w:hAnsi="Calibri"/>
          <w:szCs w:val="22"/>
        </w:rPr>
        <w:t>3</w:t>
      </w:r>
      <w:r>
        <w:rPr>
          <w:rFonts w:ascii="Calibri" w:hAnsi="Calibri"/>
          <w:szCs w:val="22"/>
        </w:rPr>
        <w:t xml:space="preserve">: </w:t>
      </w:r>
      <w:r w:rsidR="003E3ABA" w:rsidRPr="00421FD8">
        <w:rPr>
          <w:rFonts w:ascii="Calibri" w:hAnsi="Calibri"/>
          <w:szCs w:val="22"/>
        </w:rPr>
        <w:t>Multi Year Work Plan</w:t>
      </w:r>
      <w:bookmarkEnd w:id="133"/>
    </w:p>
    <w:p w14:paraId="403E0802" w14:textId="26C6105E" w:rsidR="009D1F35" w:rsidRDefault="009D1F35" w:rsidP="009D1F35"/>
    <w:p w14:paraId="176E9F3F" w14:textId="19174FD4" w:rsidR="009D1F35" w:rsidRDefault="009D1F35" w:rsidP="009D1F35">
      <w:r>
        <w:t>Output multi-year Work Plan</w:t>
      </w:r>
    </w:p>
    <w:tbl>
      <w:tblPr>
        <w:tblW w:w="0" w:type="auto"/>
        <w:tblCellMar>
          <w:left w:w="70" w:type="dxa"/>
          <w:right w:w="70" w:type="dxa"/>
        </w:tblCellMar>
        <w:tblLook w:val="04A0" w:firstRow="1" w:lastRow="0" w:firstColumn="1" w:lastColumn="0" w:noHBand="0" w:noVBand="1"/>
      </w:tblPr>
      <w:tblGrid>
        <w:gridCol w:w="2686"/>
        <w:gridCol w:w="713"/>
        <w:gridCol w:w="3161"/>
        <w:gridCol w:w="400"/>
        <w:gridCol w:w="400"/>
        <w:gridCol w:w="400"/>
        <w:gridCol w:w="400"/>
        <w:gridCol w:w="400"/>
        <w:gridCol w:w="400"/>
        <w:gridCol w:w="400"/>
        <w:gridCol w:w="400"/>
        <w:gridCol w:w="400"/>
        <w:gridCol w:w="400"/>
        <w:gridCol w:w="400"/>
        <w:gridCol w:w="400"/>
        <w:gridCol w:w="400"/>
        <w:gridCol w:w="400"/>
        <w:gridCol w:w="400"/>
        <w:gridCol w:w="400"/>
      </w:tblGrid>
      <w:tr w:rsidR="009D1F35" w:rsidRPr="009D1F35" w14:paraId="0094D295" w14:textId="77777777" w:rsidTr="009623D5">
        <w:trPr>
          <w:trHeight w:val="290"/>
        </w:trPr>
        <w:tc>
          <w:tcPr>
            <w:tcW w:w="2686" w:type="dxa"/>
            <w:tcBorders>
              <w:top w:val="nil"/>
              <w:left w:val="nil"/>
              <w:bottom w:val="nil"/>
              <w:right w:val="nil"/>
            </w:tcBorders>
            <w:shd w:val="clear" w:color="auto" w:fill="auto"/>
            <w:noWrap/>
            <w:vAlign w:val="bottom"/>
            <w:hideMark/>
          </w:tcPr>
          <w:p w14:paraId="7E8810A0" w14:textId="77777777" w:rsidR="009D1F35" w:rsidRPr="009D1F35" w:rsidRDefault="009D1F35" w:rsidP="009D1F35">
            <w:pPr>
              <w:spacing w:after="0"/>
              <w:jc w:val="left"/>
              <w:rPr>
                <w:rFonts w:ascii="Times New Roman" w:eastAsia="Times New Roman" w:hAnsi="Times New Roman"/>
                <w:sz w:val="24"/>
                <w:szCs w:val="20"/>
                <w:lang w:val="en-GB" w:eastAsia="es-ES"/>
              </w:rPr>
            </w:pPr>
          </w:p>
        </w:tc>
        <w:tc>
          <w:tcPr>
            <w:tcW w:w="713" w:type="dxa"/>
            <w:tcBorders>
              <w:top w:val="nil"/>
              <w:left w:val="nil"/>
              <w:bottom w:val="nil"/>
              <w:right w:val="nil"/>
            </w:tcBorders>
            <w:shd w:val="clear" w:color="auto" w:fill="auto"/>
            <w:noWrap/>
            <w:vAlign w:val="bottom"/>
            <w:hideMark/>
          </w:tcPr>
          <w:p w14:paraId="44F2CB74" w14:textId="77777777" w:rsidR="009D1F35" w:rsidRPr="009D1F35" w:rsidRDefault="009D1F35" w:rsidP="009D1F35">
            <w:pPr>
              <w:spacing w:after="0"/>
              <w:jc w:val="left"/>
              <w:rPr>
                <w:rFonts w:ascii="Times New Roman" w:eastAsia="Times New Roman" w:hAnsi="Times New Roman"/>
                <w:szCs w:val="20"/>
                <w:lang w:val="en-GB" w:eastAsia="es-ES"/>
              </w:rPr>
            </w:pPr>
          </w:p>
        </w:tc>
        <w:tc>
          <w:tcPr>
            <w:tcW w:w="3161" w:type="dxa"/>
            <w:tcBorders>
              <w:top w:val="nil"/>
              <w:left w:val="nil"/>
              <w:bottom w:val="nil"/>
              <w:right w:val="nil"/>
            </w:tcBorders>
            <w:shd w:val="clear" w:color="auto" w:fill="auto"/>
            <w:noWrap/>
            <w:vAlign w:val="bottom"/>
            <w:hideMark/>
          </w:tcPr>
          <w:p w14:paraId="3173E866" w14:textId="77777777" w:rsidR="009D1F35" w:rsidRPr="009D1F35" w:rsidRDefault="009D1F35" w:rsidP="009D1F35">
            <w:pPr>
              <w:spacing w:after="0"/>
              <w:jc w:val="left"/>
              <w:rPr>
                <w:rFonts w:ascii="Times New Roman" w:eastAsia="Times New Roman" w:hAnsi="Times New Roman"/>
                <w:szCs w:val="20"/>
                <w:lang w:val="en-GB" w:eastAsia="es-ES"/>
              </w:rPr>
            </w:pPr>
          </w:p>
        </w:tc>
        <w:tc>
          <w:tcPr>
            <w:tcW w:w="0" w:type="auto"/>
            <w:gridSpan w:val="4"/>
            <w:tcBorders>
              <w:top w:val="nil"/>
              <w:left w:val="nil"/>
              <w:bottom w:val="nil"/>
              <w:right w:val="nil"/>
            </w:tcBorders>
            <w:shd w:val="clear" w:color="auto" w:fill="auto"/>
            <w:noWrap/>
            <w:vAlign w:val="bottom"/>
            <w:hideMark/>
          </w:tcPr>
          <w:p w14:paraId="46A760EE" w14:textId="77777777" w:rsidR="009D1F35" w:rsidRPr="009D1F35" w:rsidRDefault="009D1F35" w:rsidP="009D1F35">
            <w:pPr>
              <w:spacing w:after="0"/>
              <w:jc w:val="center"/>
              <w:rPr>
                <w:rFonts w:eastAsia="Times New Roman" w:cs="Calibri"/>
                <w:color w:val="000000"/>
                <w:sz w:val="22"/>
                <w:szCs w:val="22"/>
                <w:lang w:val="en-GB" w:eastAsia="es-ES"/>
              </w:rPr>
            </w:pPr>
            <w:r w:rsidRPr="009D1F35">
              <w:rPr>
                <w:rFonts w:eastAsia="Times New Roman" w:cs="Calibri"/>
                <w:color w:val="000000"/>
                <w:sz w:val="22"/>
                <w:szCs w:val="22"/>
                <w:lang w:val="en-GB" w:eastAsia="es-ES"/>
              </w:rPr>
              <w:t>Year 1</w:t>
            </w:r>
          </w:p>
        </w:tc>
        <w:tc>
          <w:tcPr>
            <w:tcW w:w="0" w:type="auto"/>
            <w:gridSpan w:val="4"/>
            <w:tcBorders>
              <w:top w:val="nil"/>
              <w:left w:val="nil"/>
              <w:bottom w:val="nil"/>
              <w:right w:val="nil"/>
            </w:tcBorders>
            <w:shd w:val="clear" w:color="auto" w:fill="auto"/>
            <w:noWrap/>
            <w:vAlign w:val="bottom"/>
            <w:hideMark/>
          </w:tcPr>
          <w:p w14:paraId="1E3E5611" w14:textId="77777777" w:rsidR="009D1F35" w:rsidRPr="009D1F35" w:rsidRDefault="009D1F35" w:rsidP="009D1F35">
            <w:pPr>
              <w:spacing w:after="0"/>
              <w:jc w:val="center"/>
              <w:rPr>
                <w:rFonts w:eastAsia="Times New Roman" w:cs="Calibri"/>
                <w:color w:val="000000"/>
                <w:sz w:val="22"/>
                <w:szCs w:val="22"/>
                <w:lang w:val="en-GB" w:eastAsia="es-ES"/>
              </w:rPr>
            </w:pPr>
            <w:r w:rsidRPr="009D1F35">
              <w:rPr>
                <w:rFonts w:eastAsia="Times New Roman" w:cs="Calibri"/>
                <w:color w:val="000000"/>
                <w:sz w:val="22"/>
                <w:szCs w:val="22"/>
                <w:lang w:val="en-GB" w:eastAsia="es-ES"/>
              </w:rPr>
              <w:t>Year 2</w:t>
            </w:r>
          </w:p>
        </w:tc>
        <w:tc>
          <w:tcPr>
            <w:tcW w:w="0" w:type="auto"/>
            <w:gridSpan w:val="4"/>
            <w:tcBorders>
              <w:top w:val="nil"/>
              <w:left w:val="nil"/>
              <w:bottom w:val="nil"/>
              <w:right w:val="nil"/>
            </w:tcBorders>
            <w:shd w:val="clear" w:color="auto" w:fill="auto"/>
            <w:noWrap/>
            <w:vAlign w:val="bottom"/>
            <w:hideMark/>
          </w:tcPr>
          <w:p w14:paraId="58788837" w14:textId="77777777" w:rsidR="009D1F35" w:rsidRPr="009D1F35" w:rsidRDefault="009D1F35" w:rsidP="009D1F35">
            <w:pPr>
              <w:spacing w:after="0"/>
              <w:jc w:val="center"/>
              <w:rPr>
                <w:rFonts w:eastAsia="Times New Roman" w:cs="Calibri"/>
                <w:color w:val="000000"/>
                <w:sz w:val="22"/>
                <w:szCs w:val="22"/>
                <w:lang w:val="en-GB" w:eastAsia="es-ES"/>
              </w:rPr>
            </w:pPr>
            <w:r w:rsidRPr="009D1F35">
              <w:rPr>
                <w:rFonts w:eastAsia="Times New Roman" w:cs="Calibri"/>
                <w:color w:val="000000"/>
                <w:sz w:val="22"/>
                <w:szCs w:val="22"/>
                <w:lang w:val="en-GB" w:eastAsia="es-ES"/>
              </w:rPr>
              <w:t>Year 3</w:t>
            </w:r>
          </w:p>
        </w:tc>
        <w:tc>
          <w:tcPr>
            <w:tcW w:w="0" w:type="auto"/>
            <w:gridSpan w:val="4"/>
            <w:tcBorders>
              <w:top w:val="nil"/>
              <w:left w:val="nil"/>
              <w:bottom w:val="nil"/>
              <w:right w:val="nil"/>
            </w:tcBorders>
            <w:shd w:val="clear" w:color="auto" w:fill="auto"/>
            <w:noWrap/>
            <w:vAlign w:val="bottom"/>
            <w:hideMark/>
          </w:tcPr>
          <w:p w14:paraId="230E8F1B" w14:textId="77777777" w:rsidR="009D1F35" w:rsidRPr="009D1F35" w:rsidRDefault="009D1F35" w:rsidP="009D1F35">
            <w:pPr>
              <w:spacing w:after="0"/>
              <w:jc w:val="center"/>
              <w:rPr>
                <w:rFonts w:eastAsia="Times New Roman" w:cs="Calibri"/>
                <w:color w:val="000000"/>
                <w:sz w:val="22"/>
                <w:szCs w:val="22"/>
                <w:lang w:val="en-GB" w:eastAsia="es-ES"/>
              </w:rPr>
            </w:pPr>
            <w:r w:rsidRPr="009D1F35">
              <w:rPr>
                <w:rFonts w:eastAsia="Times New Roman" w:cs="Calibri"/>
                <w:color w:val="000000"/>
                <w:sz w:val="22"/>
                <w:szCs w:val="22"/>
                <w:lang w:val="en-GB" w:eastAsia="es-ES"/>
              </w:rPr>
              <w:t>Year 4</w:t>
            </w:r>
          </w:p>
        </w:tc>
      </w:tr>
      <w:tr w:rsidR="009D1F35" w:rsidRPr="009D1F35" w14:paraId="525BDE34" w14:textId="77777777" w:rsidTr="009623D5">
        <w:trPr>
          <w:trHeight w:val="310"/>
        </w:trPr>
        <w:tc>
          <w:tcPr>
            <w:tcW w:w="2686" w:type="dxa"/>
            <w:tcBorders>
              <w:top w:val="nil"/>
              <w:left w:val="nil"/>
              <w:bottom w:val="nil"/>
              <w:right w:val="nil"/>
            </w:tcBorders>
            <w:shd w:val="clear" w:color="auto" w:fill="auto"/>
            <w:noWrap/>
            <w:vAlign w:val="bottom"/>
            <w:hideMark/>
          </w:tcPr>
          <w:p w14:paraId="685F5473" w14:textId="77777777" w:rsidR="009D1F35" w:rsidRPr="009D1F35" w:rsidRDefault="009D1F35" w:rsidP="009D1F35">
            <w:pPr>
              <w:spacing w:after="0"/>
              <w:jc w:val="center"/>
              <w:rPr>
                <w:rFonts w:eastAsia="Times New Roman" w:cs="Calibri"/>
                <w:color w:val="000000"/>
                <w:sz w:val="22"/>
                <w:szCs w:val="22"/>
                <w:lang w:val="en-GB" w:eastAsia="es-ES"/>
              </w:rPr>
            </w:pPr>
          </w:p>
        </w:tc>
        <w:tc>
          <w:tcPr>
            <w:tcW w:w="713" w:type="dxa"/>
            <w:tcBorders>
              <w:top w:val="nil"/>
              <w:left w:val="nil"/>
              <w:bottom w:val="nil"/>
              <w:right w:val="nil"/>
            </w:tcBorders>
            <w:shd w:val="clear" w:color="auto" w:fill="auto"/>
            <w:noWrap/>
            <w:vAlign w:val="bottom"/>
            <w:hideMark/>
          </w:tcPr>
          <w:p w14:paraId="2C37B412" w14:textId="77777777" w:rsidR="009D1F35" w:rsidRPr="009D1F35" w:rsidRDefault="009D1F35" w:rsidP="009D1F35">
            <w:pPr>
              <w:spacing w:after="0"/>
              <w:jc w:val="left"/>
              <w:rPr>
                <w:rFonts w:ascii="Times New Roman" w:eastAsia="Times New Roman" w:hAnsi="Times New Roman"/>
                <w:szCs w:val="20"/>
                <w:lang w:val="en-GB" w:eastAsia="es-ES"/>
              </w:rPr>
            </w:pPr>
          </w:p>
        </w:tc>
        <w:tc>
          <w:tcPr>
            <w:tcW w:w="3161" w:type="dxa"/>
            <w:tcBorders>
              <w:top w:val="nil"/>
              <w:left w:val="nil"/>
              <w:bottom w:val="nil"/>
              <w:right w:val="nil"/>
            </w:tcBorders>
            <w:shd w:val="clear" w:color="auto" w:fill="auto"/>
            <w:noWrap/>
            <w:vAlign w:val="bottom"/>
            <w:hideMark/>
          </w:tcPr>
          <w:p w14:paraId="7003D1E1" w14:textId="77777777" w:rsidR="009D1F35" w:rsidRPr="009D1F35" w:rsidRDefault="009D1F35" w:rsidP="009D1F35">
            <w:pPr>
              <w:spacing w:after="0"/>
              <w:jc w:val="left"/>
              <w:rPr>
                <w:rFonts w:ascii="Times New Roman" w:eastAsia="Times New Roman" w:hAnsi="Times New Roman"/>
                <w:szCs w:val="20"/>
                <w:lang w:val="en-GB" w:eastAsia="es-ES"/>
              </w:rPr>
            </w:pPr>
          </w:p>
        </w:tc>
        <w:tc>
          <w:tcPr>
            <w:tcW w:w="0" w:type="auto"/>
            <w:tcBorders>
              <w:top w:val="nil"/>
              <w:left w:val="nil"/>
              <w:bottom w:val="nil"/>
              <w:right w:val="nil"/>
            </w:tcBorders>
            <w:shd w:val="clear" w:color="auto" w:fill="auto"/>
            <w:noWrap/>
            <w:vAlign w:val="bottom"/>
            <w:hideMark/>
          </w:tcPr>
          <w:p w14:paraId="5D979F8B"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Q1</w:t>
            </w:r>
          </w:p>
        </w:tc>
        <w:tc>
          <w:tcPr>
            <w:tcW w:w="0" w:type="auto"/>
            <w:tcBorders>
              <w:top w:val="nil"/>
              <w:left w:val="nil"/>
              <w:bottom w:val="nil"/>
              <w:right w:val="nil"/>
            </w:tcBorders>
            <w:shd w:val="clear" w:color="auto" w:fill="auto"/>
            <w:vAlign w:val="center"/>
            <w:hideMark/>
          </w:tcPr>
          <w:p w14:paraId="1CD08C9D" w14:textId="77777777" w:rsidR="009D1F35" w:rsidRPr="009D1F35" w:rsidRDefault="009D1F35" w:rsidP="009D1F35">
            <w:pPr>
              <w:spacing w:after="0"/>
              <w:jc w:val="center"/>
              <w:rPr>
                <w:rFonts w:eastAsia="Times New Roman" w:cs="Calibri"/>
                <w:color w:val="000000"/>
                <w:sz w:val="22"/>
                <w:szCs w:val="22"/>
                <w:lang w:val="en-GB" w:eastAsia="es-ES"/>
              </w:rPr>
            </w:pPr>
            <w:r w:rsidRPr="009D1F35">
              <w:rPr>
                <w:rFonts w:eastAsia="Times New Roman" w:cs="Calibri"/>
                <w:color w:val="000000"/>
                <w:sz w:val="22"/>
                <w:szCs w:val="22"/>
                <w:lang w:val="en-GB" w:eastAsia="es-ES"/>
              </w:rPr>
              <w:t>Q2</w:t>
            </w:r>
          </w:p>
        </w:tc>
        <w:tc>
          <w:tcPr>
            <w:tcW w:w="0" w:type="auto"/>
            <w:tcBorders>
              <w:top w:val="nil"/>
              <w:left w:val="nil"/>
              <w:bottom w:val="nil"/>
              <w:right w:val="nil"/>
            </w:tcBorders>
            <w:shd w:val="clear" w:color="auto" w:fill="auto"/>
            <w:noWrap/>
            <w:vAlign w:val="bottom"/>
            <w:hideMark/>
          </w:tcPr>
          <w:p w14:paraId="07AF12D8"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Q3</w:t>
            </w:r>
          </w:p>
        </w:tc>
        <w:tc>
          <w:tcPr>
            <w:tcW w:w="0" w:type="auto"/>
            <w:tcBorders>
              <w:top w:val="nil"/>
              <w:left w:val="nil"/>
              <w:bottom w:val="nil"/>
              <w:right w:val="nil"/>
            </w:tcBorders>
            <w:shd w:val="clear" w:color="auto" w:fill="auto"/>
            <w:vAlign w:val="center"/>
            <w:hideMark/>
          </w:tcPr>
          <w:p w14:paraId="62729799" w14:textId="77777777" w:rsidR="009D1F35" w:rsidRPr="009D1F35" w:rsidRDefault="009D1F35" w:rsidP="009D1F35">
            <w:pPr>
              <w:spacing w:after="0"/>
              <w:jc w:val="center"/>
              <w:rPr>
                <w:rFonts w:eastAsia="Times New Roman" w:cs="Calibri"/>
                <w:color w:val="000000"/>
                <w:sz w:val="22"/>
                <w:szCs w:val="22"/>
                <w:lang w:val="en-GB" w:eastAsia="es-ES"/>
              </w:rPr>
            </w:pPr>
            <w:r w:rsidRPr="009D1F35">
              <w:rPr>
                <w:rFonts w:eastAsia="Times New Roman" w:cs="Calibri"/>
                <w:color w:val="000000"/>
                <w:sz w:val="22"/>
                <w:szCs w:val="22"/>
                <w:lang w:val="en-GB" w:eastAsia="es-ES"/>
              </w:rPr>
              <w:t>Q4</w:t>
            </w:r>
          </w:p>
        </w:tc>
        <w:tc>
          <w:tcPr>
            <w:tcW w:w="0" w:type="auto"/>
            <w:tcBorders>
              <w:top w:val="nil"/>
              <w:left w:val="nil"/>
              <w:bottom w:val="nil"/>
              <w:right w:val="nil"/>
            </w:tcBorders>
            <w:shd w:val="clear" w:color="auto" w:fill="auto"/>
            <w:noWrap/>
            <w:vAlign w:val="bottom"/>
            <w:hideMark/>
          </w:tcPr>
          <w:p w14:paraId="612EAC16"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Q1</w:t>
            </w:r>
          </w:p>
        </w:tc>
        <w:tc>
          <w:tcPr>
            <w:tcW w:w="0" w:type="auto"/>
            <w:tcBorders>
              <w:top w:val="nil"/>
              <w:left w:val="nil"/>
              <w:bottom w:val="nil"/>
              <w:right w:val="nil"/>
            </w:tcBorders>
            <w:shd w:val="clear" w:color="auto" w:fill="auto"/>
            <w:vAlign w:val="center"/>
            <w:hideMark/>
          </w:tcPr>
          <w:p w14:paraId="568CAA39" w14:textId="77777777" w:rsidR="009D1F35" w:rsidRPr="009D1F35" w:rsidRDefault="009D1F35" w:rsidP="009D1F35">
            <w:pPr>
              <w:spacing w:after="0"/>
              <w:jc w:val="center"/>
              <w:rPr>
                <w:rFonts w:eastAsia="Times New Roman" w:cs="Calibri"/>
                <w:color w:val="000000"/>
                <w:sz w:val="22"/>
                <w:szCs w:val="22"/>
                <w:lang w:val="en-GB" w:eastAsia="es-ES"/>
              </w:rPr>
            </w:pPr>
            <w:r w:rsidRPr="009D1F35">
              <w:rPr>
                <w:rFonts w:eastAsia="Times New Roman" w:cs="Calibri"/>
                <w:color w:val="000000"/>
                <w:sz w:val="22"/>
                <w:szCs w:val="22"/>
                <w:lang w:val="en-GB" w:eastAsia="es-ES"/>
              </w:rPr>
              <w:t>Q2</w:t>
            </w:r>
          </w:p>
        </w:tc>
        <w:tc>
          <w:tcPr>
            <w:tcW w:w="0" w:type="auto"/>
            <w:tcBorders>
              <w:top w:val="nil"/>
              <w:left w:val="nil"/>
              <w:bottom w:val="nil"/>
              <w:right w:val="nil"/>
            </w:tcBorders>
            <w:shd w:val="clear" w:color="auto" w:fill="auto"/>
            <w:noWrap/>
            <w:vAlign w:val="bottom"/>
            <w:hideMark/>
          </w:tcPr>
          <w:p w14:paraId="6D6B2B90"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Q3</w:t>
            </w:r>
          </w:p>
        </w:tc>
        <w:tc>
          <w:tcPr>
            <w:tcW w:w="0" w:type="auto"/>
            <w:tcBorders>
              <w:top w:val="nil"/>
              <w:left w:val="nil"/>
              <w:bottom w:val="nil"/>
              <w:right w:val="nil"/>
            </w:tcBorders>
            <w:shd w:val="clear" w:color="auto" w:fill="auto"/>
            <w:vAlign w:val="center"/>
            <w:hideMark/>
          </w:tcPr>
          <w:p w14:paraId="437331DE" w14:textId="77777777" w:rsidR="009D1F35" w:rsidRPr="009D1F35" w:rsidRDefault="009D1F35" w:rsidP="009D1F35">
            <w:pPr>
              <w:spacing w:after="0"/>
              <w:jc w:val="center"/>
              <w:rPr>
                <w:rFonts w:eastAsia="Times New Roman" w:cs="Calibri"/>
                <w:color w:val="000000"/>
                <w:sz w:val="22"/>
                <w:szCs w:val="22"/>
                <w:lang w:val="en-GB" w:eastAsia="es-ES"/>
              </w:rPr>
            </w:pPr>
            <w:r w:rsidRPr="009D1F35">
              <w:rPr>
                <w:rFonts w:eastAsia="Times New Roman" w:cs="Calibri"/>
                <w:color w:val="000000"/>
                <w:sz w:val="22"/>
                <w:szCs w:val="22"/>
                <w:lang w:val="en-GB" w:eastAsia="es-ES"/>
              </w:rPr>
              <w:t>Q4</w:t>
            </w:r>
          </w:p>
        </w:tc>
        <w:tc>
          <w:tcPr>
            <w:tcW w:w="0" w:type="auto"/>
            <w:tcBorders>
              <w:top w:val="nil"/>
              <w:left w:val="nil"/>
              <w:bottom w:val="nil"/>
              <w:right w:val="nil"/>
            </w:tcBorders>
            <w:shd w:val="clear" w:color="auto" w:fill="auto"/>
            <w:noWrap/>
            <w:vAlign w:val="bottom"/>
            <w:hideMark/>
          </w:tcPr>
          <w:p w14:paraId="354CE38C"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Q1</w:t>
            </w:r>
          </w:p>
        </w:tc>
        <w:tc>
          <w:tcPr>
            <w:tcW w:w="0" w:type="auto"/>
            <w:tcBorders>
              <w:top w:val="nil"/>
              <w:left w:val="nil"/>
              <w:bottom w:val="nil"/>
              <w:right w:val="nil"/>
            </w:tcBorders>
            <w:shd w:val="clear" w:color="auto" w:fill="auto"/>
            <w:vAlign w:val="center"/>
            <w:hideMark/>
          </w:tcPr>
          <w:p w14:paraId="61C239CA" w14:textId="77777777" w:rsidR="009D1F35" w:rsidRPr="009D1F35" w:rsidRDefault="009D1F35" w:rsidP="009D1F35">
            <w:pPr>
              <w:spacing w:after="0"/>
              <w:jc w:val="center"/>
              <w:rPr>
                <w:rFonts w:eastAsia="Times New Roman" w:cs="Calibri"/>
                <w:color w:val="000000"/>
                <w:sz w:val="22"/>
                <w:szCs w:val="22"/>
                <w:lang w:val="en-GB" w:eastAsia="es-ES"/>
              </w:rPr>
            </w:pPr>
            <w:r w:rsidRPr="009D1F35">
              <w:rPr>
                <w:rFonts w:eastAsia="Times New Roman" w:cs="Calibri"/>
                <w:color w:val="000000"/>
                <w:sz w:val="22"/>
                <w:szCs w:val="22"/>
                <w:lang w:val="en-GB" w:eastAsia="es-ES"/>
              </w:rPr>
              <w:t>Q2</w:t>
            </w:r>
          </w:p>
        </w:tc>
        <w:tc>
          <w:tcPr>
            <w:tcW w:w="0" w:type="auto"/>
            <w:tcBorders>
              <w:top w:val="nil"/>
              <w:left w:val="nil"/>
              <w:bottom w:val="nil"/>
              <w:right w:val="nil"/>
            </w:tcBorders>
            <w:shd w:val="clear" w:color="auto" w:fill="auto"/>
            <w:noWrap/>
            <w:vAlign w:val="bottom"/>
            <w:hideMark/>
          </w:tcPr>
          <w:p w14:paraId="732FE29B"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Q3</w:t>
            </w:r>
          </w:p>
        </w:tc>
        <w:tc>
          <w:tcPr>
            <w:tcW w:w="0" w:type="auto"/>
            <w:tcBorders>
              <w:top w:val="nil"/>
              <w:left w:val="nil"/>
              <w:bottom w:val="nil"/>
              <w:right w:val="nil"/>
            </w:tcBorders>
            <w:shd w:val="clear" w:color="auto" w:fill="auto"/>
            <w:vAlign w:val="center"/>
            <w:hideMark/>
          </w:tcPr>
          <w:p w14:paraId="0F15478D" w14:textId="77777777" w:rsidR="009D1F35" w:rsidRPr="009D1F35" w:rsidRDefault="009D1F35" w:rsidP="009D1F35">
            <w:pPr>
              <w:spacing w:after="0"/>
              <w:jc w:val="center"/>
              <w:rPr>
                <w:rFonts w:eastAsia="Times New Roman" w:cs="Calibri"/>
                <w:color w:val="000000"/>
                <w:sz w:val="22"/>
                <w:szCs w:val="22"/>
                <w:lang w:val="en-GB" w:eastAsia="es-ES"/>
              </w:rPr>
            </w:pPr>
            <w:r w:rsidRPr="009D1F35">
              <w:rPr>
                <w:rFonts w:eastAsia="Times New Roman" w:cs="Calibri"/>
                <w:color w:val="000000"/>
                <w:sz w:val="22"/>
                <w:szCs w:val="22"/>
                <w:lang w:val="en-GB" w:eastAsia="es-ES"/>
              </w:rPr>
              <w:t>Q4</w:t>
            </w:r>
          </w:p>
        </w:tc>
        <w:tc>
          <w:tcPr>
            <w:tcW w:w="0" w:type="auto"/>
            <w:tcBorders>
              <w:top w:val="nil"/>
              <w:left w:val="nil"/>
              <w:bottom w:val="nil"/>
              <w:right w:val="nil"/>
            </w:tcBorders>
            <w:shd w:val="clear" w:color="auto" w:fill="auto"/>
            <w:noWrap/>
            <w:vAlign w:val="bottom"/>
            <w:hideMark/>
          </w:tcPr>
          <w:p w14:paraId="3E66ADC9"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Q1</w:t>
            </w:r>
          </w:p>
        </w:tc>
        <w:tc>
          <w:tcPr>
            <w:tcW w:w="0" w:type="auto"/>
            <w:tcBorders>
              <w:top w:val="nil"/>
              <w:left w:val="nil"/>
              <w:bottom w:val="nil"/>
              <w:right w:val="nil"/>
            </w:tcBorders>
            <w:shd w:val="clear" w:color="auto" w:fill="auto"/>
            <w:vAlign w:val="center"/>
            <w:hideMark/>
          </w:tcPr>
          <w:p w14:paraId="0425CF64" w14:textId="77777777" w:rsidR="009D1F35" w:rsidRPr="009D1F35" w:rsidRDefault="009D1F35" w:rsidP="009D1F35">
            <w:pPr>
              <w:spacing w:after="0"/>
              <w:jc w:val="center"/>
              <w:rPr>
                <w:rFonts w:eastAsia="Times New Roman" w:cs="Calibri"/>
                <w:color w:val="000000"/>
                <w:sz w:val="22"/>
                <w:szCs w:val="22"/>
                <w:lang w:val="en-GB" w:eastAsia="es-ES"/>
              </w:rPr>
            </w:pPr>
            <w:r w:rsidRPr="009D1F35">
              <w:rPr>
                <w:rFonts w:eastAsia="Times New Roman" w:cs="Calibri"/>
                <w:color w:val="000000"/>
                <w:sz w:val="22"/>
                <w:szCs w:val="22"/>
                <w:lang w:val="en-GB" w:eastAsia="es-ES"/>
              </w:rPr>
              <w:t>Q2</w:t>
            </w:r>
          </w:p>
        </w:tc>
        <w:tc>
          <w:tcPr>
            <w:tcW w:w="0" w:type="auto"/>
            <w:tcBorders>
              <w:top w:val="nil"/>
              <w:left w:val="nil"/>
              <w:bottom w:val="nil"/>
              <w:right w:val="nil"/>
            </w:tcBorders>
            <w:shd w:val="clear" w:color="auto" w:fill="auto"/>
            <w:noWrap/>
            <w:vAlign w:val="bottom"/>
            <w:hideMark/>
          </w:tcPr>
          <w:p w14:paraId="3991DADD"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Q3</w:t>
            </w:r>
          </w:p>
        </w:tc>
        <w:tc>
          <w:tcPr>
            <w:tcW w:w="0" w:type="auto"/>
            <w:tcBorders>
              <w:top w:val="nil"/>
              <w:left w:val="nil"/>
              <w:bottom w:val="nil"/>
              <w:right w:val="nil"/>
            </w:tcBorders>
            <w:shd w:val="clear" w:color="auto" w:fill="auto"/>
            <w:vAlign w:val="center"/>
            <w:hideMark/>
          </w:tcPr>
          <w:p w14:paraId="2B861838" w14:textId="77777777" w:rsidR="009D1F35" w:rsidRPr="009D1F35" w:rsidRDefault="009D1F35" w:rsidP="009D1F35">
            <w:pPr>
              <w:spacing w:after="0"/>
              <w:jc w:val="center"/>
              <w:rPr>
                <w:rFonts w:eastAsia="Times New Roman" w:cs="Calibri"/>
                <w:color w:val="000000"/>
                <w:sz w:val="22"/>
                <w:szCs w:val="22"/>
                <w:lang w:val="en-GB" w:eastAsia="es-ES"/>
              </w:rPr>
            </w:pPr>
            <w:r w:rsidRPr="009D1F35">
              <w:rPr>
                <w:rFonts w:eastAsia="Times New Roman" w:cs="Calibri"/>
                <w:color w:val="000000"/>
                <w:sz w:val="22"/>
                <w:szCs w:val="22"/>
                <w:lang w:val="en-GB" w:eastAsia="es-ES"/>
              </w:rPr>
              <w:t>Q4</w:t>
            </w:r>
          </w:p>
        </w:tc>
      </w:tr>
      <w:tr w:rsidR="00E0313D" w:rsidRPr="009D1F35" w14:paraId="13D9F54C" w14:textId="77777777" w:rsidTr="009623D5">
        <w:trPr>
          <w:trHeight w:val="580"/>
        </w:trPr>
        <w:tc>
          <w:tcPr>
            <w:tcW w:w="2686" w:type="dxa"/>
            <w:vMerge w:val="restart"/>
            <w:tcBorders>
              <w:top w:val="single" w:sz="8" w:space="0" w:color="auto"/>
              <w:left w:val="single" w:sz="8" w:space="0" w:color="auto"/>
              <w:bottom w:val="single" w:sz="4" w:space="0" w:color="auto"/>
              <w:right w:val="single" w:sz="4" w:space="0" w:color="auto"/>
            </w:tcBorders>
            <w:shd w:val="clear" w:color="auto" w:fill="auto"/>
            <w:vAlign w:val="center"/>
            <w:hideMark/>
          </w:tcPr>
          <w:p w14:paraId="5864453C" w14:textId="77777777" w:rsidR="00BB6CAB"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Outcome 1.1.</w:t>
            </w:r>
          </w:p>
          <w:p w14:paraId="29686422" w14:textId="12414E6C"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xml:space="preserve">Stakeholder ownership in a national </w:t>
            </w:r>
            <w:proofErr w:type="spellStart"/>
            <w:r w:rsidRPr="009D1F35">
              <w:rPr>
                <w:rFonts w:eastAsia="Times New Roman" w:cs="Calibri"/>
                <w:color w:val="000000"/>
                <w:sz w:val="22"/>
                <w:szCs w:val="22"/>
                <w:lang w:val="en-GB" w:eastAsia="es-ES"/>
              </w:rPr>
              <w:t>minigrid</w:t>
            </w:r>
            <w:proofErr w:type="spellEnd"/>
            <w:r w:rsidRPr="009D1F35">
              <w:rPr>
                <w:rFonts w:eastAsia="Times New Roman" w:cs="Calibri"/>
                <w:color w:val="000000"/>
                <w:sz w:val="22"/>
                <w:szCs w:val="22"/>
                <w:lang w:val="en-GB" w:eastAsia="es-ES"/>
              </w:rPr>
              <w:t xml:space="preserve"> delivery model is advanced, and appropriate policies and regulations are adopted to facilitate investment in </w:t>
            </w:r>
            <w:proofErr w:type="gramStart"/>
            <w:r w:rsidRPr="009D1F35">
              <w:rPr>
                <w:rFonts w:eastAsia="Times New Roman" w:cs="Calibri"/>
                <w:color w:val="000000"/>
                <w:sz w:val="22"/>
                <w:szCs w:val="22"/>
                <w:lang w:val="en-GB" w:eastAsia="es-ES"/>
              </w:rPr>
              <w:t>low-carbon</w:t>
            </w:r>
            <w:proofErr w:type="gramEnd"/>
            <w:r w:rsidRPr="009D1F35">
              <w:rPr>
                <w:rFonts w:eastAsia="Times New Roman" w:cs="Calibri"/>
                <w:color w:val="000000"/>
                <w:sz w:val="22"/>
                <w:szCs w:val="22"/>
                <w:lang w:val="en-GB" w:eastAsia="es-ES"/>
              </w:rPr>
              <w:t xml:space="preserve"> </w:t>
            </w:r>
            <w:proofErr w:type="spellStart"/>
            <w:r w:rsidRPr="009D1F35">
              <w:rPr>
                <w:rFonts w:eastAsia="Times New Roman" w:cs="Calibri"/>
                <w:color w:val="000000"/>
                <w:sz w:val="22"/>
                <w:szCs w:val="22"/>
                <w:lang w:val="en-GB" w:eastAsia="es-ES"/>
              </w:rPr>
              <w:t>minigrids</w:t>
            </w:r>
            <w:proofErr w:type="spellEnd"/>
            <w:r w:rsidRPr="009D1F35">
              <w:rPr>
                <w:rFonts w:eastAsia="Times New Roman" w:cs="Calibri"/>
                <w:color w:val="000000"/>
                <w:sz w:val="22"/>
                <w:szCs w:val="22"/>
                <w:lang w:val="en-GB" w:eastAsia="es-ES"/>
              </w:rPr>
              <w:t xml:space="preserve"> </w:t>
            </w:r>
          </w:p>
        </w:tc>
        <w:tc>
          <w:tcPr>
            <w:tcW w:w="713" w:type="dxa"/>
            <w:tcBorders>
              <w:top w:val="single" w:sz="8" w:space="0" w:color="auto"/>
              <w:left w:val="nil"/>
              <w:bottom w:val="single" w:sz="4" w:space="0" w:color="auto"/>
              <w:right w:val="single" w:sz="4" w:space="0" w:color="auto"/>
            </w:tcBorders>
            <w:shd w:val="clear" w:color="auto" w:fill="auto"/>
            <w:vAlign w:val="center"/>
            <w:hideMark/>
          </w:tcPr>
          <w:p w14:paraId="24D62DC4"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1.1.1</w:t>
            </w:r>
          </w:p>
        </w:tc>
        <w:tc>
          <w:tcPr>
            <w:tcW w:w="3161" w:type="dxa"/>
            <w:tcBorders>
              <w:top w:val="single" w:sz="8" w:space="0" w:color="auto"/>
              <w:left w:val="nil"/>
              <w:bottom w:val="single" w:sz="4" w:space="0" w:color="auto"/>
              <w:right w:val="single" w:sz="4" w:space="0" w:color="auto"/>
            </w:tcBorders>
            <w:shd w:val="clear" w:color="auto" w:fill="auto"/>
            <w:vAlign w:val="center"/>
            <w:hideMark/>
          </w:tcPr>
          <w:p w14:paraId="47A681A2" w14:textId="77777777" w:rsidR="009D1F35" w:rsidRPr="009D1F35" w:rsidRDefault="009D1F35" w:rsidP="009D1F35">
            <w:pPr>
              <w:spacing w:after="0"/>
              <w:jc w:val="left"/>
              <w:rPr>
                <w:rFonts w:eastAsia="Times New Roman" w:cs="Calibri"/>
                <w:color w:val="000000"/>
                <w:szCs w:val="20"/>
                <w:lang w:val="en-GB" w:eastAsia="es-ES"/>
              </w:rPr>
            </w:pPr>
            <w:r w:rsidRPr="009D1F35">
              <w:rPr>
                <w:rFonts w:eastAsia="Times New Roman" w:cs="Calibri"/>
                <w:color w:val="000000"/>
                <w:szCs w:val="20"/>
                <w:lang w:val="en-GB" w:eastAsia="es-ES"/>
              </w:rPr>
              <w:t xml:space="preserve">Mini-grid delivery model(s) identified from national dialogues on </w:t>
            </w:r>
            <w:proofErr w:type="spellStart"/>
            <w:r w:rsidRPr="009D1F35">
              <w:rPr>
                <w:rFonts w:eastAsia="Times New Roman" w:cs="Calibri"/>
                <w:color w:val="000000"/>
                <w:szCs w:val="20"/>
                <w:lang w:val="en-GB" w:eastAsia="es-ES"/>
              </w:rPr>
              <w:t>minigrid</w:t>
            </w:r>
            <w:proofErr w:type="spellEnd"/>
            <w:r w:rsidRPr="009D1F35">
              <w:rPr>
                <w:rFonts w:eastAsia="Times New Roman" w:cs="Calibri"/>
                <w:color w:val="000000"/>
                <w:szCs w:val="20"/>
                <w:lang w:val="en-GB" w:eastAsia="es-ES"/>
              </w:rPr>
              <w:t xml:space="preserve"> delivery models</w:t>
            </w:r>
          </w:p>
        </w:tc>
        <w:tc>
          <w:tcPr>
            <w:tcW w:w="0" w:type="auto"/>
            <w:tcBorders>
              <w:top w:val="single" w:sz="8" w:space="0" w:color="auto"/>
              <w:left w:val="nil"/>
              <w:bottom w:val="single" w:sz="4" w:space="0" w:color="auto"/>
              <w:right w:val="single" w:sz="4" w:space="0" w:color="auto"/>
            </w:tcBorders>
            <w:shd w:val="clear" w:color="000000" w:fill="5B9BD5"/>
            <w:vAlign w:val="bottom"/>
            <w:hideMark/>
          </w:tcPr>
          <w:p w14:paraId="59C7FDFD"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000000" w:fill="5B9BD5"/>
            <w:vAlign w:val="center"/>
            <w:hideMark/>
          </w:tcPr>
          <w:p w14:paraId="6867C074" w14:textId="77777777" w:rsidR="009D1F35" w:rsidRPr="009D1F35" w:rsidRDefault="009D1F35" w:rsidP="009D1F35">
            <w:pPr>
              <w:spacing w:after="0"/>
              <w:jc w:val="left"/>
              <w:rPr>
                <w:rFonts w:eastAsia="Times New Roman" w:cs="Calibri"/>
                <w:i/>
                <w:iCs/>
                <w:color w:val="000000"/>
                <w:szCs w:val="20"/>
                <w:lang w:val="en-GB" w:eastAsia="es-ES"/>
              </w:rPr>
            </w:pPr>
            <w:r w:rsidRPr="009D1F35">
              <w:rPr>
                <w:rFonts w:eastAsia="Times New Roman" w:cs="Calibri"/>
                <w:i/>
                <w:iCs/>
                <w:color w:val="000000"/>
                <w:szCs w:val="20"/>
                <w:lang w:val="en-GB" w:eastAsia="es-ES"/>
              </w:rPr>
              <w:t> </w:t>
            </w:r>
          </w:p>
        </w:tc>
        <w:tc>
          <w:tcPr>
            <w:tcW w:w="0" w:type="auto"/>
            <w:tcBorders>
              <w:top w:val="single" w:sz="8" w:space="0" w:color="auto"/>
              <w:left w:val="nil"/>
              <w:bottom w:val="single" w:sz="4" w:space="0" w:color="auto"/>
              <w:right w:val="single" w:sz="4" w:space="0" w:color="auto"/>
            </w:tcBorders>
            <w:shd w:val="clear" w:color="000000" w:fill="5B9BD5"/>
            <w:noWrap/>
            <w:vAlign w:val="bottom"/>
            <w:hideMark/>
          </w:tcPr>
          <w:p w14:paraId="6F4F1168"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000000" w:fill="5B9BD5"/>
            <w:noWrap/>
            <w:vAlign w:val="bottom"/>
            <w:hideMark/>
          </w:tcPr>
          <w:p w14:paraId="475BB8DE"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000000" w:fill="5B9BD5"/>
            <w:vAlign w:val="bottom"/>
            <w:hideMark/>
          </w:tcPr>
          <w:p w14:paraId="24D000AE"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000000" w:fill="5B9BD5"/>
            <w:vAlign w:val="center"/>
            <w:hideMark/>
          </w:tcPr>
          <w:p w14:paraId="5AB6D97E" w14:textId="77777777" w:rsidR="009D1F35" w:rsidRPr="009D1F35" w:rsidRDefault="009D1F35" w:rsidP="009D1F35">
            <w:pPr>
              <w:spacing w:after="0"/>
              <w:jc w:val="left"/>
              <w:rPr>
                <w:rFonts w:eastAsia="Times New Roman" w:cs="Calibri"/>
                <w:i/>
                <w:iCs/>
                <w:color w:val="000000"/>
                <w:szCs w:val="20"/>
                <w:lang w:val="en-GB" w:eastAsia="es-ES"/>
              </w:rPr>
            </w:pPr>
            <w:r w:rsidRPr="009D1F35">
              <w:rPr>
                <w:rFonts w:eastAsia="Times New Roman" w:cs="Calibri"/>
                <w:i/>
                <w:iCs/>
                <w:color w:val="000000"/>
                <w:szCs w:val="20"/>
                <w:lang w:val="en-GB" w:eastAsia="es-ES"/>
              </w:rPr>
              <w:t> </w:t>
            </w:r>
          </w:p>
        </w:tc>
        <w:tc>
          <w:tcPr>
            <w:tcW w:w="0" w:type="auto"/>
            <w:tcBorders>
              <w:top w:val="single" w:sz="8" w:space="0" w:color="auto"/>
              <w:left w:val="nil"/>
              <w:bottom w:val="single" w:sz="4" w:space="0" w:color="auto"/>
              <w:right w:val="single" w:sz="4" w:space="0" w:color="auto"/>
            </w:tcBorders>
            <w:shd w:val="clear" w:color="000000" w:fill="5B9BD5"/>
            <w:noWrap/>
            <w:vAlign w:val="bottom"/>
            <w:hideMark/>
          </w:tcPr>
          <w:p w14:paraId="33C29F26"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000000" w:fill="5B9BD5"/>
            <w:noWrap/>
            <w:vAlign w:val="bottom"/>
            <w:hideMark/>
          </w:tcPr>
          <w:p w14:paraId="4C604F9E"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000000" w:fill="5B9BD5"/>
            <w:vAlign w:val="bottom"/>
            <w:hideMark/>
          </w:tcPr>
          <w:p w14:paraId="25DB3FEF"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000000" w:fill="5B9BD5"/>
            <w:vAlign w:val="center"/>
            <w:hideMark/>
          </w:tcPr>
          <w:p w14:paraId="67307E00" w14:textId="77777777" w:rsidR="009D1F35" w:rsidRPr="009D1F35" w:rsidRDefault="009D1F35" w:rsidP="009D1F35">
            <w:pPr>
              <w:spacing w:after="0"/>
              <w:jc w:val="left"/>
              <w:rPr>
                <w:rFonts w:eastAsia="Times New Roman" w:cs="Calibri"/>
                <w:i/>
                <w:iCs/>
                <w:color w:val="000000"/>
                <w:szCs w:val="20"/>
                <w:lang w:val="en-GB" w:eastAsia="es-ES"/>
              </w:rPr>
            </w:pPr>
            <w:r w:rsidRPr="009D1F35">
              <w:rPr>
                <w:rFonts w:eastAsia="Times New Roman" w:cs="Calibri"/>
                <w:i/>
                <w:iCs/>
                <w:color w:val="000000"/>
                <w:szCs w:val="20"/>
                <w:lang w:val="en-GB" w:eastAsia="es-ES"/>
              </w:rPr>
              <w:t> </w:t>
            </w:r>
          </w:p>
        </w:tc>
        <w:tc>
          <w:tcPr>
            <w:tcW w:w="0" w:type="auto"/>
            <w:tcBorders>
              <w:top w:val="single" w:sz="8" w:space="0" w:color="auto"/>
              <w:left w:val="nil"/>
              <w:bottom w:val="single" w:sz="4" w:space="0" w:color="auto"/>
              <w:right w:val="single" w:sz="4" w:space="0" w:color="auto"/>
            </w:tcBorders>
            <w:shd w:val="clear" w:color="000000" w:fill="5B9BD5"/>
            <w:noWrap/>
            <w:vAlign w:val="bottom"/>
            <w:hideMark/>
          </w:tcPr>
          <w:p w14:paraId="4A5EBF75"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000000" w:fill="5B9BD5"/>
            <w:noWrap/>
            <w:vAlign w:val="bottom"/>
            <w:hideMark/>
          </w:tcPr>
          <w:p w14:paraId="2FE3D634"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auto" w:fill="auto"/>
            <w:noWrap/>
            <w:vAlign w:val="bottom"/>
            <w:hideMark/>
          </w:tcPr>
          <w:p w14:paraId="529D558B"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auto" w:fill="auto"/>
            <w:noWrap/>
            <w:vAlign w:val="bottom"/>
            <w:hideMark/>
          </w:tcPr>
          <w:p w14:paraId="78E7885D"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auto" w:fill="auto"/>
            <w:noWrap/>
            <w:vAlign w:val="bottom"/>
            <w:hideMark/>
          </w:tcPr>
          <w:p w14:paraId="656753F0"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8" w:space="0" w:color="auto"/>
            </w:tcBorders>
            <w:shd w:val="clear" w:color="auto" w:fill="auto"/>
            <w:noWrap/>
            <w:vAlign w:val="bottom"/>
            <w:hideMark/>
          </w:tcPr>
          <w:p w14:paraId="480C1DA4"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r>
      <w:tr w:rsidR="009D1F35" w:rsidRPr="009D1F35" w14:paraId="037B8F15" w14:textId="77777777" w:rsidTr="009623D5">
        <w:trPr>
          <w:trHeight w:val="290"/>
        </w:trPr>
        <w:tc>
          <w:tcPr>
            <w:tcW w:w="2686" w:type="dxa"/>
            <w:vMerge/>
            <w:tcBorders>
              <w:top w:val="single" w:sz="8" w:space="0" w:color="auto"/>
              <w:left w:val="single" w:sz="8" w:space="0" w:color="auto"/>
              <w:bottom w:val="single" w:sz="4" w:space="0" w:color="auto"/>
              <w:right w:val="single" w:sz="4" w:space="0" w:color="auto"/>
            </w:tcBorders>
            <w:vAlign w:val="center"/>
            <w:hideMark/>
          </w:tcPr>
          <w:p w14:paraId="2BA41A7C" w14:textId="77777777" w:rsidR="009D1F35" w:rsidRPr="009D1F35" w:rsidRDefault="009D1F35" w:rsidP="009D1F35">
            <w:pPr>
              <w:spacing w:after="0"/>
              <w:jc w:val="left"/>
              <w:rPr>
                <w:rFonts w:eastAsia="Times New Roman" w:cs="Calibri"/>
                <w:color w:val="000000"/>
                <w:sz w:val="22"/>
                <w:szCs w:val="22"/>
                <w:lang w:val="en-GB" w:eastAsia="es-ES"/>
              </w:rPr>
            </w:pPr>
          </w:p>
        </w:tc>
        <w:tc>
          <w:tcPr>
            <w:tcW w:w="713" w:type="dxa"/>
            <w:tcBorders>
              <w:top w:val="nil"/>
              <w:left w:val="nil"/>
              <w:bottom w:val="single" w:sz="4" w:space="0" w:color="auto"/>
              <w:right w:val="single" w:sz="4" w:space="0" w:color="auto"/>
            </w:tcBorders>
            <w:shd w:val="clear" w:color="auto" w:fill="auto"/>
            <w:vAlign w:val="center"/>
            <w:hideMark/>
          </w:tcPr>
          <w:p w14:paraId="5198D186"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1.1.2</w:t>
            </w:r>
          </w:p>
        </w:tc>
        <w:tc>
          <w:tcPr>
            <w:tcW w:w="3161" w:type="dxa"/>
            <w:tcBorders>
              <w:top w:val="nil"/>
              <w:left w:val="nil"/>
              <w:bottom w:val="single" w:sz="4" w:space="0" w:color="auto"/>
              <w:right w:val="single" w:sz="4" w:space="0" w:color="auto"/>
            </w:tcBorders>
            <w:shd w:val="clear" w:color="auto" w:fill="auto"/>
            <w:vAlign w:val="center"/>
            <w:hideMark/>
          </w:tcPr>
          <w:p w14:paraId="6EAAF0A5" w14:textId="77777777" w:rsidR="009D1F35" w:rsidRPr="009D1F35" w:rsidRDefault="009D1F35" w:rsidP="009D1F35">
            <w:pPr>
              <w:spacing w:after="0"/>
              <w:jc w:val="left"/>
              <w:rPr>
                <w:rFonts w:eastAsia="Times New Roman" w:cs="Calibri"/>
                <w:color w:val="000000"/>
                <w:szCs w:val="20"/>
                <w:lang w:val="en-GB" w:eastAsia="es-ES"/>
              </w:rPr>
            </w:pPr>
            <w:r w:rsidRPr="009D1F35">
              <w:rPr>
                <w:rFonts w:eastAsia="Times New Roman" w:cs="Calibri"/>
                <w:color w:val="000000"/>
                <w:szCs w:val="20"/>
                <w:lang w:val="en-GB" w:eastAsia="es-ES"/>
              </w:rPr>
              <w:t xml:space="preserve">Registration process for Low Voltage </w:t>
            </w:r>
            <w:proofErr w:type="spellStart"/>
            <w:r w:rsidRPr="009D1F35">
              <w:rPr>
                <w:rFonts w:eastAsia="Times New Roman" w:cs="Calibri"/>
                <w:color w:val="000000"/>
                <w:szCs w:val="20"/>
                <w:lang w:val="en-GB" w:eastAsia="es-ES"/>
              </w:rPr>
              <w:t>minigrids</w:t>
            </w:r>
            <w:proofErr w:type="spellEnd"/>
            <w:r w:rsidRPr="009D1F35">
              <w:rPr>
                <w:rFonts w:eastAsia="Times New Roman" w:cs="Calibri"/>
                <w:color w:val="000000"/>
                <w:szCs w:val="20"/>
                <w:lang w:val="en-GB" w:eastAsia="es-ES"/>
              </w:rPr>
              <w:t xml:space="preserve"> in place and disseminated</w:t>
            </w:r>
          </w:p>
        </w:tc>
        <w:tc>
          <w:tcPr>
            <w:tcW w:w="0" w:type="auto"/>
            <w:tcBorders>
              <w:top w:val="nil"/>
              <w:left w:val="nil"/>
              <w:bottom w:val="single" w:sz="4" w:space="0" w:color="auto"/>
              <w:right w:val="single" w:sz="4" w:space="0" w:color="auto"/>
            </w:tcBorders>
            <w:shd w:val="clear" w:color="000000" w:fill="5B9BD5"/>
            <w:vAlign w:val="bottom"/>
            <w:hideMark/>
          </w:tcPr>
          <w:p w14:paraId="2EDEEA85"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000000" w:fill="5B9BD5"/>
            <w:vAlign w:val="center"/>
            <w:hideMark/>
          </w:tcPr>
          <w:p w14:paraId="38D7BE78" w14:textId="77777777" w:rsidR="009D1F35" w:rsidRPr="009D1F35" w:rsidRDefault="009D1F35" w:rsidP="009D1F35">
            <w:pPr>
              <w:spacing w:after="0"/>
              <w:jc w:val="left"/>
              <w:rPr>
                <w:rFonts w:eastAsia="Times New Roman" w:cs="Calibri"/>
                <w:i/>
                <w:iCs/>
                <w:color w:val="000000"/>
                <w:szCs w:val="20"/>
                <w:lang w:val="en-GB" w:eastAsia="es-ES"/>
              </w:rPr>
            </w:pPr>
            <w:r w:rsidRPr="009D1F35">
              <w:rPr>
                <w:rFonts w:eastAsia="Times New Roman" w:cs="Calibri"/>
                <w:i/>
                <w:iCs/>
                <w:color w:val="000000"/>
                <w:szCs w:val="20"/>
                <w:lang w:val="en-GB" w:eastAsia="es-ES"/>
              </w:rPr>
              <w:t> </w:t>
            </w:r>
          </w:p>
        </w:tc>
        <w:tc>
          <w:tcPr>
            <w:tcW w:w="0" w:type="auto"/>
            <w:tcBorders>
              <w:top w:val="nil"/>
              <w:left w:val="nil"/>
              <w:bottom w:val="single" w:sz="4" w:space="0" w:color="auto"/>
              <w:right w:val="single" w:sz="4" w:space="0" w:color="auto"/>
            </w:tcBorders>
            <w:shd w:val="clear" w:color="000000" w:fill="5B9BD5"/>
            <w:vAlign w:val="bottom"/>
            <w:hideMark/>
          </w:tcPr>
          <w:p w14:paraId="47B2C661"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30714757"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04CA8EC1"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69D333CA"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6676B6A1"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73492E0E"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5978BAAF"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079E9F1F"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6B4B300A"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3E7EF049"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26D4F5B7"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52E3351C"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717965E2"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8" w:space="0" w:color="auto"/>
            </w:tcBorders>
            <w:shd w:val="clear" w:color="auto" w:fill="auto"/>
            <w:noWrap/>
            <w:vAlign w:val="bottom"/>
            <w:hideMark/>
          </w:tcPr>
          <w:p w14:paraId="594692D3"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r>
      <w:tr w:rsidR="009D1F35" w:rsidRPr="009D1F35" w14:paraId="4BB8F5C6" w14:textId="77777777" w:rsidTr="009623D5">
        <w:trPr>
          <w:trHeight w:val="870"/>
        </w:trPr>
        <w:tc>
          <w:tcPr>
            <w:tcW w:w="2686" w:type="dxa"/>
            <w:vMerge/>
            <w:tcBorders>
              <w:top w:val="single" w:sz="8" w:space="0" w:color="auto"/>
              <w:left w:val="single" w:sz="8" w:space="0" w:color="auto"/>
              <w:bottom w:val="single" w:sz="4" w:space="0" w:color="auto"/>
              <w:right w:val="single" w:sz="4" w:space="0" w:color="auto"/>
            </w:tcBorders>
            <w:vAlign w:val="center"/>
            <w:hideMark/>
          </w:tcPr>
          <w:p w14:paraId="362CD7B8" w14:textId="77777777" w:rsidR="009D1F35" w:rsidRPr="009D1F35" w:rsidRDefault="009D1F35" w:rsidP="009D1F35">
            <w:pPr>
              <w:spacing w:after="0"/>
              <w:jc w:val="left"/>
              <w:rPr>
                <w:rFonts w:eastAsia="Times New Roman" w:cs="Calibri"/>
                <w:color w:val="000000"/>
                <w:sz w:val="22"/>
                <w:szCs w:val="22"/>
                <w:lang w:val="en-GB" w:eastAsia="es-ES"/>
              </w:rPr>
            </w:pPr>
          </w:p>
        </w:tc>
        <w:tc>
          <w:tcPr>
            <w:tcW w:w="713" w:type="dxa"/>
            <w:tcBorders>
              <w:top w:val="nil"/>
              <w:left w:val="nil"/>
              <w:bottom w:val="single" w:sz="4" w:space="0" w:color="auto"/>
              <w:right w:val="single" w:sz="4" w:space="0" w:color="auto"/>
            </w:tcBorders>
            <w:shd w:val="clear" w:color="auto" w:fill="auto"/>
            <w:vAlign w:val="center"/>
            <w:hideMark/>
          </w:tcPr>
          <w:p w14:paraId="715C856F"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1.1.3</w:t>
            </w:r>
          </w:p>
        </w:tc>
        <w:tc>
          <w:tcPr>
            <w:tcW w:w="3161" w:type="dxa"/>
            <w:tcBorders>
              <w:top w:val="nil"/>
              <w:left w:val="nil"/>
              <w:bottom w:val="single" w:sz="4" w:space="0" w:color="auto"/>
              <w:right w:val="single" w:sz="4" w:space="0" w:color="auto"/>
            </w:tcBorders>
            <w:shd w:val="clear" w:color="auto" w:fill="auto"/>
            <w:vAlign w:val="center"/>
            <w:hideMark/>
          </w:tcPr>
          <w:p w14:paraId="0577DA21" w14:textId="77777777" w:rsidR="009D1F35" w:rsidRPr="009D1F35" w:rsidRDefault="009D1F35" w:rsidP="009D1F35">
            <w:pPr>
              <w:spacing w:after="0"/>
              <w:jc w:val="left"/>
              <w:rPr>
                <w:rFonts w:eastAsia="Times New Roman" w:cs="Calibri"/>
                <w:color w:val="000000"/>
                <w:szCs w:val="20"/>
                <w:lang w:val="en-GB" w:eastAsia="es-ES"/>
              </w:rPr>
            </w:pPr>
            <w:r w:rsidRPr="009D1F35">
              <w:rPr>
                <w:rFonts w:eastAsia="Times New Roman" w:cs="Calibri"/>
                <w:color w:val="000000"/>
                <w:szCs w:val="20"/>
                <w:lang w:val="en-GB" w:eastAsia="es-ES"/>
              </w:rPr>
              <w:t xml:space="preserve">A full </w:t>
            </w:r>
            <w:proofErr w:type="spellStart"/>
            <w:r w:rsidRPr="009D1F35">
              <w:rPr>
                <w:rFonts w:eastAsia="Times New Roman" w:cs="Calibri"/>
                <w:color w:val="000000"/>
                <w:szCs w:val="20"/>
                <w:lang w:val="en-GB" w:eastAsia="es-ES"/>
              </w:rPr>
              <w:t>minigrid</w:t>
            </w:r>
            <w:proofErr w:type="spellEnd"/>
            <w:r w:rsidRPr="009D1F35">
              <w:rPr>
                <w:rFonts w:eastAsia="Times New Roman" w:cs="Calibri"/>
                <w:color w:val="000000"/>
                <w:szCs w:val="20"/>
                <w:lang w:val="en-GB" w:eastAsia="es-ES"/>
              </w:rPr>
              <w:t xml:space="preserve"> regulatory framework is in place and adopted by </w:t>
            </w:r>
            <w:proofErr w:type="spellStart"/>
            <w:r w:rsidRPr="009D1F35">
              <w:rPr>
                <w:rFonts w:eastAsia="Times New Roman" w:cs="Calibri"/>
                <w:color w:val="000000"/>
                <w:szCs w:val="20"/>
                <w:lang w:val="en-GB" w:eastAsia="es-ES"/>
              </w:rPr>
              <w:t>MoEM</w:t>
            </w:r>
            <w:proofErr w:type="spellEnd"/>
            <w:r w:rsidRPr="009D1F35">
              <w:rPr>
                <w:rFonts w:eastAsia="Times New Roman" w:cs="Calibri"/>
                <w:color w:val="000000"/>
                <w:szCs w:val="20"/>
                <w:lang w:val="en-GB" w:eastAsia="es-ES"/>
              </w:rPr>
              <w:t xml:space="preserve"> and ERA through a series of inclusive national dialogues, with a streamlined licensing process and clear rules and requirements defined.</w:t>
            </w:r>
          </w:p>
        </w:tc>
        <w:tc>
          <w:tcPr>
            <w:tcW w:w="0" w:type="auto"/>
            <w:tcBorders>
              <w:top w:val="nil"/>
              <w:left w:val="nil"/>
              <w:bottom w:val="single" w:sz="4" w:space="0" w:color="auto"/>
              <w:right w:val="single" w:sz="4" w:space="0" w:color="auto"/>
            </w:tcBorders>
            <w:shd w:val="clear" w:color="000000" w:fill="5B9BD5"/>
            <w:vAlign w:val="center"/>
            <w:hideMark/>
          </w:tcPr>
          <w:p w14:paraId="61F7DF8E" w14:textId="77777777" w:rsidR="009D1F35" w:rsidRPr="009D1F35" w:rsidRDefault="009D1F35" w:rsidP="009D1F35">
            <w:pPr>
              <w:spacing w:after="0"/>
              <w:jc w:val="left"/>
              <w:rPr>
                <w:rFonts w:eastAsia="Times New Roman" w:cs="Calibri"/>
                <w:color w:val="000000"/>
                <w:szCs w:val="20"/>
                <w:lang w:val="en-GB" w:eastAsia="es-ES"/>
              </w:rPr>
            </w:pPr>
            <w:r w:rsidRPr="009D1F35">
              <w:rPr>
                <w:rFonts w:eastAsia="Times New Roman" w:cs="Calibri"/>
                <w:color w:val="000000"/>
                <w:szCs w:val="20"/>
                <w:lang w:val="en-GB" w:eastAsia="es-ES"/>
              </w:rPr>
              <w:t> </w:t>
            </w:r>
          </w:p>
        </w:tc>
        <w:tc>
          <w:tcPr>
            <w:tcW w:w="0" w:type="auto"/>
            <w:tcBorders>
              <w:top w:val="nil"/>
              <w:left w:val="nil"/>
              <w:bottom w:val="single" w:sz="4" w:space="0" w:color="auto"/>
              <w:right w:val="single" w:sz="4" w:space="0" w:color="auto"/>
            </w:tcBorders>
            <w:shd w:val="clear" w:color="000000" w:fill="5B9BD5"/>
            <w:vAlign w:val="center"/>
            <w:hideMark/>
          </w:tcPr>
          <w:p w14:paraId="7D4833EF" w14:textId="77777777" w:rsidR="009D1F35" w:rsidRPr="009D1F35" w:rsidRDefault="009D1F35" w:rsidP="009D1F35">
            <w:pPr>
              <w:spacing w:after="0"/>
              <w:jc w:val="left"/>
              <w:rPr>
                <w:rFonts w:eastAsia="Times New Roman" w:cs="Calibri"/>
                <w:i/>
                <w:iCs/>
                <w:color w:val="000000"/>
                <w:szCs w:val="20"/>
                <w:lang w:val="en-GB" w:eastAsia="es-ES"/>
              </w:rPr>
            </w:pPr>
            <w:r w:rsidRPr="009D1F35">
              <w:rPr>
                <w:rFonts w:eastAsia="Times New Roman" w:cs="Calibri"/>
                <w:i/>
                <w:iCs/>
                <w:color w:val="000000"/>
                <w:szCs w:val="20"/>
                <w:lang w:val="en-GB" w:eastAsia="es-ES"/>
              </w:rPr>
              <w:t> </w:t>
            </w:r>
          </w:p>
        </w:tc>
        <w:tc>
          <w:tcPr>
            <w:tcW w:w="0" w:type="auto"/>
            <w:tcBorders>
              <w:top w:val="nil"/>
              <w:left w:val="nil"/>
              <w:bottom w:val="single" w:sz="4" w:space="0" w:color="auto"/>
              <w:right w:val="single" w:sz="4" w:space="0" w:color="auto"/>
            </w:tcBorders>
            <w:shd w:val="clear" w:color="000000" w:fill="5B9BD5"/>
            <w:vAlign w:val="center"/>
            <w:hideMark/>
          </w:tcPr>
          <w:p w14:paraId="55FD407F" w14:textId="77777777" w:rsidR="009D1F35" w:rsidRPr="009D1F35" w:rsidRDefault="009D1F35" w:rsidP="009D1F35">
            <w:pPr>
              <w:spacing w:after="0"/>
              <w:jc w:val="left"/>
              <w:rPr>
                <w:rFonts w:eastAsia="Times New Roman" w:cs="Calibri"/>
                <w:i/>
                <w:iCs/>
                <w:color w:val="000000"/>
                <w:sz w:val="18"/>
                <w:szCs w:val="18"/>
                <w:lang w:val="en-GB" w:eastAsia="es-ES"/>
              </w:rPr>
            </w:pPr>
            <w:r w:rsidRPr="009D1F35">
              <w:rPr>
                <w:rFonts w:eastAsia="Times New Roman" w:cs="Calibri"/>
                <w:i/>
                <w:iCs/>
                <w:color w:val="000000"/>
                <w:sz w:val="18"/>
                <w:szCs w:val="18"/>
                <w:lang w:val="en-GB" w:eastAsia="es-ES"/>
              </w:rPr>
              <w:t> </w:t>
            </w:r>
          </w:p>
        </w:tc>
        <w:tc>
          <w:tcPr>
            <w:tcW w:w="0" w:type="auto"/>
            <w:tcBorders>
              <w:top w:val="nil"/>
              <w:left w:val="nil"/>
              <w:bottom w:val="single" w:sz="4" w:space="0" w:color="auto"/>
              <w:right w:val="single" w:sz="4" w:space="0" w:color="auto"/>
            </w:tcBorders>
            <w:shd w:val="clear" w:color="000000" w:fill="5B9BD5"/>
            <w:vAlign w:val="center"/>
            <w:hideMark/>
          </w:tcPr>
          <w:p w14:paraId="6FA03EE5" w14:textId="77777777" w:rsidR="009D1F35" w:rsidRPr="009D1F35" w:rsidRDefault="009D1F35" w:rsidP="009D1F35">
            <w:pPr>
              <w:spacing w:after="0"/>
              <w:jc w:val="left"/>
              <w:rPr>
                <w:rFonts w:eastAsia="Times New Roman" w:cs="Calibri"/>
                <w:i/>
                <w:iCs/>
                <w:color w:val="000000"/>
                <w:szCs w:val="20"/>
                <w:lang w:val="en-GB" w:eastAsia="es-ES"/>
              </w:rPr>
            </w:pPr>
            <w:r w:rsidRPr="009D1F35">
              <w:rPr>
                <w:rFonts w:eastAsia="Times New Roman" w:cs="Calibri"/>
                <w:i/>
                <w:iCs/>
                <w:color w:val="000000"/>
                <w:szCs w:val="20"/>
                <w:lang w:val="en-GB" w:eastAsia="es-ES"/>
              </w:rPr>
              <w:t> </w:t>
            </w:r>
          </w:p>
        </w:tc>
        <w:tc>
          <w:tcPr>
            <w:tcW w:w="0" w:type="auto"/>
            <w:tcBorders>
              <w:top w:val="nil"/>
              <w:left w:val="nil"/>
              <w:bottom w:val="single" w:sz="4" w:space="0" w:color="auto"/>
              <w:right w:val="single" w:sz="4" w:space="0" w:color="auto"/>
            </w:tcBorders>
            <w:shd w:val="clear" w:color="000000" w:fill="5B9BD5"/>
            <w:noWrap/>
            <w:vAlign w:val="bottom"/>
            <w:hideMark/>
          </w:tcPr>
          <w:p w14:paraId="7199D392"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000000" w:fill="5B9BD5"/>
            <w:noWrap/>
            <w:vAlign w:val="bottom"/>
            <w:hideMark/>
          </w:tcPr>
          <w:p w14:paraId="355675F6"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000000" w:fill="5B9BD5"/>
            <w:vAlign w:val="center"/>
            <w:hideMark/>
          </w:tcPr>
          <w:p w14:paraId="50F823D3" w14:textId="77777777" w:rsidR="009D1F35" w:rsidRPr="009D1F35" w:rsidRDefault="009D1F35" w:rsidP="009D1F35">
            <w:pPr>
              <w:spacing w:after="0"/>
              <w:jc w:val="left"/>
              <w:rPr>
                <w:rFonts w:eastAsia="Times New Roman" w:cs="Calibri"/>
                <w:color w:val="000000"/>
                <w:szCs w:val="20"/>
                <w:lang w:val="en-GB" w:eastAsia="es-ES"/>
              </w:rPr>
            </w:pPr>
            <w:r w:rsidRPr="009D1F35">
              <w:rPr>
                <w:rFonts w:eastAsia="Times New Roman" w:cs="Calibri"/>
                <w:color w:val="000000"/>
                <w:szCs w:val="20"/>
                <w:lang w:val="en-GB" w:eastAsia="es-ES"/>
              </w:rPr>
              <w:t> </w:t>
            </w:r>
          </w:p>
        </w:tc>
        <w:tc>
          <w:tcPr>
            <w:tcW w:w="0" w:type="auto"/>
            <w:tcBorders>
              <w:top w:val="nil"/>
              <w:left w:val="nil"/>
              <w:bottom w:val="single" w:sz="4" w:space="0" w:color="auto"/>
              <w:right w:val="single" w:sz="4" w:space="0" w:color="auto"/>
            </w:tcBorders>
            <w:shd w:val="clear" w:color="000000" w:fill="5B9BD5"/>
            <w:vAlign w:val="center"/>
            <w:hideMark/>
          </w:tcPr>
          <w:p w14:paraId="5A833E1A" w14:textId="77777777" w:rsidR="009D1F35" w:rsidRPr="009D1F35" w:rsidRDefault="009D1F35" w:rsidP="009D1F35">
            <w:pPr>
              <w:spacing w:after="0"/>
              <w:jc w:val="left"/>
              <w:rPr>
                <w:rFonts w:eastAsia="Times New Roman" w:cs="Calibri"/>
                <w:i/>
                <w:iCs/>
                <w:color w:val="000000"/>
                <w:szCs w:val="20"/>
                <w:lang w:val="en-GB" w:eastAsia="es-ES"/>
              </w:rPr>
            </w:pPr>
            <w:r w:rsidRPr="009D1F35">
              <w:rPr>
                <w:rFonts w:eastAsia="Times New Roman" w:cs="Calibri"/>
                <w:i/>
                <w:iCs/>
                <w:color w:val="000000"/>
                <w:szCs w:val="20"/>
                <w:lang w:val="en-GB" w:eastAsia="es-ES"/>
              </w:rPr>
              <w:t> </w:t>
            </w:r>
          </w:p>
        </w:tc>
        <w:tc>
          <w:tcPr>
            <w:tcW w:w="0" w:type="auto"/>
            <w:tcBorders>
              <w:top w:val="nil"/>
              <w:left w:val="nil"/>
              <w:bottom w:val="single" w:sz="4" w:space="0" w:color="auto"/>
              <w:right w:val="single" w:sz="4" w:space="0" w:color="auto"/>
            </w:tcBorders>
            <w:shd w:val="clear" w:color="000000" w:fill="5B9BD5"/>
            <w:vAlign w:val="center"/>
            <w:hideMark/>
          </w:tcPr>
          <w:p w14:paraId="77F24D39" w14:textId="77777777" w:rsidR="009D1F35" w:rsidRPr="009D1F35" w:rsidRDefault="009D1F35" w:rsidP="009D1F35">
            <w:pPr>
              <w:spacing w:after="0"/>
              <w:jc w:val="left"/>
              <w:rPr>
                <w:rFonts w:eastAsia="Times New Roman" w:cs="Calibri"/>
                <w:i/>
                <w:iCs/>
                <w:color w:val="000000"/>
                <w:sz w:val="18"/>
                <w:szCs w:val="18"/>
                <w:lang w:val="en-GB" w:eastAsia="es-ES"/>
              </w:rPr>
            </w:pPr>
            <w:r w:rsidRPr="009D1F35">
              <w:rPr>
                <w:rFonts w:eastAsia="Times New Roman" w:cs="Calibri"/>
                <w:i/>
                <w:iCs/>
                <w:color w:val="000000"/>
                <w:sz w:val="18"/>
                <w:szCs w:val="18"/>
                <w:lang w:val="en-GB" w:eastAsia="es-ES"/>
              </w:rPr>
              <w:t> </w:t>
            </w:r>
          </w:p>
        </w:tc>
        <w:tc>
          <w:tcPr>
            <w:tcW w:w="0" w:type="auto"/>
            <w:tcBorders>
              <w:top w:val="nil"/>
              <w:left w:val="nil"/>
              <w:bottom w:val="single" w:sz="4" w:space="0" w:color="auto"/>
              <w:right w:val="single" w:sz="4" w:space="0" w:color="auto"/>
            </w:tcBorders>
            <w:shd w:val="clear" w:color="000000" w:fill="5B9BD5"/>
            <w:vAlign w:val="center"/>
            <w:hideMark/>
          </w:tcPr>
          <w:p w14:paraId="2589857C" w14:textId="77777777" w:rsidR="009D1F35" w:rsidRPr="009D1F35" w:rsidRDefault="009D1F35" w:rsidP="009D1F35">
            <w:pPr>
              <w:spacing w:after="0"/>
              <w:jc w:val="left"/>
              <w:rPr>
                <w:rFonts w:eastAsia="Times New Roman" w:cs="Calibri"/>
                <w:i/>
                <w:iCs/>
                <w:color w:val="000000"/>
                <w:szCs w:val="20"/>
                <w:lang w:val="en-GB" w:eastAsia="es-ES"/>
              </w:rPr>
            </w:pPr>
            <w:r w:rsidRPr="009D1F35">
              <w:rPr>
                <w:rFonts w:eastAsia="Times New Roman" w:cs="Calibri"/>
                <w:i/>
                <w:iCs/>
                <w:color w:val="000000"/>
                <w:szCs w:val="20"/>
                <w:lang w:val="en-GB" w:eastAsia="es-ES"/>
              </w:rPr>
              <w:t> </w:t>
            </w:r>
          </w:p>
        </w:tc>
        <w:tc>
          <w:tcPr>
            <w:tcW w:w="0" w:type="auto"/>
            <w:tcBorders>
              <w:top w:val="nil"/>
              <w:left w:val="nil"/>
              <w:bottom w:val="single" w:sz="4" w:space="0" w:color="auto"/>
              <w:right w:val="single" w:sz="4" w:space="0" w:color="auto"/>
            </w:tcBorders>
            <w:shd w:val="clear" w:color="000000" w:fill="5B9BD5"/>
            <w:vAlign w:val="center"/>
            <w:hideMark/>
          </w:tcPr>
          <w:p w14:paraId="27D2B09A" w14:textId="77777777" w:rsidR="009D1F35" w:rsidRPr="009D1F35" w:rsidRDefault="009D1F35" w:rsidP="009D1F35">
            <w:pPr>
              <w:spacing w:after="0"/>
              <w:jc w:val="left"/>
              <w:rPr>
                <w:rFonts w:eastAsia="Times New Roman" w:cs="Calibri"/>
                <w:color w:val="000000"/>
                <w:szCs w:val="20"/>
                <w:lang w:val="en-GB" w:eastAsia="es-ES"/>
              </w:rPr>
            </w:pPr>
            <w:r w:rsidRPr="009D1F35">
              <w:rPr>
                <w:rFonts w:eastAsia="Times New Roman" w:cs="Calibri"/>
                <w:color w:val="000000"/>
                <w:szCs w:val="20"/>
                <w:lang w:val="en-GB" w:eastAsia="es-ES"/>
              </w:rPr>
              <w:t> </w:t>
            </w:r>
          </w:p>
        </w:tc>
        <w:tc>
          <w:tcPr>
            <w:tcW w:w="0" w:type="auto"/>
            <w:tcBorders>
              <w:top w:val="nil"/>
              <w:left w:val="nil"/>
              <w:bottom w:val="single" w:sz="4" w:space="0" w:color="auto"/>
              <w:right w:val="single" w:sz="4" w:space="0" w:color="auto"/>
            </w:tcBorders>
            <w:shd w:val="clear" w:color="000000" w:fill="5B9BD5"/>
            <w:vAlign w:val="center"/>
            <w:hideMark/>
          </w:tcPr>
          <w:p w14:paraId="58CDD385" w14:textId="77777777" w:rsidR="009D1F35" w:rsidRPr="009D1F35" w:rsidRDefault="009D1F35" w:rsidP="009D1F35">
            <w:pPr>
              <w:spacing w:after="0"/>
              <w:jc w:val="left"/>
              <w:rPr>
                <w:rFonts w:eastAsia="Times New Roman" w:cs="Calibri"/>
                <w:i/>
                <w:iCs/>
                <w:color w:val="000000"/>
                <w:szCs w:val="20"/>
                <w:lang w:val="en-GB" w:eastAsia="es-ES"/>
              </w:rPr>
            </w:pPr>
            <w:r w:rsidRPr="009D1F35">
              <w:rPr>
                <w:rFonts w:eastAsia="Times New Roman" w:cs="Calibri"/>
                <w:i/>
                <w:iCs/>
                <w:color w:val="000000"/>
                <w:szCs w:val="20"/>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6B386B68"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6E7D69AB"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5C4BACBF"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8" w:space="0" w:color="auto"/>
            </w:tcBorders>
            <w:shd w:val="clear" w:color="auto" w:fill="auto"/>
            <w:noWrap/>
            <w:vAlign w:val="bottom"/>
            <w:hideMark/>
          </w:tcPr>
          <w:p w14:paraId="5E2EFD51"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r>
      <w:tr w:rsidR="009D1F35" w:rsidRPr="009D1F35" w14:paraId="54FB9E68" w14:textId="77777777" w:rsidTr="009623D5">
        <w:trPr>
          <w:trHeight w:val="870"/>
        </w:trPr>
        <w:tc>
          <w:tcPr>
            <w:tcW w:w="2686" w:type="dxa"/>
            <w:vMerge/>
            <w:tcBorders>
              <w:top w:val="single" w:sz="8" w:space="0" w:color="auto"/>
              <w:left w:val="single" w:sz="8" w:space="0" w:color="auto"/>
              <w:bottom w:val="single" w:sz="4" w:space="0" w:color="auto"/>
              <w:right w:val="single" w:sz="4" w:space="0" w:color="auto"/>
            </w:tcBorders>
            <w:vAlign w:val="center"/>
            <w:hideMark/>
          </w:tcPr>
          <w:p w14:paraId="11B9959C" w14:textId="77777777" w:rsidR="009D1F35" w:rsidRPr="009D1F35" w:rsidRDefault="009D1F35" w:rsidP="009D1F35">
            <w:pPr>
              <w:spacing w:after="0"/>
              <w:jc w:val="left"/>
              <w:rPr>
                <w:rFonts w:eastAsia="Times New Roman" w:cs="Calibri"/>
                <w:color w:val="000000"/>
                <w:sz w:val="22"/>
                <w:szCs w:val="22"/>
                <w:lang w:val="en-GB" w:eastAsia="es-ES"/>
              </w:rPr>
            </w:pPr>
          </w:p>
        </w:tc>
        <w:tc>
          <w:tcPr>
            <w:tcW w:w="713" w:type="dxa"/>
            <w:tcBorders>
              <w:top w:val="nil"/>
              <w:left w:val="nil"/>
              <w:bottom w:val="single" w:sz="4" w:space="0" w:color="auto"/>
              <w:right w:val="single" w:sz="4" w:space="0" w:color="auto"/>
            </w:tcBorders>
            <w:shd w:val="clear" w:color="auto" w:fill="auto"/>
            <w:vAlign w:val="center"/>
            <w:hideMark/>
          </w:tcPr>
          <w:p w14:paraId="17AD2BA2"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1.1.4</w:t>
            </w:r>
          </w:p>
        </w:tc>
        <w:tc>
          <w:tcPr>
            <w:tcW w:w="3161" w:type="dxa"/>
            <w:tcBorders>
              <w:top w:val="nil"/>
              <w:left w:val="nil"/>
              <w:bottom w:val="single" w:sz="4" w:space="0" w:color="auto"/>
              <w:right w:val="single" w:sz="4" w:space="0" w:color="auto"/>
            </w:tcBorders>
            <w:shd w:val="clear" w:color="auto" w:fill="auto"/>
            <w:vAlign w:val="center"/>
            <w:hideMark/>
          </w:tcPr>
          <w:p w14:paraId="696FB4E6" w14:textId="77777777" w:rsidR="009D1F35" w:rsidRPr="009D1F35" w:rsidRDefault="009D1F35" w:rsidP="009D1F35">
            <w:pPr>
              <w:spacing w:after="0"/>
              <w:jc w:val="left"/>
              <w:rPr>
                <w:rFonts w:eastAsia="Times New Roman" w:cs="Calibri"/>
                <w:color w:val="000000"/>
                <w:szCs w:val="20"/>
                <w:lang w:val="en-GB" w:eastAsia="es-ES"/>
              </w:rPr>
            </w:pPr>
            <w:proofErr w:type="spellStart"/>
            <w:r w:rsidRPr="009D1F35">
              <w:rPr>
                <w:rFonts w:eastAsia="Times New Roman" w:cs="Calibri"/>
                <w:color w:val="000000"/>
                <w:szCs w:val="20"/>
                <w:lang w:val="en-GB" w:eastAsia="es-ES"/>
              </w:rPr>
              <w:t>Minigrid</w:t>
            </w:r>
            <w:proofErr w:type="spellEnd"/>
            <w:r w:rsidRPr="009D1F35">
              <w:rPr>
                <w:rFonts w:eastAsia="Times New Roman" w:cs="Calibri"/>
                <w:color w:val="000000"/>
                <w:szCs w:val="20"/>
                <w:lang w:val="en-GB" w:eastAsia="es-ES"/>
              </w:rPr>
              <w:t xml:space="preserve"> DREI techno-economic analyses carried out to propose most cost-effective basket of policy and financial de-risking instruments and contribute to AMP Flagship Report on Cost Reduction</w:t>
            </w:r>
          </w:p>
        </w:tc>
        <w:tc>
          <w:tcPr>
            <w:tcW w:w="0" w:type="auto"/>
            <w:tcBorders>
              <w:top w:val="nil"/>
              <w:left w:val="nil"/>
              <w:bottom w:val="single" w:sz="4" w:space="0" w:color="auto"/>
              <w:right w:val="single" w:sz="4" w:space="0" w:color="auto"/>
            </w:tcBorders>
            <w:shd w:val="clear" w:color="000000" w:fill="5B9BD5"/>
            <w:vAlign w:val="center"/>
            <w:hideMark/>
          </w:tcPr>
          <w:p w14:paraId="7D7BCD98" w14:textId="77777777" w:rsidR="009D1F35" w:rsidRPr="009D1F35" w:rsidRDefault="009D1F35" w:rsidP="009D1F35">
            <w:pPr>
              <w:spacing w:after="0"/>
              <w:rPr>
                <w:rFonts w:eastAsia="Times New Roman" w:cs="Calibri"/>
                <w:color w:val="000000"/>
                <w:szCs w:val="20"/>
                <w:lang w:val="en-GB" w:eastAsia="es-ES"/>
              </w:rPr>
            </w:pPr>
            <w:r w:rsidRPr="009D1F35">
              <w:rPr>
                <w:rFonts w:eastAsia="Times New Roman" w:cs="Calibri"/>
                <w:color w:val="000000"/>
                <w:szCs w:val="20"/>
                <w:lang w:val="en-GB" w:eastAsia="es-ES"/>
              </w:rPr>
              <w:t> </w:t>
            </w:r>
          </w:p>
        </w:tc>
        <w:tc>
          <w:tcPr>
            <w:tcW w:w="0" w:type="auto"/>
            <w:tcBorders>
              <w:top w:val="nil"/>
              <w:left w:val="nil"/>
              <w:bottom w:val="single" w:sz="4" w:space="0" w:color="auto"/>
              <w:right w:val="single" w:sz="4" w:space="0" w:color="auto"/>
            </w:tcBorders>
            <w:shd w:val="clear" w:color="000000" w:fill="5B9BD5"/>
            <w:vAlign w:val="center"/>
            <w:hideMark/>
          </w:tcPr>
          <w:p w14:paraId="118B2B98" w14:textId="77777777" w:rsidR="009D1F35" w:rsidRPr="009D1F35" w:rsidRDefault="009D1F35" w:rsidP="009D1F35">
            <w:pPr>
              <w:spacing w:after="0"/>
              <w:jc w:val="left"/>
              <w:rPr>
                <w:rFonts w:eastAsia="Times New Roman" w:cs="Calibri"/>
                <w:i/>
                <w:iCs/>
                <w:color w:val="000000"/>
                <w:szCs w:val="20"/>
                <w:lang w:val="en-GB" w:eastAsia="es-ES"/>
              </w:rPr>
            </w:pPr>
            <w:r w:rsidRPr="009D1F35">
              <w:rPr>
                <w:rFonts w:eastAsia="Times New Roman" w:cs="Calibri"/>
                <w:i/>
                <w:iCs/>
                <w:color w:val="000000"/>
                <w:szCs w:val="20"/>
                <w:lang w:val="en-GB" w:eastAsia="es-ES"/>
              </w:rPr>
              <w:t> </w:t>
            </w:r>
          </w:p>
        </w:tc>
        <w:tc>
          <w:tcPr>
            <w:tcW w:w="0" w:type="auto"/>
            <w:tcBorders>
              <w:top w:val="nil"/>
              <w:left w:val="nil"/>
              <w:bottom w:val="single" w:sz="4" w:space="0" w:color="auto"/>
              <w:right w:val="single" w:sz="4" w:space="0" w:color="auto"/>
            </w:tcBorders>
            <w:shd w:val="clear" w:color="000000" w:fill="5B9BD5"/>
            <w:vAlign w:val="center"/>
            <w:hideMark/>
          </w:tcPr>
          <w:p w14:paraId="231424F0" w14:textId="77777777" w:rsidR="009D1F35" w:rsidRPr="009D1F35" w:rsidRDefault="009D1F35" w:rsidP="009D1F35">
            <w:pPr>
              <w:spacing w:after="0"/>
              <w:jc w:val="left"/>
              <w:rPr>
                <w:rFonts w:eastAsia="Times New Roman" w:cs="Calibri"/>
                <w:i/>
                <w:iCs/>
                <w:color w:val="000000"/>
                <w:sz w:val="18"/>
                <w:szCs w:val="18"/>
                <w:lang w:val="en-GB" w:eastAsia="es-ES"/>
              </w:rPr>
            </w:pPr>
            <w:r w:rsidRPr="009D1F35">
              <w:rPr>
                <w:rFonts w:eastAsia="Times New Roman" w:cs="Calibri"/>
                <w:i/>
                <w:iCs/>
                <w:color w:val="000000"/>
                <w:sz w:val="18"/>
                <w:szCs w:val="18"/>
                <w:lang w:val="en-GB" w:eastAsia="es-ES"/>
              </w:rPr>
              <w:t> </w:t>
            </w:r>
          </w:p>
        </w:tc>
        <w:tc>
          <w:tcPr>
            <w:tcW w:w="0" w:type="auto"/>
            <w:tcBorders>
              <w:top w:val="nil"/>
              <w:left w:val="nil"/>
              <w:bottom w:val="single" w:sz="4" w:space="0" w:color="auto"/>
              <w:right w:val="single" w:sz="4" w:space="0" w:color="auto"/>
            </w:tcBorders>
            <w:shd w:val="clear" w:color="000000" w:fill="5B9BD5"/>
            <w:vAlign w:val="center"/>
            <w:hideMark/>
          </w:tcPr>
          <w:p w14:paraId="56D9BFF0" w14:textId="77777777" w:rsidR="009D1F35" w:rsidRPr="009D1F35" w:rsidRDefault="009D1F35" w:rsidP="009D1F35">
            <w:pPr>
              <w:spacing w:after="0"/>
              <w:jc w:val="left"/>
              <w:rPr>
                <w:rFonts w:eastAsia="Times New Roman" w:cs="Calibri"/>
                <w:i/>
                <w:iCs/>
                <w:color w:val="000000"/>
                <w:szCs w:val="20"/>
                <w:lang w:val="en-GB" w:eastAsia="es-ES"/>
              </w:rPr>
            </w:pPr>
            <w:r w:rsidRPr="009D1F35">
              <w:rPr>
                <w:rFonts w:eastAsia="Times New Roman" w:cs="Calibri"/>
                <w:i/>
                <w:iCs/>
                <w:color w:val="000000"/>
                <w:szCs w:val="20"/>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7AA52F3A"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2E11CA7E"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7B921884"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2EC36A81"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19D995BB"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4B51E99F"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207C4591"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5A85861E"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4F7720D0"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2832A554"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39FD5238"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8" w:space="0" w:color="auto"/>
            </w:tcBorders>
            <w:shd w:val="clear" w:color="auto" w:fill="auto"/>
            <w:noWrap/>
            <w:vAlign w:val="bottom"/>
            <w:hideMark/>
          </w:tcPr>
          <w:p w14:paraId="46480BDB"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r>
      <w:tr w:rsidR="009D1F35" w:rsidRPr="009D1F35" w14:paraId="6FEF2C05" w14:textId="77777777" w:rsidTr="009623D5">
        <w:trPr>
          <w:trHeight w:val="580"/>
        </w:trPr>
        <w:tc>
          <w:tcPr>
            <w:tcW w:w="2686" w:type="dxa"/>
            <w:vMerge/>
            <w:tcBorders>
              <w:top w:val="single" w:sz="8" w:space="0" w:color="auto"/>
              <w:left w:val="single" w:sz="8" w:space="0" w:color="auto"/>
              <w:bottom w:val="single" w:sz="4" w:space="0" w:color="auto"/>
              <w:right w:val="single" w:sz="4" w:space="0" w:color="auto"/>
            </w:tcBorders>
            <w:vAlign w:val="center"/>
            <w:hideMark/>
          </w:tcPr>
          <w:p w14:paraId="53F8F16B" w14:textId="77777777" w:rsidR="009D1F35" w:rsidRPr="009D1F35" w:rsidRDefault="009D1F35" w:rsidP="009D1F35">
            <w:pPr>
              <w:spacing w:after="0"/>
              <w:jc w:val="left"/>
              <w:rPr>
                <w:rFonts w:eastAsia="Times New Roman" w:cs="Calibri"/>
                <w:color w:val="000000"/>
                <w:sz w:val="22"/>
                <w:szCs w:val="22"/>
                <w:lang w:val="en-GB" w:eastAsia="es-ES"/>
              </w:rPr>
            </w:pPr>
          </w:p>
        </w:tc>
        <w:tc>
          <w:tcPr>
            <w:tcW w:w="713" w:type="dxa"/>
            <w:tcBorders>
              <w:top w:val="nil"/>
              <w:left w:val="nil"/>
              <w:bottom w:val="single" w:sz="4" w:space="0" w:color="auto"/>
              <w:right w:val="single" w:sz="4" w:space="0" w:color="auto"/>
            </w:tcBorders>
            <w:shd w:val="clear" w:color="auto" w:fill="auto"/>
            <w:vAlign w:val="center"/>
            <w:hideMark/>
          </w:tcPr>
          <w:p w14:paraId="10527675"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1.1.5</w:t>
            </w:r>
          </w:p>
        </w:tc>
        <w:tc>
          <w:tcPr>
            <w:tcW w:w="3161" w:type="dxa"/>
            <w:tcBorders>
              <w:top w:val="nil"/>
              <w:left w:val="nil"/>
              <w:bottom w:val="single" w:sz="4" w:space="0" w:color="auto"/>
              <w:right w:val="single" w:sz="4" w:space="0" w:color="auto"/>
            </w:tcBorders>
            <w:shd w:val="clear" w:color="auto" w:fill="auto"/>
            <w:vAlign w:val="center"/>
            <w:hideMark/>
          </w:tcPr>
          <w:p w14:paraId="46971F26" w14:textId="77777777" w:rsidR="009D1F35" w:rsidRPr="009D1F35" w:rsidRDefault="009D1F35" w:rsidP="009D1F35">
            <w:pPr>
              <w:spacing w:after="0"/>
              <w:jc w:val="left"/>
              <w:rPr>
                <w:rFonts w:eastAsia="Times New Roman" w:cs="Calibri"/>
                <w:color w:val="000000"/>
                <w:szCs w:val="20"/>
                <w:lang w:val="en-GB" w:eastAsia="es-ES"/>
              </w:rPr>
            </w:pPr>
            <w:r w:rsidRPr="009D1F35">
              <w:rPr>
                <w:rFonts w:eastAsia="Times New Roman" w:cs="Calibri"/>
                <w:color w:val="000000"/>
                <w:szCs w:val="20"/>
                <w:lang w:val="en-GB" w:eastAsia="es-ES"/>
              </w:rPr>
              <w:t>Pre-feasibility studies for mini-grid sites to enhance sector planning and decision-making on a delivery model</w:t>
            </w:r>
          </w:p>
        </w:tc>
        <w:tc>
          <w:tcPr>
            <w:tcW w:w="0" w:type="auto"/>
            <w:tcBorders>
              <w:top w:val="nil"/>
              <w:left w:val="nil"/>
              <w:bottom w:val="single" w:sz="4" w:space="0" w:color="auto"/>
              <w:right w:val="single" w:sz="4" w:space="0" w:color="auto"/>
            </w:tcBorders>
            <w:shd w:val="clear" w:color="auto" w:fill="auto"/>
            <w:vAlign w:val="center"/>
            <w:hideMark/>
          </w:tcPr>
          <w:p w14:paraId="2E92DAEF" w14:textId="77777777" w:rsidR="009D1F35" w:rsidRPr="009D1F35" w:rsidRDefault="009D1F35" w:rsidP="009D1F35">
            <w:pPr>
              <w:spacing w:after="0"/>
              <w:rPr>
                <w:rFonts w:eastAsia="Times New Roman" w:cs="Calibri"/>
                <w:color w:val="000000"/>
                <w:szCs w:val="20"/>
                <w:lang w:val="en-GB" w:eastAsia="es-ES"/>
              </w:rPr>
            </w:pPr>
            <w:r w:rsidRPr="009D1F35">
              <w:rPr>
                <w:rFonts w:eastAsia="Times New Roman" w:cs="Calibri"/>
                <w:color w:val="000000"/>
                <w:szCs w:val="20"/>
                <w:lang w:val="en-GB" w:eastAsia="es-ES"/>
              </w:rPr>
              <w:t> </w:t>
            </w:r>
          </w:p>
        </w:tc>
        <w:tc>
          <w:tcPr>
            <w:tcW w:w="0" w:type="auto"/>
            <w:tcBorders>
              <w:top w:val="nil"/>
              <w:left w:val="nil"/>
              <w:bottom w:val="single" w:sz="4" w:space="0" w:color="auto"/>
              <w:right w:val="single" w:sz="4" w:space="0" w:color="auto"/>
            </w:tcBorders>
            <w:shd w:val="clear" w:color="auto" w:fill="auto"/>
            <w:vAlign w:val="center"/>
            <w:hideMark/>
          </w:tcPr>
          <w:p w14:paraId="52E5CC67" w14:textId="77777777" w:rsidR="009D1F35" w:rsidRPr="009D1F35" w:rsidRDefault="009D1F35" w:rsidP="009D1F35">
            <w:pPr>
              <w:spacing w:after="0"/>
              <w:jc w:val="left"/>
              <w:rPr>
                <w:rFonts w:eastAsia="Times New Roman" w:cs="Calibri"/>
                <w:i/>
                <w:iCs/>
                <w:color w:val="000000"/>
                <w:szCs w:val="20"/>
                <w:lang w:val="en-GB" w:eastAsia="es-ES"/>
              </w:rPr>
            </w:pPr>
            <w:r w:rsidRPr="009D1F35">
              <w:rPr>
                <w:rFonts w:eastAsia="Times New Roman" w:cs="Calibri"/>
                <w:i/>
                <w:iCs/>
                <w:color w:val="000000"/>
                <w:szCs w:val="20"/>
                <w:lang w:val="en-GB" w:eastAsia="es-ES"/>
              </w:rPr>
              <w:t> </w:t>
            </w:r>
          </w:p>
        </w:tc>
        <w:tc>
          <w:tcPr>
            <w:tcW w:w="0" w:type="auto"/>
            <w:tcBorders>
              <w:top w:val="nil"/>
              <w:left w:val="nil"/>
              <w:bottom w:val="single" w:sz="4" w:space="0" w:color="auto"/>
              <w:right w:val="single" w:sz="4" w:space="0" w:color="auto"/>
            </w:tcBorders>
            <w:shd w:val="clear" w:color="000000" w:fill="5B9BD5"/>
            <w:vAlign w:val="center"/>
            <w:hideMark/>
          </w:tcPr>
          <w:p w14:paraId="54DF737E" w14:textId="77777777" w:rsidR="009D1F35" w:rsidRPr="009D1F35" w:rsidRDefault="009D1F35" w:rsidP="009D1F35">
            <w:pPr>
              <w:spacing w:after="0"/>
              <w:jc w:val="left"/>
              <w:rPr>
                <w:rFonts w:eastAsia="Times New Roman" w:cs="Calibri"/>
                <w:i/>
                <w:iCs/>
                <w:color w:val="000000"/>
                <w:sz w:val="18"/>
                <w:szCs w:val="18"/>
                <w:lang w:val="en-GB" w:eastAsia="es-ES"/>
              </w:rPr>
            </w:pPr>
            <w:r w:rsidRPr="009D1F35">
              <w:rPr>
                <w:rFonts w:eastAsia="Times New Roman" w:cs="Calibri"/>
                <w:i/>
                <w:iCs/>
                <w:color w:val="000000"/>
                <w:sz w:val="18"/>
                <w:szCs w:val="18"/>
                <w:lang w:val="en-GB" w:eastAsia="es-ES"/>
              </w:rPr>
              <w:t> </w:t>
            </w:r>
          </w:p>
        </w:tc>
        <w:tc>
          <w:tcPr>
            <w:tcW w:w="0" w:type="auto"/>
            <w:tcBorders>
              <w:top w:val="nil"/>
              <w:left w:val="nil"/>
              <w:bottom w:val="single" w:sz="4" w:space="0" w:color="auto"/>
              <w:right w:val="single" w:sz="4" w:space="0" w:color="auto"/>
            </w:tcBorders>
            <w:shd w:val="clear" w:color="000000" w:fill="5B9BD5"/>
            <w:vAlign w:val="center"/>
            <w:hideMark/>
          </w:tcPr>
          <w:p w14:paraId="1B5E8E14" w14:textId="77777777" w:rsidR="009D1F35" w:rsidRPr="009D1F35" w:rsidRDefault="009D1F35" w:rsidP="009D1F35">
            <w:pPr>
              <w:spacing w:after="0"/>
              <w:jc w:val="left"/>
              <w:rPr>
                <w:rFonts w:eastAsia="Times New Roman" w:cs="Calibri"/>
                <w:i/>
                <w:iCs/>
                <w:color w:val="000000"/>
                <w:szCs w:val="20"/>
                <w:lang w:val="en-GB" w:eastAsia="es-ES"/>
              </w:rPr>
            </w:pPr>
            <w:r w:rsidRPr="009D1F35">
              <w:rPr>
                <w:rFonts w:eastAsia="Times New Roman" w:cs="Calibri"/>
                <w:i/>
                <w:iCs/>
                <w:color w:val="000000"/>
                <w:szCs w:val="20"/>
                <w:lang w:val="en-GB" w:eastAsia="es-ES"/>
              </w:rPr>
              <w:t> </w:t>
            </w:r>
          </w:p>
        </w:tc>
        <w:tc>
          <w:tcPr>
            <w:tcW w:w="0" w:type="auto"/>
            <w:tcBorders>
              <w:top w:val="nil"/>
              <w:left w:val="nil"/>
              <w:bottom w:val="single" w:sz="4" w:space="0" w:color="auto"/>
              <w:right w:val="single" w:sz="4" w:space="0" w:color="auto"/>
            </w:tcBorders>
            <w:shd w:val="clear" w:color="000000" w:fill="5B9BD5"/>
            <w:noWrap/>
            <w:vAlign w:val="bottom"/>
            <w:hideMark/>
          </w:tcPr>
          <w:p w14:paraId="157D5EEC"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000000" w:fill="5B9BD5"/>
            <w:noWrap/>
            <w:vAlign w:val="bottom"/>
            <w:hideMark/>
          </w:tcPr>
          <w:p w14:paraId="05AF4C6B"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000000" w:fill="5B9BD5"/>
            <w:noWrap/>
            <w:vAlign w:val="bottom"/>
            <w:hideMark/>
          </w:tcPr>
          <w:p w14:paraId="31135FB1"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000000" w:fill="5B9BD5"/>
            <w:noWrap/>
            <w:vAlign w:val="bottom"/>
            <w:hideMark/>
          </w:tcPr>
          <w:p w14:paraId="4F4AD354"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049A290B"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29253136"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12DDB086"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5DC9B83B"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1EAD8813"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024A162D"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6F416495"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8" w:space="0" w:color="auto"/>
            </w:tcBorders>
            <w:shd w:val="clear" w:color="auto" w:fill="auto"/>
            <w:noWrap/>
            <w:vAlign w:val="bottom"/>
            <w:hideMark/>
          </w:tcPr>
          <w:p w14:paraId="3ABC96BA"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r>
      <w:tr w:rsidR="009D1F35" w:rsidRPr="009D1F35" w14:paraId="4CF6E999" w14:textId="77777777" w:rsidTr="009623D5">
        <w:trPr>
          <w:trHeight w:val="590"/>
        </w:trPr>
        <w:tc>
          <w:tcPr>
            <w:tcW w:w="2686" w:type="dxa"/>
            <w:vMerge/>
            <w:tcBorders>
              <w:top w:val="single" w:sz="8" w:space="0" w:color="auto"/>
              <w:left w:val="single" w:sz="8" w:space="0" w:color="auto"/>
              <w:bottom w:val="single" w:sz="4" w:space="0" w:color="auto"/>
              <w:right w:val="single" w:sz="4" w:space="0" w:color="auto"/>
            </w:tcBorders>
            <w:vAlign w:val="center"/>
            <w:hideMark/>
          </w:tcPr>
          <w:p w14:paraId="45789C79" w14:textId="77777777" w:rsidR="009D1F35" w:rsidRPr="009D1F35" w:rsidRDefault="009D1F35" w:rsidP="009D1F35">
            <w:pPr>
              <w:spacing w:after="0"/>
              <w:jc w:val="left"/>
              <w:rPr>
                <w:rFonts w:eastAsia="Times New Roman" w:cs="Calibri"/>
                <w:color w:val="000000"/>
                <w:sz w:val="22"/>
                <w:szCs w:val="22"/>
                <w:lang w:val="en-GB" w:eastAsia="es-ES"/>
              </w:rPr>
            </w:pPr>
          </w:p>
        </w:tc>
        <w:tc>
          <w:tcPr>
            <w:tcW w:w="713" w:type="dxa"/>
            <w:tcBorders>
              <w:top w:val="nil"/>
              <w:left w:val="nil"/>
              <w:bottom w:val="nil"/>
              <w:right w:val="single" w:sz="4" w:space="0" w:color="auto"/>
            </w:tcBorders>
            <w:shd w:val="clear" w:color="auto" w:fill="auto"/>
            <w:vAlign w:val="center"/>
            <w:hideMark/>
          </w:tcPr>
          <w:p w14:paraId="3F17B416"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1.1.6</w:t>
            </w:r>
          </w:p>
        </w:tc>
        <w:tc>
          <w:tcPr>
            <w:tcW w:w="3161" w:type="dxa"/>
            <w:tcBorders>
              <w:top w:val="nil"/>
              <w:left w:val="nil"/>
              <w:bottom w:val="nil"/>
              <w:right w:val="single" w:sz="4" w:space="0" w:color="auto"/>
            </w:tcBorders>
            <w:shd w:val="clear" w:color="auto" w:fill="auto"/>
            <w:vAlign w:val="center"/>
            <w:hideMark/>
          </w:tcPr>
          <w:p w14:paraId="0B647993" w14:textId="77777777" w:rsidR="009D1F35" w:rsidRPr="009D1F35" w:rsidRDefault="009D1F35" w:rsidP="009D1F35">
            <w:pPr>
              <w:spacing w:after="0"/>
              <w:jc w:val="left"/>
              <w:rPr>
                <w:rFonts w:eastAsia="Times New Roman" w:cs="Calibri"/>
                <w:color w:val="000000"/>
                <w:szCs w:val="20"/>
                <w:lang w:val="en-GB" w:eastAsia="es-ES"/>
              </w:rPr>
            </w:pPr>
            <w:r w:rsidRPr="009D1F35">
              <w:rPr>
                <w:rFonts w:eastAsia="Times New Roman" w:cs="Calibri"/>
                <w:color w:val="000000"/>
                <w:szCs w:val="20"/>
                <w:lang w:val="en-GB" w:eastAsia="es-ES"/>
              </w:rPr>
              <w:t>Capacitate public institutions, in particular MEM and ERA on technical, managerial, and regulatory issues</w:t>
            </w:r>
          </w:p>
        </w:tc>
        <w:tc>
          <w:tcPr>
            <w:tcW w:w="0" w:type="auto"/>
            <w:tcBorders>
              <w:top w:val="nil"/>
              <w:left w:val="nil"/>
              <w:bottom w:val="nil"/>
              <w:right w:val="single" w:sz="4" w:space="0" w:color="auto"/>
            </w:tcBorders>
            <w:shd w:val="clear" w:color="000000" w:fill="5B9BD5"/>
            <w:noWrap/>
            <w:vAlign w:val="bottom"/>
            <w:hideMark/>
          </w:tcPr>
          <w:p w14:paraId="2898BE1E"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4" w:space="0" w:color="auto"/>
            </w:tcBorders>
            <w:shd w:val="clear" w:color="000000" w:fill="5B9BD5"/>
            <w:noWrap/>
            <w:vAlign w:val="bottom"/>
            <w:hideMark/>
          </w:tcPr>
          <w:p w14:paraId="06C243D8"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4" w:space="0" w:color="auto"/>
            </w:tcBorders>
            <w:shd w:val="clear" w:color="000000" w:fill="5B9BD5"/>
            <w:noWrap/>
            <w:vAlign w:val="bottom"/>
            <w:hideMark/>
          </w:tcPr>
          <w:p w14:paraId="65B158C2"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4" w:space="0" w:color="auto"/>
            </w:tcBorders>
            <w:shd w:val="clear" w:color="000000" w:fill="5B9BD5"/>
            <w:noWrap/>
            <w:vAlign w:val="bottom"/>
            <w:hideMark/>
          </w:tcPr>
          <w:p w14:paraId="5FA6F985"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4" w:space="0" w:color="auto"/>
            </w:tcBorders>
            <w:shd w:val="clear" w:color="000000" w:fill="5B9BD5"/>
            <w:noWrap/>
            <w:vAlign w:val="bottom"/>
            <w:hideMark/>
          </w:tcPr>
          <w:p w14:paraId="23BF4480"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4" w:space="0" w:color="auto"/>
            </w:tcBorders>
            <w:shd w:val="clear" w:color="000000" w:fill="5B9BD5"/>
            <w:noWrap/>
            <w:vAlign w:val="bottom"/>
            <w:hideMark/>
          </w:tcPr>
          <w:p w14:paraId="7BB3AC87"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4" w:space="0" w:color="auto"/>
            </w:tcBorders>
            <w:shd w:val="clear" w:color="000000" w:fill="5B9BD5"/>
            <w:noWrap/>
            <w:vAlign w:val="bottom"/>
            <w:hideMark/>
          </w:tcPr>
          <w:p w14:paraId="36EEA291"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4" w:space="0" w:color="auto"/>
            </w:tcBorders>
            <w:shd w:val="clear" w:color="000000" w:fill="5B9BD5"/>
            <w:noWrap/>
            <w:vAlign w:val="bottom"/>
            <w:hideMark/>
          </w:tcPr>
          <w:p w14:paraId="7BDF6153"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4" w:space="0" w:color="auto"/>
            </w:tcBorders>
            <w:shd w:val="clear" w:color="000000" w:fill="5B9BD5"/>
            <w:noWrap/>
            <w:vAlign w:val="bottom"/>
            <w:hideMark/>
          </w:tcPr>
          <w:p w14:paraId="43A5A663"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4" w:space="0" w:color="auto"/>
            </w:tcBorders>
            <w:shd w:val="clear" w:color="auto" w:fill="auto"/>
            <w:noWrap/>
            <w:vAlign w:val="bottom"/>
            <w:hideMark/>
          </w:tcPr>
          <w:p w14:paraId="44ECF9E8"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4" w:space="0" w:color="auto"/>
            </w:tcBorders>
            <w:shd w:val="clear" w:color="auto" w:fill="auto"/>
            <w:noWrap/>
            <w:vAlign w:val="bottom"/>
            <w:hideMark/>
          </w:tcPr>
          <w:p w14:paraId="523C203B"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4" w:space="0" w:color="auto"/>
            </w:tcBorders>
            <w:shd w:val="clear" w:color="auto" w:fill="auto"/>
            <w:noWrap/>
            <w:vAlign w:val="bottom"/>
            <w:hideMark/>
          </w:tcPr>
          <w:p w14:paraId="67AD674D"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4" w:space="0" w:color="auto"/>
            </w:tcBorders>
            <w:shd w:val="clear" w:color="auto" w:fill="auto"/>
            <w:noWrap/>
            <w:vAlign w:val="bottom"/>
            <w:hideMark/>
          </w:tcPr>
          <w:p w14:paraId="0260D615"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4" w:space="0" w:color="auto"/>
            </w:tcBorders>
            <w:shd w:val="clear" w:color="auto" w:fill="auto"/>
            <w:noWrap/>
            <w:vAlign w:val="bottom"/>
            <w:hideMark/>
          </w:tcPr>
          <w:p w14:paraId="5801A6B0"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4" w:space="0" w:color="auto"/>
            </w:tcBorders>
            <w:shd w:val="clear" w:color="auto" w:fill="auto"/>
            <w:noWrap/>
            <w:vAlign w:val="bottom"/>
            <w:hideMark/>
          </w:tcPr>
          <w:p w14:paraId="52649D95"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8" w:space="0" w:color="auto"/>
            </w:tcBorders>
            <w:shd w:val="clear" w:color="auto" w:fill="auto"/>
            <w:noWrap/>
            <w:vAlign w:val="bottom"/>
            <w:hideMark/>
          </w:tcPr>
          <w:p w14:paraId="78FE4055"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r>
      <w:tr w:rsidR="00E0313D" w:rsidRPr="009D1F35" w14:paraId="1CCE1873" w14:textId="77777777" w:rsidTr="009623D5">
        <w:trPr>
          <w:trHeight w:val="870"/>
        </w:trPr>
        <w:tc>
          <w:tcPr>
            <w:tcW w:w="2686" w:type="dxa"/>
            <w:vMerge w:val="restart"/>
            <w:tcBorders>
              <w:top w:val="single" w:sz="8" w:space="0" w:color="auto"/>
              <w:left w:val="single" w:sz="8" w:space="0" w:color="auto"/>
              <w:bottom w:val="single" w:sz="4" w:space="0" w:color="auto"/>
              <w:right w:val="single" w:sz="4" w:space="0" w:color="auto"/>
            </w:tcBorders>
            <w:shd w:val="clear" w:color="auto" w:fill="auto"/>
            <w:vAlign w:val="center"/>
            <w:hideMark/>
          </w:tcPr>
          <w:p w14:paraId="7B259A43" w14:textId="4D0DBD13" w:rsidR="00BB6CAB" w:rsidRDefault="00BB6CAB" w:rsidP="00BB6CAB">
            <w:pPr>
              <w:spacing w:after="0"/>
              <w:jc w:val="left"/>
              <w:rPr>
                <w:rFonts w:eastAsia="Times New Roman" w:cs="Calibri"/>
                <w:color w:val="000000"/>
                <w:sz w:val="22"/>
                <w:szCs w:val="22"/>
                <w:lang w:val="en-GB" w:eastAsia="es-ES"/>
              </w:rPr>
            </w:pPr>
            <w:r>
              <w:rPr>
                <w:rFonts w:eastAsia="Times New Roman" w:cs="Calibri"/>
                <w:color w:val="000000"/>
                <w:sz w:val="22"/>
                <w:szCs w:val="22"/>
                <w:lang w:val="en-GB" w:eastAsia="es-ES"/>
              </w:rPr>
              <w:t xml:space="preserve">Outcome </w:t>
            </w:r>
            <w:r w:rsidR="009D1F35" w:rsidRPr="009D1F35">
              <w:rPr>
                <w:rFonts w:eastAsia="Times New Roman" w:cs="Calibri"/>
                <w:color w:val="000000"/>
                <w:sz w:val="22"/>
                <w:szCs w:val="22"/>
                <w:lang w:val="en-GB" w:eastAsia="es-ES"/>
              </w:rPr>
              <w:t>2.1.</w:t>
            </w:r>
          </w:p>
          <w:p w14:paraId="376C8200" w14:textId="6E6A32A3" w:rsidR="009D1F35" w:rsidRPr="009D1F35" w:rsidRDefault="009D1F35" w:rsidP="00BB6CAB">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xml:space="preserve"> Innovative business models based on cost reduction are operationalized, with </w:t>
            </w:r>
            <w:r w:rsidRPr="009D1F35">
              <w:rPr>
                <w:rFonts w:eastAsia="Times New Roman" w:cs="Calibri"/>
                <w:color w:val="000000"/>
                <w:sz w:val="22"/>
                <w:szCs w:val="22"/>
                <w:lang w:val="en-GB" w:eastAsia="es-ES"/>
              </w:rPr>
              <w:lastRenderedPageBreak/>
              <w:t xml:space="preserve">strengthened private sector participation in solar PV-battery or low-carbon </w:t>
            </w:r>
            <w:proofErr w:type="spellStart"/>
            <w:r w:rsidRPr="009D1F35">
              <w:rPr>
                <w:rFonts w:eastAsia="Times New Roman" w:cs="Calibri"/>
                <w:color w:val="000000"/>
                <w:sz w:val="22"/>
                <w:szCs w:val="22"/>
                <w:lang w:val="en-GB" w:eastAsia="es-ES"/>
              </w:rPr>
              <w:t>minigrid</w:t>
            </w:r>
            <w:proofErr w:type="spellEnd"/>
            <w:r w:rsidRPr="009D1F35">
              <w:rPr>
                <w:rFonts w:eastAsia="Times New Roman" w:cs="Calibri"/>
                <w:color w:val="000000"/>
                <w:sz w:val="22"/>
                <w:szCs w:val="22"/>
                <w:lang w:val="en-GB" w:eastAsia="es-ES"/>
              </w:rPr>
              <w:t xml:space="preserve"> development</w:t>
            </w:r>
          </w:p>
        </w:tc>
        <w:tc>
          <w:tcPr>
            <w:tcW w:w="713" w:type="dxa"/>
            <w:tcBorders>
              <w:top w:val="single" w:sz="8" w:space="0" w:color="auto"/>
              <w:left w:val="nil"/>
              <w:bottom w:val="single" w:sz="4" w:space="0" w:color="auto"/>
              <w:right w:val="single" w:sz="4" w:space="0" w:color="auto"/>
            </w:tcBorders>
            <w:shd w:val="clear" w:color="auto" w:fill="auto"/>
            <w:noWrap/>
            <w:vAlign w:val="center"/>
            <w:hideMark/>
          </w:tcPr>
          <w:p w14:paraId="58C417A9"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lastRenderedPageBreak/>
              <w:t>2.1.1</w:t>
            </w:r>
          </w:p>
        </w:tc>
        <w:tc>
          <w:tcPr>
            <w:tcW w:w="3161" w:type="dxa"/>
            <w:tcBorders>
              <w:top w:val="single" w:sz="8" w:space="0" w:color="auto"/>
              <w:left w:val="nil"/>
              <w:bottom w:val="single" w:sz="4" w:space="0" w:color="auto"/>
              <w:right w:val="single" w:sz="4" w:space="0" w:color="auto"/>
            </w:tcBorders>
            <w:shd w:val="clear" w:color="auto" w:fill="auto"/>
            <w:vAlign w:val="center"/>
            <w:hideMark/>
          </w:tcPr>
          <w:p w14:paraId="75CC8A2E" w14:textId="77777777" w:rsidR="009D1F35" w:rsidRPr="009D1F35" w:rsidRDefault="009D1F35" w:rsidP="009D1F35">
            <w:pPr>
              <w:spacing w:after="0"/>
              <w:jc w:val="left"/>
              <w:rPr>
                <w:rFonts w:eastAsia="Times New Roman" w:cs="Calibri"/>
                <w:color w:val="000000"/>
                <w:szCs w:val="20"/>
                <w:lang w:val="en-GB" w:eastAsia="es-ES"/>
              </w:rPr>
            </w:pPr>
            <w:r w:rsidRPr="009D1F35">
              <w:rPr>
                <w:rFonts w:eastAsia="Times New Roman" w:cs="Calibri"/>
                <w:color w:val="000000"/>
                <w:szCs w:val="20"/>
                <w:lang w:val="en-GB" w:eastAsia="es-ES"/>
              </w:rPr>
              <w:t xml:space="preserve">Two to four solar PV diesel hybrids successfully implemented, operational, and maintained by the private sector, involving women’s vocational training </w:t>
            </w:r>
            <w:proofErr w:type="gramStart"/>
            <w:r w:rsidRPr="009D1F35">
              <w:rPr>
                <w:rFonts w:eastAsia="Times New Roman" w:cs="Calibri"/>
                <w:color w:val="000000"/>
                <w:szCs w:val="20"/>
                <w:lang w:val="en-GB" w:eastAsia="es-ES"/>
              </w:rPr>
              <w:t xml:space="preserve">and  </w:t>
            </w:r>
            <w:r w:rsidRPr="009D1F35">
              <w:rPr>
                <w:rFonts w:eastAsia="Times New Roman" w:cs="Calibri"/>
                <w:color w:val="000000"/>
                <w:szCs w:val="20"/>
                <w:lang w:val="en-GB" w:eastAsia="es-ES"/>
              </w:rPr>
              <w:lastRenderedPageBreak/>
              <w:t>participation</w:t>
            </w:r>
            <w:proofErr w:type="gramEnd"/>
            <w:r w:rsidRPr="009D1F35">
              <w:rPr>
                <w:rFonts w:eastAsia="Times New Roman" w:cs="Calibri"/>
                <w:color w:val="000000"/>
                <w:szCs w:val="20"/>
                <w:lang w:val="en-GB" w:eastAsia="es-ES"/>
              </w:rPr>
              <w:t xml:space="preserve">. Leading to a cost reduction in </w:t>
            </w:r>
            <w:proofErr w:type="spellStart"/>
            <w:r w:rsidRPr="009D1F35">
              <w:rPr>
                <w:rFonts w:eastAsia="Times New Roman" w:cs="Calibri"/>
                <w:color w:val="000000"/>
                <w:szCs w:val="20"/>
                <w:lang w:val="en-GB" w:eastAsia="es-ES"/>
              </w:rPr>
              <w:t>minigrids</w:t>
            </w:r>
            <w:proofErr w:type="spellEnd"/>
          </w:p>
        </w:tc>
        <w:tc>
          <w:tcPr>
            <w:tcW w:w="0" w:type="auto"/>
            <w:tcBorders>
              <w:top w:val="single" w:sz="8" w:space="0" w:color="auto"/>
              <w:left w:val="nil"/>
              <w:bottom w:val="single" w:sz="4" w:space="0" w:color="auto"/>
              <w:right w:val="single" w:sz="4" w:space="0" w:color="auto"/>
            </w:tcBorders>
            <w:shd w:val="clear" w:color="000000" w:fill="DDEBF7"/>
            <w:noWrap/>
            <w:vAlign w:val="bottom"/>
            <w:hideMark/>
          </w:tcPr>
          <w:p w14:paraId="42DDF41B"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lastRenderedPageBreak/>
              <w:t> </w:t>
            </w:r>
          </w:p>
        </w:tc>
        <w:tc>
          <w:tcPr>
            <w:tcW w:w="0" w:type="auto"/>
            <w:tcBorders>
              <w:top w:val="single" w:sz="8" w:space="0" w:color="auto"/>
              <w:left w:val="nil"/>
              <w:bottom w:val="single" w:sz="4" w:space="0" w:color="auto"/>
              <w:right w:val="single" w:sz="4" w:space="0" w:color="auto"/>
            </w:tcBorders>
            <w:shd w:val="clear" w:color="000000" w:fill="DDEBF7"/>
            <w:vAlign w:val="center"/>
            <w:hideMark/>
          </w:tcPr>
          <w:p w14:paraId="57EA9124" w14:textId="77777777" w:rsidR="009D1F35" w:rsidRPr="009D1F35" w:rsidRDefault="009D1F35" w:rsidP="009D1F35">
            <w:pPr>
              <w:spacing w:after="0"/>
              <w:jc w:val="left"/>
              <w:rPr>
                <w:rFonts w:eastAsia="Times New Roman" w:cs="Calibri"/>
                <w:i/>
                <w:iCs/>
                <w:color w:val="000000"/>
                <w:szCs w:val="20"/>
                <w:lang w:val="en-GB" w:eastAsia="es-ES"/>
              </w:rPr>
            </w:pPr>
            <w:r w:rsidRPr="009D1F35">
              <w:rPr>
                <w:rFonts w:eastAsia="Times New Roman" w:cs="Calibri"/>
                <w:i/>
                <w:iCs/>
                <w:color w:val="000000"/>
                <w:szCs w:val="20"/>
                <w:lang w:val="en-GB" w:eastAsia="es-ES"/>
              </w:rPr>
              <w:t> </w:t>
            </w:r>
          </w:p>
        </w:tc>
        <w:tc>
          <w:tcPr>
            <w:tcW w:w="0" w:type="auto"/>
            <w:tcBorders>
              <w:top w:val="single" w:sz="8" w:space="0" w:color="auto"/>
              <w:left w:val="nil"/>
              <w:bottom w:val="single" w:sz="4" w:space="0" w:color="auto"/>
              <w:right w:val="single" w:sz="4" w:space="0" w:color="auto"/>
            </w:tcBorders>
            <w:shd w:val="clear" w:color="000000" w:fill="DDEBF7"/>
            <w:vAlign w:val="center"/>
            <w:hideMark/>
          </w:tcPr>
          <w:p w14:paraId="5CCEEA0B" w14:textId="77777777" w:rsidR="009D1F35" w:rsidRPr="009D1F35" w:rsidRDefault="009D1F35" w:rsidP="009D1F35">
            <w:pPr>
              <w:spacing w:after="0"/>
              <w:jc w:val="left"/>
              <w:rPr>
                <w:rFonts w:ascii="Times New Roman" w:eastAsia="Times New Roman" w:hAnsi="Times New Roman"/>
                <w:i/>
                <w:iCs/>
                <w:color w:val="000000"/>
                <w:sz w:val="18"/>
                <w:szCs w:val="18"/>
                <w:lang w:val="en-GB" w:eastAsia="es-ES"/>
              </w:rPr>
            </w:pPr>
            <w:r w:rsidRPr="009D1F35">
              <w:rPr>
                <w:rFonts w:ascii="Times New Roman" w:eastAsia="Times New Roman" w:hAnsi="Times New Roman"/>
                <w:i/>
                <w:iCs/>
                <w:color w:val="000000"/>
                <w:sz w:val="18"/>
                <w:szCs w:val="18"/>
                <w:lang w:val="en-GB" w:eastAsia="es-ES"/>
              </w:rPr>
              <w:t> </w:t>
            </w:r>
          </w:p>
        </w:tc>
        <w:tc>
          <w:tcPr>
            <w:tcW w:w="0" w:type="auto"/>
            <w:tcBorders>
              <w:top w:val="single" w:sz="8" w:space="0" w:color="auto"/>
              <w:left w:val="nil"/>
              <w:bottom w:val="single" w:sz="4" w:space="0" w:color="auto"/>
              <w:right w:val="single" w:sz="4" w:space="0" w:color="auto"/>
            </w:tcBorders>
            <w:shd w:val="clear" w:color="000000" w:fill="DDEBF7"/>
            <w:vAlign w:val="center"/>
            <w:hideMark/>
          </w:tcPr>
          <w:p w14:paraId="08F58B48" w14:textId="77777777" w:rsidR="009D1F35" w:rsidRPr="009D1F35" w:rsidRDefault="009D1F35" w:rsidP="009D1F35">
            <w:pPr>
              <w:spacing w:after="0"/>
              <w:jc w:val="left"/>
              <w:rPr>
                <w:rFonts w:eastAsia="Times New Roman" w:cs="Calibri"/>
                <w:i/>
                <w:iCs/>
                <w:color w:val="000000"/>
                <w:szCs w:val="20"/>
                <w:lang w:val="en-GB" w:eastAsia="es-ES"/>
              </w:rPr>
            </w:pPr>
            <w:r w:rsidRPr="009D1F35">
              <w:rPr>
                <w:rFonts w:eastAsia="Times New Roman" w:cs="Calibri"/>
                <w:i/>
                <w:iCs/>
                <w:color w:val="000000"/>
                <w:szCs w:val="20"/>
                <w:lang w:val="en-GB" w:eastAsia="es-ES"/>
              </w:rPr>
              <w:t> </w:t>
            </w:r>
          </w:p>
        </w:tc>
        <w:tc>
          <w:tcPr>
            <w:tcW w:w="0" w:type="auto"/>
            <w:tcBorders>
              <w:top w:val="single" w:sz="8" w:space="0" w:color="auto"/>
              <w:left w:val="nil"/>
              <w:bottom w:val="single" w:sz="4" w:space="0" w:color="auto"/>
              <w:right w:val="single" w:sz="4" w:space="0" w:color="auto"/>
            </w:tcBorders>
            <w:shd w:val="clear" w:color="000000" w:fill="DDEBF7"/>
            <w:noWrap/>
            <w:vAlign w:val="bottom"/>
            <w:hideMark/>
          </w:tcPr>
          <w:p w14:paraId="4EECF01E"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000000" w:fill="DDEBF7"/>
            <w:noWrap/>
            <w:vAlign w:val="bottom"/>
            <w:hideMark/>
          </w:tcPr>
          <w:p w14:paraId="72C49A1E"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000000" w:fill="DDEBF7"/>
            <w:noWrap/>
            <w:vAlign w:val="bottom"/>
            <w:hideMark/>
          </w:tcPr>
          <w:p w14:paraId="7B596E53"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000000" w:fill="DDEBF7"/>
            <w:noWrap/>
            <w:vAlign w:val="bottom"/>
            <w:hideMark/>
          </w:tcPr>
          <w:p w14:paraId="30EA690E"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000000" w:fill="DDEBF7"/>
            <w:noWrap/>
            <w:vAlign w:val="bottom"/>
            <w:hideMark/>
          </w:tcPr>
          <w:p w14:paraId="2BCCFE27"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000000" w:fill="DDEBF7"/>
            <w:noWrap/>
            <w:vAlign w:val="bottom"/>
            <w:hideMark/>
          </w:tcPr>
          <w:p w14:paraId="723EDD41"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000000" w:fill="DDEBF7"/>
            <w:noWrap/>
            <w:vAlign w:val="bottom"/>
            <w:hideMark/>
          </w:tcPr>
          <w:p w14:paraId="70BB0491"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000000" w:fill="DDEBF7"/>
            <w:noWrap/>
            <w:vAlign w:val="bottom"/>
            <w:hideMark/>
          </w:tcPr>
          <w:p w14:paraId="51AB158D"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000000" w:fill="DDEBF7"/>
            <w:noWrap/>
            <w:vAlign w:val="bottom"/>
            <w:hideMark/>
          </w:tcPr>
          <w:p w14:paraId="2B66AB33"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000000" w:fill="DDEBF7"/>
            <w:noWrap/>
            <w:vAlign w:val="bottom"/>
            <w:hideMark/>
          </w:tcPr>
          <w:p w14:paraId="1CC2895D"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000000" w:fill="DDEBF7"/>
            <w:noWrap/>
            <w:vAlign w:val="bottom"/>
            <w:hideMark/>
          </w:tcPr>
          <w:p w14:paraId="6E1C7359"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000000" w:fill="DDEBF7"/>
            <w:noWrap/>
            <w:vAlign w:val="bottom"/>
            <w:hideMark/>
          </w:tcPr>
          <w:p w14:paraId="548210DF"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r>
      <w:tr w:rsidR="009D1F35" w:rsidRPr="009D1F35" w14:paraId="0B432C63" w14:textId="77777777" w:rsidTr="009623D5">
        <w:trPr>
          <w:trHeight w:val="870"/>
        </w:trPr>
        <w:tc>
          <w:tcPr>
            <w:tcW w:w="2686" w:type="dxa"/>
            <w:vMerge/>
            <w:tcBorders>
              <w:top w:val="single" w:sz="8" w:space="0" w:color="auto"/>
              <w:left w:val="single" w:sz="8" w:space="0" w:color="auto"/>
              <w:bottom w:val="single" w:sz="4" w:space="0" w:color="auto"/>
              <w:right w:val="single" w:sz="4" w:space="0" w:color="auto"/>
            </w:tcBorders>
            <w:vAlign w:val="center"/>
            <w:hideMark/>
          </w:tcPr>
          <w:p w14:paraId="298CBAA9" w14:textId="77777777" w:rsidR="009D1F35" w:rsidRPr="009D1F35" w:rsidRDefault="009D1F35" w:rsidP="00BB6CAB">
            <w:pPr>
              <w:spacing w:after="0"/>
              <w:jc w:val="left"/>
              <w:rPr>
                <w:rFonts w:eastAsia="Times New Roman" w:cs="Calibri"/>
                <w:color w:val="000000"/>
                <w:sz w:val="22"/>
                <w:szCs w:val="22"/>
                <w:lang w:val="en-GB" w:eastAsia="es-ES"/>
              </w:rPr>
            </w:pPr>
          </w:p>
        </w:tc>
        <w:tc>
          <w:tcPr>
            <w:tcW w:w="713" w:type="dxa"/>
            <w:tcBorders>
              <w:top w:val="nil"/>
              <w:left w:val="nil"/>
              <w:bottom w:val="single" w:sz="4" w:space="0" w:color="auto"/>
              <w:right w:val="single" w:sz="4" w:space="0" w:color="auto"/>
            </w:tcBorders>
            <w:shd w:val="clear" w:color="auto" w:fill="auto"/>
            <w:vAlign w:val="center"/>
            <w:hideMark/>
          </w:tcPr>
          <w:p w14:paraId="16E1B8CB" w14:textId="77777777" w:rsidR="009D1F35" w:rsidRPr="009D1F35" w:rsidRDefault="009D1F35" w:rsidP="009D1F35">
            <w:pPr>
              <w:spacing w:after="0"/>
              <w:jc w:val="center"/>
              <w:rPr>
                <w:rFonts w:eastAsia="Times New Roman" w:cs="Calibri"/>
                <w:color w:val="000000"/>
                <w:sz w:val="22"/>
                <w:szCs w:val="22"/>
                <w:lang w:val="en-GB" w:eastAsia="es-ES"/>
              </w:rPr>
            </w:pPr>
            <w:r w:rsidRPr="009D1F35">
              <w:rPr>
                <w:rFonts w:eastAsia="Times New Roman" w:cs="Calibri"/>
                <w:color w:val="000000"/>
                <w:sz w:val="22"/>
                <w:szCs w:val="22"/>
                <w:lang w:val="en-GB" w:eastAsia="es-ES"/>
              </w:rPr>
              <w:t>2.1.2</w:t>
            </w:r>
          </w:p>
        </w:tc>
        <w:tc>
          <w:tcPr>
            <w:tcW w:w="3161" w:type="dxa"/>
            <w:tcBorders>
              <w:top w:val="nil"/>
              <w:left w:val="nil"/>
              <w:bottom w:val="single" w:sz="4" w:space="0" w:color="auto"/>
              <w:right w:val="single" w:sz="4" w:space="0" w:color="auto"/>
            </w:tcBorders>
            <w:shd w:val="clear" w:color="auto" w:fill="auto"/>
            <w:vAlign w:val="center"/>
            <w:hideMark/>
          </w:tcPr>
          <w:p w14:paraId="6C7AFD97" w14:textId="77777777" w:rsidR="009D1F35" w:rsidRPr="009D1F35" w:rsidRDefault="009D1F35" w:rsidP="009D1F35">
            <w:pPr>
              <w:spacing w:after="0"/>
              <w:jc w:val="left"/>
              <w:rPr>
                <w:rFonts w:eastAsia="Times New Roman" w:cs="Calibri"/>
                <w:color w:val="000000"/>
                <w:szCs w:val="20"/>
                <w:lang w:val="en-GB" w:eastAsia="es-ES"/>
              </w:rPr>
            </w:pPr>
            <w:r w:rsidRPr="009D1F35">
              <w:rPr>
                <w:rFonts w:eastAsia="Times New Roman" w:cs="Calibri"/>
                <w:color w:val="000000"/>
                <w:szCs w:val="20"/>
                <w:lang w:val="en-GB" w:eastAsia="es-ES"/>
              </w:rPr>
              <w:t xml:space="preserve">Capacity of potential tender bidders (private sector developers) strengthened to consider innovative business models and cost-reduction levers. This output will also benefit from Activity 3.1.2.1 (hands-on coaching on </w:t>
            </w:r>
            <w:proofErr w:type="spellStart"/>
            <w:r w:rsidRPr="009D1F35">
              <w:rPr>
                <w:rFonts w:eastAsia="Times New Roman" w:cs="Calibri"/>
                <w:color w:val="000000"/>
                <w:szCs w:val="20"/>
                <w:lang w:val="en-GB" w:eastAsia="es-ES"/>
              </w:rPr>
              <w:t>minigrid</w:t>
            </w:r>
            <w:proofErr w:type="spellEnd"/>
            <w:r w:rsidRPr="009D1F35">
              <w:rPr>
                <w:rFonts w:eastAsia="Times New Roman" w:cs="Calibri"/>
                <w:color w:val="000000"/>
                <w:szCs w:val="20"/>
                <w:lang w:val="en-GB" w:eastAsia="es-ES"/>
              </w:rPr>
              <w:t xml:space="preserve"> developers) </w:t>
            </w:r>
          </w:p>
        </w:tc>
        <w:tc>
          <w:tcPr>
            <w:tcW w:w="0" w:type="auto"/>
            <w:tcBorders>
              <w:top w:val="nil"/>
              <w:left w:val="nil"/>
              <w:bottom w:val="single" w:sz="4" w:space="0" w:color="auto"/>
              <w:right w:val="single" w:sz="4" w:space="0" w:color="auto"/>
            </w:tcBorders>
            <w:shd w:val="clear" w:color="000000" w:fill="FFFFFF"/>
            <w:vAlign w:val="center"/>
            <w:hideMark/>
          </w:tcPr>
          <w:p w14:paraId="455F6C63" w14:textId="77777777" w:rsidR="009D1F35" w:rsidRPr="009D1F35" w:rsidRDefault="009D1F35" w:rsidP="009D1F35">
            <w:pPr>
              <w:spacing w:after="0"/>
              <w:rPr>
                <w:rFonts w:eastAsia="Times New Roman" w:cs="Calibri"/>
                <w:color w:val="000000"/>
                <w:szCs w:val="20"/>
                <w:lang w:val="en-GB" w:eastAsia="es-ES"/>
              </w:rPr>
            </w:pPr>
            <w:r w:rsidRPr="009D1F35">
              <w:rPr>
                <w:rFonts w:eastAsia="Times New Roman" w:cs="Calibri"/>
                <w:color w:val="000000"/>
                <w:szCs w:val="20"/>
                <w:lang w:val="en-GB" w:eastAsia="es-ES"/>
              </w:rPr>
              <w:t> </w:t>
            </w:r>
          </w:p>
        </w:tc>
        <w:tc>
          <w:tcPr>
            <w:tcW w:w="0" w:type="auto"/>
            <w:tcBorders>
              <w:top w:val="nil"/>
              <w:left w:val="nil"/>
              <w:bottom w:val="single" w:sz="4" w:space="0" w:color="auto"/>
              <w:right w:val="single" w:sz="4" w:space="0" w:color="auto"/>
            </w:tcBorders>
            <w:shd w:val="clear" w:color="000000" w:fill="FFFFFF"/>
            <w:vAlign w:val="center"/>
            <w:hideMark/>
          </w:tcPr>
          <w:p w14:paraId="78CDE668" w14:textId="77777777" w:rsidR="009D1F35" w:rsidRPr="009D1F35" w:rsidRDefault="009D1F35" w:rsidP="009D1F35">
            <w:pPr>
              <w:spacing w:after="0"/>
              <w:jc w:val="left"/>
              <w:rPr>
                <w:rFonts w:eastAsia="Times New Roman" w:cs="Calibri"/>
                <w:i/>
                <w:iCs/>
                <w:color w:val="000000"/>
                <w:szCs w:val="20"/>
                <w:lang w:val="en-GB" w:eastAsia="es-ES"/>
              </w:rPr>
            </w:pPr>
            <w:r w:rsidRPr="009D1F35">
              <w:rPr>
                <w:rFonts w:eastAsia="Times New Roman" w:cs="Calibri"/>
                <w:i/>
                <w:iCs/>
                <w:color w:val="000000"/>
                <w:szCs w:val="20"/>
                <w:lang w:val="en-GB" w:eastAsia="es-ES"/>
              </w:rPr>
              <w:t> </w:t>
            </w:r>
          </w:p>
        </w:tc>
        <w:tc>
          <w:tcPr>
            <w:tcW w:w="0" w:type="auto"/>
            <w:tcBorders>
              <w:top w:val="nil"/>
              <w:left w:val="nil"/>
              <w:bottom w:val="single" w:sz="4" w:space="0" w:color="auto"/>
              <w:right w:val="single" w:sz="4" w:space="0" w:color="auto"/>
            </w:tcBorders>
            <w:shd w:val="clear" w:color="000000" w:fill="DDEBF7"/>
            <w:vAlign w:val="center"/>
            <w:hideMark/>
          </w:tcPr>
          <w:p w14:paraId="0E0D18D3" w14:textId="77777777" w:rsidR="009D1F35" w:rsidRPr="009D1F35" w:rsidRDefault="009D1F35" w:rsidP="009D1F35">
            <w:pPr>
              <w:spacing w:after="0"/>
              <w:jc w:val="left"/>
              <w:rPr>
                <w:rFonts w:ascii="Times New Roman" w:eastAsia="Times New Roman" w:hAnsi="Times New Roman"/>
                <w:i/>
                <w:iCs/>
                <w:color w:val="000000"/>
                <w:sz w:val="18"/>
                <w:szCs w:val="18"/>
                <w:lang w:val="en-GB" w:eastAsia="es-ES"/>
              </w:rPr>
            </w:pPr>
            <w:r w:rsidRPr="009D1F35">
              <w:rPr>
                <w:rFonts w:ascii="Times New Roman" w:eastAsia="Times New Roman" w:hAnsi="Times New Roman"/>
                <w:i/>
                <w:iCs/>
                <w:color w:val="000000"/>
                <w:sz w:val="18"/>
                <w:szCs w:val="18"/>
                <w:lang w:val="en-GB" w:eastAsia="es-ES"/>
              </w:rPr>
              <w:t> </w:t>
            </w:r>
          </w:p>
        </w:tc>
        <w:tc>
          <w:tcPr>
            <w:tcW w:w="0" w:type="auto"/>
            <w:tcBorders>
              <w:top w:val="nil"/>
              <w:left w:val="nil"/>
              <w:bottom w:val="single" w:sz="4" w:space="0" w:color="auto"/>
              <w:right w:val="single" w:sz="4" w:space="0" w:color="auto"/>
            </w:tcBorders>
            <w:shd w:val="clear" w:color="000000" w:fill="DDEBF7"/>
            <w:vAlign w:val="center"/>
            <w:hideMark/>
          </w:tcPr>
          <w:p w14:paraId="277DFFA4" w14:textId="77777777" w:rsidR="009D1F35" w:rsidRPr="009D1F35" w:rsidRDefault="009D1F35" w:rsidP="009D1F35">
            <w:pPr>
              <w:spacing w:after="0"/>
              <w:jc w:val="left"/>
              <w:rPr>
                <w:rFonts w:eastAsia="Times New Roman" w:cs="Calibri"/>
                <w:i/>
                <w:iCs/>
                <w:color w:val="000000"/>
                <w:szCs w:val="20"/>
                <w:lang w:val="en-GB" w:eastAsia="es-ES"/>
              </w:rPr>
            </w:pPr>
            <w:r w:rsidRPr="009D1F35">
              <w:rPr>
                <w:rFonts w:eastAsia="Times New Roman" w:cs="Calibri"/>
                <w:i/>
                <w:iCs/>
                <w:color w:val="000000"/>
                <w:szCs w:val="20"/>
                <w:lang w:val="en-GB" w:eastAsia="es-ES"/>
              </w:rPr>
              <w:t> </w:t>
            </w:r>
          </w:p>
        </w:tc>
        <w:tc>
          <w:tcPr>
            <w:tcW w:w="0" w:type="auto"/>
            <w:tcBorders>
              <w:top w:val="nil"/>
              <w:left w:val="nil"/>
              <w:bottom w:val="single" w:sz="4" w:space="0" w:color="auto"/>
              <w:right w:val="single" w:sz="4" w:space="0" w:color="auto"/>
            </w:tcBorders>
            <w:shd w:val="clear" w:color="000000" w:fill="DDEBF7"/>
            <w:noWrap/>
            <w:vAlign w:val="bottom"/>
            <w:hideMark/>
          </w:tcPr>
          <w:p w14:paraId="27C4F7C4"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000000" w:fill="DDEBF7"/>
            <w:noWrap/>
            <w:vAlign w:val="bottom"/>
            <w:hideMark/>
          </w:tcPr>
          <w:p w14:paraId="4A61F517"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000000" w:fill="DDEBF7"/>
            <w:noWrap/>
            <w:vAlign w:val="bottom"/>
            <w:hideMark/>
          </w:tcPr>
          <w:p w14:paraId="2B0459DC"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000000" w:fill="DDEBF7"/>
            <w:noWrap/>
            <w:vAlign w:val="bottom"/>
            <w:hideMark/>
          </w:tcPr>
          <w:p w14:paraId="60F812FA"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27FCFAA8"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2F28BFD8"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49549FE1"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4E864F7B"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11A40C3C"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5D761883"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169734B5"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8" w:space="0" w:color="auto"/>
            </w:tcBorders>
            <w:shd w:val="clear" w:color="auto" w:fill="auto"/>
            <w:noWrap/>
            <w:vAlign w:val="bottom"/>
            <w:hideMark/>
          </w:tcPr>
          <w:p w14:paraId="41CDB26F"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r>
      <w:tr w:rsidR="00E0313D" w:rsidRPr="009D1F35" w14:paraId="5B5B970E" w14:textId="77777777" w:rsidTr="009623D5">
        <w:trPr>
          <w:trHeight w:val="590"/>
        </w:trPr>
        <w:tc>
          <w:tcPr>
            <w:tcW w:w="2686" w:type="dxa"/>
            <w:vMerge/>
            <w:tcBorders>
              <w:top w:val="single" w:sz="8" w:space="0" w:color="auto"/>
              <w:left w:val="single" w:sz="8" w:space="0" w:color="auto"/>
              <w:bottom w:val="single" w:sz="4" w:space="0" w:color="auto"/>
              <w:right w:val="single" w:sz="4" w:space="0" w:color="auto"/>
            </w:tcBorders>
            <w:vAlign w:val="center"/>
            <w:hideMark/>
          </w:tcPr>
          <w:p w14:paraId="2B0A8032" w14:textId="77777777" w:rsidR="009D1F35" w:rsidRPr="009D1F35" w:rsidRDefault="009D1F35" w:rsidP="00BB6CAB">
            <w:pPr>
              <w:spacing w:after="0"/>
              <w:jc w:val="left"/>
              <w:rPr>
                <w:rFonts w:eastAsia="Times New Roman" w:cs="Calibri"/>
                <w:color w:val="000000"/>
                <w:sz w:val="22"/>
                <w:szCs w:val="22"/>
                <w:lang w:val="en-GB" w:eastAsia="es-ES"/>
              </w:rPr>
            </w:pPr>
          </w:p>
        </w:tc>
        <w:tc>
          <w:tcPr>
            <w:tcW w:w="713" w:type="dxa"/>
            <w:tcBorders>
              <w:top w:val="nil"/>
              <w:left w:val="nil"/>
              <w:bottom w:val="nil"/>
              <w:right w:val="single" w:sz="4" w:space="0" w:color="auto"/>
            </w:tcBorders>
            <w:shd w:val="clear" w:color="auto" w:fill="auto"/>
            <w:noWrap/>
            <w:vAlign w:val="center"/>
            <w:hideMark/>
          </w:tcPr>
          <w:p w14:paraId="4CE4DAC6"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2.1.3</w:t>
            </w:r>
          </w:p>
        </w:tc>
        <w:tc>
          <w:tcPr>
            <w:tcW w:w="3161" w:type="dxa"/>
            <w:tcBorders>
              <w:top w:val="nil"/>
              <w:left w:val="nil"/>
              <w:bottom w:val="nil"/>
              <w:right w:val="single" w:sz="4" w:space="0" w:color="auto"/>
            </w:tcBorders>
            <w:shd w:val="clear" w:color="auto" w:fill="auto"/>
            <w:vAlign w:val="bottom"/>
            <w:hideMark/>
          </w:tcPr>
          <w:p w14:paraId="02A9CB41" w14:textId="77777777" w:rsidR="009D1F35" w:rsidRPr="009D1F35" w:rsidRDefault="009D1F35" w:rsidP="009D1F35">
            <w:pPr>
              <w:spacing w:after="0"/>
              <w:jc w:val="center"/>
              <w:rPr>
                <w:rFonts w:eastAsia="Times New Roman" w:cs="Calibri"/>
                <w:color w:val="000000"/>
                <w:szCs w:val="20"/>
                <w:lang w:val="en-GB" w:eastAsia="es-ES"/>
              </w:rPr>
            </w:pPr>
            <w:r w:rsidRPr="009D1F35">
              <w:rPr>
                <w:rFonts w:eastAsia="Times New Roman" w:cs="Calibri"/>
                <w:color w:val="000000"/>
                <w:szCs w:val="20"/>
                <w:lang w:val="en-GB" w:eastAsia="es-ES"/>
              </w:rPr>
              <w:t xml:space="preserve">A “solar sister” programme is in place, that supports and capacitates Sudanese women on technical, managerial, and economic aspects of solar hybrid </w:t>
            </w:r>
            <w:proofErr w:type="spellStart"/>
            <w:r w:rsidRPr="009D1F35">
              <w:rPr>
                <w:rFonts w:eastAsia="Times New Roman" w:cs="Calibri"/>
                <w:color w:val="000000"/>
                <w:szCs w:val="20"/>
                <w:lang w:val="en-GB" w:eastAsia="es-ES"/>
              </w:rPr>
              <w:t>minigrids</w:t>
            </w:r>
            <w:proofErr w:type="spellEnd"/>
          </w:p>
        </w:tc>
        <w:tc>
          <w:tcPr>
            <w:tcW w:w="0" w:type="auto"/>
            <w:tcBorders>
              <w:top w:val="nil"/>
              <w:left w:val="nil"/>
              <w:bottom w:val="nil"/>
              <w:right w:val="single" w:sz="4" w:space="0" w:color="auto"/>
            </w:tcBorders>
            <w:shd w:val="clear" w:color="000000" w:fill="FFFFFF"/>
            <w:vAlign w:val="center"/>
            <w:hideMark/>
          </w:tcPr>
          <w:p w14:paraId="46E7309D" w14:textId="77777777" w:rsidR="009D1F35" w:rsidRPr="009D1F35" w:rsidRDefault="009D1F35" w:rsidP="009D1F35">
            <w:pPr>
              <w:spacing w:after="0"/>
              <w:rPr>
                <w:rFonts w:eastAsia="Times New Roman" w:cs="Calibri"/>
                <w:color w:val="000000"/>
                <w:szCs w:val="20"/>
                <w:lang w:val="en-GB" w:eastAsia="es-ES"/>
              </w:rPr>
            </w:pPr>
            <w:r w:rsidRPr="009D1F35">
              <w:rPr>
                <w:rFonts w:eastAsia="Times New Roman" w:cs="Calibri"/>
                <w:color w:val="000000"/>
                <w:szCs w:val="20"/>
                <w:lang w:val="en-GB" w:eastAsia="es-ES"/>
              </w:rPr>
              <w:t> </w:t>
            </w:r>
          </w:p>
        </w:tc>
        <w:tc>
          <w:tcPr>
            <w:tcW w:w="0" w:type="auto"/>
            <w:tcBorders>
              <w:top w:val="nil"/>
              <w:left w:val="nil"/>
              <w:bottom w:val="nil"/>
              <w:right w:val="single" w:sz="4" w:space="0" w:color="auto"/>
            </w:tcBorders>
            <w:shd w:val="clear" w:color="000000" w:fill="FFFFFF"/>
            <w:noWrap/>
            <w:vAlign w:val="bottom"/>
            <w:hideMark/>
          </w:tcPr>
          <w:p w14:paraId="2E40D320"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4" w:space="0" w:color="auto"/>
            </w:tcBorders>
            <w:shd w:val="clear" w:color="000000" w:fill="DDEBF7"/>
            <w:noWrap/>
            <w:vAlign w:val="bottom"/>
            <w:hideMark/>
          </w:tcPr>
          <w:p w14:paraId="07F0462C"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4" w:space="0" w:color="auto"/>
            </w:tcBorders>
            <w:shd w:val="clear" w:color="000000" w:fill="DDEBF7"/>
            <w:noWrap/>
            <w:vAlign w:val="bottom"/>
            <w:hideMark/>
          </w:tcPr>
          <w:p w14:paraId="27C0CDC4"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4" w:space="0" w:color="auto"/>
            </w:tcBorders>
            <w:shd w:val="clear" w:color="000000" w:fill="DDEBF7"/>
            <w:noWrap/>
            <w:vAlign w:val="bottom"/>
            <w:hideMark/>
          </w:tcPr>
          <w:p w14:paraId="2AA2B27E"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4" w:space="0" w:color="auto"/>
            </w:tcBorders>
            <w:shd w:val="clear" w:color="000000" w:fill="DDEBF7"/>
            <w:noWrap/>
            <w:vAlign w:val="bottom"/>
            <w:hideMark/>
          </w:tcPr>
          <w:p w14:paraId="3EA660E4"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4" w:space="0" w:color="auto"/>
            </w:tcBorders>
            <w:shd w:val="clear" w:color="000000" w:fill="DDEBF7"/>
            <w:noWrap/>
            <w:vAlign w:val="bottom"/>
            <w:hideMark/>
          </w:tcPr>
          <w:p w14:paraId="0FDFF1DC"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4" w:space="0" w:color="auto"/>
            </w:tcBorders>
            <w:shd w:val="clear" w:color="000000" w:fill="DDEBF7"/>
            <w:noWrap/>
            <w:vAlign w:val="bottom"/>
            <w:hideMark/>
          </w:tcPr>
          <w:p w14:paraId="1D4E2F09"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4" w:space="0" w:color="auto"/>
            </w:tcBorders>
            <w:shd w:val="clear" w:color="000000" w:fill="DDEBF7"/>
            <w:noWrap/>
            <w:vAlign w:val="bottom"/>
            <w:hideMark/>
          </w:tcPr>
          <w:p w14:paraId="5B6F22E4"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4" w:space="0" w:color="auto"/>
            </w:tcBorders>
            <w:shd w:val="clear" w:color="000000" w:fill="DDEBF7"/>
            <w:noWrap/>
            <w:vAlign w:val="bottom"/>
            <w:hideMark/>
          </w:tcPr>
          <w:p w14:paraId="519A6EA0"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4" w:space="0" w:color="auto"/>
            </w:tcBorders>
            <w:shd w:val="clear" w:color="000000" w:fill="DDEBF7"/>
            <w:noWrap/>
            <w:vAlign w:val="bottom"/>
            <w:hideMark/>
          </w:tcPr>
          <w:p w14:paraId="2C92DC3F"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4" w:space="0" w:color="auto"/>
            </w:tcBorders>
            <w:shd w:val="clear" w:color="000000" w:fill="DDEBF7"/>
            <w:noWrap/>
            <w:vAlign w:val="bottom"/>
            <w:hideMark/>
          </w:tcPr>
          <w:p w14:paraId="19183AD9"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4" w:space="0" w:color="auto"/>
            </w:tcBorders>
            <w:shd w:val="clear" w:color="000000" w:fill="DDEBF7"/>
            <w:noWrap/>
            <w:vAlign w:val="bottom"/>
            <w:hideMark/>
          </w:tcPr>
          <w:p w14:paraId="51966821"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4" w:space="0" w:color="auto"/>
            </w:tcBorders>
            <w:shd w:val="clear" w:color="000000" w:fill="DDEBF7"/>
            <w:noWrap/>
            <w:vAlign w:val="bottom"/>
            <w:hideMark/>
          </w:tcPr>
          <w:p w14:paraId="122596E7"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4" w:space="0" w:color="auto"/>
            </w:tcBorders>
            <w:shd w:val="clear" w:color="000000" w:fill="DDEBF7"/>
            <w:noWrap/>
            <w:vAlign w:val="bottom"/>
            <w:hideMark/>
          </w:tcPr>
          <w:p w14:paraId="471AD863"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4" w:space="0" w:color="auto"/>
            </w:tcBorders>
            <w:shd w:val="clear" w:color="000000" w:fill="DDEBF7"/>
            <w:noWrap/>
            <w:vAlign w:val="bottom"/>
            <w:hideMark/>
          </w:tcPr>
          <w:p w14:paraId="6BEC17D7"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r>
      <w:tr w:rsidR="009D1F35" w:rsidRPr="009D1F35" w14:paraId="4C2485BC" w14:textId="77777777" w:rsidTr="009623D5">
        <w:trPr>
          <w:trHeight w:val="290"/>
        </w:trPr>
        <w:tc>
          <w:tcPr>
            <w:tcW w:w="2686" w:type="dxa"/>
            <w:vMerge w:val="restart"/>
            <w:tcBorders>
              <w:top w:val="single" w:sz="8" w:space="0" w:color="auto"/>
              <w:left w:val="single" w:sz="8" w:space="0" w:color="auto"/>
              <w:bottom w:val="single" w:sz="4" w:space="0" w:color="auto"/>
              <w:right w:val="single" w:sz="4" w:space="0" w:color="auto"/>
            </w:tcBorders>
            <w:shd w:val="clear" w:color="auto" w:fill="auto"/>
            <w:vAlign w:val="center"/>
            <w:hideMark/>
          </w:tcPr>
          <w:p w14:paraId="77DEF539" w14:textId="77777777" w:rsidR="00BB6CAB" w:rsidRDefault="009D1F35" w:rsidP="00BB6CAB">
            <w:pPr>
              <w:spacing w:after="0"/>
              <w:jc w:val="left"/>
              <w:rPr>
                <w:rFonts w:ascii="Times New Roman" w:eastAsia="Times New Roman" w:hAnsi="Times New Roman"/>
                <w:color w:val="000000"/>
                <w:sz w:val="22"/>
                <w:szCs w:val="22"/>
                <w:lang w:val="en-GB" w:eastAsia="es-ES"/>
              </w:rPr>
            </w:pPr>
            <w:r w:rsidRPr="009D1F35">
              <w:rPr>
                <w:rFonts w:eastAsia="Times New Roman" w:cs="Calibri"/>
                <w:color w:val="000000"/>
                <w:sz w:val="22"/>
                <w:szCs w:val="22"/>
                <w:lang w:val="en-GB" w:eastAsia="es-ES"/>
              </w:rPr>
              <w:t>Outcome 3.1.</w:t>
            </w:r>
            <w:r w:rsidRPr="009D1F35">
              <w:rPr>
                <w:rFonts w:ascii="Times New Roman" w:eastAsia="Times New Roman" w:hAnsi="Times New Roman"/>
                <w:color w:val="000000"/>
                <w:sz w:val="22"/>
                <w:szCs w:val="22"/>
                <w:lang w:val="en-GB" w:eastAsia="es-ES"/>
              </w:rPr>
              <w:t>                 </w:t>
            </w:r>
          </w:p>
          <w:p w14:paraId="63BEC8FA" w14:textId="3F728A43" w:rsidR="009D1F35" w:rsidRPr="009D1F35" w:rsidRDefault="009D1F35" w:rsidP="00BB6CAB">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Innovative financing mechanisms explored at local and regional level, and final design options with recommendations on financing needs and opportunities for the uptake of both (</w:t>
            </w:r>
            <w:proofErr w:type="spellStart"/>
            <w:r w:rsidRPr="009D1F35">
              <w:rPr>
                <w:rFonts w:eastAsia="Times New Roman" w:cs="Calibri"/>
                <w:color w:val="000000"/>
                <w:sz w:val="22"/>
                <w:szCs w:val="22"/>
                <w:lang w:val="en-GB" w:eastAsia="es-ES"/>
              </w:rPr>
              <w:t>i</w:t>
            </w:r>
            <w:proofErr w:type="spellEnd"/>
            <w:r w:rsidRPr="009D1F35">
              <w:rPr>
                <w:rFonts w:eastAsia="Times New Roman" w:cs="Calibri"/>
                <w:color w:val="000000"/>
                <w:sz w:val="22"/>
                <w:szCs w:val="22"/>
                <w:lang w:val="en-GB" w:eastAsia="es-ES"/>
              </w:rPr>
              <w:t xml:space="preserve">) solar PV greenfield </w:t>
            </w:r>
            <w:proofErr w:type="spellStart"/>
            <w:r w:rsidRPr="009D1F35">
              <w:rPr>
                <w:rFonts w:eastAsia="Times New Roman" w:cs="Calibri"/>
                <w:color w:val="000000"/>
                <w:sz w:val="22"/>
                <w:szCs w:val="22"/>
                <w:lang w:val="en-GB" w:eastAsia="es-ES"/>
              </w:rPr>
              <w:t>minigrids</w:t>
            </w:r>
            <w:proofErr w:type="spellEnd"/>
            <w:r w:rsidRPr="009D1F35">
              <w:rPr>
                <w:rFonts w:eastAsia="Times New Roman" w:cs="Calibri"/>
                <w:color w:val="000000"/>
                <w:sz w:val="22"/>
                <w:szCs w:val="22"/>
                <w:lang w:val="en-GB" w:eastAsia="es-ES"/>
              </w:rPr>
              <w:t xml:space="preserve">, and (ii) solar PV hybridization in brownfield </w:t>
            </w:r>
            <w:proofErr w:type="spellStart"/>
            <w:r w:rsidRPr="009D1F35">
              <w:rPr>
                <w:rFonts w:eastAsia="Times New Roman" w:cs="Calibri"/>
                <w:color w:val="000000"/>
                <w:sz w:val="22"/>
                <w:szCs w:val="22"/>
                <w:lang w:val="en-GB" w:eastAsia="es-ES"/>
              </w:rPr>
              <w:t>minigrids</w:t>
            </w:r>
            <w:proofErr w:type="spellEnd"/>
          </w:p>
        </w:tc>
        <w:tc>
          <w:tcPr>
            <w:tcW w:w="713" w:type="dxa"/>
            <w:tcBorders>
              <w:top w:val="single" w:sz="8" w:space="0" w:color="auto"/>
              <w:left w:val="nil"/>
              <w:bottom w:val="single" w:sz="4" w:space="0" w:color="auto"/>
              <w:right w:val="single" w:sz="4" w:space="0" w:color="auto"/>
            </w:tcBorders>
            <w:shd w:val="clear" w:color="auto" w:fill="auto"/>
            <w:vAlign w:val="center"/>
            <w:hideMark/>
          </w:tcPr>
          <w:p w14:paraId="2931174F"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3.1.1</w:t>
            </w:r>
          </w:p>
        </w:tc>
        <w:tc>
          <w:tcPr>
            <w:tcW w:w="3161" w:type="dxa"/>
            <w:tcBorders>
              <w:top w:val="single" w:sz="8" w:space="0" w:color="auto"/>
              <w:left w:val="nil"/>
              <w:bottom w:val="single" w:sz="4" w:space="0" w:color="auto"/>
              <w:right w:val="single" w:sz="4" w:space="0" w:color="auto"/>
            </w:tcBorders>
            <w:shd w:val="clear" w:color="auto" w:fill="auto"/>
            <w:vAlign w:val="center"/>
            <w:hideMark/>
          </w:tcPr>
          <w:p w14:paraId="5B57E82C" w14:textId="77777777" w:rsidR="009D1F35" w:rsidRPr="009D1F35" w:rsidRDefault="009D1F35" w:rsidP="009D1F35">
            <w:pPr>
              <w:spacing w:after="0"/>
              <w:jc w:val="left"/>
              <w:rPr>
                <w:rFonts w:eastAsia="Times New Roman" w:cs="Calibri"/>
                <w:color w:val="000000"/>
                <w:szCs w:val="20"/>
                <w:lang w:val="en-GB" w:eastAsia="es-ES"/>
              </w:rPr>
            </w:pPr>
            <w:r w:rsidRPr="009D1F35">
              <w:rPr>
                <w:rFonts w:eastAsia="Times New Roman" w:cs="Calibri"/>
                <w:color w:val="000000"/>
                <w:szCs w:val="20"/>
                <w:lang w:val="en-GB" w:eastAsia="es-ES"/>
              </w:rPr>
              <w:t xml:space="preserve">Design support for </w:t>
            </w:r>
            <w:proofErr w:type="spellStart"/>
            <w:r w:rsidRPr="009D1F35">
              <w:rPr>
                <w:rFonts w:eastAsia="Times New Roman" w:cs="Calibri"/>
                <w:color w:val="000000"/>
                <w:szCs w:val="20"/>
                <w:lang w:val="en-GB" w:eastAsia="es-ES"/>
              </w:rPr>
              <w:t>minigrid</w:t>
            </w:r>
            <w:proofErr w:type="spellEnd"/>
            <w:r w:rsidRPr="009D1F35">
              <w:rPr>
                <w:rFonts w:eastAsia="Times New Roman" w:cs="Calibri"/>
                <w:color w:val="000000"/>
                <w:szCs w:val="20"/>
                <w:lang w:val="en-GB" w:eastAsia="es-ES"/>
              </w:rPr>
              <w:t xml:space="preserve"> innovative financing mechanisms</w:t>
            </w:r>
          </w:p>
        </w:tc>
        <w:tc>
          <w:tcPr>
            <w:tcW w:w="0" w:type="auto"/>
            <w:tcBorders>
              <w:top w:val="single" w:sz="8" w:space="0" w:color="auto"/>
              <w:left w:val="nil"/>
              <w:bottom w:val="single" w:sz="4" w:space="0" w:color="auto"/>
              <w:right w:val="single" w:sz="4" w:space="0" w:color="auto"/>
            </w:tcBorders>
            <w:shd w:val="clear" w:color="auto" w:fill="auto"/>
            <w:noWrap/>
            <w:vAlign w:val="center"/>
            <w:hideMark/>
          </w:tcPr>
          <w:p w14:paraId="5672BBD8" w14:textId="77777777" w:rsidR="009D1F35" w:rsidRPr="009D1F35" w:rsidRDefault="009D1F35" w:rsidP="009D1F35">
            <w:pPr>
              <w:spacing w:after="0"/>
              <w:rPr>
                <w:rFonts w:eastAsia="Times New Roman" w:cs="Calibri"/>
                <w:color w:val="000000"/>
                <w:sz w:val="16"/>
                <w:szCs w:val="16"/>
                <w:lang w:val="en-GB" w:eastAsia="es-ES"/>
              </w:rPr>
            </w:pPr>
            <w:r w:rsidRPr="009D1F35">
              <w:rPr>
                <w:rFonts w:eastAsia="Times New Roman" w:cs="Calibri"/>
                <w:color w:val="000000"/>
                <w:sz w:val="16"/>
                <w:szCs w:val="16"/>
                <w:lang w:val="en-GB" w:eastAsia="es-ES"/>
              </w:rPr>
              <w:t> </w:t>
            </w:r>
          </w:p>
        </w:tc>
        <w:tc>
          <w:tcPr>
            <w:tcW w:w="0" w:type="auto"/>
            <w:tcBorders>
              <w:top w:val="single" w:sz="8" w:space="0" w:color="auto"/>
              <w:left w:val="nil"/>
              <w:bottom w:val="single" w:sz="4" w:space="0" w:color="auto"/>
              <w:right w:val="single" w:sz="4" w:space="0" w:color="auto"/>
            </w:tcBorders>
            <w:shd w:val="clear" w:color="auto" w:fill="auto"/>
            <w:noWrap/>
            <w:vAlign w:val="bottom"/>
            <w:hideMark/>
          </w:tcPr>
          <w:p w14:paraId="0A9D41D6"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auto" w:fill="auto"/>
            <w:noWrap/>
            <w:vAlign w:val="bottom"/>
            <w:hideMark/>
          </w:tcPr>
          <w:p w14:paraId="4DF36597"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auto" w:fill="auto"/>
            <w:noWrap/>
            <w:vAlign w:val="bottom"/>
            <w:hideMark/>
          </w:tcPr>
          <w:p w14:paraId="0D8D2A33"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000000" w:fill="5B9BD5"/>
            <w:noWrap/>
            <w:vAlign w:val="bottom"/>
            <w:hideMark/>
          </w:tcPr>
          <w:p w14:paraId="7B989FEB"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000000" w:fill="5B9BD5"/>
            <w:noWrap/>
            <w:vAlign w:val="bottom"/>
            <w:hideMark/>
          </w:tcPr>
          <w:p w14:paraId="293BFFD2"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000000" w:fill="5B9BD5"/>
            <w:noWrap/>
            <w:vAlign w:val="bottom"/>
            <w:hideMark/>
          </w:tcPr>
          <w:p w14:paraId="7DD1E218"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000000" w:fill="5B9BD5"/>
            <w:noWrap/>
            <w:vAlign w:val="bottom"/>
            <w:hideMark/>
          </w:tcPr>
          <w:p w14:paraId="77DBA581"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000000" w:fill="5B9BD5"/>
            <w:noWrap/>
            <w:vAlign w:val="bottom"/>
            <w:hideMark/>
          </w:tcPr>
          <w:p w14:paraId="4069508E"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000000" w:fill="5B9BD5"/>
            <w:noWrap/>
            <w:vAlign w:val="bottom"/>
            <w:hideMark/>
          </w:tcPr>
          <w:p w14:paraId="234439D2"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auto" w:fill="auto"/>
            <w:noWrap/>
            <w:vAlign w:val="bottom"/>
            <w:hideMark/>
          </w:tcPr>
          <w:p w14:paraId="0B6AE5CA"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auto" w:fill="auto"/>
            <w:noWrap/>
            <w:vAlign w:val="bottom"/>
            <w:hideMark/>
          </w:tcPr>
          <w:p w14:paraId="1EFE2836"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auto" w:fill="auto"/>
            <w:noWrap/>
            <w:vAlign w:val="bottom"/>
            <w:hideMark/>
          </w:tcPr>
          <w:p w14:paraId="17597171"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auto" w:fill="auto"/>
            <w:noWrap/>
            <w:vAlign w:val="bottom"/>
            <w:hideMark/>
          </w:tcPr>
          <w:p w14:paraId="5D61BD03"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auto" w:fill="auto"/>
            <w:noWrap/>
            <w:vAlign w:val="bottom"/>
            <w:hideMark/>
          </w:tcPr>
          <w:p w14:paraId="099D0871"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8" w:space="0" w:color="auto"/>
            </w:tcBorders>
            <w:shd w:val="clear" w:color="auto" w:fill="auto"/>
            <w:noWrap/>
            <w:vAlign w:val="bottom"/>
            <w:hideMark/>
          </w:tcPr>
          <w:p w14:paraId="68597D30"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r>
      <w:tr w:rsidR="009D1F35" w:rsidRPr="009D1F35" w14:paraId="56F93AF3" w14:textId="77777777" w:rsidTr="009623D5">
        <w:trPr>
          <w:trHeight w:val="290"/>
        </w:trPr>
        <w:tc>
          <w:tcPr>
            <w:tcW w:w="2686" w:type="dxa"/>
            <w:vMerge/>
            <w:tcBorders>
              <w:top w:val="single" w:sz="8" w:space="0" w:color="auto"/>
              <w:left w:val="single" w:sz="8" w:space="0" w:color="auto"/>
              <w:bottom w:val="single" w:sz="4" w:space="0" w:color="auto"/>
              <w:right w:val="single" w:sz="4" w:space="0" w:color="auto"/>
            </w:tcBorders>
            <w:vAlign w:val="center"/>
            <w:hideMark/>
          </w:tcPr>
          <w:p w14:paraId="302B5B55" w14:textId="77777777" w:rsidR="009D1F35" w:rsidRPr="009D1F35" w:rsidRDefault="009D1F35" w:rsidP="009D1F35">
            <w:pPr>
              <w:spacing w:after="0"/>
              <w:jc w:val="left"/>
              <w:rPr>
                <w:rFonts w:eastAsia="Times New Roman" w:cs="Calibri"/>
                <w:color w:val="000000"/>
                <w:sz w:val="22"/>
                <w:szCs w:val="22"/>
                <w:lang w:val="en-GB" w:eastAsia="es-ES"/>
              </w:rPr>
            </w:pPr>
          </w:p>
        </w:tc>
        <w:tc>
          <w:tcPr>
            <w:tcW w:w="713" w:type="dxa"/>
            <w:tcBorders>
              <w:top w:val="nil"/>
              <w:left w:val="nil"/>
              <w:bottom w:val="single" w:sz="4" w:space="0" w:color="auto"/>
              <w:right w:val="single" w:sz="4" w:space="0" w:color="auto"/>
            </w:tcBorders>
            <w:shd w:val="clear" w:color="auto" w:fill="auto"/>
            <w:vAlign w:val="center"/>
            <w:hideMark/>
          </w:tcPr>
          <w:p w14:paraId="0A5BA426" w14:textId="77777777" w:rsidR="009D1F35" w:rsidRPr="009D1F35" w:rsidRDefault="009D1F35" w:rsidP="009D1F35">
            <w:pPr>
              <w:spacing w:after="0"/>
              <w:jc w:val="center"/>
              <w:rPr>
                <w:rFonts w:eastAsia="Times New Roman" w:cs="Calibri"/>
                <w:color w:val="000000"/>
                <w:sz w:val="22"/>
                <w:szCs w:val="22"/>
                <w:lang w:val="en-GB" w:eastAsia="es-ES"/>
              </w:rPr>
            </w:pPr>
            <w:r w:rsidRPr="009D1F35">
              <w:rPr>
                <w:rFonts w:eastAsia="Times New Roman" w:cs="Calibri"/>
                <w:color w:val="000000"/>
                <w:sz w:val="22"/>
                <w:szCs w:val="22"/>
                <w:lang w:val="en-GB" w:eastAsia="es-ES"/>
              </w:rPr>
              <w:t>3.1.2</w:t>
            </w:r>
          </w:p>
        </w:tc>
        <w:tc>
          <w:tcPr>
            <w:tcW w:w="3161" w:type="dxa"/>
            <w:tcBorders>
              <w:top w:val="nil"/>
              <w:left w:val="nil"/>
              <w:bottom w:val="single" w:sz="4" w:space="0" w:color="auto"/>
              <w:right w:val="single" w:sz="4" w:space="0" w:color="auto"/>
            </w:tcBorders>
            <w:shd w:val="clear" w:color="auto" w:fill="auto"/>
            <w:vAlign w:val="center"/>
            <w:hideMark/>
          </w:tcPr>
          <w:p w14:paraId="78B4F83A" w14:textId="77777777" w:rsidR="009D1F35" w:rsidRPr="009D1F35" w:rsidRDefault="009D1F35" w:rsidP="009D1F35">
            <w:pPr>
              <w:spacing w:after="0"/>
              <w:jc w:val="left"/>
              <w:rPr>
                <w:rFonts w:eastAsia="Times New Roman" w:cs="Calibri"/>
                <w:color w:val="000000"/>
                <w:szCs w:val="20"/>
                <w:lang w:val="en-GB" w:eastAsia="es-ES"/>
              </w:rPr>
            </w:pPr>
            <w:r w:rsidRPr="009D1F35">
              <w:rPr>
                <w:rFonts w:eastAsia="Times New Roman" w:cs="Calibri"/>
                <w:color w:val="000000"/>
                <w:szCs w:val="20"/>
                <w:lang w:val="en-GB" w:eastAsia="es-ES"/>
              </w:rPr>
              <w:t xml:space="preserve">Financing needs to support the uptake of </w:t>
            </w:r>
            <w:proofErr w:type="spellStart"/>
            <w:r w:rsidRPr="009D1F35">
              <w:rPr>
                <w:rFonts w:eastAsia="Times New Roman" w:cs="Calibri"/>
                <w:color w:val="000000"/>
                <w:szCs w:val="20"/>
                <w:lang w:val="en-GB" w:eastAsia="es-ES"/>
              </w:rPr>
              <w:t>minigrids</w:t>
            </w:r>
            <w:proofErr w:type="spellEnd"/>
            <w:r w:rsidRPr="009D1F35">
              <w:rPr>
                <w:rFonts w:eastAsia="Times New Roman" w:cs="Calibri"/>
                <w:color w:val="000000"/>
                <w:szCs w:val="20"/>
                <w:lang w:val="en-GB" w:eastAsia="es-ES"/>
              </w:rPr>
              <w:t xml:space="preserve"> are assessed and identified</w:t>
            </w:r>
          </w:p>
        </w:tc>
        <w:tc>
          <w:tcPr>
            <w:tcW w:w="0" w:type="auto"/>
            <w:tcBorders>
              <w:top w:val="nil"/>
              <w:left w:val="nil"/>
              <w:bottom w:val="single" w:sz="4" w:space="0" w:color="auto"/>
              <w:right w:val="single" w:sz="4" w:space="0" w:color="auto"/>
            </w:tcBorders>
            <w:shd w:val="clear" w:color="auto" w:fill="auto"/>
            <w:vAlign w:val="center"/>
            <w:hideMark/>
          </w:tcPr>
          <w:p w14:paraId="51A3D2A3" w14:textId="77777777" w:rsidR="009D1F35" w:rsidRPr="009D1F35" w:rsidRDefault="009D1F35" w:rsidP="009D1F35">
            <w:pPr>
              <w:spacing w:after="0"/>
              <w:jc w:val="left"/>
              <w:rPr>
                <w:rFonts w:eastAsia="Times New Roman" w:cs="Calibri"/>
                <w:color w:val="000000"/>
                <w:szCs w:val="20"/>
                <w:lang w:val="en-GB" w:eastAsia="es-ES"/>
              </w:rPr>
            </w:pPr>
            <w:r w:rsidRPr="009D1F35">
              <w:rPr>
                <w:rFonts w:eastAsia="Times New Roman" w:cs="Calibri"/>
                <w:color w:val="000000"/>
                <w:szCs w:val="20"/>
                <w:lang w:val="en-GB" w:eastAsia="es-ES"/>
              </w:rPr>
              <w:t> </w:t>
            </w:r>
          </w:p>
        </w:tc>
        <w:tc>
          <w:tcPr>
            <w:tcW w:w="0" w:type="auto"/>
            <w:tcBorders>
              <w:top w:val="nil"/>
              <w:left w:val="nil"/>
              <w:bottom w:val="single" w:sz="4" w:space="0" w:color="auto"/>
              <w:right w:val="single" w:sz="4" w:space="0" w:color="auto"/>
            </w:tcBorders>
            <w:shd w:val="clear" w:color="auto" w:fill="auto"/>
            <w:vAlign w:val="center"/>
            <w:hideMark/>
          </w:tcPr>
          <w:p w14:paraId="14D4A3F0" w14:textId="77777777" w:rsidR="009D1F35" w:rsidRPr="009D1F35" w:rsidRDefault="009D1F35" w:rsidP="009D1F35">
            <w:pPr>
              <w:spacing w:after="0"/>
              <w:jc w:val="left"/>
              <w:rPr>
                <w:rFonts w:eastAsia="Times New Roman" w:cs="Calibri"/>
                <w:i/>
                <w:iCs/>
                <w:color w:val="000000"/>
                <w:szCs w:val="20"/>
                <w:lang w:val="en-GB" w:eastAsia="es-ES"/>
              </w:rPr>
            </w:pPr>
            <w:r w:rsidRPr="009D1F35">
              <w:rPr>
                <w:rFonts w:eastAsia="Times New Roman" w:cs="Calibri"/>
                <w:i/>
                <w:iCs/>
                <w:color w:val="000000"/>
                <w:szCs w:val="20"/>
                <w:lang w:val="en-GB" w:eastAsia="es-ES"/>
              </w:rPr>
              <w:t> </w:t>
            </w:r>
          </w:p>
        </w:tc>
        <w:tc>
          <w:tcPr>
            <w:tcW w:w="0" w:type="auto"/>
            <w:tcBorders>
              <w:top w:val="nil"/>
              <w:left w:val="nil"/>
              <w:bottom w:val="single" w:sz="4" w:space="0" w:color="auto"/>
              <w:right w:val="single" w:sz="4" w:space="0" w:color="auto"/>
            </w:tcBorders>
            <w:shd w:val="clear" w:color="auto" w:fill="auto"/>
            <w:vAlign w:val="center"/>
            <w:hideMark/>
          </w:tcPr>
          <w:p w14:paraId="3CA1F72B" w14:textId="77777777" w:rsidR="009D1F35" w:rsidRPr="009D1F35" w:rsidRDefault="009D1F35" w:rsidP="009D1F35">
            <w:pPr>
              <w:spacing w:after="0"/>
              <w:jc w:val="left"/>
              <w:rPr>
                <w:rFonts w:ascii="Times New Roman" w:eastAsia="Times New Roman" w:hAnsi="Times New Roman"/>
                <w:i/>
                <w:iCs/>
                <w:color w:val="000000"/>
                <w:sz w:val="18"/>
                <w:szCs w:val="18"/>
                <w:lang w:val="en-GB" w:eastAsia="es-ES"/>
              </w:rPr>
            </w:pPr>
            <w:r w:rsidRPr="009D1F35">
              <w:rPr>
                <w:rFonts w:ascii="Times New Roman" w:eastAsia="Times New Roman" w:hAnsi="Times New Roman"/>
                <w:i/>
                <w:iCs/>
                <w:color w:val="000000"/>
                <w:sz w:val="18"/>
                <w:szCs w:val="18"/>
                <w:lang w:val="en-GB" w:eastAsia="es-ES"/>
              </w:rPr>
              <w:t> </w:t>
            </w:r>
          </w:p>
        </w:tc>
        <w:tc>
          <w:tcPr>
            <w:tcW w:w="0" w:type="auto"/>
            <w:tcBorders>
              <w:top w:val="nil"/>
              <w:left w:val="nil"/>
              <w:bottom w:val="single" w:sz="4" w:space="0" w:color="auto"/>
              <w:right w:val="single" w:sz="4" w:space="0" w:color="auto"/>
            </w:tcBorders>
            <w:shd w:val="clear" w:color="auto" w:fill="auto"/>
            <w:vAlign w:val="center"/>
            <w:hideMark/>
          </w:tcPr>
          <w:p w14:paraId="2C940351" w14:textId="77777777" w:rsidR="009D1F35" w:rsidRPr="009D1F35" w:rsidRDefault="009D1F35" w:rsidP="009D1F35">
            <w:pPr>
              <w:spacing w:after="0"/>
              <w:jc w:val="left"/>
              <w:rPr>
                <w:rFonts w:eastAsia="Times New Roman" w:cs="Calibri"/>
                <w:i/>
                <w:iCs/>
                <w:color w:val="000000"/>
                <w:szCs w:val="20"/>
                <w:lang w:val="en-GB" w:eastAsia="es-ES"/>
              </w:rPr>
            </w:pPr>
            <w:r w:rsidRPr="009D1F35">
              <w:rPr>
                <w:rFonts w:eastAsia="Times New Roman" w:cs="Calibri"/>
                <w:i/>
                <w:iCs/>
                <w:color w:val="000000"/>
                <w:szCs w:val="20"/>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454FF3F9"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274F5E1E"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000000" w:fill="5B9BD5"/>
            <w:noWrap/>
            <w:vAlign w:val="bottom"/>
            <w:hideMark/>
          </w:tcPr>
          <w:p w14:paraId="2ADA6364"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000000" w:fill="5B9BD5"/>
            <w:noWrap/>
            <w:vAlign w:val="bottom"/>
            <w:hideMark/>
          </w:tcPr>
          <w:p w14:paraId="1723B98A"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000000" w:fill="5B9BD5"/>
            <w:noWrap/>
            <w:vAlign w:val="bottom"/>
            <w:hideMark/>
          </w:tcPr>
          <w:p w14:paraId="50919E2D"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000000" w:fill="5B9BD5"/>
            <w:noWrap/>
            <w:vAlign w:val="bottom"/>
            <w:hideMark/>
          </w:tcPr>
          <w:p w14:paraId="7D6E0347"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000000" w:fill="5B9BD5"/>
            <w:noWrap/>
            <w:vAlign w:val="bottom"/>
            <w:hideMark/>
          </w:tcPr>
          <w:p w14:paraId="0080C052"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000000" w:fill="5B9BD5"/>
            <w:noWrap/>
            <w:vAlign w:val="bottom"/>
            <w:hideMark/>
          </w:tcPr>
          <w:p w14:paraId="665EB146"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000000" w:fill="5B9BD5"/>
            <w:noWrap/>
            <w:vAlign w:val="bottom"/>
            <w:hideMark/>
          </w:tcPr>
          <w:p w14:paraId="59C3C011"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45AC3839"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7AF5B9B2"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8" w:space="0" w:color="auto"/>
            </w:tcBorders>
            <w:shd w:val="clear" w:color="auto" w:fill="auto"/>
            <w:noWrap/>
            <w:vAlign w:val="bottom"/>
            <w:hideMark/>
          </w:tcPr>
          <w:p w14:paraId="3FE1DD72"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r>
      <w:tr w:rsidR="009D1F35" w:rsidRPr="009D1F35" w14:paraId="318C2E16" w14:textId="77777777" w:rsidTr="009623D5">
        <w:trPr>
          <w:trHeight w:val="300"/>
        </w:trPr>
        <w:tc>
          <w:tcPr>
            <w:tcW w:w="2686" w:type="dxa"/>
            <w:vMerge/>
            <w:tcBorders>
              <w:top w:val="single" w:sz="8" w:space="0" w:color="auto"/>
              <w:left w:val="single" w:sz="8" w:space="0" w:color="auto"/>
              <w:bottom w:val="single" w:sz="4" w:space="0" w:color="auto"/>
              <w:right w:val="single" w:sz="4" w:space="0" w:color="auto"/>
            </w:tcBorders>
            <w:vAlign w:val="center"/>
            <w:hideMark/>
          </w:tcPr>
          <w:p w14:paraId="325762A1" w14:textId="77777777" w:rsidR="009D1F35" w:rsidRPr="009D1F35" w:rsidRDefault="009D1F35" w:rsidP="009D1F35">
            <w:pPr>
              <w:spacing w:after="0"/>
              <w:jc w:val="left"/>
              <w:rPr>
                <w:rFonts w:eastAsia="Times New Roman" w:cs="Calibri"/>
                <w:color w:val="000000"/>
                <w:sz w:val="22"/>
                <w:szCs w:val="22"/>
                <w:lang w:val="en-GB" w:eastAsia="es-ES"/>
              </w:rPr>
            </w:pPr>
          </w:p>
        </w:tc>
        <w:tc>
          <w:tcPr>
            <w:tcW w:w="713" w:type="dxa"/>
            <w:tcBorders>
              <w:top w:val="nil"/>
              <w:left w:val="nil"/>
              <w:bottom w:val="nil"/>
              <w:right w:val="single" w:sz="4" w:space="0" w:color="auto"/>
            </w:tcBorders>
            <w:shd w:val="clear" w:color="auto" w:fill="auto"/>
            <w:vAlign w:val="center"/>
            <w:hideMark/>
          </w:tcPr>
          <w:p w14:paraId="5D6F98F9"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3.1.3</w:t>
            </w:r>
          </w:p>
        </w:tc>
        <w:tc>
          <w:tcPr>
            <w:tcW w:w="3161" w:type="dxa"/>
            <w:tcBorders>
              <w:top w:val="nil"/>
              <w:left w:val="nil"/>
              <w:bottom w:val="nil"/>
              <w:right w:val="single" w:sz="4" w:space="0" w:color="auto"/>
            </w:tcBorders>
            <w:shd w:val="clear" w:color="auto" w:fill="auto"/>
            <w:vAlign w:val="center"/>
            <w:hideMark/>
          </w:tcPr>
          <w:p w14:paraId="1D4C642C" w14:textId="77777777" w:rsidR="009D1F35" w:rsidRPr="009D1F35" w:rsidRDefault="009D1F35" w:rsidP="009D1F35">
            <w:pPr>
              <w:spacing w:after="0"/>
              <w:jc w:val="left"/>
              <w:rPr>
                <w:rFonts w:eastAsia="Times New Roman" w:cs="Calibri"/>
                <w:color w:val="000000"/>
                <w:szCs w:val="20"/>
                <w:lang w:val="en-GB" w:eastAsia="es-ES"/>
              </w:rPr>
            </w:pPr>
            <w:r w:rsidRPr="009D1F35">
              <w:rPr>
                <w:rFonts w:eastAsia="Times New Roman" w:cs="Calibri"/>
                <w:color w:val="000000"/>
                <w:szCs w:val="20"/>
                <w:lang w:val="en-GB" w:eastAsia="es-ES"/>
              </w:rPr>
              <w:t>A pipeline of investible assets in unelectrified communities in Sudan</w:t>
            </w:r>
          </w:p>
        </w:tc>
        <w:tc>
          <w:tcPr>
            <w:tcW w:w="0" w:type="auto"/>
            <w:tcBorders>
              <w:top w:val="nil"/>
              <w:left w:val="nil"/>
              <w:bottom w:val="nil"/>
              <w:right w:val="single" w:sz="4" w:space="0" w:color="auto"/>
            </w:tcBorders>
            <w:shd w:val="clear" w:color="auto" w:fill="auto"/>
            <w:vAlign w:val="center"/>
            <w:hideMark/>
          </w:tcPr>
          <w:p w14:paraId="16ABAC0D" w14:textId="77777777" w:rsidR="009D1F35" w:rsidRPr="009D1F35" w:rsidRDefault="009D1F35" w:rsidP="009D1F35">
            <w:pPr>
              <w:spacing w:after="0"/>
              <w:jc w:val="left"/>
              <w:rPr>
                <w:rFonts w:eastAsia="Times New Roman" w:cs="Calibri"/>
                <w:color w:val="000000"/>
                <w:szCs w:val="20"/>
                <w:lang w:val="en-GB" w:eastAsia="es-ES"/>
              </w:rPr>
            </w:pPr>
            <w:r w:rsidRPr="009D1F35">
              <w:rPr>
                <w:rFonts w:eastAsia="Times New Roman" w:cs="Calibri"/>
                <w:color w:val="000000"/>
                <w:szCs w:val="20"/>
                <w:lang w:val="en-GB" w:eastAsia="es-ES"/>
              </w:rPr>
              <w:t> </w:t>
            </w:r>
          </w:p>
        </w:tc>
        <w:tc>
          <w:tcPr>
            <w:tcW w:w="0" w:type="auto"/>
            <w:tcBorders>
              <w:top w:val="nil"/>
              <w:left w:val="nil"/>
              <w:bottom w:val="nil"/>
              <w:right w:val="single" w:sz="4" w:space="0" w:color="auto"/>
            </w:tcBorders>
            <w:shd w:val="clear" w:color="auto" w:fill="auto"/>
            <w:vAlign w:val="center"/>
            <w:hideMark/>
          </w:tcPr>
          <w:p w14:paraId="52F42DD0" w14:textId="77777777" w:rsidR="009D1F35" w:rsidRPr="009D1F35" w:rsidRDefault="009D1F35" w:rsidP="009D1F35">
            <w:pPr>
              <w:spacing w:after="0"/>
              <w:jc w:val="left"/>
              <w:rPr>
                <w:rFonts w:eastAsia="Times New Roman" w:cs="Calibri"/>
                <w:i/>
                <w:iCs/>
                <w:color w:val="000000"/>
                <w:szCs w:val="20"/>
                <w:lang w:val="en-GB" w:eastAsia="es-ES"/>
              </w:rPr>
            </w:pPr>
            <w:r w:rsidRPr="009D1F35">
              <w:rPr>
                <w:rFonts w:eastAsia="Times New Roman" w:cs="Calibri"/>
                <w:i/>
                <w:iCs/>
                <w:color w:val="000000"/>
                <w:szCs w:val="20"/>
                <w:lang w:val="en-GB" w:eastAsia="es-ES"/>
              </w:rPr>
              <w:t> </w:t>
            </w:r>
          </w:p>
        </w:tc>
        <w:tc>
          <w:tcPr>
            <w:tcW w:w="0" w:type="auto"/>
            <w:tcBorders>
              <w:top w:val="nil"/>
              <w:left w:val="nil"/>
              <w:bottom w:val="nil"/>
              <w:right w:val="single" w:sz="4" w:space="0" w:color="auto"/>
            </w:tcBorders>
            <w:shd w:val="clear" w:color="auto" w:fill="auto"/>
            <w:vAlign w:val="center"/>
            <w:hideMark/>
          </w:tcPr>
          <w:p w14:paraId="7C8E5C26" w14:textId="77777777" w:rsidR="009D1F35" w:rsidRPr="009D1F35" w:rsidRDefault="009D1F35" w:rsidP="009D1F35">
            <w:pPr>
              <w:spacing w:after="0"/>
              <w:jc w:val="left"/>
              <w:rPr>
                <w:rFonts w:ascii="Times New Roman" w:eastAsia="Times New Roman" w:hAnsi="Times New Roman"/>
                <w:i/>
                <w:iCs/>
                <w:color w:val="000000"/>
                <w:sz w:val="18"/>
                <w:szCs w:val="18"/>
                <w:lang w:val="en-GB" w:eastAsia="es-ES"/>
              </w:rPr>
            </w:pPr>
            <w:r w:rsidRPr="009D1F35">
              <w:rPr>
                <w:rFonts w:ascii="Times New Roman" w:eastAsia="Times New Roman" w:hAnsi="Times New Roman"/>
                <w:i/>
                <w:iCs/>
                <w:color w:val="000000"/>
                <w:sz w:val="18"/>
                <w:szCs w:val="18"/>
                <w:lang w:val="en-GB" w:eastAsia="es-ES"/>
              </w:rPr>
              <w:t> </w:t>
            </w:r>
          </w:p>
        </w:tc>
        <w:tc>
          <w:tcPr>
            <w:tcW w:w="0" w:type="auto"/>
            <w:tcBorders>
              <w:top w:val="nil"/>
              <w:left w:val="nil"/>
              <w:bottom w:val="nil"/>
              <w:right w:val="single" w:sz="4" w:space="0" w:color="auto"/>
            </w:tcBorders>
            <w:shd w:val="clear" w:color="auto" w:fill="auto"/>
            <w:vAlign w:val="center"/>
            <w:hideMark/>
          </w:tcPr>
          <w:p w14:paraId="7C722AF7" w14:textId="77777777" w:rsidR="009D1F35" w:rsidRPr="009D1F35" w:rsidRDefault="009D1F35" w:rsidP="009D1F35">
            <w:pPr>
              <w:spacing w:after="0"/>
              <w:jc w:val="left"/>
              <w:rPr>
                <w:rFonts w:eastAsia="Times New Roman" w:cs="Calibri"/>
                <w:i/>
                <w:iCs/>
                <w:color w:val="000000"/>
                <w:szCs w:val="20"/>
                <w:lang w:val="en-GB" w:eastAsia="es-ES"/>
              </w:rPr>
            </w:pPr>
            <w:r w:rsidRPr="009D1F35">
              <w:rPr>
                <w:rFonts w:eastAsia="Times New Roman" w:cs="Calibri"/>
                <w:i/>
                <w:iCs/>
                <w:color w:val="000000"/>
                <w:szCs w:val="20"/>
                <w:lang w:val="en-GB" w:eastAsia="es-ES"/>
              </w:rPr>
              <w:t> </w:t>
            </w:r>
          </w:p>
        </w:tc>
        <w:tc>
          <w:tcPr>
            <w:tcW w:w="0" w:type="auto"/>
            <w:tcBorders>
              <w:top w:val="nil"/>
              <w:left w:val="nil"/>
              <w:bottom w:val="nil"/>
              <w:right w:val="single" w:sz="4" w:space="0" w:color="auto"/>
            </w:tcBorders>
            <w:shd w:val="clear" w:color="auto" w:fill="auto"/>
            <w:noWrap/>
            <w:vAlign w:val="bottom"/>
            <w:hideMark/>
          </w:tcPr>
          <w:p w14:paraId="42E74E06"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4" w:space="0" w:color="auto"/>
            </w:tcBorders>
            <w:shd w:val="clear" w:color="auto" w:fill="auto"/>
            <w:noWrap/>
            <w:vAlign w:val="bottom"/>
            <w:hideMark/>
          </w:tcPr>
          <w:p w14:paraId="3EA9259B"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4" w:space="0" w:color="auto"/>
            </w:tcBorders>
            <w:shd w:val="clear" w:color="auto" w:fill="auto"/>
            <w:noWrap/>
            <w:vAlign w:val="bottom"/>
            <w:hideMark/>
          </w:tcPr>
          <w:p w14:paraId="7A147496"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4" w:space="0" w:color="auto"/>
            </w:tcBorders>
            <w:shd w:val="clear" w:color="auto" w:fill="auto"/>
            <w:noWrap/>
            <w:vAlign w:val="bottom"/>
            <w:hideMark/>
          </w:tcPr>
          <w:p w14:paraId="7DC9910E"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4" w:space="0" w:color="auto"/>
            </w:tcBorders>
            <w:shd w:val="clear" w:color="auto" w:fill="auto"/>
            <w:noWrap/>
            <w:vAlign w:val="bottom"/>
            <w:hideMark/>
          </w:tcPr>
          <w:p w14:paraId="38CEBBF3"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4" w:space="0" w:color="auto"/>
            </w:tcBorders>
            <w:shd w:val="clear" w:color="auto" w:fill="auto"/>
            <w:noWrap/>
            <w:vAlign w:val="bottom"/>
            <w:hideMark/>
          </w:tcPr>
          <w:p w14:paraId="6E0D2879"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4" w:space="0" w:color="auto"/>
            </w:tcBorders>
            <w:shd w:val="clear" w:color="000000" w:fill="5B9BD5"/>
            <w:noWrap/>
            <w:vAlign w:val="bottom"/>
            <w:hideMark/>
          </w:tcPr>
          <w:p w14:paraId="09D6A9F0"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4" w:space="0" w:color="auto"/>
            </w:tcBorders>
            <w:shd w:val="clear" w:color="000000" w:fill="5B9BD5"/>
            <w:noWrap/>
            <w:vAlign w:val="bottom"/>
            <w:hideMark/>
          </w:tcPr>
          <w:p w14:paraId="0B4218F5"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4" w:space="0" w:color="auto"/>
            </w:tcBorders>
            <w:shd w:val="clear" w:color="000000" w:fill="5B9BD5"/>
            <w:noWrap/>
            <w:vAlign w:val="bottom"/>
            <w:hideMark/>
          </w:tcPr>
          <w:p w14:paraId="01C42E66"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4" w:space="0" w:color="auto"/>
            </w:tcBorders>
            <w:shd w:val="clear" w:color="000000" w:fill="5B9BD5"/>
            <w:noWrap/>
            <w:vAlign w:val="bottom"/>
            <w:hideMark/>
          </w:tcPr>
          <w:p w14:paraId="5E34A5CB"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4" w:space="0" w:color="auto"/>
            </w:tcBorders>
            <w:shd w:val="clear" w:color="000000" w:fill="5B9BD5"/>
            <w:noWrap/>
            <w:vAlign w:val="bottom"/>
            <w:hideMark/>
          </w:tcPr>
          <w:p w14:paraId="24C93311"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nil"/>
              <w:right w:val="single" w:sz="8" w:space="0" w:color="auto"/>
            </w:tcBorders>
            <w:shd w:val="clear" w:color="000000" w:fill="5B9BD5"/>
            <w:noWrap/>
            <w:vAlign w:val="bottom"/>
            <w:hideMark/>
          </w:tcPr>
          <w:p w14:paraId="55B8E73F"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r>
      <w:tr w:rsidR="009D1F35" w:rsidRPr="009D1F35" w14:paraId="7D1401E7" w14:textId="77777777" w:rsidTr="009623D5">
        <w:trPr>
          <w:trHeight w:val="580"/>
        </w:trPr>
        <w:tc>
          <w:tcPr>
            <w:tcW w:w="2686" w:type="dxa"/>
            <w:vMerge w:val="restart"/>
            <w:tcBorders>
              <w:top w:val="single" w:sz="8" w:space="0" w:color="auto"/>
              <w:left w:val="single" w:sz="8" w:space="0" w:color="auto"/>
              <w:bottom w:val="single" w:sz="8" w:space="0" w:color="000000"/>
              <w:right w:val="single" w:sz="4" w:space="0" w:color="auto"/>
            </w:tcBorders>
            <w:shd w:val="clear" w:color="auto" w:fill="auto"/>
            <w:vAlign w:val="center"/>
            <w:hideMark/>
          </w:tcPr>
          <w:p w14:paraId="2DDC3218" w14:textId="77777777" w:rsidR="00BB6CAB" w:rsidRDefault="009D1F35" w:rsidP="00BB6CAB">
            <w:pPr>
              <w:spacing w:after="0"/>
              <w:jc w:val="left"/>
              <w:rPr>
                <w:rFonts w:ascii="Times New Roman" w:eastAsia="Times New Roman" w:hAnsi="Times New Roman"/>
                <w:color w:val="000000"/>
                <w:sz w:val="22"/>
                <w:szCs w:val="22"/>
                <w:lang w:val="en-GB" w:eastAsia="es-ES"/>
              </w:rPr>
            </w:pPr>
            <w:r w:rsidRPr="009D1F35">
              <w:rPr>
                <w:rFonts w:eastAsia="Times New Roman" w:cs="Calibri"/>
                <w:color w:val="000000"/>
                <w:sz w:val="22"/>
                <w:szCs w:val="22"/>
                <w:lang w:val="en-GB" w:eastAsia="es-ES"/>
              </w:rPr>
              <w:t>Outcome 4.1.</w:t>
            </w:r>
            <w:r w:rsidRPr="009D1F35">
              <w:rPr>
                <w:rFonts w:ascii="Times New Roman" w:eastAsia="Times New Roman" w:hAnsi="Times New Roman"/>
                <w:color w:val="000000"/>
                <w:sz w:val="22"/>
                <w:szCs w:val="22"/>
                <w:lang w:val="en-GB" w:eastAsia="es-ES"/>
              </w:rPr>
              <w:t xml:space="preserve">                  </w:t>
            </w:r>
          </w:p>
          <w:p w14:paraId="69D0BF6E" w14:textId="282EFE3D" w:rsidR="009D1F35" w:rsidRPr="009D1F35" w:rsidRDefault="009D1F35" w:rsidP="00BB6CAB">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xml:space="preserve">Digitalization and data mainstreamed, across stakeholders, </w:t>
            </w:r>
            <w:proofErr w:type="gramStart"/>
            <w:r w:rsidRPr="009D1F35">
              <w:rPr>
                <w:rFonts w:eastAsia="Times New Roman" w:cs="Calibri"/>
                <w:color w:val="000000"/>
                <w:sz w:val="22"/>
                <w:szCs w:val="22"/>
                <w:lang w:val="en-GB" w:eastAsia="es-ES"/>
              </w:rPr>
              <w:t>in particular into</w:t>
            </w:r>
            <w:proofErr w:type="gramEnd"/>
            <w:r w:rsidRPr="009D1F35">
              <w:rPr>
                <w:rFonts w:eastAsia="Times New Roman" w:cs="Calibri"/>
                <w:color w:val="000000"/>
                <w:sz w:val="22"/>
                <w:szCs w:val="22"/>
                <w:lang w:val="en-GB" w:eastAsia="es-ES"/>
              </w:rPr>
              <w:t xml:space="preserve"> the existing public </w:t>
            </w:r>
            <w:proofErr w:type="spellStart"/>
            <w:r w:rsidRPr="009D1F35">
              <w:rPr>
                <w:rFonts w:eastAsia="Times New Roman" w:cs="Calibri"/>
                <w:color w:val="000000"/>
                <w:sz w:val="22"/>
                <w:szCs w:val="22"/>
                <w:lang w:val="en-GB" w:eastAsia="es-ES"/>
              </w:rPr>
              <w:t>minigrid</w:t>
            </w:r>
            <w:proofErr w:type="spellEnd"/>
            <w:r w:rsidRPr="009D1F35">
              <w:rPr>
                <w:rFonts w:eastAsia="Times New Roman" w:cs="Calibri"/>
                <w:color w:val="000000"/>
                <w:sz w:val="22"/>
                <w:szCs w:val="22"/>
                <w:lang w:val="en-GB" w:eastAsia="es-ES"/>
              </w:rPr>
              <w:t xml:space="preserve"> infrastructure </w:t>
            </w:r>
            <w:r w:rsidRPr="009D1F35">
              <w:rPr>
                <w:rFonts w:eastAsia="Times New Roman" w:cs="Calibri"/>
                <w:color w:val="000000"/>
                <w:sz w:val="22"/>
                <w:szCs w:val="22"/>
                <w:lang w:val="en-GB" w:eastAsia="es-ES"/>
              </w:rPr>
              <w:lastRenderedPageBreak/>
              <w:t xml:space="preserve">where digital data is non existing. Increased knowledge, awareness and network opportunities in the </w:t>
            </w:r>
            <w:proofErr w:type="spellStart"/>
            <w:r w:rsidRPr="009D1F35">
              <w:rPr>
                <w:rFonts w:eastAsia="Times New Roman" w:cs="Calibri"/>
                <w:color w:val="000000"/>
                <w:sz w:val="22"/>
                <w:szCs w:val="22"/>
                <w:lang w:val="en-GB" w:eastAsia="es-ES"/>
              </w:rPr>
              <w:t>minigrid</w:t>
            </w:r>
            <w:proofErr w:type="spellEnd"/>
            <w:r w:rsidRPr="009D1F35">
              <w:rPr>
                <w:rFonts w:eastAsia="Times New Roman" w:cs="Calibri"/>
                <w:color w:val="000000"/>
                <w:sz w:val="22"/>
                <w:szCs w:val="22"/>
                <w:lang w:val="en-GB" w:eastAsia="es-ES"/>
              </w:rPr>
              <w:t xml:space="preserve"> market among stakeholders, including benefiting from linkages to international good practices </w:t>
            </w:r>
          </w:p>
        </w:tc>
        <w:tc>
          <w:tcPr>
            <w:tcW w:w="713" w:type="dxa"/>
            <w:tcBorders>
              <w:top w:val="single" w:sz="8" w:space="0" w:color="auto"/>
              <w:left w:val="nil"/>
              <w:bottom w:val="single" w:sz="4" w:space="0" w:color="auto"/>
              <w:right w:val="single" w:sz="4" w:space="0" w:color="auto"/>
            </w:tcBorders>
            <w:shd w:val="clear" w:color="auto" w:fill="auto"/>
            <w:noWrap/>
            <w:vAlign w:val="center"/>
            <w:hideMark/>
          </w:tcPr>
          <w:p w14:paraId="084CDD12"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lastRenderedPageBreak/>
              <w:t>4.1.1</w:t>
            </w:r>
          </w:p>
        </w:tc>
        <w:tc>
          <w:tcPr>
            <w:tcW w:w="3161" w:type="dxa"/>
            <w:tcBorders>
              <w:top w:val="single" w:sz="8" w:space="0" w:color="auto"/>
              <w:left w:val="nil"/>
              <w:bottom w:val="single" w:sz="4" w:space="0" w:color="auto"/>
              <w:right w:val="single" w:sz="4" w:space="0" w:color="auto"/>
            </w:tcBorders>
            <w:shd w:val="clear" w:color="auto" w:fill="auto"/>
            <w:vAlign w:val="center"/>
            <w:hideMark/>
          </w:tcPr>
          <w:p w14:paraId="07C9A38E" w14:textId="77777777" w:rsidR="009D1F35" w:rsidRPr="009D1F35" w:rsidRDefault="009D1F35" w:rsidP="009D1F35">
            <w:pPr>
              <w:spacing w:after="0"/>
              <w:jc w:val="left"/>
              <w:rPr>
                <w:rFonts w:eastAsia="Times New Roman" w:cs="Calibri"/>
                <w:color w:val="000000"/>
                <w:szCs w:val="20"/>
                <w:lang w:val="en-GB" w:eastAsia="es-ES"/>
              </w:rPr>
            </w:pPr>
            <w:r w:rsidRPr="009D1F35">
              <w:rPr>
                <w:rFonts w:eastAsia="Times New Roman" w:cs="Calibri"/>
                <w:color w:val="000000"/>
                <w:szCs w:val="20"/>
                <w:lang w:val="en-GB" w:eastAsia="es-ES"/>
              </w:rPr>
              <w:t xml:space="preserve">A Digital Strategy is developed and implemented, including linkages to </w:t>
            </w:r>
            <w:proofErr w:type="gramStart"/>
            <w:r w:rsidRPr="009D1F35">
              <w:rPr>
                <w:rFonts w:eastAsia="Times New Roman" w:cs="Calibri"/>
                <w:color w:val="000000"/>
                <w:szCs w:val="20"/>
                <w:lang w:val="en-GB" w:eastAsia="es-ES"/>
              </w:rPr>
              <w:t>an</w:t>
            </w:r>
            <w:proofErr w:type="gramEnd"/>
            <w:r w:rsidRPr="009D1F35">
              <w:rPr>
                <w:rFonts w:eastAsia="Times New Roman" w:cs="Calibri"/>
                <w:color w:val="000000"/>
                <w:szCs w:val="20"/>
                <w:lang w:val="en-GB" w:eastAsia="es-ES"/>
              </w:rPr>
              <w:t xml:space="preserve"> following guidance from the regional project </w:t>
            </w:r>
          </w:p>
        </w:tc>
        <w:tc>
          <w:tcPr>
            <w:tcW w:w="0" w:type="auto"/>
            <w:tcBorders>
              <w:top w:val="single" w:sz="8" w:space="0" w:color="auto"/>
              <w:left w:val="nil"/>
              <w:bottom w:val="single" w:sz="4" w:space="0" w:color="auto"/>
              <w:right w:val="single" w:sz="4" w:space="0" w:color="auto"/>
            </w:tcBorders>
            <w:shd w:val="clear" w:color="000000" w:fill="DDEBF7"/>
            <w:noWrap/>
            <w:vAlign w:val="bottom"/>
            <w:hideMark/>
          </w:tcPr>
          <w:p w14:paraId="5D9431E9"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000000" w:fill="DDEBF7"/>
            <w:noWrap/>
            <w:vAlign w:val="bottom"/>
            <w:hideMark/>
          </w:tcPr>
          <w:p w14:paraId="194BA1BF"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000000" w:fill="DDEBF7"/>
            <w:noWrap/>
            <w:vAlign w:val="bottom"/>
            <w:hideMark/>
          </w:tcPr>
          <w:p w14:paraId="0588D7A9"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000000" w:fill="DDEBF7"/>
            <w:noWrap/>
            <w:vAlign w:val="bottom"/>
            <w:hideMark/>
          </w:tcPr>
          <w:p w14:paraId="6DC61581"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000000" w:fill="DDEBF7"/>
            <w:noWrap/>
            <w:vAlign w:val="bottom"/>
            <w:hideMark/>
          </w:tcPr>
          <w:p w14:paraId="6333EF05"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000000" w:fill="DDEBF7"/>
            <w:noWrap/>
            <w:vAlign w:val="bottom"/>
            <w:hideMark/>
          </w:tcPr>
          <w:p w14:paraId="5A658814"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000000" w:fill="DDEBF7"/>
            <w:noWrap/>
            <w:vAlign w:val="bottom"/>
            <w:hideMark/>
          </w:tcPr>
          <w:p w14:paraId="04224B60"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000000" w:fill="DDEBF7"/>
            <w:noWrap/>
            <w:vAlign w:val="bottom"/>
            <w:hideMark/>
          </w:tcPr>
          <w:p w14:paraId="32B248C4"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auto" w:fill="auto"/>
            <w:noWrap/>
            <w:vAlign w:val="bottom"/>
            <w:hideMark/>
          </w:tcPr>
          <w:p w14:paraId="7C9E4517"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auto" w:fill="auto"/>
            <w:noWrap/>
            <w:vAlign w:val="bottom"/>
            <w:hideMark/>
          </w:tcPr>
          <w:p w14:paraId="5ECD84E8"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auto" w:fill="auto"/>
            <w:noWrap/>
            <w:vAlign w:val="bottom"/>
            <w:hideMark/>
          </w:tcPr>
          <w:p w14:paraId="0D70945F"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auto" w:fill="auto"/>
            <w:noWrap/>
            <w:vAlign w:val="bottom"/>
            <w:hideMark/>
          </w:tcPr>
          <w:p w14:paraId="32F8BD0E"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auto" w:fill="auto"/>
            <w:noWrap/>
            <w:vAlign w:val="bottom"/>
            <w:hideMark/>
          </w:tcPr>
          <w:p w14:paraId="0B7992F0"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auto" w:fill="auto"/>
            <w:noWrap/>
            <w:vAlign w:val="bottom"/>
            <w:hideMark/>
          </w:tcPr>
          <w:p w14:paraId="5206B44A"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4" w:space="0" w:color="auto"/>
            </w:tcBorders>
            <w:shd w:val="clear" w:color="auto" w:fill="auto"/>
            <w:noWrap/>
            <w:vAlign w:val="bottom"/>
            <w:hideMark/>
          </w:tcPr>
          <w:p w14:paraId="663F5013"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single" w:sz="8" w:space="0" w:color="auto"/>
              <w:left w:val="nil"/>
              <w:bottom w:val="single" w:sz="4" w:space="0" w:color="auto"/>
              <w:right w:val="single" w:sz="8" w:space="0" w:color="auto"/>
            </w:tcBorders>
            <w:shd w:val="clear" w:color="auto" w:fill="auto"/>
            <w:noWrap/>
            <w:vAlign w:val="bottom"/>
            <w:hideMark/>
          </w:tcPr>
          <w:p w14:paraId="25EFD6E6"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r>
      <w:tr w:rsidR="009D1F35" w:rsidRPr="009D1F35" w14:paraId="76F1517D" w14:textId="77777777" w:rsidTr="009623D5">
        <w:trPr>
          <w:trHeight w:val="580"/>
        </w:trPr>
        <w:tc>
          <w:tcPr>
            <w:tcW w:w="2686" w:type="dxa"/>
            <w:vMerge/>
            <w:tcBorders>
              <w:top w:val="single" w:sz="8" w:space="0" w:color="auto"/>
              <w:left w:val="single" w:sz="8" w:space="0" w:color="auto"/>
              <w:bottom w:val="single" w:sz="8" w:space="0" w:color="000000"/>
              <w:right w:val="single" w:sz="4" w:space="0" w:color="auto"/>
            </w:tcBorders>
            <w:vAlign w:val="center"/>
            <w:hideMark/>
          </w:tcPr>
          <w:p w14:paraId="0399FEA5" w14:textId="77777777" w:rsidR="009D1F35" w:rsidRPr="009D1F35" w:rsidRDefault="009D1F35" w:rsidP="009D1F35">
            <w:pPr>
              <w:spacing w:after="0"/>
              <w:jc w:val="left"/>
              <w:rPr>
                <w:rFonts w:eastAsia="Times New Roman" w:cs="Calibri"/>
                <w:b/>
                <w:bCs/>
                <w:color w:val="000000"/>
                <w:sz w:val="22"/>
                <w:szCs w:val="22"/>
                <w:lang w:val="en-GB" w:eastAsia="es-ES"/>
              </w:rPr>
            </w:pPr>
          </w:p>
        </w:tc>
        <w:tc>
          <w:tcPr>
            <w:tcW w:w="713" w:type="dxa"/>
            <w:tcBorders>
              <w:top w:val="nil"/>
              <w:left w:val="nil"/>
              <w:bottom w:val="single" w:sz="4" w:space="0" w:color="auto"/>
              <w:right w:val="single" w:sz="4" w:space="0" w:color="auto"/>
            </w:tcBorders>
            <w:shd w:val="clear" w:color="auto" w:fill="auto"/>
            <w:noWrap/>
            <w:vAlign w:val="center"/>
            <w:hideMark/>
          </w:tcPr>
          <w:p w14:paraId="45CAC001"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4.1.2</w:t>
            </w:r>
          </w:p>
        </w:tc>
        <w:tc>
          <w:tcPr>
            <w:tcW w:w="3161" w:type="dxa"/>
            <w:tcBorders>
              <w:top w:val="nil"/>
              <w:left w:val="nil"/>
              <w:bottom w:val="single" w:sz="4" w:space="0" w:color="auto"/>
              <w:right w:val="single" w:sz="4" w:space="0" w:color="auto"/>
            </w:tcBorders>
            <w:shd w:val="clear" w:color="auto" w:fill="auto"/>
            <w:vAlign w:val="center"/>
            <w:hideMark/>
          </w:tcPr>
          <w:p w14:paraId="0E34CBD2" w14:textId="77777777" w:rsidR="009D1F35" w:rsidRPr="009D1F35" w:rsidRDefault="009D1F35" w:rsidP="009D1F35">
            <w:pPr>
              <w:spacing w:after="0"/>
              <w:jc w:val="left"/>
              <w:rPr>
                <w:rFonts w:eastAsia="Times New Roman" w:cs="Calibri"/>
                <w:color w:val="000000"/>
                <w:szCs w:val="20"/>
                <w:lang w:val="en-GB" w:eastAsia="es-ES"/>
              </w:rPr>
            </w:pPr>
            <w:proofErr w:type="spellStart"/>
            <w:r w:rsidRPr="009D1F35">
              <w:rPr>
                <w:rFonts w:eastAsia="Times New Roman" w:cs="Calibri"/>
                <w:color w:val="000000"/>
                <w:szCs w:val="20"/>
                <w:lang w:val="en-GB" w:eastAsia="es-ES"/>
              </w:rPr>
              <w:t>Minigrids</w:t>
            </w:r>
            <w:proofErr w:type="spellEnd"/>
            <w:r w:rsidRPr="009D1F35">
              <w:rPr>
                <w:rFonts w:eastAsia="Times New Roman" w:cs="Calibri"/>
                <w:color w:val="000000"/>
                <w:szCs w:val="20"/>
                <w:lang w:val="en-GB" w:eastAsia="es-ES"/>
              </w:rPr>
              <w:t xml:space="preserve"> digital platform implemented to run tenders and manage data from pilots, and to </w:t>
            </w:r>
            <w:r w:rsidRPr="009D1F35">
              <w:rPr>
                <w:rFonts w:eastAsia="Times New Roman" w:cs="Calibri"/>
                <w:color w:val="000000"/>
                <w:szCs w:val="20"/>
                <w:lang w:val="en-GB" w:eastAsia="es-ES"/>
              </w:rPr>
              <w:lastRenderedPageBreak/>
              <w:t xml:space="preserve">support </w:t>
            </w:r>
            <w:proofErr w:type="spellStart"/>
            <w:r w:rsidRPr="009D1F35">
              <w:rPr>
                <w:rFonts w:eastAsia="Times New Roman" w:cs="Calibri"/>
                <w:color w:val="000000"/>
                <w:szCs w:val="20"/>
                <w:lang w:val="en-GB" w:eastAsia="es-ES"/>
              </w:rPr>
              <w:t>minigrids</w:t>
            </w:r>
            <w:proofErr w:type="spellEnd"/>
            <w:r w:rsidRPr="009D1F35">
              <w:rPr>
                <w:rFonts w:eastAsia="Times New Roman" w:cs="Calibri"/>
                <w:color w:val="000000"/>
                <w:szCs w:val="20"/>
                <w:lang w:val="en-GB" w:eastAsia="es-ES"/>
              </w:rPr>
              <w:t xml:space="preserve"> scale-up and cost-reduction</w:t>
            </w:r>
          </w:p>
        </w:tc>
        <w:tc>
          <w:tcPr>
            <w:tcW w:w="0" w:type="auto"/>
            <w:tcBorders>
              <w:top w:val="nil"/>
              <w:left w:val="nil"/>
              <w:bottom w:val="single" w:sz="4" w:space="0" w:color="auto"/>
              <w:right w:val="single" w:sz="4" w:space="0" w:color="auto"/>
            </w:tcBorders>
            <w:shd w:val="clear" w:color="auto" w:fill="auto"/>
            <w:vAlign w:val="center"/>
            <w:hideMark/>
          </w:tcPr>
          <w:p w14:paraId="1A7BE885" w14:textId="77777777" w:rsidR="009D1F35" w:rsidRPr="009D1F35" w:rsidRDefault="009D1F35" w:rsidP="009D1F35">
            <w:pPr>
              <w:spacing w:after="0"/>
              <w:rPr>
                <w:rFonts w:eastAsia="Times New Roman" w:cs="Calibri"/>
                <w:color w:val="000000"/>
                <w:szCs w:val="20"/>
                <w:lang w:val="en-GB" w:eastAsia="es-ES"/>
              </w:rPr>
            </w:pPr>
            <w:r w:rsidRPr="009D1F35">
              <w:rPr>
                <w:rFonts w:eastAsia="Times New Roman" w:cs="Calibri"/>
                <w:color w:val="000000"/>
                <w:szCs w:val="20"/>
                <w:lang w:val="en-GB" w:eastAsia="es-ES"/>
              </w:rPr>
              <w:lastRenderedPageBreak/>
              <w:t> </w:t>
            </w:r>
          </w:p>
        </w:tc>
        <w:tc>
          <w:tcPr>
            <w:tcW w:w="0" w:type="auto"/>
            <w:tcBorders>
              <w:top w:val="nil"/>
              <w:left w:val="nil"/>
              <w:bottom w:val="single" w:sz="4" w:space="0" w:color="auto"/>
              <w:right w:val="single" w:sz="4" w:space="0" w:color="auto"/>
            </w:tcBorders>
            <w:shd w:val="clear" w:color="auto" w:fill="auto"/>
            <w:vAlign w:val="center"/>
            <w:hideMark/>
          </w:tcPr>
          <w:p w14:paraId="1E93F6C2" w14:textId="77777777" w:rsidR="009D1F35" w:rsidRPr="009D1F35" w:rsidRDefault="009D1F35" w:rsidP="009D1F35">
            <w:pPr>
              <w:spacing w:after="0"/>
              <w:jc w:val="left"/>
              <w:rPr>
                <w:rFonts w:eastAsia="Times New Roman" w:cs="Calibri"/>
                <w:i/>
                <w:iCs/>
                <w:color w:val="000000"/>
                <w:szCs w:val="20"/>
                <w:lang w:val="en-GB" w:eastAsia="es-ES"/>
              </w:rPr>
            </w:pPr>
            <w:r w:rsidRPr="009D1F35">
              <w:rPr>
                <w:rFonts w:eastAsia="Times New Roman" w:cs="Calibri"/>
                <w:i/>
                <w:iCs/>
                <w:color w:val="000000"/>
                <w:szCs w:val="20"/>
                <w:lang w:val="en-GB" w:eastAsia="es-ES"/>
              </w:rPr>
              <w:t> </w:t>
            </w:r>
          </w:p>
        </w:tc>
        <w:tc>
          <w:tcPr>
            <w:tcW w:w="0" w:type="auto"/>
            <w:tcBorders>
              <w:top w:val="nil"/>
              <w:left w:val="nil"/>
              <w:bottom w:val="single" w:sz="4" w:space="0" w:color="auto"/>
              <w:right w:val="single" w:sz="4" w:space="0" w:color="auto"/>
            </w:tcBorders>
            <w:shd w:val="clear" w:color="auto" w:fill="auto"/>
            <w:vAlign w:val="center"/>
            <w:hideMark/>
          </w:tcPr>
          <w:p w14:paraId="2D6E2C0C" w14:textId="77777777" w:rsidR="009D1F35" w:rsidRPr="009D1F35" w:rsidRDefault="009D1F35" w:rsidP="009D1F35">
            <w:pPr>
              <w:spacing w:after="0"/>
              <w:jc w:val="left"/>
              <w:rPr>
                <w:rFonts w:ascii="Times New Roman" w:eastAsia="Times New Roman" w:hAnsi="Times New Roman"/>
                <w:i/>
                <w:iCs/>
                <w:color w:val="000000"/>
                <w:sz w:val="18"/>
                <w:szCs w:val="18"/>
                <w:lang w:val="en-GB" w:eastAsia="es-ES"/>
              </w:rPr>
            </w:pPr>
            <w:r w:rsidRPr="009D1F35">
              <w:rPr>
                <w:rFonts w:ascii="Times New Roman" w:eastAsia="Times New Roman" w:hAnsi="Times New Roman"/>
                <w:i/>
                <w:iCs/>
                <w:color w:val="000000"/>
                <w:sz w:val="18"/>
                <w:szCs w:val="18"/>
                <w:lang w:val="en-GB" w:eastAsia="es-ES"/>
              </w:rPr>
              <w:t> </w:t>
            </w:r>
          </w:p>
        </w:tc>
        <w:tc>
          <w:tcPr>
            <w:tcW w:w="0" w:type="auto"/>
            <w:tcBorders>
              <w:top w:val="nil"/>
              <w:left w:val="nil"/>
              <w:bottom w:val="single" w:sz="4" w:space="0" w:color="auto"/>
              <w:right w:val="single" w:sz="4" w:space="0" w:color="auto"/>
            </w:tcBorders>
            <w:shd w:val="clear" w:color="auto" w:fill="auto"/>
            <w:vAlign w:val="center"/>
            <w:hideMark/>
          </w:tcPr>
          <w:p w14:paraId="769C8B58" w14:textId="77777777" w:rsidR="009D1F35" w:rsidRPr="009D1F35" w:rsidRDefault="009D1F35" w:rsidP="009D1F35">
            <w:pPr>
              <w:spacing w:after="0"/>
              <w:jc w:val="left"/>
              <w:rPr>
                <w:rFonts w:eastAsia="Times New Roman" w:cs="Calibri"/>
                <w:i/>
                <w:iCs/>
                <w:color w:val="000000"/>
                <w:szCs w:val="20"/>
                <w:lang w:val="en-GB" w:eastAsia="es-ES"/>
              </w:rPr>
            </w:pPr>
            <w:r w:rsidRPr="009D1F35">
              <w:rPr>
                <w:rFonts w:eastAsia="Times New Roman" w:cs="Calibri"/>
                <w:i/>
                <w:iCs/>
                <w:color w:val="000000"/>
                <w:szCs w:val="20"/>
                <w:lang w:val="en-GB" w:eastAsia="es-ES"/>
              </w:rPr>
              <w:t> </w:t>
            </w:r>
          </w:p>
        </w:tc>
        <w:tc>
          <w:tcPr>
            <w:tcW w:w="0" w:type="auto"/>
            <w:tcBorders>
              <w:top w:val="nil"/>
              <w:left w:val="nil"/>
              <w:bottom w:val="single" w:sz="4" w:space="0" w:color="auto"/>
              <w:right w:val="single" w:sz="4" w:space="0" w:color="auto"/>
            </w:tcBorders>
            <w:shd w:val="clear" w:color="000000" w:fill="DDEBF7"/>
            <w:noWrap/>
            <w:vAlign w:val="bottom"/>
            <w:hideMark/>
          </w:tcPr>
          <w:p w14:paraId="6E9A97A4"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000000" w:fill="DDEBF7"/>
            <w:noWrap/>
            <w:vAlign w:val="bottom"/>
            <w:hideMark/>
          </w:tcPr>
          <w:p w14:paraId="3BB86557"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000000" w:fill="DDEBF7"/>
            <w:noWrap/>
            <w:vAlign w:val="bottom"/>
            <w:hideMark/>
          </w:tcPr>
          <w:p w14:paraId="2C1490B3"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000000" w:fill="DDEBF7"/>
            <w:noWrap/>
            <w:vAlign w:val="bottom"/>
            <w:hideMark/>
          </w:tcPr>
          <w:p w14:paraId="2BFFF18E"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000000" w:fill="DDEBF7"/>
            <w:noWrap/>
            <w:vAlign w:val="bottom"/>
            <w:hideMark/>
          </w:tcPr>
          <w:p w14:paraId="14E295DA"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000000" w:fill="DDEBF7"/>
            <w:noWrap/>
            <w:vAlign w:val="bottom"/>
            <w:hideMark/>
          </w:tcPr>
          <w:p w14:paraId="539B87B0"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000000" w:fill="DDEBF7"/>
            <w:noWrap/>
            <w:vAlign w:val="bottom"/>
            <w:hideMark/>
          </w:tcPr>
          <w:p w14:paraId="10B14D52"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000000" w:fill="DDEBF7"/>
            <w:noWrap/>
            <w:vAlign w:val="bottom"/>
            <w:hideMark/>
          </w:tcPr>
          <w:p w14:paraId="7CF00938"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000000" w:fill="DDEBF7"/>
            <w:noWrap/>
            <w:vAlign w:val="bottom"/>
            <w:hideMark/>
          </w:tcPr>
          <w:p w14:paraId="1F9E9FA8"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000000" w:fill="DDEBF7"/>
            <w:noWrap/>
            <w:vAlign w:val="bottom"/>
            <w:hideMark/>
          </w:tcPr>
          <w:p w14:paraId="235FC2AE"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4" w:space="0" w:color="auto"/>
            </w:tcBorders>
            <w:shd w:val="clear" w:color="000000" w:fill="DDEBF7"/>
            <w:noWrap/>
            <w:vAlign w:val="bottom"/>
            <w:hideMark/>
          </w:tcPr>
          <w:p w14:paraId="2BBC4E1A"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4" w:space="0" w:color="auto"/>
              <w:right w:val="single" w:sz="8" w:space="0" w:color="auto"/>
            </w:tcBorders>
            <w:shd w:val="clear" w:color="000000" w:fill="DDEBF7"/>
            <w:noWrap/>
            <w:vAlign w:val="bottom"/>
            <w:hideMark/>
          </w:tcPr>
          <w:p w14:paraId="720CFA75"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r>
      <w:tr w:rsidR="00E0313D" w:rsidRPr="009D1F35" w14:paraId="1F078698" w14:textId="77777777" w:rsidTr="009623D5">
        <w:trPr>
          <w:trHeight w:val="1170"/>
        </w:trPr>
        <w:tc>
          <w:tcPr>
            <w:tcW w:w="2686" w:type="dxa"/>
            <w:vMerge/>
            <w:tcBorders>
              <w:top w:val="single" w:sz="8" w:space="0" w:color="auto"/>
              <w:left w:val="single" w:sz="8" w:space="0" w:color="auto"/>
              <w:bottom w:val="single" w:sz="8" w:space="0" w:color="000000"/>
              <w:right w:val="single" w:sz="4" w:space="0" w:color="auto"/>
            </w:tcBorders>
            <w:vAlign w:val="center"/>
            <w:hideMark/>
          </w:tcPr>
          <w:p w14:paraId="22D01356" w14:textId="77777777" w:rsidR="009D1F35" w:rsidRPr="009D1F35" w:rsidRDefault="009D1F35" w:rsidP="009D1F35">
            <w:pPr>
              <w:spacing w:after="0"/>
              <w:jc w:val="left"/>
              <w:rPr>
                <w:rFonts w:eastAsia="Times New Roman" w:cs="Calibri"/>
                <w:b/>
                <w:bCs/>
                <w:color w:val="000000"/>
                <w:sz w:val="22"/>
                <w:szCs w:val="22"/>
                <w:lang w:val="en-GB" w:eastAsia="es-ES"/>
              </w:rPr>
            </w:pPr>
          </w:p>
        </w:tc>
        <w:tc>
          <w:tcPr>
            <w:tcW w:w="713" w:type="dxa"/>
            <w:tcBorders>
              <w:top w:val="nil"/>
              <w:left w:val="nil"/>
              <w:bottom w:val="single" w:sz="8" w:space="0" w:color="auto"/>
              <w:right w:val="single" w:sz="4" w:space="0" w:color="auto"/>
            </w:tcBorders>
            <w:shd w:val="clear" w:color="auto" w:fill="auto"/>
            <w:noWrap/>
            <w:vAlign w:val="center"/>
            <w:hideMark/>
          </w:tcPr>
          <w:p w14:paraId="23828583"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4.1.3</w:t>
            </w:r>
          </w:p>
        </w:tc>
        <w:tc>
          <w:tcPr>
            <w:tcW w:w="3161" w:type="dxa"/>
            <w:tcBorders>
              <w:top w:val="nil"/>
              <w:left w:val="nil"/>
              <w:bottom w:val="single" w:sz="8" w:space="0" w:color="auto"/>
              <w:right w:val="single" w:sz="4" w:space="0" w:color="auto"/>
            </w:tcBorders>
            <w:shd w:val="clear" w:color="auto" w:fill="auto"/>
            <w:vAlign w:val="bottom"/>
            <w:hideMark/>
          </w:tcPr>
          <w:p w14:paraId="6148C010" w14:textId="77777777" w:rsidR="009D1F35" w:rsidRPr="009D1F35" w:rsidRDefault="009D1F35" w:rsidP="009D1F35">
            <w:pPr>
              <w:spacing w:after="0"/>
              <w:jc w:val="left"/>
              <w:rPr>
                <w:rFonts w:eastAsia="Times New Roman" w:cs="Calibri"/>
                <w:color w:val="000000"/>
                <w:szCs w:val="20"/>
                <w:lang w:val="en-GB" w:eastAsia="es-ES"/>
              </w:rPr>
            </w:pPr>
            <w:r w:rsidRPr="009D1F35">
              <w:rPr>
                <w:rFonts w:eastAsia="Times New Roman" w:cs="Calibri"/>
                <w:color w:val="000000"/>
                <w:szCs w:val="20"/>
                <w:lang w:val="en-GB" w:eastAsia="es-ES"/>
              </w:rPr>
              <w:t xml:space="preserve">A Quality Assurance and Monitoring Framework (QAMF) for measuring, reporting and verification of the sustainable development impacts of all </w:t>
            </w:r>
            <w:proofErr w:type="spellStart"/>
            <w:r w:rsidRPr="009D1F35">
              <w:rPr>
                <w:rFonts w:eastAsia="Times New Roman" w:cs="Calibri"/>
                <w:color w:val="000000"/>
                <w:szCs w:val="20"/>
                <w:lang w:val="en-GB" w:eastAsia="es-ES"/>
              </w:rPr>
              <w:t>minigrids</w:t>
            </w:r>
            <w:proofErr w:type="spellEnd"/>
            <w:r w:rsidRPr="009D1F35">
              <w:rPr>
                <w:rFonts w:eastAsia="Times New Roman" w:cs="Calibri"/>
                <w:color w:val="000000"/>
                <w:szCs w:val="20"/>
                <w:lang w:val="en-GB" w:eastAsia="es-ES"/>
              </w:rPr>
              <w:t xml:space="preserve"> pilots supported, including GHG emission reductions, is adopted an operationalized based on standardized guidance from the regional project</w:t>
            </w:r>
          </w:p>
        </w:tc>
        <w:tc>
          <w:tcPr>
            <w:tcW w:w="0" w:type="auto"/>
            <w:tcBorders>
              <w:top w:val="nil"/>
              <w:left w:val="nil"/>
              <w:bottom w:val="single" w:sz="8" w:space="0" w:color="auto"/>
              <w:right w:val="single" w:sz="4" w:space="0" w:color="auto"/>
            </w:tcBorders>
            <w:shd w:val="clear" w:color="000000" w:fill="DDEBF7"/>
            <w:noWrap/>
            <w:vAlign w:val="bottom"/>
            <w:hideMark/>
          </w:tcPr>
          <w:p w14:paraId="3EFD1EF9"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8" w:space="0" w:color="auto"/>
              <w:right w:val="single" w:sz="4" w:space="0" w:color="auto"/>
            </w:tcBorders>
            <w:shd w:val="clear" w:color="000000" w:fill="DDEBF7"/>
            <w:noWrap/>
            <w:vAlign w:val="bottom"/>
            <w:hideMark/>
          </w:tcPr>
          <w:p w14:paraId="0F9A0549"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8" w:space="0" w:color="auto"/>
              <w:right w:val="single" w:sz="4" w:space="0" w:color="auto"/>
            </w:tcBorders>
            <w:shd w:val="clear" w:color="000000" w:fill="DDEBF7"/>
            <w:noWrap/>
            <w:vAlign w:val="bottom"/>
            <w:hideMark/>
          </w:tcPr>
          <w:p w14:paraId="22C9784B"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8" w:space="0" w:color="auto"/>
              <w:right w:val="single" w:sz="4" w:space="0" w:color="auto"/>
            </w:tcBorders>
            <w:shd w:val="clear" w:color="000000" w:fill="DDEBF7"/>
            <w:noWrap/>
            <w:vAlign w:val="bottom"/>
            <w:hideMark/>
          </w:tcPr>
          <w:p w14:paraId="2618A69F"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8" w:space="0" w:color="auto"/>
              <w:right w:val="single" w:sz="4" w:space="0" w:color="auto"/>
            </w:tcBorders>
            <w:shd w:val="clear" w:color="000000" w:fill="DDEBF7"/>
            <w:noWrap/>
            <w:vAlign w:val="bottom"/>
            <w:hideMark/>
          </w:tcPr>
          <w:p w14:paraId="1ABCDF48"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8" w:space="0" w:color="auto"/>
              <w:right w:val="single" w:sz="4" w:space="0" w:color="auto"/>
            </w:tcBorders>
            <w:shd w:val="clear" w:color="000000" w:fill="DDEBF7"/>
            <w:noWrap/>
            <w:vAlign w:val="bottom"/>
            <w:hideMark/>
          </w:tcPr>
          <w:p w14:paraId="5ACE8580"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8" w:space="0" w:color="auto"/>
              <w:right w:val="single" w:sz="4" w:space="0" w:color="auto"/>
            </w:tcBorders>
            <w:shd w:val="clear" w:color="000000" w:fill="DDEBF7"/>
            <w:noWrap/>
            <w:vAlign w:val="bottom"/>
            <w:hideMark/>
          </w:tcPr>
          <w:p w14:paraId="3FE4701E"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8" w:space="0" w:color="auto"/>
              <w:right w:val="single" w:sz="4" w:space="0" w:color="auto"/>
            </w:tcBorders>
            <w:shd w:val="clear" w:color="000000" w:fill="DDEBF7"/>
            <w:noWrap/>
            <w:vAlign w:val="bottom"/>
            <w:hideMark/>
          </w:tcPr>
          <w:p w14:paraId="39AE08F7"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8" w:space="0" w:color="auto"/>
              <w:right w:val="single" w:sz="4" w:space="0" w:color="auto"/>
            </w:tcBorders>
            <w:shd w:val="clear" w:color="000000" w:fill="DDEBF7"/>
            <w:noWrap/>
            <w:vAlign w:val="bottom"/>
            <w:hideMark/>
          </w:tcPr>
          <w:p w14:paraId="649AABF1"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8" w:space="0" w:color="auto"/>
              <w:right w:val="single" w:sz="4" w:space="0" w:color="auto"/>
            </w:tcBorders>
            <w:shd w:val="clear" w:color="000000" w:fill="DDEBF7"/>
            <w:noWrap/>
            <w:vAlign w:val="bottom"/>
            <w:hideMark/>
          </w:tcPr>
          <w:p w14:paraId="1CC32FF1"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8" w:space="0" w:color="auto"/>
              <w:right w:val="single" w:sz="4" w:space="0" w:color="auto"/>
            </w:tcBorders>
            <w:shd w:val="clear" w:color="000000" w:fill="DDEBF7"/>
            <w:noWrap/>
            <w:vAlign w:val="bottom"/>
            <w:hideMark/>
          </w:tcPr>
          <w:p w14:paraId="0712FFE7"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8" w:space="0" w:color="auto"/>
              <w:right w:val="single" w:sz="4" w:space="0" w:color="auto"/>
            </w:tcBorders>
            <w:shd w:val="clear" w:color="000000" w:fill="DDEBF7"/>
            <w:noWrap/>
            <w:vAlign w:val="bottom"/>
            <w:hideMark/>
          </w:tcPr>
          <w:p w14:paraId="7EF0021A"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8" w:space="0" w:color="auto"/>
              <w:right w:val="single" w:sz="4" w:space="0" w:color="auto"/>
            </w:tcBorders>
            <w:shd w:val="clear" w:color="000000" w:fill="DDEBF7"/>
            <w:noWrap/>
            <w:vAlign w:val="bottom"/>
            <w:hideMark/>
          </w:tcPr>
          <w:p w14:paraId="588DA0B2"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8" w:space="0" w:color="auto"/>
              <w:right w:val="single" w:sz="4" w:space="0" w:color="auto"/>
            </w:tcBorders>
            <w:shd w:val="clear" w:color="000000" w:fill="DDEBF7"/>
            <w:noWrap/>
            <w:vAlign w:val="bottom"/>
            <w:hideMark/>
          </w:tcPr>
          <w:p w14:paraId="4C5AB33E"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8" w:space="0" w:color="auto"/>
              <w:right w:val="single" w:sz="4" w:space="0" w:color="auto"/>
            </w:tcBorders>
            <w:shd w:val="clear" w:color="000000" w:fill="DDEBF7"/>
            <w:noWrap/>
            <w:vAlign w:val="bottom"/>
            <w:hideMark/>
          </w:tcPr>
          <w:p w14:paraId="4E9B1E8D"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c>
          <w:tcPr>
            <w:tcW w:w="0" w:type="auto"/>
            <w:tcBorders>
              <w:top w:val="nil"/>
              <w:left w:val="nil"/>
              <w:bottom w:val="single" w:sz="8" w:space="0" w:color="auto"/>
              <w:right w:val="single" w:sz="8" w:space="0" w:color="auto"/>
            </w:tcBorders>
            <w:shd w:val="clear" w:color="000000" w:fill="DDEBF7"/>
            <w:noWrap/>
            <w:vAlign w:val="bottom"/>
            <w:hideMark/>
          </w:tcPr>
          <w:p w14:paraId="2FEFD693" w14:textId="77777777" w:rsidR="009D1F35" w:rsidRPr="009D1F35" w:rsidRDefault="009D1F35" w:rsidP="009D1F35">
            <w:pPr>
              <w:spacing w:after="0"/>
              <w:jc w:val="left"/>
              <w:rPr>
                <w:rFonts w:eastAsia="Times New Roman" w:cs="Calibri"/>
                <w:color w:val="000000"/>
                <w:sz w:val="22"/>
                <w:szCs w:val="22"/>
                <w:lang w:val="en-GB" w:eastAsia="es-ES"/>
              </w:rPr>
            </w:pPr>
            <w:r w:rsidRPr="009D1F35">
              <w:rPr>
                <w:rFonts w:eastAsia="Times New Roman" w:cs="Calibri"/>
                <w:color w:val="000000"/>
                <w:sz w:val="22"/>
                <w:szCs w:val="22"/>
                <w:lang w:val="en-GB" w:eastAsia="es-ES"/>
              </w:rPr>
              <w:t> </w:t>
            </w:r>
          </w:p>
        </w:tc>
      </w:tr>
    </w:tbl>
    <w:p w14:paraId="69AB0B63" w14:textId="77777777" w:rsidR="009D1F35" w:rsidRPr="009D1F35" w:rsidRDefault="009D1F35" w:rsidP="009D1F35"/>
    <w:p w14:paraId="06A625F1" w14:textId="77777777" w:rsidR="00F34E67" w:rsidRDefault="00F34E67" w:rsidP="0032473D">
      <w:pPr>
        <w:sectPr w:rsidR="00F34E67" w:rsidSect="00F34E67">
          <w:pgSz w:w="15840" w:h="12240" w:orient="landscape" w:code="1"/>
          <w:pgMar w:top="1440" w:right="1440" w:bottom="1440" w:left="1440" w:header="720" w:footer="720" w:gutter="0"/>
          <w:cols w:space="720"/>
          <w:docGrid w:linePitch="360"/>
        </w:sectPr>
      </w:pPr>
    </w:p>
    <w:p w14:paraId="6FF11ACD" w14:textId="19222D82" w:rsidR="001A7B9D" w:rsidRDefault="00BB0459" w:rsidP="002367DC">
      <w:pPr>
        <w:pStyle w:val="Heading2"/>
        <w:tabs>
          <w:tab w:val="left" w:pos="1740"/>
        </w:tabs>
        <w:ind w:left="0"/>
        <w:rPr>
          <w:rFonts w:asciiTheme="minorHAnsi" w:hAnsiTheme="minorHAnsi" w:cstheme="minorHAnsi"/>
          <w:szCs w:val="22"/>
        </w:rPr>
      </w:pPr>
      <w:bookmarkStart w:id="134" w:name="_Toc84536144"/>
      <w:bookmarkEnd w:id="115"/>
      <w:bookmarkEnd w:id="116"/>
      <w:r w:rsidRPr="001A7B9D">
        <w:rPr>
          <w:rFonts w:asciiTheme="minorHAnsi" w:hAnsiTheme="minorHAnsi" w:cstheme="minorHAnsi"/>
          <w:szCs w:val="22"/>
        </w:rPr>
        <w:lastRenderedPageBreak/>
        <w:t xml:space="preserve">Annex </w:t>
      </w:r>
      <w:r w:rsidR="00421B21">
        <w:rPr>
          <w:rFonts w:asciiTheme="minorHAnsi" w:hAnsiTheme="minorHAnsi" w:cstheme="minorHAnsi"/>
          <w:szCs w:val="22"/>
        </w:rPr>
        <w:t>4</w:t>
      </w:r>
      <w:r w:rsidRPr="001A7B9D">
        <w:rPr>
          <w:rFonts w:asciiTheme="minorHAnsi" w:hAnsiTheme="minorHAnsi" w:cstheme="minorHAnsi"/>
          <w:szCs w:val="22"/>
        </w:rPr>
        <w:t xml:space="preserve">: </w:t>
      </w:r>
      <w:r w:rsidR="00BD0D6F" w:rsidRPr="001A7B9D">
        <w:rPr>
          <w:rFonts w:asciiTheme="minorHAnsi" w:hAnsiTheme="minorHAnsi" w:cstheme="minorHAnsi"/>
          <w:szCs w:val="22"/>
        </w:rPr>
        <w:t>Monitoring Plan</w:t>
      </w:r>
      <w:bookmarkEnd w:id="134"/>
      <w:r w:rsidR="00BD0D6F" w:rsidRPr="001A7B9D">
        <w:rPr>
          <w:rFonts w:asciiTheme="minorHAnsi" w:hAnsiTheme="minorHAnsi" w:cstheme="minorHAnsi"/>
          <w:szCs w:val="22"/>
        </w:rPr>
        <w:t xml:space="preserve"> </w:t>
      </w:r>
    </w:p>
    <w:p w14:paraId="0F9E2821" w14:textId="03E30824" w:rsidR="00BD0D6F" w:rsidRPr="001A7B9D" w:rsidRDefault="00445DBA" w:rsidP="00BC3D94">
      <w:bookmarkStart w:id="135" w:name="_Toc10449648"/>
      <w:r>
        <w:t>This Monitoring Plan and the M&amp;E Plan and Budget in Section VI of this project document will both guide monitoring and evaluation at the project level for the duration of project implementation</w:t>
      </w:r>
      <w:bookmarkEnd w:id="135"/>
      <w:r w:rsidR="001F1E82">
        <w:t>.</w:t>
      </w:r>
    </w:p>
    <w:p w14:paraId="7141974B" w14:textId="77777777" w:rsidR="00BD0D6F" w:rsidRPr="0003763F" w:rsidRDefault="00BD0D6F" w:rsidP="00BD0D6F">
      <w:pPr>
        <w:rPr>
          <w:i/>
          <w:szCs w:val="22"/>
        </w:rPr>
      </w:pPr>
    </w:p>
    <w:tbl>
      <w:tblPr>
        <w:tblW w:w="158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1300"/>
        <w:gridCol w:w="1811"/>
        <w:gridCol w:w="2135"/>
        <w:gridCol w:w="2035"/>
        <w:gridCol w:w="2183"/>
        <w:gridCol w:w="1081"/>
        <w:gridCol w:w="1329"/>
        <w:gridCol w:w="1717"/>
        <w:gridCol w:w="2242"/>
      </w:tblGrid>
      <w:tr w:rsidR="00825E13" w:rsidRPr="0003763F" w14:paraId="5A9E26A3" w14:textId="77777777" w:rsidTr="00A35BA1">
        <w:trPr>
          <w:trHeight w:val="980"/>
          <w:tblHeader/>
        </w:trPr>
        <w:tc>
          <w:tcPr>
            <w:tcW w:w="1300" w:type="dxa"/>
            <w:shd w:val="clear" w:color="auto" w:fill="D9D9D9"/>
            <w:vAlign w:val="center"/>
          </w:tcPr>
          <w:p w14:paraId="7C55FBF9" w14:textId="1F89EE15" w:rsidR="00372CE6" w:rsidRPr="0003763F" w:rsidRDefault="00372CE6" w:rsidP="00372CE6">
            <w:pPr>
              <w:jc w:val="center"/>
              <w:rPr>
                <w:b/>
                <w:szCs w:val="20"/>
              </w:rPr>
            </w:pPr>
            <w:r w:rsidRPr="0003763F">
              <w:rPr>
                <w:b/>
                <w:szCs w:val="20"/>
              </w:rPr>
              <w:t>Monitoring</w:t>
            </w:r>
          </w:p>
        </w:tc>
        <w:tc>
          <w:tcPr>
            <w:tcW w:w="1811" w:type="dxa"/>
            <w:shd w:val="clear" w:color="auto" w:fill="D9D9D9"/>
            <w:vAlign w:val="center"/>
          </w:tcPr>
          <w:p w14:paraId="09B076AC" w14:textId="77777777" w:rsidR="00372CE6" w:rsidRPr="0003763F" w:rsidRDefault="00372CE6" w:rsidP="00372CE6">
            <w:pPr>
              <w:jc w:val="center"/>
              <w:rPr>
                <w:b/>
                <w:szCs w:val="20"/>
              </w:rPr>
            </w:pPr>
            <w:r w:rsidRPr="0003763F">
              <w:rPr>
                <w:b/>
                <w:szCs w:val="20"/>
              </w:rPr>
              <w:t>Indicators</w:t>
            </w:r>
          </w:p>
        </w:tc>
        <w:tc>
          <w:tcPr>
            <w:tcW w:w="2135" w:type="dxa"/>
            <w:shd w:val="clear" w:color="auto" w:fill="D9D9D9"/>
            <w:vAlign w:val="center"/>
          </w:tcPr>
          <w:p w14:paraId="79EFD805" w14:textId="77777777" w:rsidR="00372CE6" w:rsidRDefault="00372CE6" w:rsidP="002E6D9F">
            <w:pPr>
              <w:jc w:val="left"/>
              <w:rPr>
                <w:b/>
                <w:szCs w:val="20"/>
              </w:rPr>
            </w:pPr>
          </w:p>
          <w:p w14:paraId="24CB6C5B" w14:textId="770E7D85" w:rsidR="00372CE6" w:rsidRPr="0003763F" w:rsidRDefault="00372CE6" w:rsidP="002E6D9F">
            <w:pPr>
              <w:jc w:val="left"/>
              <w:rPr>
                <w:b/>
                <w:szCs w:val="20"/>
              </w:rPr>
            </w:pPr>
            <w:r>
              <w:rPr>
                <w:b/>
                <w:szCs w:val="20"/>
              </w:rPr>
              <w:t>Targets</w:t>
            </w:r>
          </w:p>
        </w:tc>
        <w:tc>
          <w:tcPr>
            <w:tcW w:w="2035" w:type="dxa"/>
            <w:shd w:val="clear" w:color="auto" w:fill="D9D9D9"/>
            <w:vAlign w:val="center"/>
          </w:tcPr>
          <w:p w14:paraId="71279375" w14:textId="1475DE5D" w:rsidR="00372CE6" w:rsidRPr="0003763F" w:rsidRDefault="00372CE6" w:rsidP="00043755">
            <w:pPr>
              <w:jc w:val="center"/>
              <w:rPr>
                <w:b/>
                <w:szCs w:val="20"/>
              </w:rPr>
            </w:pPr>
            <w:r w:rsidRPr="0003763F">
              <w:rPr>
                <w:b/>
                <w:szCs w:val="20"/>
              </w:rPr>
              <w:t>Description</w:t>
            </w:r>
            <w:r>
              <w:rPr>
                <w:b/>
                <w:szCs w:val="20"/>
              </w:rPr>
              <w:t xml:space="preserve"> of indicators and targets</w:t>
            </w:r>
          </w:p>
        </w:tc>
        <w:tc>
          <w:tcPr>
            <w:tcW w:w="2183" w:type="dxa"/>
            <w:shd w:val="clear" w:color="auto" w:fill="D9D9D9"/>
            <w:vAlign w:val="center"/>
          </w:tcPr>
          <w:p w14:paraId="1650E299" w14:textId="75037C09" w:rsidR="00372CE6" w:rsidRPr="00372CE6" w:rsidRDefault="00372CE6" w:rsidP="00372CE6">
            <w:pPr>
              <w:jc w:val="center"/>
              <w:rPr>
                <w:b/>
                <w:bCs/>
                <w:sz w:val="18"/>
                <w:szCs w:val="18"/>
              </w:rPr>
            </w:pPr>
            <w:r w:rsidRPr="0003763F">
              <w:rPr>
                <w:b/>
                <w:szCs w:val="20"/>
              </w:rPr>
              <w:t>Data source/Collection Methods</w:t>
            </w:r>
            <w:r w:rsidRPr="00520A61">
              <w:rPr>
                <w:rStyle w:val="FootnoteReference"/>
                <w:rFonts w:ascii="Calibri" w:hAnsi="Calibri"/>
                <w:b/>
                <w:bCs/>
                <w:szCs w:val="18"/>
              </w:rPr>
              <w:footnoteReference w:id="43"/>
            </w:r>
          </w:p>
          <w:p w14:paraId="3811BB0F" w14:textId="77777777" w:rsidR="00372CE6" w:rsidRPr="0003763F" w:rsidRDefault="00372CE6" w:rsidP="00372CE6">
            <w:pPr>
              <w:jc w:val="center"/>
              <w:rPr>
                <w:b/>
                <w:szCs w:val="20"/>
              </w:rPr>
            </w:pPr>
          </w:p>
        </w:tc>
        <w:tc>
          <w:tcPr>
            <w:tcW w:w="1081" w:type="dxa"/>
            <w:shd w:val="clear" w:color="auto" w:fill="D9D9D9"/>
            <w:vAlign w:val="center"/>
          </w:tcPr>
          <w:p w14:paraId="1B420020" w14:textId="77777777" w:rsidR="00372CE6" w:rsidRPr="0003763F" w:rsidRDefault="00372CE6" w:rsidP="00372CE6">
            <w:pPr>
              <w:jc w:val="center"/>
              <w:rPr>
                <w:b/>
                <w:szCs w:val="20"/>
              </w:rPr>
            </w:pPr>
            <w:r w:rsidRPr="0003763F">
              <w:rPr>
                <w:b/>
                <w:szCs w:val="20"/>
              </w:rPr>
              <w:t>Frequency</w:t>
            </w:r>
          </w:p>
          <w:p w14:paraId="4E0B7EA7" w14:textId="77777777" w:rsidR="00372CE6" w:rsidRPr="0003763F" w:rsidRDefault="00372CE6" w:rsidP="00372CE6">
            <w:pPr>
              <w:jc w:val="center"/>
              <w:rPr>
                <w:b/>
                <w:szCs w:val="20"/>
              </w:rPr>
            </w:pPr>
          </w:p>
        </w:tc>
        <w:tc>
          <w:tcPr>
            <w:tcW w:w="1329" w:type="dxa"/>
            <w:shd w:val="clear" w:color="auto" w:fill="D9D9D9"/>
            <w:vAlign w:val="center"/>
          </w:tcPr>
          <w:p w14:paraId="2A069AE5" w14:textId="77777777" w:rsidR="00372CE6" w:rsidRPr="0003763F" w:rsidRDefault="00372CE6" w:rsidP="00372CE6">
            <w:pPr>
              <w:jc w:val="center"/>
              <w:rPr>
                <w:b/>
                <w:szCs w:val="20"/>
              </w:rPr>
            </w:pPr>
            <w:r w:rsidRPr="0003763F">
              <w:rPr>
                <w:b/>
                <w:szCs w:val="20"/>
              </w:rPr>
              <w:t>Responsible for data collection</w:t>
            </w:r>
          </w:p>
        </w:tc>
        <w:tc>
          <w:tcPr>
            <w:tcW w:w="1717" w:type="dxa"/>
            <w:shd w:val="clear" w:color="auto" w:fill="D9D9D9"/>
            <w:vAlign w:val="center"/>
          </w:tcPr>
          <w:p w14:paraId="5A710EF1" w14:textId="77777777" w:rsidR="00372CE6" w:rsidRPr="0003763F" w:rsidRDefault="00372CE6" w:rsidP="00372CE6">
            <w:pPr>
              <w:jc w:val="center"/>
              <w:rPr>
                <w:b/>
                <w:szCs w:val="20"/>
              </w:rPr>
            </w:pPr>
            <w:r w:rsidRPr="0003763F">
              <w:rPr>
                <w:b/>
                <w:szCs w:val="20"/>
              </w:rPr>
              <w:t>Means of verification</w:t>
            </w:r>
          </w:p>
        </w:tc>
        <w:tc>
          <w:tcPr>
            <w:tcW w:w="2242" w:type="dxa"/>
            <w:shd w:val="clear" w:color="auto" w:fill="D9D9D9"/>
            <w:vAlign w:val="center"/>
          </w:tcPr>
          <w:p w14:paraId="30557CB6" w14:textId="27331A73" w:rsidR="00372CE6" w:rsidRPr="00520A61" w:rsidRDefault="00372CE6" w:rsidP="00372CE6">
            <w:pPr>
              <w:jc w:val="center"/>
              <w:rPr>
                <w:b/>
                <w:bCs/>
                <w:sz w:val="18"/>
                <w:szCs w:val="18"/>
              </w:rPr>
            </w:pPr>
            <w:r>
              <w:rPr>
                <w:b/>
                <w:bCs/>
                <w:sz w:val="18"/>
                <w:szCs w:val="18"/>
              </w:rPr>
              <w:t>Risks/</w:t>
            </w:r>
            <w:r w:rsidRPr="00520A61">
              <w:rPr>
                <w:b/>
                <w:bCs/>
                <w:sz w:val="18"/>
                <w:szCs w:val="18"/>
              </w:rPr>
              <w:t>Assumptions</w:t>
            </w:r>
          </w:p>
        </w:tc>
      </w:tr>
      <w:tr w:rsidR="002E6D9F" w:rsidRPr="0003763F" w14:paraId="581506C3" w14:textId="77777777" w:rsidTr="00A35BA1">
        <w:trPr>
          <w:trHeight w:val="1358"/>
        </w:trPr>
        <w:tc>
          <w:tcPr>
            <w:tcW w:w="1300" w:type="dxa"/>
            <w:vMerge w:val="restart"/>
            <w:shd w:val="clear" w:color="auto" w:fill="auto"/>
          </w:tcPr>
          <w:p w14:paraId="003D10DD" w14:textId="77777777" w:rsidR="002E6D9F" w:rsidRPr="0003763F" w:rsidRDefault="002E6D9F" w:rsidP="002E6D9F">
            <w:pPr>
              <w:jc w:val="left"/>
              <w:rPr>
                <w:b/>
                <w:sz w:val="18"/>
                <w:szCs w:val="18"/>
              </w:rPr>
            </w:pPr>
            <w:r w:rsidRPr="0003763F">
              <w:rPr>
                <w:b/>
                <w:sz w:val="18"/>
                <w:szCs w:val="18"/>
              </w:rPr>
              <w:t>Project objective from the results framework</w:t>
            </w:r>
          </w:p>
        </w:tc>
        <w:tc>
          <w:tcPr>
            <w:tcW w:w="1811" w:type="dxa"/>
            <w:shd w:val="clear" w:color="auto" w:fill="auto"/>
          </w:tcPr>
          <w:p w14:paraId="48ED4F59" w14:textId="06A233FB" w:rsidR="002E6D9F" w:rsidRDefault="002E6D9F" w:rsidP="002E6D9F">
            <w:pPr>
              <w:jc w:val="left"/>
              <w:rPr>
                <w:b/>
                <w:i/>
                <w:sz w:val="18"/>
                <w:szCs w:val="18"/>
              </w:rPr>
            </w:pPr>
            <w:r>
              <w:rPr>
                <w:b/>
                <w:i/>
                <w:sz w:val="18"/>
                <w:szCs w:val="18"/>
              </w:rPr>
              <w:t xml:space="preserve">Mandatory </w:t>
            </w:r>
            <w:r w:rsidRPr="001F1E82">
              <w:rPr>
                <w:b/>
                <w:i/>
                <w:sz w:val="18"/>
                <w:szCs w:val="18"/>
              </w:rPr>
              <w:t>Indicator 1:</w:t>
            </w:r>
            <w:r w:rsidRPr="001F1E82">
              <w:rPr>
                <w:bCs/>
                <w:i/>
                <w:sz w:val="18"/>
                <w:szCs w:val="18"/>
              </w:rPr>
              <w:t xml:space="preserve"> </w:t>
            </w:r>
          </w:p>
          <w:p w14:paraId="039A1588" w14:textId="77777777" w:rsidR="008F3631" w:rsidRPr="006D1EF1" w:rsidRDefault="008F3631" w:rsidP="008F3631">
            <w:pPr>
              <w:rPr>
                <w:rFonts w:ascii="Times New Roman" w:hAnsi="Times New Roman"/>
                <w:bCs/>
                <w:iCs/>
                <w:sz w:val="22"/>
                <w:szCs w:val="22"/>
              </w:rPr>
            </w:pPr>
            <w:r w:rsidRPr="006D1EF1">
              <w:rPr>
                <w:rFonts w:ascii="Times New Roman" w:hAnsi="Times New Roman"/>
                <w:bCs/>
                <w:iCs/>
                <w:sz w:val="22"/>
                <w:szCs w:val="22"/>
              </w:rPr>
              <w:t xml:space="preserve">Greenhouse gas emissions mitigated (metric tons of carbon dioxide equivalent) </w:t>
            </w:r>
          </w:p>
          <w:p w14:paraId="7A6040FD" w14:textId="79CEF06B" w:rsidR="002E6D9F" w:rsidRPr="001F1E82" w:rsidRDefault="008F3631" w:rsidP="008F3631">
            <w:pPr>
              <w:jc w:val="left"/>
              <w:rPr>
                <w:bCs/>
                <w:i/>
                <w:sz w:val="18"/>
                <w:szCs w:val="18"/>
              </w:rPr>
            </w:pPr>
            <w:r w:rsidRPr="006D1EF1">
              <w:rPr>
                <w:rFonts w:ascii="Times New Roman" w:hAnsi="Times New Roman"/>
                <w:i/>
                <w:sz w:val="22"/>
                <w:szCs w:val="22"/>
              </w:rPr>
              <w:t>(Units of measure: metric tons of CO2e)</w:t>
            </w:r>
          </w:p>
        </w:tc>
        <w:tc>
          <w:tcPr>
            <w:tcW w:w="2135" w:type="dxa"/>
          </w:tcPr>
          <w:p w14:paraId="590E5704" w14:textId="77777777" w:rsidR="002E6D9F" w:rsidRPr="004A0878" w:rsidRDefault="002E6D9F" w:rsidP="002E6D9F">
            <w:pPr>
              <w:jc w:val="left"/>
              <w:rPr>
                <w:i/>
                <w:sz w:val="18"/>
                <w:szCs w:val="18"/>
              </w:rPr>
            </w:pPr>
            <w:r w:rsidRPr="004A0878">
              <w:rPr>
                <w:i/>
                <w:sz w:val="18"/>
                <w:szCs w:val="18"/>
              </w:rPr>
              <w:t>Mid Term: Zero, since the pilot project won’t be commissioned</w:t>
            </w:r>
          </w:p>
          <w:p w14:paraId="4C7C567A" w14:textId="41B21BC6" w:rsidR="002E6D9F" w:rsidRPr="007E7813" w:rsidRDefault="002E6D9F" w:rsidP="002E6D9F">
            <w:pPr>
              <w:jc w:val="left"/>
              <w:rPr>
                <w:rFonts w:cs="Calibri"/>
                <w:sz w:val="18"/>
                <w:szCs w:val="18"/>
              </w:rPr>
            </w:pPr>
            <w:r w:rsidRPr="007E7813">
              <w:rPr>
                <w:rFonts w:cs="Calibri"/>
                <w:sz w:val="18"/>
                <w:szCs w:val="18"/>
              </w:rPr>
              <w:t>End Term</w:t>
            </w:r>
          </w:p>
          <w:p w14:paraId="250956E1" w14:textId="12EA4417" w:rsidR="00875F18" w:rsidRPr="007E7813" w:rsidRDefault="00875F18" w:rsidP="00875F18">
            <w:pPr>
              <w:rPr>
                <w:rFonts w:asciiTheme="minorHAnsi" w:hAnsiTheme="minorHAnsi" w:cstheme="minorHAnsi"/>
                <w:iCs/>
                <w:sz w:val="18"/>
                <w:szCs w:val="18"/>
              </w:rPr>
            </w:pPr>
            <w:r w:rsidRPr="007E7813">
              <w:rPr>
                <w:rFonts w:asciiTheme="minorHAnsi" w:hAnsiTheme="minorHAnsi" w:cstheme="minorHAnsi"/>
                <w:bCs/>
                <w:iCs/>
                <w:sz w:val="18"/>
                <w:szCs w:val="18"/>
              </w:rPr>
              <w:t>Direct: 61,93</w:t>
            </w:r>
            <w:r w:rsidR="009C5349">
              <w:rPr>
                <w:rFonts w:asciiTheme="minorHAnsi" w:hAnsiTheme="minorHAnsi" w:cstheme="minorHAnsi"/>
                <w:bCs/>
                <w:iCs/>
                <w:sz w:val="18"/>
                <w:szCs w:val="18"/>
              </w:rPr>
              <w:t>2</w:t>
            </w:r>
            <w:r w:rsidRPr="007E7813">
              <w:rPr>
                <w:rFonts w:asciiTheme="minorHAnsi" w:hAnsiTheme="minorHAnsi" w:cstheme="minorHAnsi"/>
                <w:bCs/>
                <w:iCs/>
                <w:sz w:val="18"/>
                <w:szCs w:val="18"/>
              </w:rPr>
              <w:t xml:space="preserve"> </w:t>
            </w:r>
            <w:r w:rsidRPr="007E7813">
              <w:rPr>
                <w:rFonts w:asciiTheme="minorHAnsi" w:hAnsiTheme="minorHAnsi" w:cstheme="minorHAnsi"/>
                <w:iCs/>
                <w:sz w:val="18"/>
                <w:szCs w:val="18"/>
              </w:rPr>
              <w:t>tCO2e</w:t>
            </w:r>
          </w:p>
          <w:p w14:paraId="7256A95C" w14:textId="615F128F" w:rsidR="00875F18" w:rsidRPr="007E7813" w:rsidRDefault="00875F18" w:rsidP="00875F18">
            <w:pPr>
              <w:rPr>
                <w:rFonts w:cs="Calibri"/>
                <w:iCs/>
                <w:sz w:val="18"/>
                <w:szCs w:val="18"/>
              </w:rPr>
            </w:pPr>
            <w:r w:rsidRPr="007E7813">
              <w:rPr>
                <w:rFonts w:asciiTheme="minorHAnsi" w:hAnsiTheme="minorHAnsi" w:cstheme="minorHAnsi"/>
                <w:bCs/>
                <w:iCs/>
                <w:sz w:val="18"/>
                <w:szCs w:val="18"/>
                <w:lang w:val="en-GB"/>
              </w:rPr>
              <w:t>Indirect:</w:t>
            </w:r>
            <w:r w:rsidR="007E7813">
              <w:rPr>
                <w:rFonts w:asciiTheme="minorHAnsi" w:hAnsiTheme="minorHAnsi" w:cstheme="minorHAnsi"/>
                <w:bCs/>
                <w:iCs/>
                <w:sz w:val="18"/>
                <w:szCs w:val="18"/>
                <w:lang w:val="en-GB"/>
              </w:rPr>
              <w:t xml:space="preserve"> </w:t>
            </w:r>
            <w:r w:rsidR="009C5349" w:rsidRPr="009C5349">
              <w:rPr>
                <w:rFonts w:asciiTheme="minorHAnsi" w:hAnsiTheme="minorHAnsi" w:cstheme="minorHAnsi"/>
                <w:bCs/>
                <w:iCs/>
                <w:sz w:val="18"/>
                <w:szCs w:val="18"/>
                <w:lang w:val="en-GB"/>
              </w:rPr>
              <w:t xml:space="preserve">1,944,000 </w:t>
            </w:r>
            <w:r w:rsidRPr="007E7813">
              <w:rPr>
                <w:rFonts w:asciiTheme="minorHAnsi" w:hAnsiTheme="minorHAnsi" w:cstheme="minorHAnsi"/>
                <w:iCs/>
                <w:sz w:val="18"/>
                <w:szCs w:val="18"/>
              </w:rPr>
              <w:t>tCO2e</w:t>
            </w:r>
            <w:r w:rsidR="007E7813">
              <w:rPr>
                <w:rFonts w:asciiTheme="minorHAnsi" w:hAnsiTheme="minorHAnsi" w:cstheme="minorHAnsi"/>
                <w:iCs/>
                <w:sz w:val="18"/>
                <w:szCs w:val="18"/>
              </w:rPr>
              <w:t xml:space="preserve"> </w:t>
            </w:r>
            <w:r w:rsidR="007E7813" w:rsidRPr="00110DE5">
              <w:rPr>
                <w:rFonts w:cs="Calibri"/>
                <w:i/>
                <w:iCs/>
                <w:sz w:val="18"/>
                <w:szCs w:val="18"/>
              </w:rPr>
              <w:t>(90% of the total estimation for this project)</w:t>
            </w:r>
            <w:r w:rsidRPr="007E7813">
              <w:rPr>
                <w:rFonts w:cs="Calibri"/>
                <w:iCs/>
                <w:sz w:val="18"/>
                <w:szCs w:val="18"/>
              </w:rPr>
              <w:t xml:space="preserve"> </w:t>
            </w:r>
          </w:p>
          <w:p w14:paraId="045A52E4" w14:textId="250ACDAD" w:rsidR="002E6D9F" w:rsidRPr="0075171B" w:rsidRDefault="002E6D9F" w:rsidP="002E6D9F">
            <w:pPr>
              <w:jc w:val="left"/>
              <w:rPr>
                <w:i/>
                <w:sz w:val="18"/>
                <w:szCs w:val="18"/>
              </w:rPr>
            </w:pPr>
          </w:p>
        </w:tc>
        <w:tc>
          <w:tcPr>
            <w:tcW w:w="2035" w:type="dxa"/>
          </w:tcPr>
          <w:p w14:paraId="59AA17E7" w14:textId="39D3AD63" w:rsidR="002E6D9F" w:rsidRPr="00372CE6" w:rsidRDefault="002E6D9F" w:rsidP="002E6D9F">
            <w:pPr>
              <w:jc w:val="left"/>
              <w:rPr>
                <w:i/>
                <w:sz w:val="18"/>
                <w:szCs w:val="18"/>
                <w:highlight w:val="yellow"/>
              </w:rPr>
            </w:pPr>
            <w:r w:rsidRPr="00EB10F5">
              <w:rPr>
                <w:sz w:val="18"/>
                <w:szCs w:val="18"/>
              </w:rPr>
              <w:t xml:space="preserve">GHG emissions mitigation will be achieved by the installation of solar PV </w:t>
            </w:r>
            <w:r>
              <w:rPr>
                <w:sz w:val="18"/>
                <w:szCs w:val="18"/>
              </w:rPr>
              <w:t>power plants into existing diesel off-grid stations</w:t>
            </w:r>
          </w:p>
        </w:tc>
        <w:tc>
          <w:tcPr>
            <w:tcW w:w="2183" w:type="dxa"/>
            <w:shd w:val="clear" w:color="auto" w:fill="auto"/>
          </w:tcPr>
          <w:p w14:paraId="6D63EBA1" w14:textId="4F0690B1" w:rsidR="002E6D9F" w:rsidRPr="00372CE6" w:rsidRDefault="002E6D9F" w:rsidP="002E6D9F">
            <w:pPr>
              <w:jc w:val="left"/>
              <w:rPr>
                <w:i/>
                <w:sz w:val="18"/>
                <w:szCs w:val="18"/>
                <w:highlight w:val="yellow"/>
              </w:rPr>
            </w:pPr>
            <w:r>
              <w:rPr>
                <w:i/>
                <w:sz w:val="18"/>
                <w:szCs w:val="18"/>
              </w:rPr>
              <w:t>Generation and consumption data from the meters and monitoring platform</w:t>
            </w:r>
          </w:p>
        </w:tc>
        <w:tc>
          <w:tcPr>
            <w:tcW w:w="1081" w:type="dxa"/>
            <w:shd w:val="clear" w:color="auto" w:fill="auto"/>
          </w:tcPr>
          <w:p w14:paraId="0AABAC74" w14:textId="49E9B310" w:rsidR="002E6D9F" w:rsidRPr="00043755" w:rsidRDefault="002E6D9F" w:rsidP="002E6D9F">
            <w:pPr>
              <w:jc w:val="left"/>
              <w:rPr>
                <w:sz w:val="18"/>
                <w:szCs w:val="18"/>
              </w:rPr>
            </w:pPr>
            <w:r>
              <w:rPr>
                <w:sz w:val="18"/>
                <w:szCs w:val="18"/>
              </w:rPr>
              <w:t>Quarterly after pilot project completion</w:t>
            </w:r>
          </w:p>
        </w:tc>
        <w:tc>
          <w:tcPr>
            <w:tcW w:w="1329" w:type="dxa"/>
            <w:shd w:val="clear" w:color="auto" w:fill="auto"/>
          </w:tcPr>
          <w:p w14:paraId="258741B5" w14:textId="77777777" w:rsidR="002E6D9F" w:rsidRDefault="002E6D9F" w:rsidP="002E6D9F">
            <w:pPr>
              <w:jc w:val="left"/>
              <w:rPr>
                <w:i/>
                <w:sz w:val="18"/>
                <w:szCs w:val="18"/>
              </w:rPr>
            </w:pPr>
            <w:r>
              <w:rPr>
                <w:i/>
                <w:sz w:val="18"/>
                <w:szCs w:val="18"/>
              </w:rPr>
              <w:t xml:space="preserve">- </w:t>
            </w:r>
            <w:r w:rsidRPr="00043755">
              <w:rPr>
                <w:i/>
                <w:sz w:val="18"/>
                <w:szCs w:val="18"/>
              </w:rPr>
              <w:t>Project M&amp;E Officer, Ministry of Energy and Petroleum</w:t>
            </w:r>
          </w:p>
          <w:p w14:paraId="50F08EE0" w14:textId="77777777" w:rsidR="002E6D9F" w:rsidRDefault="002E6D9F" w:rsidP="002E6D9F">
            <w:pPr>
              <w:jc w:val="left"/>
              <w:rPr>
                <w:i/>
                <w:sz w:val="18"/>
                <w:szCs w:val="18"/>
              </w:rPr>
            </w:pPr>
            <w:r>
              <w:rPr>
                <w:i/>
                <w:sz w:val="18"/>
                <w:szCs w:val="18"/>
              </w:rPr>
              <w:t>- STGC</w:t>
            </w:r>
          </w:p>
          <w:p w14:paraId="1551F325" w14:textId="37A60436" w:rsidR="002E6D9F" w:rsidRPr="00043755" w:rsidRDefault="002E6D9F" w:rsidP="002E6D9F">
            <w:pPr>
              <w:jc w:val="left"/>
              <w:rPr>
                <w:i/>
                <w:sz w:val="18"/>
                <w:szCs w:val="18"/>
              </w:rPr>
            </w:pPr>
            <w:r>
              <w:rPr>
                <w:i/>
                <w:sz w:val="18"/>
                <w:szCs w:val="18"/>
              </w:rPr>
              <w:t>- Private sector operator</w:t>
            </w:r>
          </w:p>
        </w:tc>
        <w:tc>
          <w:tcPr>
            <w:tcW w:w="1717" w:type="dxa"/>
            <w:shd w:val="clear" w:color="auto" w:fill="auto"/>
          </w:tcPr>
          <w:p w14:paraId="76FC677A" w14:textId="77777777" w:rsidR="002E6D9F" w:rsidRDefault="002E6D9F" w:rsidP="002E6D9F">
            <w:pPr>
              <w:jc w:val="left"/>
              <w:rPr>
                <w:i/>
                <w:sz w:val="18"/>
                <w:szCs w:val="18"/>
              </w:rPr>
            </w:pPr>
            <w:r w:rsidRPr="00043755">
              <w:rPr>
                <w:i/>
                <w:sz w:val="18"/>
                <w:szCs w:val="18"/>
              </w:rPr>
              <w:t>- Mini-grid monitoring platform</w:t>
            </w:r>
          </w:p>
          <w:p w14:paraId="4C1AA7AF" w14:textId="77777777" w:rsidR="002E6D9F" w:rsidRPr="00043755" w:rsidRDefault="002E6D9F" w:rsidP="002E6D9F">
            <w:pPr>
              <w:jc w:val="left"/>
              <w:rPr>
                <w:i/>
                <w:sz w:val="18"/>
                <w:szCs w:val="18"/>
              </w:rPr>
            </w:pPr>
            <w:r w:rsidRPr="00043755">
              <w:rPr>
                <w:i/>
                <w:sz w:val="18"/>
                <w:szCs w:val="18"/>
              </w:rPr>
              <w:t>- Consultant reporting on Mid-Term Report</w:t>
            </w:r>
          </w:p>
          <w:p w14:paraId="359FC1DC" w14:textId="77777777" w:rsidR="002E6D9F" w:rsidRPr="00043755" w:rsidRDefault="002E6D9F" w:rsidP="002E6D9F">
            <w:pPr>
              <w:jc w:val="left"/>
              <w:rPr>
                <w:i/>
                <w:sz w:val="18"/>
                <w:szCs w:val="18"/>
              </w:rPr>
            </w:pPr>
            <w:r>
              <w:rPr>
                <w:i/>
                <w:sz w:val="18"/>
                <w:szCs w:val="18"/>
              </w:rPr>
              <w:t>- kWh produced by solar PV plant that have displaced diesel usage</w:t>
            </w:r>
          </w:p>
          <w:p w14:paraId="578F4B16" w14:textId="4CDCF43B" w:rsidR="002E6D9F" w:rsidRPr="00372CE6" w:rsidRDefault="002E6D9F" w:rsidP="002E6D9F">
            <w:pPr>
              <w:jc w:val="left"/>
              <w:rPr>
                <w:i/>
                <w:sz w:val="18"/>
                <w:szCs w:val="18"/>
                <w:highlight w:val="yellow"/>
              </w:rPr>
            </w:pPr>
            <w:r w:rsidRPr="00043755">
              <w:rPr>
                <w:i/>
                <w:sz w:val="18"/>
                <w:szCs w:val="18"/>
              </w:rPr>
              <w:t>- National statistics report</w:t>
            </w:r>
          </w:p>
        </w:tc>
        <w:tc>
          <w:tcPr>
            <w:tcW w:w="2242" w:type="dxa"/>
            <w:shd w:val="clear" w:color="auto" w:fill="auto"/>
          </w:tcPr>
          <w:p w14:paraId="2F407D56" w14:textId="30232D00" w:rsidR="002E6D9F" w:rsidRPr="00372CE6" w:rsidRDefault="002E6D9F" w:rsidP="002E6D9F">
            <w:pPr>
              <w:jc w:val="left"/>
              <w:rPr>
                <w:bCs/>
                <w:i/>
                <w:sz w:val="18"/>
                <w:szCs w:val="18"/>
                <w:highlight w:val="yellow"/>
              </w:rPr>
            </w:pPr>
            <w:r>
              <w:rPr>
                <w:i/>
                <w:sz w:val="18"/>
                <w:szCs w:val="18"/>
              </w:rPr>
              <w:t>The potential for reducing diesel consumption and displacing CO2 emissions within the existing off-grid stations in Sudan is very high. Through the phased-approach this project aims at reducing (</w:t>
            </w:r>
            <w:proofErr w:type="spellStart"/>
            <w:r>
              <w:rPr>
                <w:i/>
                <w:sz w:val="18"/>
                <w:szCs w:val="18"/>
              </w:rPr>
              <w:t>i</w:t>
            </w:r>
            <w:proofErr w:type="spellEnd"/>
            <w:r>
              <w:rPr>
                <w:i/>
                <w:sz w:val="18"/>
                <w:szCs w:val="18"/>
              </w:rPr>
              <w:t>) 20-30% of the existing diesel consumption by year 2 by only adding a solar PV plant and (ii) 30-75% diesel consumption reduction by expanding the solar PV power plant and adding storage</w:t>
            </w:r>
          </w:p>
        </w:tc>
      </w:tr>
      <w:tr w:rsidR="002E6D9F" w:rsidRPr="0003763F" w14:paraId="0BECA8E5" w14:textId="77777777" w:rsidTr="00A35BA1">
        <w:trPr>
          <w:trHeight w:val="1358"/>
        </w:trPr>
        <w:tc>
          <w:tcPr>
            <w:tcW w:w="1300" w:type="dxa"/>
            <w:vMerge/>
            <w:shd w:val="clear" w:color="auto" w:fill="auto"/>
          </w:tcPr>
          <w:p w14:paraId="241D9A9D" w14:textId="77777777" w:rsidR="002E6D9F" w:rsidRPr="0003763F" w:rsidRDefault="002E6D9F" w:rsidP="002E6D9F">
            <w:pPr>
              <w:jc w:val="left"/>
              <w:rPr>
                <w:b/>
                <w:sz w:val="18"/>
                <w:szCs w:val="18"/>
              </w:rPr>
            </w:pPr>
          </w:p>
        </w:tc>
        <w:tc>
          <w:tcPr>
            <w:tcW w:w="1811" w:type="dxa"/>
            <w:shd w:val="clear" w:color="auto" w:fill="auto"/>
          </w:tcPr>
          <w:p w14:paraId="1EC148FC" w14:textId="2B92FF81" w:rsidR="002E6D9F" w:rsidRDefault="002E6D9F" w:rsidP="002E6D9F">
            <w:pPr>
              <w:jc w:val="left"/>
              <w:rPr>
                <w:b/>
                <w:i/>
                <w:sz w:val="18"/>
                <w:szCs w:val="18"/>
              </w:rPr>
            </w:pPr>
            <w:r>
              <w:rPr>
                <w:b/>
                <w:i/>
                <w:sz w:val="18"/>
                <w:szCs w:val="18"/>
              </w:rPr>
              <w:t xml:space="preserve">Mandatory </w:t>
            </w:r>
            <w:r w:rsidRPr="0003763F">
              <w:rPr>
                <w:b/>
                <w:i/>
                <w:sz w:val="18"/>
                <w:szCs w:val="18"/>
              </w:rPr>
              <w:t>Indicator 2</w:t>
            </w:r>
            <w:r>
              <w:rPr>
                <w:b/>
                <w:i/>
                <w:sz w:val="18"/>
                <w:szCs w:val="18"/>
              </w:rPr>
              <w:t>:</w:t>
            </w:r>
            <w:r w:rsidR="00037B9F" w:rsidRPr="00037B9F">
              <w:rPr>
                <w:b/>
                <w:i/>
                <w:sz w:val="18"/>
                <w:szCs w:val="18"/>
              </w:rPr>
              <w:t xml:space="preserve"> Number of direct beneficiaries disaggregated by gender (and customer segment) as co-benefit of GEF investment</w:t>
            </w:r>
          </w:p>
        </w:tc>
        <w:tc>
          <w:tcPr>
            <w:tcW w:w="2135" w:type="dxa"/>
          </w:tcPr>
          <w:p w14:paraId="279BB1FF" w14:textId="76001E27" w:rsidR="002E6D9F" w:rsidRPr="007F3F73" w:rsidRDefault="002E6D9F" w:rsidP="002E6D9F">
            <w:pPr>
              <w:jc w:val="left"/>
              <w:rPr>
                <w:i/>
                <w:sz w:val="18"/>
                <w:szCs w:val="18"/>
                <w:highlight w:val="yellow"/>
              </w:rPr>
            </w:pPr>
            <w:r w:rsidRPr="007F3F73">
              <w:rPr>
                <w:i/>
                <w:sz w:val="18"/>
                <w:szCs w:val="18"/>
                <w:highlight w:val="yellow"/>
              </w:rPr>
              <w:t>Mid-term</w:t>
            </w:r>
          </w:p>
          <w:p w14:paraId="578C22CB" w14:textId="77777777" w:rsidR="00875F18" w:rsidRPr="007F3F73" w:rsidRDefault="00875F18" w:rsidP="00875F18">
            <w:pPr>
              <w:spacing w:after="0"/>
              <w:jc w:val="left"/>
              <w:rPr>
                <w:rFonts w:cs="Calibri"/>
                <w:bCs/>
                <w:iCs/>
                <w:sz w:val="18"/>
                <w:szCs w:val="18"/>
                <w:highlight w:val="yellow"/>
              </w:rPr>
            </w:pPr>
            <w:r w:rsidRPr="007F3F73">
              <w:rPr>
                <w:rFonts w:cs="Calibri"/>
                <w:bCs/>
                <w:iCs/>
                <w:sz w:val="18"/>
                <w:szCs w:val="18"/>
                <w:highlight w:val="yellow"/>
              </w:rPr>
              <w:t>-------</w:t>
            </w:r>
          </w:p>
          <w:p w14:paraId="7D91A843" w14:textId="77777777" w:rsidR="00875F18" w:rsidRPr="007F3F73" w:rsidRDefault="00875F18" w:rsidP="002E6D9F">
            <w:pPr>
              <w:jc w:val="left"/>
              <w:rPr>
                <w:i/>
                <w:sz w:val="18"/>
                <w:szCs w:val="18"/>
                <w:highlight w:val="yellow"/>
              </w:rPr>
            </w:pPr>
          </w:p>
          <w:p w14:paraId="7D02B53E" w14:textId="77777777" w:rsidR="002E6D9F" w:rsidRPr="007F3F73" w:rsidRDefault="002E6D9F" w:rsidP="002E6D9F">
            <w:pPr>
              <w:jc w:val="left"/>
              <w:rPr>
                <w:bCs/>
                <w:i/>
                <w:iCs/>
                <w:sz w:val="18"/>
                <w:szCs w:val="18"/>
                <w:highlight w:val="yellow"/>
              </w:rPr>
            </w:pPr>
            <w:r w:rsidRPr="007F3F73">
              <w:rPr>
                <w:bCs/>
                <w:i/>
                <w:iCs/>
                <w:sz w:val="18"/>
                <w:szCs w:val="18"/>
                <w:highlight w:val="yellow"/>
              </w:rPr>
              <w:t>End-term</w:t>
            </w:r>
          </w:p>
          <w:p w14:paraId="098C2CB5" w14:textId="500FD619" w:rsidR="00CA0C77" w:rsidRPr="007F3F73" w:rsidRDefault="00CA0C77" w:rsidP="00CA0C77">
            <w:pPr>
              <w:spacing w:after="0"/>
              <w:rPr>
                <w:color w:val="000000"/>
                <w:sz w:val="22"/>
                <w:szCs w:val="20"/>
                <w:highlight w:val="yellow"/>
              </w:rPr>
            </w:pPr>
            <w:r w:rsidRPr="007F3F73">
              <w:rPr>
                <w:rFonts w:asciiTheme="minorHAnsi" w:hAnsiTheme="minorHAnsi" w:cstheme="minorHAnsi"/>
                <w:szCs w:val="20"/>
                <w:highlight w:val="yellow"/>
              </w:rPr>
              <w:t>144,002 people (of which 50% women)</w:t>
            </w:r>
          </w:p>
          <w:p w14:paraId="7D4CA630" w14:textId="60F2C67B" w:rsidR="00691757" w:rsidRPr="007F3F73" w:rsidRDefault="00691757" w:rsidP="007F3F73">
            <w:pPr>
              <w:spacing w:after="0"/>
              <w:rPr>
                <w:rFonts w:asciiTheme="minorHAnsi" w:hAnsiTheme="minorHAnsi" w:cstheme="minorHAnsi"/>
                <w:szCs w:val="20"/>
                <w:highlight w:val="yellow"/>
              </w:rPr>
            </w:pPr>
          </w:p>
          <w:p w14:paraId="009071EF" w14:textId="77777777" w:rsidR="00691757" w:rsidRPr="007F3F73" w:rsidRDefault="00691757" w:rsidP="00691757">
            <w:pPr>
              <w:rPr>
                <w:rFonts w:asciiTheme="minorHAnsi" w:hAnsiTheme="minorHAnsi" w:cstheme="minorHAnsi"/>
                <w:szCs w:val="20"/>
                <w:highlight w:val="yellow"/>
              </w:rPr>
            </w:pPr>
            <w:r w:rsidRPr="007F3F73">
              <w:rPr>
                <w:rFonts w:asciiTheme="minorHAnsi" w:hAnsiTheme="minorHAnsi" w:cstheme="minorHAnsi"/>
                <w:szCs w:val="20"/>
                <w:highlight w:val="yellow"/>
              </w:rPr>
              <w:t>-------</w:t>
            </w:r>
          </w:p>
          <w:p w14:paraId="3880A64D" w14:textId="77777777" w:rsidR="00CA0C77" w:rsidRPr="007F3F73" w:rsidRDefault="00CA0C77" w:rsidP="00CA0C77">
            <w:pPr>
              <w:spacing w:after="0"/>
              <w:jc w:val="left"/>
              <w:rPr>
                <w:rFonts w:asciiTheme="minorHAnsi" w:hAnsiTheme="minorHAnsi" w:cstheme="minorHAnsi"/>
                <w:szCs w:val="20"/>
                <w:highlight w:val="yellow"/>
              </w:rPr>
            </w:pPr>
            <w:r w:rsidRPr="007F3F73">
              <w:rPr>
                <w:rFonts w:asciiTheme="minorHAnsi" w:hAnsiTheme="minorHAnsi" w:cstheme="minorHAnsi"/>
                <w:szCs w:val="20"/>
                <w:highlight w:val="yellow"/>
              </w:rPr>
              <w:t xml:space="preserve">136,521   </w:t>
            </w:r>
          </w:p>
          <w:p w14:paraId="406F7FEB" w14:textId="5CB55A0A" w:rsidR="00691757" w:rsidRPr="007F3F73" w:rsidRDefault="00691757" w:rsidP="007F3F73">
            <w:pPr>
              <w:spacing w:after="0"/>
              <w:rPr>
                <w:rFonts w:asciiTheme="minorHAnsi" w:hAnsiTheme="minorHAnsi" w:cstheme="minorHAnsi"/>
                <w:szCs w:val="20"/>
                <w:highlight w:val="yellow"/>
              </w:rPr>
            </w:pPr>
            <w:r w:rsidRPr="007F3F73">
              <w:rPr>
                <w:rFonts w:asciiTheme="minorHAnsi" w:hAnsiTheme="minorHAnsi" w:cstheme="minorHAnsi"/>
                <w:szCs w:val="20"/>
                <w:highlight w:val="yellow"/>
              </w:rPr>
              <w:t>people (residential)</w:t>
            </w:r>
          </w:p>
          <w:p w14:paraId="621249EA" w14:textId="77777777" w:rsidR="00CA0C77" w:rsidRPr="007F3F73" w:rsidRDefault="00CA0C77" w:rsidP="00CA0C77">
            <w:pPr>
              <w:spacing w:after="0"/>
              <w:jc w:val="left"/>
              <w:rPr>
                <w:color w:val="000000"/>
                <w:sz w:val="22"/>
                <w:szCs w:val="20"/>
                <w:highlight w:val="yellow"/>
              </w:rPr>
            </w:pPr>
            <w:r w:rsidRPr="007F3F73">
              <w:rPr>
                <w:rFonts w:asciiTheme="minorHAnsi" w:hAnsiTheme="minorHAnsi" w:cstheme="minorHAnsi"/>
                <w:szCs w:val="20"/>
                <w:highlight w:val="yellow"/>
              </w:rPr>
              <w:t>1,298</w:t>
            </w:r>
            <w:r w:rsidRPr="007F3F73">
              <w:rPr>
                <w:color w:val="000000"/>
                <w:sz w:val="22"/>
                <w:szCs w:val="20"/>
                <w:highlight w:val="yellow"/>
              </w:rPr>
              <w:t xml:space="preserve">   </w:t>
            </w:r>
          </w:p>
          <w:p w14:paraId="108B26A7" w14:textId="344C070D" w:rsidR="00691757" w:rsidRPr="007F3F73" w:rsidRDefault="00691757" w:rsidP="00691757">
            <w:pPr>
              <w:spacing w:after="0"/>
              <w:rPr>
                <w:rFonts w:cs="Calibri"/>
                <w:color w:val="000000"/>
                <w:highlight w:val="yellow"/>
                <w:lang w:eastAsia="es-ES"/>
              </w:rPr>
            </w:pPr>
            <w:r w:rsidRPr="007F3F73">
              <w:rPr>
                <w:rFonts w:cs="Calibri"/>
                <w:color w:val="000000"/>
                <w:szCs w:val="20"/>
                <w:highlight w:val="yellow"/>
              </w:rPr>
              <w:t xml:space="preserve"> </w:t>
            </w:r>
            <w:r w:rsidRPr="007F3F73">
              <w:rPr>
                <w:rFonts w:asciiTheme="minorHAnsi" w:hAnsiTheme="minorHAnsi" w:cstheme="minorHAnsi"/>
                <w:szCs w:val="20"/>
                <w:highlight w:val="yellow"/>
              </w:rPr>
              <w:t>people (social)</w:t>
            </w:r>
          </w:p>
          <w:p w14:paraId="7E844CEA" w14:textId="77777777" w:rsidR="00CA0C77" w:rsidRPr="007F3F73" w:rsidRDefault="00CA0C77" w:rsidP="00CA0C77">
            <w:pPr>
              <w:spacing w:after="0"/>
              <w:jc w:val="left"/>
              <w:rPr>
                <w:rFonts w:asciiTheme="minorHAnsi" w:hAnsiTheme="minorHAnsi" w:cstheme="minorHAnsi"/>
                <w:szCs w:val="20"/>
                <w:highlight w:val="yellow"/>
              </w:rPr>
            </w:pPr>
            <w:r w:rsidRPr="007F3F73">
              <w:rPr>
                <w:rFonts w:asciiTheme="minorHAnsi" w:hAnsiTheme="minorHAnsi" w:cstheme="minorHAnsi"/>
                <w:szCs w:val="20"/>
                <w:highlight w:val="yellow"/>
              </w:rPr>
              <w:t xml:space="preserve">6,183   </w:t>
            </w:r>
          </w:p>
          <w:p w14:paraId="45569029" w14:textId="63B75A42" w:rsidR="00691757" w:rsidRPr="007F3F73" w:rsidRDefault="00691757" w:rsidP="00691757">
            <w:pPr>
              <w:spacing w:after="0"/>
              <w:jc w:val="left"/>
              <w:rPr>
                <w:rFonts w:cs="Calibri"/>
                <w:color w:val="000000"/>
                <w:szCs w:val="20"/>
                <w:highlight w:val="yellow"/>
              </w:rPr>
            </w:pPr>
            <w:r w:rsidRPr="007F3F73">
              <w:rPr>
                <w:rFonts w:cs="Calibri"/>
                <w:color w:val="000000"/>
                <w:szCs w:val="20"/>
                <w:highlight w:val="yellow"/>
              </w:rPr>
              <w:lastRenderedPageBreak/>
              <w:t xml:space="preserve"> </w:t>
            </w:r>
            <w:r w:rsidRPr="007F3F73">
              <w:rPr>
                <w:rFonts w:asciiTheme="minorHAnsi" w:hAnsiTheme="minorHAnsi" w:cstheme="minorHAnsi"/>
                <w:szCs w:val="20"/>
                <w:highlight w:val="yellow"/>
              </w:rPr>
              <w:t>people (commercial/PUE)</w:t>
            </w:r>
          </w:p>
          <w:p w14:paraId="24E55747" w14:textId="0C0E7C55" w:rsidR="00691757" w:rsidRPr="007F3F73" w:rsidRDefault="00CA0C77" w:rsidP="00691757">
            <w:pPr>
              <w:spacing w:after="0"/>
              <w:rPr>
                <w:rFonts w:asciiTheme="minorHAnsi" w:hAnsiTheme="minorHAnsi" w:cstheme="minorHAnsi"/>
                <w:szCs w:val="20"/>
                <w:highlight w:val="yellow"/>
              </w:rPr>
            </w:pPr>
            <w:r w:rsidRPr="007F3F73">
              <w:rPr>
                <w:rFonts w:asciiTheme="minorHAnsi" w:hAnsiTheme="minorHAnsi" w:cstheme="minorHAnsi"/>
                <w:szCs w:val="20"/>
                <w:highlight w:val="yellow"/>
              </w:rPr>
              <w:t xml:space="preserve">144,002 </w:t>
            </w:r>
            <w:r w:rsidR="00691757" w:rsidRPr="007F3F73">
              <w:rPr>
                <w:rFonts w:asciiTheme="minorHAnsi" w:hAnsiTheme="minorHAnsi" w:cstheme="minorHAnsi"/>
                <w:szCs w:val="20"/>
                <w:highlight w:val="yellow"/>
              </w:rPr>
              <w:t>people (total)</w:t>
            </w:r>
          </w:p>
          <w:p w14:paraId="0D52053B" w14:textId="77777777" w:rsidR="00691757" w:rsidRPr="007F3F73" w:rsidRDefault="00691757" w:rsidP="00691757">
            <w:pPr>
              <w:spacing w:after="0"/>
              <w:rPr>
                <w:rFonts w:asciiTheme="minorHAnsi" w:hAnsiTheme="minorHAnsi" w:cstheme="minorHAnsi"/>
                <w:iCs/>
                <w:szCs w:val="20"/>
                <w:highlight w:val="yellow"/>
              </w:rPr>
            </w:pPr>
            <w:r w:rsidRPr="007F3F73">
              <w:rPr>
                <w:rFonts w:asciiTheme="minorHAnsi" w:hAnsiTheme="minorHAnsi" w:cstheme="minorHAnsi"/>
                <w:iCs/>
                <w:szCs w:val="20"/>
                <w:highlight w:val="yellow"/>
              </w:rPr>
              <w:t>---</w:t>
            </w:r>
          </w:p>
          <w:p w14:paraId="39D7B141" w14:textId="77777777" w:rsidR="00CA0C77" w:rsidRPr="007F3F73" w:rsidRDefault="00CA0C77" w:rsidP="00CA0C77">
            <w:pPr>
              <w:spacing w:after="0"/>
              <w:jc w:val="left"/>
              <w:rPr>
                <w:rFonts w:cs="Calibri"/>
                <w:color w:val="000000"/>
                <w:szCs w:val="20"/>
                <w:highlight w:val="yellow"/>
              </w:rPr>
            </w:pPr>
            <w:r w:rsidRPr="007F3F73">
              <w:rPr>
                <w:rFonts w:cs="Calibri"/>
                <w:color w:val="000000"/>
                <w:szCs w:val="20"/>
                <w:highlight w:val="yellow"/>
              </w:rPr>
              <w:t xml:space="preserve">22,754 </w:t>
            </w:r>
          </w:p>
          <w:p w14:paraId="22B7D193" w14:textId="77777777" w:rsidR="00CA0C77" w:rsidRPr="007F3F73" w:rsidRDefault="00CA0C77" w:rsidP="00CA0C77">
            <w:pPr>
              <w:spacing w:after="0"/>
              <w:jc w:val="left"/>
              <w:rPr>
                <w:bCs/>
                <w:iCs/>
                <w:szCs w:val="20"/>
                <w:highlight w:val="yellow"/>
              </w:rPr>
            </w:pPr>
            <w:r w:rsidRPr="007F3F73">
              <w:rPr>
                <w:bCs/>
                <w:iCs/>
                <w:szCs w:val="20"/>
                <w:highlight w:val="yellow"/>
              </w:rPr>
              <w:t>connections (residential)</w:t>
            </w:r>
          </w:p>
          <w:p w14:paraId="00EFA868" w14:textId="77777777" w:rsidR="00CA0C77" w:rsidRPr="007F3F73" w:rsidRDefault="00CA0C77" w:rsidP="00CA0C77">
            <w:pPr>
              <w:spacing w:after="0"/>
              <w:jc w:val="left"/>
              <w:rPr>
                <w:rFonts w:cs="Calibri"/>
                <w:color w:val="000000"/>
                <w:szCs w:val="20"/>
                <w:highlight w:val="yellow"/>
              </w:rPr>
            </w:pPr>
            <w:r w:rsidRPr="007F3F73">
              <w:rPr>
                <w:rFonts w:cs="Calibri"/>
                <w:color w:val="000000"/>
                <w:szCs w:val="20"/>
                <w:highlight w:val="yellow"/>
              </w:rPr>
              <w:t>433</w:t>
            </w:r>
          </w:p>
          <w:p w14:paraId="051C5382" w14:textId="77777777" w:rsidR="00CA0C77" w:rsidRPr="007F3F73" w:rsidRDefault="00CA0C77" w:rsidP="00CA0C77">
            <w:pPr>
              <w:spacing w:after="0"/>
              <w:jc w:val="left"/>
              <w:rPr>
                <w:bCs/>
                <w:iCs/>
                <w:szCs w:val="20"/>
                <w:highlight w:val="yellow"/>
              </w:rPr>
            </w:pPr>
            <w:r w:rsidRPr="007F3F73">
              <w:rPr>
                <w:bCs/>
                <w:iCs/>
                <w:szCs w:val="20"/>
                <w:highlight w:val="yellow"/>
              </w:rPr>
              <w:t xml:space="preserve"> connections (social)</w:t>
            </w:r>
          </w:p>
          <w:p w14:paraId="2ABC5EC5" w14:textId="77777777" w:rsidR="00CA0C77" w:rsidRPr="007F3F73" w:rsidRDefault="00CA0C77" w:rsidP="00CA0C77">
            <w:pPr>
              <w:spacing w:after="0"/>
              <w:jc w:val="left"/>
              <w:rPr>
                <w:rFonts w:cs="Calibri"/>
                <w:color w:val="000000"/>
                <w:szCs w:val="20"/>
                <w:highlight w:val="yellow"/>
                <w:lang w:val="fr-FR"/>
              </w:rPr>
            </w:pPr>
            <w:r w:rsidRPr="007F3F73">
              <w:rPr>
                <w:rFonts w:cs="Calibri"/>
                <w:color w:val="000000"/>
                <w:szCs w:val="20"/>
                <w:highlight w:val="yellow"/>
                <w:lang w:val="fr-FR"/>
              </w:rPr>
              <w:t>1,546</w:t>
            </w:r>
          </w:p>
          <w:p w14:paraId="178C87EA" w14:textId="77777777" w:rsidR="00CA0C77" w:rsidRPr="007F3F73" w:rsidRDefault="00CA0C77" w:rsidP="00CA0C77">
            <w:pPr>
              <w:spacing w:after="0"/>
              <w:jc w:val="left"/>
              <w:rPr>
                <w:bCs/>
                <w:iCs/>
                <w:szCs w:val="20"/>
                <w:highlight w:val="yellow"/>
                <w:lang w:val="fr-FR"/>
              </w:rPr>
            </w:pPr>
            <w:r w:rsidRPr="007F3F73">
              <w:rPr>
                <w:bCs/>
                <w:iCs/>
                <w:szCs w:val="20"/>
                <w:highlight w:val="yellow"/>
                <w:lang w:val="fr-FR"/>
              </w:rPr>
              <w:t xml:space="preserve"> </w:t>
            </w:r>
            <w:proofErr w:type="gramStart"/>
            <w:r w:rsidRPr="007F3F73">
              <w:rPr>
                <w:bCs/>
                <w:iCs/>
                <w:szCs w:val="20"/>
                <w:highlight w:val="yellow"/>
                <w:lang w:val="fr-FR"/>
              </w:rPr>
              <w:t>connections</w:t>
            </w:r>
            <w:proofErr w:type="gramEnd"/>
            <w:r w:rsidRPr="007F3F73">
              <w:rPr>
                <w:bCs/>
                <w:iCs/>
                <w:szCs w:val="20"/>
                <w:highlight w:val="yellow"/>
                <w:lang w:val="fr-FR"/>
              </w:rPr>
              <w:t xml:space="preserve"> (commercial/PUE)</w:t>
            </w:r>
          </w:p>
          <w:p w14:paraId="0546D61E" w14:textId="77777777" w:rsidR="00CA0C77" w:rsidRPr="007F3F73" w:rsidRDefault="00CA0C77" w:rsidP="00CA0C77">
            <w:pPr>
              <w:spacing w:after="0"/>
              <w:jc w:val="left"/>
              <w:rPr>
                <w:rFonts w:cs="Calibri"/>
                <w:color w:val="000000"/>
                <w:szCs w:val="20"/>
                <w:highlight w:val="yellow"/>
                <w:lang w:val="fr-FR"/>
              </w:rPr>
            </w:pPr>
            <w:r w:rsidRPr="007F3F73">
              <w:rPr>
                <w:rFonts w:cs="Calibri"/>
                <w:color w:val="000000"/>
                <w:szCs w:val="20"/>
                <w:highlight w:val="yellow"/>
                <w:lang w:val="fr-FR"/>
              </w:rPr>
              <w:t>24,732</w:t>
            </w:r>
          </w:p>
          <w:p w14:paraId="7819BE1D" w14:textId="00E77AA5" w:rsidR="002E6D9F" w:rsidRPr="007F3F73" w:rsidRDefault="00CA0C77" w:rsidP="002E6D9F">
            <w:pPr>
              <w:jc w:val="left"/>
              <w:rPr>
                <w:i/>
                <w:sz w:val="18"/>
                <w:szCs w:val="18"/>
                <w:highlight w:val="yellow"/>
                <w:lang w:val="fr-CA"/>
              </w:rPr>
            </w:pPr>
            <w:proofErr w:type="gramStart"/>
            <w:r w:rsidRPr="007F3F73">
              <w:rPr>
                <w:bCs/>
                <w:iCs/>
                <w:szCs w:val="20"/>
                <w:highlight w:val="yellow"/>
                <w:lang w:val="fr-FR"/>
              </w:rPr>
              <w:t>connections</w:t>
            </w:r>
            <w:proofErr w:type="gramEnd"/>
            <w:r w:rsidRPr="007F3F73">
              <w:rPr>
                <w:bCs/>
                <w:iCs/>
                <w:szCs w:val="20"/>
                <w:highlight w:val="yellow"/>
                <w:lang w:val="fr-FR"/>
              </w:rPr>
              <w:t xml:space="preserve"> (total)</w:t>
            </w:r>
          </w:p>
        </w:tc>
        <w:tc>
          <w:tcPr>
            <w:tcW w:w="2035" w:type="dxa"/>
          </w:tcPr>
          <w:p w14:paraId="0E9F652F" w14:textId="01ABE5F6" w:rsidR="002E6D9F" w:rsidRPr="00EB10F5" w:rsidRDefault="002E6D9F" w:rsidP="002E6D9F">
            <w:pPr>
              <w:jc w:val="left"/>
              <w:rPr>
                <w:sz w:val="18"/>
                <w:szCs w:val="18"/>
              </w:rPr>
            </w:pPr>
            <w:r w:rsidRPr="00EB10F5">
              <w:rPr>
                <w:sz w:val="18"/>
                <w:szCs w:val="18"/>
              </w:rPr>
              <w:lastRenderedPageBreak/>
              <w:t xml:space="preserve">The targets reflect the direct beneficiaries targeted by outcomes involving </w:t>
            </w:r>
            <w:r>
              <w:rPr>
                <w:sz w:val="18"/>
                <w:szCs w:val="18"/>
              </w:rPr>
              <w:t>the project pilots</w:t>
            </w:r>
            <w:r w:rsidRPr="00EB10F5">
              <w:rPr>
                <w:sz w:val="18"/>
                <w:szCs w:val="18"/>
              </w:rPr>
              <w:t xml:space="preserve">. </w:t>
            </w:r>
            <w:r>
              <w:rPr>
                <w:sz w:val="18"/>
                <w:szCs w:val="18"/>
              </w:rPr>
              <w:t xml:space="preserve">The </w:t>
            </w:r>
            <w:proofErr w:type="spellStart"/>
            <w:r>
              <w:rPr>
                <w:sz w:val="18"/>
                <w:szCs w:val="18"/>
              </w:rPr>
              <w:t>mid term</w:t>
            </w:r>
            <w:proofErr w:type="spellEnd"/>
            <w:r>
              <w:rPr>
                <w:sz w:val="18"/>
                <w:szCs w:val="18"/>
              </w:rPr>
              <w:t xml:space="preserve"> target number comes from the existing number of connections in both sites</w:t>
            </w:r>
          </w:p>
        </w:tc>
        <w:tc>
          <w:tcPr>
            <w:tcW w:w="2183" w:type="dxa"/>
            <w:shd w:val="clear" w:color="auto" w:fill="auto"/>
          </w:tcPr>
          <w:p w14:paraId="13F97F4A" w14:textId="3AA1CE5B" w:rsidR="002E6D9F" w:rsidRPr="0075171B" w:rsidRDefault="002E6D9F" w:rsidP="002E6D9F">
            <w:pPr>
              <w:jc w:val="left"/>
              <w:rPr>
                <w:i/>
                <w:sz w:val="18"/>
                <w:szCs w:val="18"/>
              </w:rPr>
            </w:pPr>
            <w:r w:rsidRPr="0075171B">
              <w:rPr>
                <w:i/>
                <w:sz w:val="18"/>
                <w:szCs w:val="18"/>
              </w:rPr>
              <w:t xml:space="preserve">Generation and consumption data from the monitoring platform </w:t>
            </w:r>
            <w:r>
              <w:rPr>
                <w:i/>
                <w:sz w:val="18"/>
                <w:szCs w:val="18"/>
              </w:rPr>
              <w:t>Number of meters active in each location after the commissioning of the PV plans in each location</w:t>
            </w:r>
          </w:p>
        </w:tc>
        <w:tc>
          <w:tcPr>
            <w:tcW w:w="1081" w:type="dxa"/>
            <w:shd w:val="clear" w:color="auto" w:fill="auto"/>
          </w:tcPr>
          <w:p w14:paraId="6C76578B" w14:textId="77777777" w:rsidR="002E6D9F" w:rsidRPr="00043755" w:rsidRDefault="002E6D9F" w:rsidP="002E6D9F">
            <w:pPr>
              <w:jc w:val="left"/>
              <w:rPr>
                <w:sz w:val="18"/>
                <w:szCs w:val="18"/>
              </w:rPr>
            </w:pPr>
            <w:r>
              <w:rPr>
                <w:sz w:val="18"/>
                <w:szCs w:val="18"/>
              </w:rPr>
              <w:t>Quarterly after pilot project completion</w:t>
            </w:r>
            <w:r w:rsidRPr="00043755">
              <w:rPr>
                <w:sz w:val="18"/>
                <w:szCs w:val="18"/>
              </w:rPr>
              <w:t xml:space="preserve"> </w:t>
            </w:r>
          </w:p>
          <w:p w14:paraId="6594EABC" w14:textId="77777777" w:rsidR="002E6D9F" w:rsidRDefault="002E6D9F" w:rsidP="002E6D9F">
            <w:pPr>
              <w:jc w:val="left"/>
              <w:rPr>
                <w:sz w:val="18"/>
                <w:szCs w:val="18"/>
              </w:rPr>
            </w:pPr>
          </w:p>
        </w:tc>
        <w:tc>
          <w:tcPr>
            <w:tcW w:w="1329" w:type="dxa"/>
            <w:shd w:val="clear" w:color="auto" w:fill="auto"/>
          </w:tcPr>
          <w:p w14:paraId="13096237" w14:textId="77777777" w:rsidR="002E6D9F" w:rsidRDefault="002E6D9F" w:rsidP="002E6D9F">
            <w:pPr>
              <w:jc w:val="left"/>
              <w:rPr>
                <w:i/>
                <w:sz w:val="18"/>
                <w:szCs w:val="18"/>
              </w:rPr>
            </w:pPr>
            <w:r>
              <w:rPr>
                <w:i/>
                <w:sz w:val="18"/>
                <w:szCs w:val="18"/>
              </w:rPr>
              <w:t xml:space="preserve">- </w:t>
            </w:r>
            <w:r w:rsidRPr="00043755">
              <w:rPr>
                <w:i/>
                <w:sz w:val="18"/>
                <w:szCs w:val="18"/>
              </w:rPr>
              <w:t>Project M&amp;E Officer, Ministry of Energy and Petroleum</w:t>
            </w:r>
          </w:p>
          <w:p w14:paraId="6A098F0D" w14:textId="77777777" w:rsidR="002E6D9F" w:rsidRPr="0049545A" w:rsidRDefault="002E6D9F" w:rsidP="002E6D9F">
            <w:pPr>
              <w:rPr>
                <w:i/>
                <w:sz w:val="18"/>
                <w:szCs w:val="18"/>
              </w:rPr>
            </w:pPr>
            <w:r>
              <w:rPr>
                <w:i/>
                <w:sz w:val="18"/>
                <w:szCs w:val="18"/>
              </w:rPr>
              <w:t>- SEDG</w:t>
            </w:r>
          </w:p>
          <w:p w14:paraId="0BC1D2F9" w14:textId="77777777" w:rsidR="002E6D9F" w:rsidRPr="0049545A" w:rsidRDefault="002E6D9F" w:rsidP="002E6D9F">
            <w:pPr>
              <w:rPr>
                <w:i/>
                <w:sz w:val="18"/>
                <w:szCs w:val="18"/>
              </w:rPr>
            </w:pPr>
            <w:r>
              <w:rPr>
                <w:i/>
                <w:sz w:val="18"/>
                <w:szCs w:val="18"/>
              </w:rPr>
              <w:t xml:space="preserve">- </w:t>
            </w:r>
            <w:r w:rsidRPr="0049545A">
              <w:rPr>
                <w:i/>
                <w:sz w:val="18"/>
                <w:szCs w:val="18"/>
              </w:rPr>
              <w:t>Private sector operator</w:t>
            </w:r>
          </w:p>
          <w:p w14:paraId="1CFE189F" w14:textId="77777777" w:rsidR="002E6D9F" w:rsidRDefault="002E6D9F" w:rsidP="002E6D9F">
            <w:pPr>
              <w:jc w:val="left"/>
              <w:rPr>
                <w:i/>
                <w:sz w:val="18"/>
                <w:szCs w:val="18"/>
              </w:rPr>
            </w:pPr>
          </w:p>
        </w:tc>
        <w:tc>
          <w:tcPr>
            <w:tcW w:w="1717" w:type="dxa"/>
            <w:shd w:val="clear" w:color="auto" w:fill="auto"/>
          </w:tcPr>
          <w:p w14:paraId="25C7477E" w14:textId="77777777" w:rsidR="002E6D9F" w:rsidRPr="00043755" w:rsidRDefault="002E6D9F" w:rsidP="002E6D9F">
            <w:pPr>
              <w:jc w:val="left"/>
              <w:rPr>
                <w:i/>
                <w:sz w:val="18"/>
                <w:szCs w:val="18"/>
              </w:rPr>
            </w:pPr>
            <w:r w:rsidRPr="00043755">
              <w:rPr>
                <w:i/>
                <w:sz w:val="18"/>
                <w:szCs w:val="18"/>
              </w:rPr>
              <w:t>- Consultant reporting on Mid-Term Report</w:t>
            </w:r>
          </w:p>
          <w:p w14:paraId="690E669E" w14:textId="77777777" w:rsidR="002E6D9F" w:rsidRDefault="002E6D9F" w:rsidP="002E6D9F">
            <w:pPr>
              <w:jc w:val="left"/>
              <w:rPr>
                <w:i/>
                <w:sz w:val="18"/>
                <w:szCs w:val="18"/>
              </w:rPr>
            </w:pPr>
            <w:r w:rsidRPr="00043755">
              <w:rPr>
                <w:i/>
                <w:sz w:val="18"/>
                <w:szCs w:val="18"/>
              </w:rPr>
              <w:t>- Mini-grid monitoring platform</w:t>
            </w:r>
          </w:p>
          <w:p w14:paraId="68839DED" w14:textId="77777777" w:rsidR="002E6D9F" w:rsidRPr="00043755" w:rsidRDefault="002E6D9F" w:rsidP="002E6D9F">
            <w:pPr>
              <w:jc w:val="left"/>
              <w:rPr>
                <w:i/>
                <w:sz w:val="18"/>
                <w:szCs w:val="18"/>
              </w:rPr>
            </w:pPr>
            <w:r>
              <w:rPr>
                <w:i/>
                <w:sz w:val="18"/>
                <w:szCs w:val="18"/>
              </w:rPr>
              <w:t>- Active meters registry by SEDG</w:t>
            </w:r>
          </w:p>
          <w:p w14:paraId="1C4E87D5" w14:textId="77777777" w:rsidR="002E6D9F" w:rsidRPr="00043755" w:rsidRDefault="002E6D9F" w:rsidP="002E6D9F">
            <w:pPr>
              <w:jc w:val="left"/>
              <w:rPr>
                <w:i/>
                <w:sz w:val="18"/>
                <w:szCs w:val="18"/>
              </w:rPr>
            </w:pPr>
            <w:r w:rsidRPr="00043755">
              <w:rPr>
                <w:i/>
                <w:sz w:val="18"/>
                <w:szCs w:val="18"/>
              </w:rPr>
              <w:t>- National statistics report</w:t>
            </w:r>
          </w:p>
          <w:p w14:paraId="5B035BEF" w14:textId="77777777" w:rsidR="002E6D9F" w:rsidRPr="00043755" w:rsidRDefault="002E6D9F" w:rsidP="002E6D9F">
            <w:pPr>
              <w:jc w:val="left"/>
              <w:rPr>
                <w:i/>
                <w:sz w:val="18"/>
                <w:szCs w:val="18"/>
              </w:rPr>
            </w:pPr>
          </w:p>
        </w:tc>
        <w:tc>
          <w:tcPr>
            <w:tcW w:w="2242" w:type="dxa"/>
            <w:shd w:val="clear" w:color="auto" w:fill="auto"/>
          </w:tcPr>
          <w:p w14:paraId="0BBDBE17" w14:textId="77777777" w:rsidR="002E6D9F" w:rsidRDefault="002E6D9F" w:rsidP="002E6D9F">
            <w:pPr>
              <w:jc w:val="left"/>
              <w:rPr>
                <w:bCs/>
                <w:i/>
                <w:sz w:val="18"/>
                <w:szCs w:val="18"/>
              </w:rPr>
            </w:pPr>
            <w:r w:rsidRPr="0049545A">
              <w:rPr>
                <w:bCs/>
                <w:i/>
                <w:sz w:val="18"/>
                <w:szCs w:val="18"/>
              </w:rPr>
              <w:t>This indicator aims at monitoring the number of beneficiaries that are directly impacted by the pilot project intervention, reducing the diesel consumption of the existing energy infrastructure in the selected places.</w:t>
            </w:r>
          </w:p>
          <w:p w14:paraId="2AEAC74D" w14:textId="09322551" w:rsidR="002E6D9F" w:rsidRPr="0049545A" w:rsidRDefault="002E6D9F" w:rsidP="002E6D9F">
            <w:pPr>
              <w:jc w:val="left"/>
              <w:rPr>
                <w:bCs/>
                <w:i/>
                <w:sz w:val="18"/>
                <w:szCs w:val="18"/>
              </w:rPr>
            </w:pPr>
            <w:r>
              <w:rPr>
                <w:bCs/>
                <w:i/>
                <w:sz w:val="18"/>
                <w:szCs w:val="18"/>
              </w:rPr>
              <w:t>1 HH is composed of 6 people, 3 females and 3 males</w:t>
            </w:r>
            <w:r w:rsidRPr="0049545A">
              <w:rPr>
                <w:bCs/>
                <w:i/>
                <w:sz w:val="18"/>
                <w:szCs w:val="18"/>
              </w:rPr>
              <w:t xml:space="preserve"> </w:t>
            </w:r>
          </w:p>
        </w:tc>
      </w:tr>
      <w:tr w:rsidR="002E6D9F" w:rsidRPr="0003763F" w14:paraId="18029F43" w14:textId="77777777" w:rsidTr="00A35BA1">
        <w:trPr>
          <w:trHeight w:val="260"/>
        </w:trPr>
        <w:tc>
          <w:tcPr>
            <w:tcW w:w="1300" w:type="dxa"/>
            <w:vMerge/>
            <w:shd w:val="clear" w:color="auto" w:fill="auto"/>
          </w:tcPr>
          <w:p w14:paraId="34D82C41" w14:textId="77777777" w:rsidR="002E6D9F" w:rsidRPr="0003763F" w:rsidRDefault="002E6D9F" w:rsidP="002E6D9F">
            <w:pPr>
              <w:rPr>
                <w:b/>
                <w:sz w:val="18"/>
                <w:szCs w:val="18"/>
              </w:rPr>
            </w:pPr>
          </w:p>
        </w:tc>
        <w:tc>
          <w:tcPr>
            <w:tcW w:w="1811" w:type="dxa"/>
            <w:shd w:val="clear" w:color="auto" w:fill="auto"/>
          </w:tcPr>
          <w:p w14:paraId="64268A76" w14:textId="4091F5A6" w:rsidR="002E6D9F" w:rsidRPr="0003763F" w:rsidRDefault="002E6D9F" w:rsidP="002E6D9F">
            <w:pPr>
              <w:jc w:val="left"/>
              <w:rPr>
                <w:b/>
                <w:i/>
                <w:sz w:val="18"/>
                <w:szCs w:val="18"/>
              </w:rPr>
            </w:pPr>
            <w:r w:rsidRPr="0003763F">
              <w:rPr>
                <w:b/>
                <w:i/>
                <w:sz w:val="18"/>
                <w:szCs w:val="18"/>
              </w:rPr>
              <w:t>Indicator 3</w:t>
            </w:r>
            <w:r>
              <w:rPr>
                <w:b/>
                <w:i/>
                <w:sz w:val="18"/>
                <w:szCs w:val="18"/>
              </w:rPr>
              <w:t>:</w:t>
            </w:r>
            <w:r w:rsidR="00B66F74">
              <w:t xml:space="preserve"> </w:t>
            </w:r>
            <w:r w:rsidR="00B66F74" w:rsidRPr="00B66F74">
              <w:rPr>
                <w:b/>
                <w:i/>
                <w:sz w:val="18"/>
                <w:szCs w:val="18"/>
              </w:rPr>
              <w:t>Sub-indicator 6.4:  Increase in installed solar PV capacity (MW) and battery storage (MWh)</w:t>
            </w:r>
          </w:p>
        </w:tc>
        <w:tc>
          <w:tcPr>
            <w:tcW w:w="2135" w:type="dxa"/>
          </w:tcPr>
          <w:p w14:paraId="020C3591" w14:textId="3A833E7B" w:rsidR="002E6D9F" w:rsidRPr="007F3F73" w:rsidRDefault="002E6D9F" w:rsidP="00110DE5">
            <w:pPr>
              <w:spacing w:after="0"/>
              <w:jc w:val="left"/>
              <w:rPr>
                <w:rFonts w:cs="Calibri"/>
                <w:i/>
                <w:sz w:val="18"/>
                <w:szCs w:val="18"/>
                <w:highlight w:val="yellow"/>
              </w:rPr>
            </w:pPr>
            <w:r w:rsidRPr="007F3F73">
              <w:rPr>
                <w:rFonts w:cs="Calibri"/>
                <w:i/>
                <w:sz w:val="18"/>
                <w:szCs w:val="18"/>
                <w:highlight w:val="yellow"/>
              </w:rPr>
              <w:t>Mid Term</w:t>
            </w:r>
          </w:p>
          <w:p w14:paraId="5800D005" w14:textId="4B58B740" w:rsidR="002E6D9F" w:rsidRPr="007F3F73" w:rsidRDefault="00AF14F6" w:rsidP="00110DE5">
            <w:pPr>
              <w:spacing w:after="0"/>
              <w:jc w:val="left"/>
              <w:rPr>
                <w:rFonts w:cs="Calibri"/>
                <w:sz w:val="18"/>
                <w:szCs w:val="18"/>
                <w:highlight w:val="yellow"/>
              </w:rPr>
            </w:pPr>
            <w:r w:rsidRPr="007F3F73">
              <w:rPr>
                <w:rFonts w:cs="Calibri"/>
                <w:sz w:val="18"/>
                <w:szCs w:val="18"/>
                <w:highlight w:val="yellow"/>
              </w:rPr>
              <w:t>2.5MW</w:t>
            </w:r>
          </w:p>
          <w:p w14:paraId="563F44B2" w14:textId="77777777" w:rsidR="002E6D9F" w:rsidRPr="007F3F73" w:rsidRDefault="002E6D9F" w:rsidP="00110DE5">
            <w:pPr>
              <w:spacing w:after="0"/>
              <w:jc w:val="left"/>
              <w:rPr>
                <w:rFonts w:cs="Calibri"/>
                <w:i/>
                <w:sz w:val="18"/>
                <w:szCs w:val="18"/>
                <w:highlight w:val="yellow"/>
              </w:rPr>
            </w:pPr>
            <w:r w:rsidRPr="007F3F73">
              <w:rPr>
                <w:rFonts w:cs="Calibri"/>
                <w:i/>
                <w:sz w:val="18"/>
                <w:szCs w:val="18"/>
                <w:highlight w:val="yellow"/>
              </w:rPr>
              <w:t>End Term</w:t>
            </w:r>
          </w:p>
          <w:p w14:paraId="6887FB7B" w14:textId="1A779C8F" w:rsidR="00110DE5" w:rsidRPr="007F3F73" w:rsidRDefault="00DB3649" w:rsidP="00110DE5">
            <w:pPr>
              <w:spacing w:after="0"/>
              <w:jc w:val="left"/>
              <w:rPr>
                <w:rFonts w:cs="Calibri"/>
                <w:bCs/>
                <w:iCs/>
                <w:sz w:val="18"/>
                <w:szCs w:val="18"/>
                <w:highlight w:val="yellow"/>
              </w:rPr>
            </w:pPr>
            <w:r w:rsidRPr="007F3F73">
              <w:rPr>
                <w:rFonts w:cs="Calibri"/>
                <w:bCs/>
                <w:iCs/>
                <w:sz w:val="18"/>
                <w:szCs w:val="18"/>
                <w:highlight w:val="yellow"/>
              </w:rPr>
              <w:t xml:space="preserve">2.5 </w:t>
            </w:r>
            <w:r w:rsidR="00110DE5" w:rsidRPr="007F3F73">
              <w:rPr>
                <w:rFonts w:cs="Calibri"/>
                <w:bCs/>
                <w:iCs/>
                <w:sz w:val="18"/>
                <w:szCs w:val="18"/>
                <w:highlight w:val="yellow"/>
              </w:rPr>
              <w:t xml:space="preserve">MW installed PV capacity </w:t>
            </w:r>
          </w:p>
          <w:p w14:paraId="1527ADDD" w14:textId="257B02A3" w:rsidR="002E6D9F" w:rsidRPr="007F3F73" w:rsidRDefault="00AF14F6" w:rsidP="00110DE5">
            <w:pPr>
              <w:spacing w:after="0"/>
              <w:jc w:val="left"/>
              <w:rPr>
                <w:rFonts w:cs="Calibri"/>
                <w:sz w:val="18"/>
                <w:szCs w:val="18"/>
                <w:highlight w:val="yellow"/>
              </w:rPr>
            </w:pPr>
            <w:r w:rsidRPr="007F3F73">
              <w:rPr>
                <w:bCs/>
                <w:iCs/>
                <w:szCs w:val="20"/>
                <w:highlight w:val="yellow"/>
              </w:rPr>
              <w:t xml:space="preserve">6.93 </w:t>
            </w:r>
            <w:r w:rsidR="00110DE5" w:rsidRPr="007F3F73">
              <w:rPr>
                <w:rFonts w:cs="Calibri"/>
                <w:bCs/>
                <w:iCs/>
                <w:sz w:val="18"/>
                <w:szCs w:val="18"/>
                <w:highlight w:val="yellow"/>
              </w:rPr>
              <w:t>MWh installed batter storage</w:t>
            </w:r>
          </w:p>
        </w:tc>
        <w:tc>
          <w:tcPr>
            <w:tcW w:w="2035" w:type="dxa"/>
          </w:tcPr>
          <w:p w14:paraId="359AB7F8" w14:textId="10DD448A" w:rsidR="002E6D9F" w:rsidRPr="0003763F" w:rsidRDefault="009C51DA" w:rsidP="002E6D9F">
            <w:pPr>
              <w:jc w:val="left"/>
              <w:rPr>
                <w:i/>
                <w:sz w:val="18"/>
                <w:szCs w:val="18"/>
              </w:rPr>
            </w:pPr>
            <w:r>
              <w:rPr>
                <w:sz w:val="18"/>
                <w:szCs w:val="18"/>
              </w:rPr>
              <w:t>The targe</w:t>
            </w:r>
            <w:r w:rsidR="00110DE5">
              <w:rPr>
                <w:sz w:val="18"/>
                <w:szCs w:val="18"/>
              </w:rPr>
              <w:t>t</w:t>
            </w:r>
            <w:r>
              <w:rPr>
                <w:sz w:val="18"/>
                <w:szCs w:val="18"/>
              </w:rPr>
              <w:t xml:space="preserve"> is the installed capacity of solar PV in the selected 2 pilots (</w:t>
            </w:r>
            <w:proofErr w:type="spellStart"/>
            <w:r>
              <w:rPr>
                <w:sz w:val="18"/>
                <w:szCs w:val="18"/>
              </w:rPr>
              <w:t>Mid term</w:t>
            </w:r>
            <w:proofErr w:type="spellEnd"/>
            <w:r>
              <w:rPr>
                <w:sz w:val="18"/>
                <w:szCs w:val="18"/>
              </w:rPr>
              <w:t xml:space="preserve">) and other sites as a replication of the model or expansion within the 2 pilots (End term) </w:t>
            </w:r>
          </w:p>
        </w:tc>
        <w:tc>
          <w:tcPr>
            <w:tcW w:w="2183" w:type="dxa"/>
            <w:shd w:val="clear" w:color="auto" w:fill="auto"/>
          </w:tcPr>
          <w:p w14:paraId="591C6C8D" w14:textId="08BED21A" w:rsidR="009C51DA" w:rsidRDefault="009C51DA" w:rsidP="009C51DA">
            <w:pPr>
              <w:rPr>
                <w:sz w:val="18"/>
                <w:szCs w:val="18"/>
              </w:rPr>
            </w:pPr>
            <w:r>
              <w:rPr>
                <w:sz w:val="18"/>
                <w:szCs w:val="18"/>
              </w:rPr>
              <w:t xml:space="preserve">- Commissioning reports of the PV power </w:t>
            </w:r>
            <w:proofErr w:type="gramStart"/>
            <w:r>
              <w:rPr>
                <w:sz w:val="18"/>
                <w:szCs w:val="18"/>
              </w:rPr>
              <w:t>plants</w:t>
            </w:r>
            <w:proofErr w:type="gramEnd"/>
            <w:r>
              <w:rPr>
                <w:sz w:val="18"/>
                <w:szCs w:val="18"/>
              </w:rPr>
              <w:t xml:space="preserve"> by STGC and private sector</w:t>
            </w:r>
          </w:p>
          <w:p w14:paraId="0B907C8A" w14:textId="327D374A" w:rsidR="002E6D9F" w:rsidRPr="0003763F" w:rsidRDefault="009C51DA" w:rsidP="009C51DA">
            <w:pPr>
              <w:jc w:val="left"/>
              <w:rPr>
                <w:i/>
                <w:sz w:val="18"/>
                <w:szCs w:val="18"/>
              </w:rPr>
            </w:pPr>
            <w:r>
              <w:rPr>
                <w:sz w:val="18"/>
                <w:szCs w:val="18"/>
              </w:rPr>
              <w:t>- Remote monitoring data collected on the power generation side</w:t>
            </w:r>
          </w:p>
        </w:tc>
        <w:tc>
          <w:tcPr>
            <w:tcW w:w="1081" w:type="dxa"/>
            <w:shd w:val="clear" w:color="auto" w:fill="auto"/>
          </w:tcPr>
          <w:p w14:paraId="41066CA2" w14:textId="7AF52BE1" w:rsidR="002E6D9F" w:rsidRPr="0003763F" w:rsidRDefault="002E6D9F" w:rsidP="002E6D9F">
            <w:pPr>
              <w:jc w:val="left"/>
              <w:rPr>
                <w:sz w:val="18"/>
                <w:szCs w:val="18"/>
              </w:rPr>
            </w:pPr>
            <w:r>
              <w:rPr>
                <w:sz w:val="18"/>
                <w:szCs w:val="18"/>
              </w:rPr>
              <w:t>Annually</w:t>
            </w:r>
          </w:p>
        </w:tc>
        <w:tc>
          <w:tcPr>
            <w:tcW w:w="1329" w:type="dxa"/>
            <w:shd w:val="clear" w:color="auto" w:fill="auto"/>
          </w:tcPr>
          <w:p w14:paraId="1D500828" w14:textId="77777777" w:rsidR="009C51DA" w:rsidRDefault="009C51DA" w:rsidP="009C51DA">
            <w:pPr>
              <w:jc w:val="left"/>
              <w:rPr>
                <w:i/>
                <w:sz w:val="18"/>
                <w:szCs w:val="18"/>
              </w:rPr>
            </w:pPr>
            <w:r>
              <w:rPr>
                <w:i/>
                <w:sz w:val="18"/>
                <w:szCs w:val="18"/>
              </w:rPr>
              <w:t xml:space="preserve">- </w:t>
            </w:r>
            <w:r w:rsidRPr="00043755">
              <w:rPr>
                <w:i/>
                <w:sz w:val="18"/>
                <w:szCs w:val="18"/>
              </w:rPr>
              <w:t>Project M&amp;E Officer, Ministry of Energy and Petroleum</w:t>
            </w:r>
          </w:p>
          <w:p w14:paraId="22559B6F" w14:textId="77777777" w:rsidR="009C51DA" w:rsidRDefault="009C51DA" w:rsidP="009C51DA">
            <w:pPr>
              <w:rPr>
                <w:sz w:val="18"/>
                <w:szCs w:val="18"/>
              </w:rPr>
            </w:pPr>
            <w:r>
              <w:rPr>
                <w:sz w:val="18"/>
                <w:szCs w:val="18"/>
              </w:rPr>
              <w:t>- STGD</w:t>
            </w:r>
          </w:p>
          <w:p w14:paraId="2E826D07" w14:textId="1E75CE5E" w:rsidR="002E6D9F" w:rsidRPr="0003763F" w:rsidRDefault="009C51DA" w:rsidP="009C51DA">
            <w:pPr>
              <w:jc w:val="left"/>
              <w:rPr>
                <w:i/>
                <w:sz w:val="18"/>
                <w:szCs w:val="18"/>
              </w:rPr>
            </w:pPr>
            <w:r>
              <w:rPr>
                <w:sz w:val="18"/>
                <w:szCs w:val="18"/>
              </w:rPr>
              <w:t>- Private sector operator</w:t>
            </w:r>
            <w:r w:rsidRPr="0003763F">
              <w:rPr>
                <w:i/>
                <w:sz w:val="18"/>
                <w:szCs w:val="18"/>
              </w:rPr>
              <w:t xml:space="preserve"> </w:t>
            </w:r>
          </w:p>
        </w:tc>
        <w:tc>
          <w:tcPr>
            <w:tcW w:w="1717" w:type="dxa"/>
            <w:shd w:val="clear" w:color="auto" w:fill="auto"/>
          </w:tcPr>
          <w:p w14:paraId="53C35388" w14:textId="77777777" w:rsidR="002E6D9F" w:rsidRDefault="002E6D9F" w:rsidP="002E6D9F">
            <w:pPr>
              <w:jc w:val="left"/>
              <w:rPr>
                <w:i/>
                <w:sz w:val="18"/>
                <w:szCs w:val="18"/>
              </w:rPr>
            </w:pPr>
            <w:r w:rsidRPr="00043755">
              <w:rPr>
                <w:i/>
                <w:sz w:val="18"/>
                <w:szCs w:val="18"/>
              </w:rPr>
              <w:t>- Mini-grid monitoring platform</w:t>
            </w:r>
          </w:p>
          <w:p w14:paraId="07687B93" w14:textId="77777777" w:rsidR="002E6D9F" w:rsidRPr="00043755" w:rsidRDefault="002E6D9F" w:rsidP="002E6D9F">
            <w:pPr>
              <w:jc w:val="left"/>
              <w:rPr>
                <w:i/>
                <w:sz w:val="18"/>
                <w:szCs w:val="18"/>
              </w:rPr>
            </w:pPr>
            <w:r w:rsidRPr="00043755">
              <w:rPr>
                <w:i/>
                <w:sz w:val="18"/>
                <w:szCs w:val="18"/>
              </w:rPr>
              <w:t>- Consultant reporting on Mid-Term Report</w:t>
            </w:r>
          </w:p>
          <w:p w14:paraId="5C9D67C7" w14:textId="584B0262" w:rsidR="002E6D9F" w:rsidRPr="0003763F" w:rsidRDefault="002E6D9F" w:rsidP="002E6D9F">
            <w:pPr>
              <w:jc w:val="left"/>
              <w:rPr>
                <w:i/>
                <w:sz w:val="18"/>
                <w:szCs w:val="18"/>
              </w:rPr>
            </w:pPr>
            <w:r w:rsidRPr="00043755">
              <w:rPr>
                <w:i/>
                <w:sz w:val="18"/>
                <w:szCs w:val="18"/>
              </w:rPr>
              <w:t>- National statistics report</w:t>
            </w:r>
          </w:p>
        </w:tc>
        <w:tc>
          <w:tcPr>
            <w:tcW w:w="2242" w:type="dxa"/>
            <w:shd w:val="clear" w:color="auto" w:fill="auto"/>
          </w:tcPr>
          <w:p w14:paraId="02F1AC9E" w14:textId="77777777" w:rsidR="002E6D9F" w:rsidRDefault="009C51DA" w:rsidP="002E6D9F">
            <w:pPr>
              <w:jc w:val="left"/>
              <w:rPr>
                <w:i/>
                <w:sz w:val="18"/>
                <w:szCs w:val="18"/>
              </w:rPr>
            </w:pPr>
            <w:r>
              <w:rPr>
                <w:i/>
                <w:sz w:val="18"/>
                <w:szCs w:val="18"/>
              </w:rPr>
              <w:t xml:space="preserve">Risk: If the private sector does not respond positively to the </w:t>
            </w:r>
            <w:proofErr w:type="spellStart"/>
            <w:r>
              <w:rPr>
                <w:i/>
                <w:sz w:val="18"/>
                <w:szCs w:val="18"/>
              </w:rPr>
              <w:t>CfP</w:t>
            </w:r>
            <w:proofErr w:type="spellEnd"/>
            <w:r>
              <w:rPr>
                <w:i/>
                <w:sz w:val="18"/>
                <w:szCs w:val="18"/>
              </w:rPr>
              <w:t xml:space="preserve"> for co-investing and operating the solar PV plants in the selected sites these targets won’t be achieved</w:t>
            </w:r>
          </w:p>
          <w:p w14:paraId="1DA32D03" w14:textId="5878AD5C" w:rsidR="009C51DA" w:rsidRPr="0003763F" w:rsidRDefault="009C51DA" w:rsidP="002E6D9F">
            <w:pPr>
              <w:jc w:val="left"/>
              <w:rPr>
                <w:i/>
                <w:sz w:val="18"/>
                <w:szCs w:val="18"/>
              </w:rPr>
            </w:pPr>
            <w:r>
              <w:rPr>
                <w:sz w:val="18"/>
                <w:szCs w:val="18"/>
              </w:rPr>
              <w:t xml:space="preserve">Assumption: project will happen in the </w:t>
            </w:r>
            <w:proofErr w:type="gramStart"/>
            <w:r>
              <w:rPr>
                <w:sz w:val="18"/>
                <w:szCs w:val="18"/>
              </w:rPr>
              <w:t>phased-approach</w:t>
            </w:r>
            <w:proofErr w:type="gramEnd"/>
            <w:r>
              <w:rPr>
                <w:sz w:val="18"/>
                <w:szCs w:val="18"/>
              </w:rPr>
              <w:t xml:space="preserve"> detailed above. In the first phase only solar PV power plants will retrofit the diesel generators (quick) and during the second phase more solar PV and electrical storage will be added</w:t>
            </w:r>
          </w:p>
        </w:tc>
      </w:tr>
      <w:tr w:rsidR="002E6D9F" w:rsidRPr="0003763F" w14:paraId="1FEEA94A" w14:textId="77777777" w:rsidTr="00A35BA1">
        <w:trPr>
          <w:trHeight w:val="260"/>
        </w:trPr>
        <w:tc>
          <w:tcPr>
            <w:tcW w:w="1300" w:type="dxa"/>
            <w:vMerge/>
            <w:shd w:val="clear" w:color="auto" w:fill="auto"/>
          </w:tcPr>
          <w:p w14:paraId="70FF6350" w14:textId="77777777" w:rsidR="002E6D9F" w:rsidRPr="0003763F" w:rsidRDefault="002E6D9F" w:rsidP="002E6D9F">
            <w:pPr>
              <w:rPr>
                <w:b/>
                <w:sz w:val="18"/>
                <w:szCs w:val="18"/>
              </w:rPr>
            </w:pPr>
          </w:p>
        </w:tc>
        <w:tc>
          <w:tcPr>
            <w:tcW w:w="1811" w:type="dxa"/>
            <w:shd w:val="clear" w:color="auto" w:fill="auto"/>
          </w:tcPr>
          <w:p w14:paraId="1091DB04" w14:textId="649DA934" w:rsidR="002E6D9F" w:rsidRPr="0003763F" w:rsidRDefault="002E6D9F" w:rsidP="002E6D9F">
            <w:pPr>
              <w:jc w:val="left"/>
              <w:rPr>
                <w:b/>
                <w:i/>
                <w:sz w:val="18"/>
                <w:szCs w:val="18"/>
              </w:rPr>
            </w:pPr>
            <w:r w:rsidRPr="004A0878">
              <w:rPr>
                <w:b/>
                <w:i/>
                <w:sz w:val="18"/>
                <w:szCs w:val="18"/>
              </w:rPr>
              <w:t xml:space="preserve">Additional Indicator 4: Jobs directly created by the </w:t>
            </w:r>
            <w:proofErr w:type="spellStart"/>
            <w:r w:rsidRPr="004A0878">
              <w:rPr>
                <w:b/>
                <w:i/>
                <w:sz w:val="18"/>
                <w:szCs w:val="18"/>
              </w:rPr>
              <w:t>programme</w:t>
            </w:r>
            <w:proofErr w:type="spellEnd"/>
            <w:r w:rsidRPr="004A0878">
              <w:rPr>
                <w:b/>
                <w:i/>
                <w:sz w:val="18"/>
                <w:szCs w:val="18"/>
              </w:rPr>
              <w:t xml:space="preserve"> </w:t>
            </w:r>
            <w:r w:rsidRPr="004A0878">
              <w:rPr>
                <w:b/>
                <w:i/>
                <w:sz w:val="18"/>
                <w:szCs w:val="18"/>
              </w:rPr>
              <w:lastRenderedPageBreak/>
              <w:t xml:space="preserve">disaggregated by </w:t>
            </w:r>
            <w:proofErr w:type="gramStart"/>
            <w:r w:rsidRPr="004A0878">
              <w:rPr>
                <w:b/>
                <w:i/>
                <w:sz w:val="18"/>
                <w:szCs w:val="18"/>
              </w:rPr>
              <w:t>gender</w:t>
            </w:r>
            <w:r w:rsidR="00BD3DE8">
              <w:rPr>
                <w:b/>
                <w:i/>
                <w:sz w:val="18"/>
                <w:szCs w:val="18"/>
              </w:rPr>
              <w:t>(</w:t>
            </w:r>
            <w:proofErr w:type="gramEnd"/>
            <w:r w:rsidR="00BD3DE8">
              <w:rPr>
                <w:b/>
                <w:i/>
                <w:sz w:val="18"/>
                <w:szCs w:val="18"/>
              </w:rPr>
              <w:t xml:space="preserve">number of </w:t>
            </w:r>
            <w:proofErr w:type="spellStart"/>
            <w:r w:rsidR="00BD3DE8">
              <w:rPr>
                <w:b/>
                <w:i/>
                <w:sz w:val="18"/>
                <w:szCs w:val="18"/>
              </w:rPr>
              <w:t>jubs</w:t>
            </w:r>
            <w:proofErr w:type="spellEnd"/>
            <w:r w:rsidR="00BD3DE8">
              <w:rPr>
                <w:b/>
                <w:i/>
                <w:sz w:val="18"/>
                <w:szCs w:val="18"/>
              </w:rPr>
              <w:t>)</w:t>
            </w:r>
          </w:p>
        </w:tc>
        <w:tc>
          <w:tcPr>
            <w:tcW w:w="2135" w:type="dxa"/>
          </w:tcPr>
          <w:p w14:paraId="5BC409CC" w14:textId="38ED4302" w:rsidR="002E6D9F" w:rsidRPr="009C51DA" w:rsidRDefault="002E6D9F" w:rsidP="002E6D9F">
            <w:pPr>
              <w:spacing w:after="0"/>
              <w:jc w:val="left"/>
              <w:rPr>
                <w:i/>
                <w:sz w:val="18"/>
                <w:szCs w:val="18"/>
              </w:rPr>
            </w:pPr>
            <w:r w:rsidRPr="009C51DA">
              <w:rPr>
                <w:i/>
                <w:sz w:val="18"/>
                <w:szCs w:val="18"/>
              </w:rPr>
              <w:lastRenderedPageBreak/>
              <w:t>Mid-Term</w:t>
            </w:r>
          </w:p>
          <w:p w14:paraId="5522C3F2" w14:textId="77777777" w:rsidR="009C51DA" w:rsidRPr="008E0311" w:rsidRDefault="009C51DA" w:rsidP="009C51DA">
            <w:pPr>
              <w:spacing w:after="0"/>
              <w:rPr>
                <w:sz w:val="18"/>
                <w:szCs w:val="18"/>
              </w:rPr>
            </w:pPr>
            <w:r w:rsidRPr="008E0311">
              <w:rPr>
                <w:sz w:val="18"/>
                <w:szCs w:val="18"/>
              </w:rPr>
              <w:t>Female:6</w:t>
            </w:r>
          </w:p>
          <w:p w14:paraId="31C40AC8" w14:textId="77777777" w:rsidR="009C51DA" w:rsidRPr="008E0311" w:rsidRDefault="009C51DA" w:rsidP="009C51DA">
            <w:pPr>
              <w:spacing w:after="0"/>
              <w:rPr>
                <w:sz w:val="18"/>
                <w:szCs w:val="18"/>
              </w:rPr>
            </w:pPr>
            <w:r w:rsidRPr="008E0311">
              <w:rPr>
                <w:sz w:val="18"/>
                <w:szCs w:val="18"/>
              </w:rPr>
              <w:t>Male: 6</w:t>
            </w:r>
          </w:p>
          <w:p w14:paraId="17381A0E" w14:textId="1B722078" w:rsidR="009C51DA" w:rsidRPr="008E0311" w:rsidRDefault="009C51DA" w:rsidP="009C51DA">
            <w:pPr>
              <w:spacing w:after="0"/>
              <w:jc w:val="left"/>
              <w:rPr>
                <w:sz w:val="18"/>
                <w:szCs w:val="18"/>
              </w:rPr>
            </w:pPr>
            <w:r w:rsidRPr="008E0311">
              <w:rPr>
                <w:sz w:val="18"/>
                <w:szCs w:val="18"/>
              </w:rPr>
              <w:t xml:space="preserve">Total: 12 </w:t>
            </w:r>
          </w:p>
          <w:p w14:paraId="0454622E" w14:textId="77777777" w:rsidR="009C51DA" w:rsidRPr="009C51DA" w:rsidRDefault="009C51DA" w:rsidP="009C51DA">
            <w:pPr>
              <w:spacing w:after="0"/>
              <w:jc w:val="left"/>
              <w:rPr>
                <w:bCs/>
                <w:i/>
                <w:sz w:val="18"/>
                <w:szCs w:val="18"/>
              </w:rPr>
            </w:pPr>
          </w:p>
          <w:p w14:paraId="336941F8" w14:textId="04DFC292" w:rsidR="002E6D9F" w:rsidRPr="009C51DA" w:rsidRDefault="002E6D9F" w:rsidP="009C51DA">
            <w:pPr>
              <w:spacing w:after="0"/>
              <w:jc w:val="left"/>
              <w:rPr>
                <w:i/>
                <w:sz w:val="18"/>
                <w:szCs w:val="18"/>
              </w:rPr>
            </w:pPr>
            <w:r w:rsidRPr="009C51DA">
              <w:rPr>
                <w:i/>
                <w:sz w:val="18"/>
                <w:szCs w:val="18"/>
              </w:rPr>
              <w:t>End-Term</w:t>
            </w:r>
          </w:p>
          <w:p w14:paraId="326719AD" w14:textId="77777777" w:rsidR="009C51DA" w:rsidRPr="008E0311" w:rsidRDefault="009C51DA" w:rsidP="009C51DA">
            <w:pPr>
              <w:spacing w:after="0"/>
              <w:rPr>
                <w:sz w:val="18"/>
                <w:szCs w:val="18"/>
              </w:rPr>
            </w:pPr>
            <w:r w:rsidRPr="008E0311">
              <w:rPr>
                <w:sz w:val="18"/>
                <w:szCs w:val="18"/>
              </w:rPr>
              <w:t>Female: 20</w:t>
            </w:r>
          </w:p>
          <w:p w14:paraId="3850E368" w14:textId="77777777" w:rsidR="009C51DA" w:rsidRPr="008E0311" w:rsidRDefault="009C51DA" w:rsidP="009C51DA">
            <w:pPr>
              <w:spacing w:after="0"/>
              <w:rPr>
                <w:sz w:val="18"/>
                <w:szCs w:val="18"/>
              </w:rPr>
            </w:pPr>
            <w:r w:rsidRPr="008E0311">
              <w:rPr>
                <w:sz w:val="18"/>
                <w:szCs w:val="18"/>
              </w:rPr>
              <w:t>Male: 20</w:t>
            </w:r>
          </w:p>
          <w:p w14:paraId="468BF21C" w14:textId="1230D34B" w:rsidR="002E6D9F" w:rsidRPr="0049545A" w:rsidRDefault="009C51DA" w:rsidP="009C51DA">
            <w:pPr>
              <w:spacing w:after="0"/>
              <w:jc w:val="left"/>
              <w:rPr>
                <w:i/>
                <w:sz w:val="18"/>
                <w:szCs w:val="18"/>
                <w:highlight w:val="yellow"/>
              </w:rPr>
            </w:pPr>
            <w:r w:rsidRPr="008E0311">
              <w:rPr>
                <w:sz w:val="18"/>
                <w:szCs w:val="18"/>
              </w:rPr>
              <w:t>Total: 40</w:t>
            </w:r>
          </w:p>
        </w:tc>
        <w:tc>
          <w:tcPr>
            <w:tcW w:w="2035" w:type="dxa"/>
          </w:tcPr>
          <w:p w14:paraId="01D3E4DB" w14:textId="3E074D25" w:rsidR="002E6D9F" w:rsidRPr="0003763F" w:rsidRDefault="002E6D9F" w:rsidP="002E6D9F">
            <w:pPr>
              <w:jc w:val="left"/>
              <w:rPr>
                <w:i/>
                <w:sz w:val="18"/>
                <w:szCs w:val="18"/>
              </w:rPr>
            </w:pPr>
            <w:r>
              <w:rPr>
                <w:i/>
                <w:sz w:val="18"/>
                <w:szCs w:val="18"/>
              </w:rPr>
              <w:lastRenderedPageBreak/>
              <w:t xml:space="preserve">This indicator measures the directly new jobs created by this </w:t>
            </w:r>
            <w:proofErr w:type="spellStart"/>
            <w:r>
              <w:rPr>
                <w:i/>
                <w:sz w:val="18"/>
                <w:szCs w:val="18"/>
              </w:rPr>
              <w:lastRenderedPageBreak/>
              <w:t>programme</w:t>
            </w:r>
            <w:proofErr w:type="spellEnd"/>
            <w:r>
              <w:rPr>
                <w:i/>
                <w:sz w:val="18"/>
                <w:szCs w:val="18"/>
              </w:rPr>
              <w:t xml:space="preserve"> intervention. </w:t>
            </w:r>
          </w:p>
        </w:tc>
        <w:tc>
          <w:tcPr>
            <w:tcW w:w="2183" w:type="dxa"/>
            <w:shd w:val="clear" w:color="auto" w:fill="auto"/>
          </w:tcPr>
          <w:p w14:paraId="299793FD" w14:textId="77777777" w:rsidR="002E6D9F" w:rsidRDefault="002E6D9F" w:rsidP="002E6D9F">
            <w:pPr>
              <w:jc w:val="left"/>
              <w:rPr>
                <w:sz w:val="18"/>
                <w:szCs w:val="18"/>
              </w:rPr>
            </w:pPr>
            <w:r w:rsidRPr="0007572F">
              <w:rPr>
                <w:sz w:val="18"/>
                <w:szCs w:val="18"/>
              </w:rPr>
              <w:lastRenderedPageBreak/>
              <w:t xml:space="preserve">- </w:t>
            </w:r>
            <w:r>
              <w:rPr>
                <w:sz w:val="18"/>
                <w:szCs w:val="18"/>
              </w:rPr>
              <w:t>Number of people employed by IP through contracts</w:t>
            </w:r>
          </w:p>
          <w:p w14:paraId="38FF6061" w14:textId="0ABAAEEE" w:rsidR="002E6D9F" w:rsidRPr="006A065E" w:rsidRDefault="002E6D9F" w:rsidP="002E6D9F">
            <w:pPr>
              <w:jc w:val="left"/>
              <w:rPr>
                <w:iCs/>
                <w:sz w:val="18"/>
                <w:szCs w:val="18"/>
              </w:rPr>
            </w:pPr>
            <w:r w:rsidRPr="006A065E">
              <w:rPr>
                <w:iCs/>
                <w:sz w:val="18"/>
                <w:szCs w:val="18"/>
              </w:rPr>
              <w:lastRenderedPageBreak/>
              <w:t>- Number of people employed by the private sector for this project</w:t>
            </w:r>
          </w:p>
        </w:tc>
        <w:tc>
          <w:tcPr>
            <w:tcW w:w="1081" w:type="dxa"/>
            <w:shd w:val="clear" w:color="auto" w:fill="auto"/>
          </w:tcPr>
          <w:p w14:paraId="38213345" w14:textId="23889C96" w:rsidR="002E6D9F" w:rsidRPr="0003763F" w:rsidRDefault="002E6D9F" w:rsidP="002E6D9F">
            <w:pPr>
              <w:jc w:val="left"/>
              <w:rPr>
                <w:sz w:val="18"/>
                <w:szCs w:val="18"/>
              </w:rPr>
            </w:pPr>
            <w:r>
              <w:rPr>
                <w:sz w:val="18"/>
                <w:szCs w:val="18"/>
              </w:rPr>
              <w:lastRenderedPageBreak/>
              <w:t>Annually</w:t>
            </w:r>
          </w:p>
        </w:tc>
        <w:tc>
          <w:tcPr>
            <w:tcW w:w="1329" w:type="dxa"/>
            <w:shd w:val="clear" w:color="auto" w:fill="auto"/>
          </w:tcPr>
          <w:p w14:paraId="6CEDD8CB" w14:textId="77777777" w:rsidR="002E6D9F" w:rsidRDefault="002E6D9F" w:rsidP="002E6D9F">
            <w:pPr>
              <w:jc w:val="left"/>
              <w:rPr>
                <w:i/>
                <w:sz w:val="18"/>
                <w:szCs w:val="18"/>
              </w:rPr>
            </w:pPr>
            <w:r w:rsidRPr="00043755">
              <w:rPr>
                <w:i/>
                <w:sz w:val="18"/>
                <w:szCs w:val="18"/>
              </w:rPr>
              <w:t xml:space="preserve">Project M&amp;E Officer, Ministry of </w:t>
            </w:r>
            <w:r w:rsidRPr="00043755">
              <w:rPr>
                <w:i/>
                <w:sz w:val="18"/>
                <w:szCs w:val="18"/>
              </w:rPr>
              <w:lastRenderedPageBreak/>
              <w:t>Energy and Petroleum</w:t>
            </w:r>
          </w:p>
          <w:p w14:paraId="6CB8BA3A" w14:textId="45CB90B2" w:rsidR="002E6D9F" w:rsidRPr="00043755" w:rsidRDefault="002E6D9F" w:rsidP="002E6D9F">
            <w:pPr>
              <w:jc w:val="left"/>
              <w:rPr>
                <w:i/>
                <w:sz w:val="18"/>
                <w:szCs w:val="18"/>
              </w:rPr>
            </w:pPr>
            <w:r>
              <w:rPr>
                <w:i/>
                <w:sz w:val="18"/>
                <w:szCs w:val="18"/>
              </w:rPr>
              <w:t>Private sector reporting</w:t>
            </w:r>
          </w:p>
        </w:tc>
        <w:tc>
          <w:tcPr>
            <w:tcW w:w="1717" w:type="dxa"/>
            <w:shd w:val="clear" w:color="auto" w:fill="auto"/>
          </w:tcPr>
          <w:p w14:paraId="22EB1605" w14:textId="74F8849A" w:rsidR="002E6D9F" w:rsidRDefault="002E6D9F" w:rsidP="002E6D9F">
            <w:pPr>
              <w:jc w:val="left"/>
              <w:rPr>
                <w:i/>
                <w:sz w:val="18"/>
                <w:szCs w:val="18"/>
              </w:rPr>
            </w:pPr>
            <w:r w:rsidRPr="00043755">
              <w:rPr>
                <w:i/>
                <w:sz w:val="18"/>
                <w:szCs w:val="18"/>
              </w:rPr>
              <w:lastRenderedPageBreak/>
              <w:t>- Consultant reporting on Mid-Term Report</w:t>
            </w:r>
          </w:p>
          <w:p w14:paraId="7D03FD94" w14:textId="7132EC41" w:rsidR="002E6D9F" w:rsidRPr="00043755" w:rsidRDefault="002E6D9F" w:rsidP="002E6D9F">
            <w:pPr>
              <w:jc w:val="left"/>
              <w:rPr>
                <w:i/>
                <w:sz w:val="18"/>
                <w:szCs w:val="18"/>
              </w:rPr>
            </w:pPr>
            <w:r>
              <w:rPr>
                <w:i/>
                <w:sz w:val="18"/>
                <w:szCs w:val="18"/>
              </w:rPr>
              <w:lastRenderedPageBreak/>
              <w:t>- Consultant reporting on End-Term Report</w:t>
            </w:r>
          </w:p>
          <w:p w14:paraId="525216BE" w14:textId="77777777" w:rsidR="002E6D9F" w:rsidRPr="00043755" w:rsidRDefault="002E6D9F" w:rsidP="002E6D9F">
            <w:pPr>
              <w:jc w:val="left"/>
              <w:rPr>
                <w:i/>
                <w:sz w:val="18"/>
                <w:szCs w:val="18"/>
              </w:rPr>
            </w:pPr>
            <w:r w:rsidRPr="00043755">
              <w:rPr>
                <w:i/>
                <w:sz w:val="18"/>
                <w:szCs w:val="18"/>
              </w:rPr>
              <w:t>- National statistics report</w:t>
            </w:r>
          </w:p>
          <w:p w14:paraId="05CD2CF3" w14:textId="77777777" w:rsidR="002E6D9F" w:rsidRPr="0003763F" w:rsidRDefault="002E6D9F" w:rsidP="002E6D9F">
            <w:pPr>
              <w:jc w:val="left"/>
              <w:rPr>
                <w:i/>
                <w:sz w:val="18"/>
                <w:szCs w:val="18"/>
              </w:rPr>
            </w:pPr>
          </w:p>
        </w:tc>
        <w:tc>
          <w:tcPr>
            <w:tcW w:w="2242" w:type="dxa"/>
            <w:shd w:val="clear" w:color="auto" w:fill="auto"/>
          </w:tcPr>
          <w:p w14:paraId="2B420CB8" w14:textId="16FA5304" w:rsidR="002E6D9F" w:rsidRPr="0003763F" w:rsidRDefault="002E6D9F" w:rsidP="002E6D9F">
            <w:pPr>
              <w:jc w:val="left"/>
              <w:rPr>
                <w:i/>
                <w:sz w:val="18"/>
                <w:szCs w:val="18"/>
              </w:rPr>
            </w:pPr>
            <w:r>
              <w:rPr>
                <w:i/>
                <w:sz w:val="18"/>
                <w:szCs w:val="18"/>
              </w:rPr>
              <w:lastRenderedPageBreak/>
              <w:t xml:space="preserve">Only through the execution of pilot projects there will be jobs created during the installation of the </w:t>
            </w:r>
            <w:r>
              <w:rPr>
                <w:i/>
                <w:sz w:val="18"/>
                <w:szCs w:val="18"/>
              </w:rPr>
              <w:lastRenderedPageBreak/>
              <w:t xml:space="preserve">infrastructure and after its commissioning during O&amp;M. </w:t>
            </w:r>
          </w:p>
        </w:tc>
      </w:tr>
      <w:tr w:rsidR="009C51DA" w:rsidRPr="0003763F" w14:paraId="5D2559CB" w14:textId="77777777" w:rsidTr="00A35BA1">
        <w:trPr>
          <w:trHeight w:val="424"/>
        </w:trPr>
        <w:tc>
          <w:tcPr>
            <w:tcW w:w="1300" w:type="dxa"/>
            <w:vMerge w:val="restart"/>
            <w:shd w:val="clear" w:color="auto" w:fill="auto"/>
          </w:tcPr>
          <w:p w14:paraId="4080BA79" w14:textId="77777777" w:rsidR="009C51DA" w:rsidRPr="0003763F" w:rsidRDefault="009C51DA" w:rsidP="002E6D9F">
            <w:pPr>
              <w:rPr>
                <w:b/>
                <w:sz w:val="18"/>
                <w:szCs w:val="18"/>
              </w:rPr>
            </w:pPr>
            <w:r w:rsidRPr="0003763F">
              <w:rPr>
                <w:b/>
                <w:sz w:val="18"/>
                <w:szCs w:val="18"/>
              </w:rPr>
              <w:lastRenderedPageBreak/>
              <w:t>Project Outcome 1</w:t>
            </w:r>
          </w:p>
        </w:tc>
        <w:tc>
          <w:tcPr>
            <w:tcW w:w="1811" w:type="dxa"/>
            <w:shd w:val="clear" w:color="auto" w:fill="auto"/>
          </w:tcPr>
          <w:p w14:paraId="257E8734" w14:textId="576A9D0C" w:rsidR="009C51DA" w:rsidRPr="0003763F" w:rsidRDefault="009C51DA" w:rsidP="002E6D9F">
            <w:pPr>
              <w:jc w:val="left"/>
              <w:rPr>
                <w:b/>
                <w:i/>
                <w:sz w:val="18"/>
                <w:szCs w:val="18"/>
              </w:rPr>
            </w:pPr>
            <w:r w:rsidRPr="0003763F">
              <w:rPr>
                <w:b/>
                <w:i/>
                <w:sz w:val="18"/>
                <w:szCs w:val="18"/>
              </w:rPr>
              <w:t xml:space="preserve">Indicator </w:t>
            </w:r>
            <w:r>
              <w:rPr>
                <w:b/>
                <w:i/>
                <w:sz w:val="18"/>
                <w:szCs w:val="18"/>
              </w:rPr>
              <w:t xml:space="preserve">5: </w:t>
            </w:r>
            <w:r w:rsidRPr="004A0878">
              <w:rPr>
                <w:b/>
                <w:i/>
                <w:sz w:val="18"/>
                <w:szCs w:val="18"/>
              </w:rPr>
              <w:t xml:space="preserve">Number of </w:t>
            </w:r>
            <w:proofErr w:type="gramStart"/>
            <w:r w:rsidRPr="004A0878">
              <w:rPr>
                <w:b/>
                <w:i/>
                <w:sz w:val="18"/>
                <w:szCs w:val="18"/>
              </w:rPr>
              <w:t>policy</w:t>
            </w:r>
            <w:proofErr w:type="gramEnd"/>
            <w:r w:rsidRPr="004A0878">
              <w:rPr>
                <w:b/>
                <w:i/>
                <w:sz w:val="18"/>
                <w:szCs w:val="18"/>
              </w:rPr>
              <w:t xml:space="preserve"> </w:t>
            </w:r>
            <w:proofErr w:type="spellStart"/>
            <w:r w:rsidRPr="004A0878">
              <w:rPr>
                <w:b/>
                <w:i/>
                <w:sz w:val="18"/>
                <w:szCs w:val="18"/>
              </w:rPr>
              <w:t>derisking</w:t>
            </w:r>
            <w:proofErr w:type="spellEnd"/>
            <w:r w:rsidRPr="004A0878">
              <w:rPr>
                <w:b/>
                <w:i/>
                <w:sz w:val="18"/>
                <w:szCs w:val="18"/>
              </w:rPr>
              <w:t xml:space="preserve"> instruments for </w:t>
            </w:r>
            <w:proofErr w:type="spellStart"/>
            <w:r w:rsidRPr="004A0878">
              <w:rPr>
                <w:b/>
                <w:i/>
                <w:sz w:val="18"/>
                <w:szCs w:val="18"/>
              </w:rPr>
              <w:t>minigrid</w:t>
            </w:r>
            <w:proofErr w:type="spellEnd"/>
            <w:r w:rsidRPr="004A0878">
              <w:rPr>
                <w:b/>
                <w:i/>
                <w:sz w:val="18"/>
                <w:szCs w:val="18"/>
              </w:rPr>
              <w:t xml:space="preserve"> investments identified and endorsed by the national government</w:t>
            </w:r>
            <w:r w:rsidR="00BD3DE8">
              <w:rPr>
                <w:b/>
                <w:i/>
                <w:sz w:val="18"/>
                <w:szCs w:val="18"/>
              </w:rPr>
              <w:t xml:space="preserve"> (number of policy </w:t>
            </w:r>
            <w:proofErr w:type="spellStart"/>
            <w:r w:rsidR="00BD3DE8">
              <w:rPr>
                <w:b/>
                <w:i/>
                <w:sz w:val="18"/>
                <w:szCs w:val="18"/>
              </w:rPr>
              <w:t>derisking</w:t>
            </w:r>
            <w:proofErr w:type="spellEnd"/>
            <w:r w:rsidR="00BD3DE8">
              <w:rPr>
                <w:b/>
                <w:i/>
                <w:sz w:val="18"/>
                <w:szCs w:val="18"/>
              </w:rPr>
              <w:t xml:space="preserve"> instruments)</w:t>
            </w:r>
          </w:p>
          <w:p w14:paraId="0215A82A" w14:textId="77777777" w:rsidR="009C51DA" w:rsidRPr="0003763F" w:rsidRDefault="009C51DA" w:rsidP="002E6D9F">
            <w:pPr>
              <w:jc w:val="left"/>
              <w:rPr>
                <w:sz w:val="18"/>
                <w:szCs w:val="18"/>
              </w:rPr>
            </w:pPr>
          </w:p>
        </w:tc>
        <w:tc>
          <w:tcPr>
            <w:tcW w:w="2135" w:type="dxa"/>
          </w:tcPr>
          <w:p w14:paraId="00F3894B" w14:textId="5141DF6D" w:rsidR="009C51DA" w:rsidRDefault="009C51DA" w:rsidP="002E6D9F">
            <w:pPr>
              <w:jc w:val="left"/>
              <w:rPr>
                <w:i/>
                <w:sz w:val="18"/>
                <w:szCs w:val="18"/>
              </w:rPr>
            </w:pPr>
            <w:r>
              <w:rPr>
                <w:i/>
                <w:sz w:val="18"/>
                <w:szCs w:val="18"/>
              </w:rPr>
              <w:t>Mid Term:</w:t>
            </w:r>
          </w:p>
          <w:p w14:paraId="67253A87" w14:textId="1A433665" w:rsidR="00FE4A14" w:rsidRPr="008E0311" w:rsidRDefault="00FE4A14" w:rsidP="008E0311">
            <w:pPr>
              <w:spacing w:after="0"/>
              <w:jc w:val="left"/>
              <w:rPr>
                <w:bCs/>
                <w:iCs/>
                <w:sz w:val="18"/>
                <w:szCs w:val="18"/>
              </w:rPr>
            </w:pPr>
            <w:r w:rsidRPr="008E0311">
              <w:rPr>
                <w:bCs/>
                <w:iCs/>
                <w:sz w:val="18"/>
                <w:szCs w:val="18"/>
              </w:rPr>
              <w:t>2</w:t>
            </w:r>
            <w:r w:rsidRPr="002743ED">
              <w:rPr>
                <w:bCs/>
                <w:iCs/>
                <w:sz w:val="18"/>
                <w:szCs w:val="18"/>
              </w:rPr>
              <w:t xml:space="preserve"> </w:t>
            </w:r>
            <w:r w:rsidRPr="008E0311">
              <w:rPr>
                <w:bCs/>
                <w:iCs/>
                <w:sz w:val="18"/>
                <w:szCs w:val="18"/>
              </w:rPr>
              <w:t xml:space="preserve">policy </w:t>
            </w:r>
            <w:proofErr w:type="spellStart"/>
            <w:r w:rsidRPr="008E0311">
              <w:rPr>
                <w:bCs/>
                <w:iCs/>
                <w:sz w:val="18"/>
                <w:szCs w:val="18"/>
              </w:rPr>
              <w:t>derisking</w:t>
            </w:r>
            <w:proofErr w:type="spellEnd"/>
            <w:r w:rsidRPr="008E0311">
              <w:rPr>
                <w:bCs/>
                <w:iCs/>
                <w:sz w:val="18"/>
                <w:szCs w:val="18"/>
              </w:rPr>
              <w:t xml:space="preserve"> instrument(s)</w:t>
            </w:r>
          </w:p>
          <w:p w14:paraId="6F1A2096" w14:textId="77777777" w:rsidR="009C51DA" w:rsidRDefault="009C51DA" w:rsidP="002E6D9F">
            <w:pPr>
              <w:jc w:val="left"/>
              <w:rPr>
                <w:i/>
                <w:sz w:val="18"/>
                <w:szCs w:val="18"/>
              </w:rPr>
            </w:pPr>
            <w:r>
              <w:rPr>
                <w:i/>
                <w:sz w:val="18"/>
                <w:szCs w:val="18"/>
              </w:rPr>
              <w:t>End Term:</w:t>
            </w:r>
          </w:p>
          <w:p w14:paraId="4A46CAA6" w14:textId="0F21CEE7" w:rsidR="009C51DA" w:rsidRPr="0003763F" w:rsidRDefault="009C51DA" w:rsidP="008E0311">
            <w:pPr>
              <w:spacing w:after="0"/>
              <w:jc w:val="left"/>
              <w:rPr>
                <w:i/>
                <w:sz w:val="18"/>
                <w:szCs w:val="18"/>
              </w:rPr>
            </w:pPr>
            <w:r w:rsidRPr="008E0311">
              <w:rPr>
                <w:sz w:val="18"/>
                <w:szCs w:val="18"/>
              </w:rPr>
              <w:t>4</w:t>
            </w:r>
            <w:r w:rsidR="00FE4A14" w:rsidRPr="002743ED">
              <w:rPr>
                <w:bCs/>
                <w:iCs/>
                <w:sz w:val="18"/>
                <w:szCs w:val="18"/>
              </w:rPr>
              <w:t xml:space="preserve"> </w:t>
            </w:r>
            <w:r w:rsidR="00FE4A14" w:rsidRPr="008E0311">
              <w:rPr>
                <w:bCs/>
                <w:iCs/>
                <w:sz w:val="18"/>
                <w:szCs w:val="18"/>
              </w:rPr>
              <w:t xml:space="preserve">policy </w:t>
            </w:r>
            <w:proofErr w:type="spellStart"/>
            <w:r w:rsidR="00FE4A14" w:rsidRPr="008E0311">
              <w:rPr>
                <w:bCs/>
                <w:iCs/>
                <w:sz w:val="18"/>
                <w:szCs w:val="18"/>
              </w:rPr>
              <w:t>derisking</w:t>
            </w:r>
            <w:proofErr w:type="spellEnd"/>
            <w:r w:rsidR="00FE4A14" w:rsidRPr="008E0311">
              <w:rPr>
                <w:bCs/>
                <w:iCs/>
                <w:sz w:val="18"/>
                <w:szCs w:val="18"/>
              </w:rPr>
              <w:t xml:space="preserve"> instrument(s)</w:t>
            </w:r>
          </w:p>
        </w:tc>
        <w:tc>
          <w:tcPr>
            <w:tcW w:w="2035" w:type="dxa"/>
          </w:tcPr>
          <w:p w14:paraId="13E117AC" w14:textId="7F1E91E1" w:rsidR="009C51DA" w:rsidRPr="0003763F" w:rsidRDefault="009C51DA" w:rsidP="002E6D9F">
            <w:pPr>
              <w:rPr>
                <w:i/>
                <w:sz w:val="18"/>
                <w:szCs w:val="18"/>
              </w:rPr>
            </w:pPr>
            <w:r>
              <w:rPr>
                <w:i/>
                <w:sz w:val="18"/>
                <w:szCs w:val="18"/>
              </w:rPr>
              <w:t xml:space="preserve">This indicator will measure policy instruments such us policy regulations, call for proposals, declaration of intentions, analysis that will </w:t>
            </w:r>
            <w:proofErr w:type="spellStart"/>
            <w:r>
              <w:rPr>
                <w:i/>
                <w:sz w:val="18"/>
                <w:szCs w:val="18"/>
              </w:rPr>
              <w:t>derisk</w:t>
            </w:r>
            <w:proofErr w:type="spellEnd"/>
            <w:r>
              <w:rPr>
                <w:i/>
                <w:sz w:val="18"/>
                <w:szCs w:val="18"/>
              </w:rPr>
              <w:t xml:space="preserve"> the investment in </w:t>
            </w:r>
            <w:proofErr w:type="spellStart"/>
            <w:r>
              <w:rPr>
                <w:i/>
                <w:sz w:val="18"/>
                <w:szCs w:val="18"/>
              </w:rPr>
              <w:t>minigrids</w:t>
            </w:r>
            <w:proofErr w:type="spellEnd"/>
          </w:p>
        </w:tc>
        <w:tc>
          <w:tcPr>
            <w:tcW w:w="2183" w:type="dxa"/>
            <w:shd w:val="clear" w:color="auto" w:fill="auto"/>
          </w:tcPr>
          <w:p w14:paraId="4C274B10" w14:textId="77777777" w:rsidR="009C51DA" w:rsidRDefault="009C51DA" w:rsidP="002E6D9F">
            <w:pPr>
              <w:rPr>
                <w:sz w:val="18"/>
                <w:szCs w:val="18"/>
              </w:rPr>
            </w:pPr>
            <w:r>
              <w:rPr>
                <w:sz w:val="18"/>
                <w:szCs w:val="18"/>
              </w:rPr>
              <w:t>DREI analysis</w:t>
            </w:r>
          </w:p>
          <w:p w14:paraId="5E1068DF" w14:textId="77777777" w:rsidR="009C51DA" w:rsidRDefault="009C51DA" w:rsidP="002E6D9F">
            <w:pPr>
              <w:rPr>
                <w:sz w:val="18"/>
                <w:szCs w:val="18"/>
              </w:rPr>
            </w:pPr>
            <w:r>
              <w:rPr>
                <w:sz w:val="18"/>
                <w:szCs w:val="18"/>
              </w:rPr>
              <w:t>Feasibility analysis</w:t>
            </w:r>
          </w:p>
          <w:p w14:paraId="3D55CEBE" w14:textId="6FB750F3" w:rsidR="009C51DA" w:rsidRPr="0003763F" w:rsidRDefault="009C51DA" w:rsidP="002E6D9F">
            <w:pPr>
              <w:rPr>
                <w:sz w:val="18"/>
                <w:szCs w:val="18"/>
              </w:rPr>
            </w:pPr>
            <w:r>
              <w:rPr>
                <w:sz w:val="18"/>
                <w:szCs w:val="18"/>
              </w:rPr>
              <w:t>Increase in overall data availability and transparency by the sector</w:t>
            </w:r>
          </w:p>
        </w:tc>
        <w:tc>
          <w:tcPr>
            <w:tcW w:w="1081" w:type="dxa"/>
            <w:shd w:val="clear" w:color="auto" w:fill="auto"/>
          </w:tcPr>
          <w:p w14:paraId="1FE934C7" w14:textId="40941A6E" w:rsidR="009C51DA" w:rsidRPr="0003763F" w:rsidRDefault="009C51DA" w:rsidP="002E6D9F">
            <w:pPr>
              <w:rPr>
                <w:sz w:val="18"/>
                <w:szCs w:val="18"/>
              </w:rPr>
            </w:pPr>
            <w:r>
              <w:rPr>
                <w:sz w:val="18"/>
                <w:szCs w:val="18"/>
              </w:rPr>
              <w:t>Annually</w:t>
            </w:r>
          </w:p>
        </w:tc>
        <w:tc>
          <w:tcPr>
            <w:tcW w:w="1329" w:type="dxa"/>
            <w:shd w:val="clear" w:color="auto" w:fill="auto"/>
          </w:tcPr>
          <w:p w14:paraId="54CACFA1" w14:textId="215FD1E2" w:rsidR="009C51DA" w:rsidRDefault="009C51DA" w:rsidP="002E6D9F">
            <w:pPr>
              <w:jc w:val="left"/>
              <w:rPr>
                <w:i/>
                <w:sz w:val="18"/>
                <w:szCs w:val="18"/>
              </w:rPr>
            </w:pPr>
            <w:r>
              <w:rPr>
                <w:i/>
                <w:sz w:val="18"/>
                <w:szCs w:val="18"/>
              </w:rPr>
              <w:t xml:space="preserve">- </w:t>
            </w:r>
            <w:r w:rsidRPr="00043755">
              <w:rPr>
                <w:i/>
                <w:sz w:val="18"/>
                <w:szCs w:val="18"/>
              </w:rPr>
              <w:t>Project M&amp;E Officer, Ministry of Energy and Petroleum</w:t>
            </w:r>
          </w:p>
          <w:p w14:paraId="509A8365" w14:textId="141E75A4" w:rsidR="009C51DA" w:rsidRPr="0003763F" w:rsidRDefault="009C51DA" w:rsidP="002E6D9F">
            <w:pPr>
              <w:rPr>
                <w:sz w:val="18"/>
                <w:szCs w:val="18"/>
              </w:rPr>
            </w:pPr>
            <w:r>
              <w:rPr>
                <w:sz w:val="18"/>
                <w:szCs w:val="18"/>
              </w:rPr>
              <w:t>- ERA</w:t>
            </w:r>
          </w:p>
        </w:tc>
        <w:tc>
          <w:tcPr>
            <w:tcW w:w="1717" w:type="dxa"/>
            <w:shd w:val="clear" w:color="auto" w:fill="auto"/>
          </w:tcPr>
          <w:p w14:paraId="4607922D" w14:textId="0C180EC0" w:rsidR="009C51DA" w:rsidRDefault="009C51DA" w:rsidP="002E6D9F">
            <w:pPr>
              <w:jc w:val="left"/>
              <w:rPr>
                <w:i/>
                <w:sz w:val="18"/>
                <w:szCs w:val="18"/>
              </w:rPr>
            </w:pPr>
            <w:r w:rsidRPr="00043755">
              <w:rPr>
                <w:i/>
                <w:sz w:val="18"/>
                <w:szCs w:val="18"/>
              </w:rPr>
              <w:t>- Consultant reporting on Mid-Term Report</w:t>
            </w:r>
          </w:p>
          <w:p w14:paraId="11FAA27C" w14:textId="6BE479F1" w:rsidR="009C51DA" w:rsidRPr="00043755" w:rsidRDefault="009C51DA" w:rsidP="002E6D9F">
            <w:pPr>
              <w:jc w:val="left"/>
              <w:rPr>
                <w:i/>
                <w:sz w:val="18"/>
                <w:szCs w:val="18"/>
              </w:rPr>
            </w:pPr>
            <w:r w:rsidRPr="00043755">
              <w:rPr>
                <w:i/>
                <w:sz w:val="18"/>
                <w:szCs w:val="18"/>
              </w:rPr>
              <w:t xml:space="preserve">- Consultant reporting on </w:t>
            </w:r>
            <w:r>
              <w:rPr>
                <w:i/>
                <w:sz w:val="18"/>
                <w:szCs w:val="18"/>
              </w:rPr>
              <w:t>End</w:t>
            </w:r>
            <w:r w:rsidRPr="00043755">
              <w:rPr>
                <w:i/>
                <w:sz w:val="18"/>
                <w:szCs w:val="18"/>
              </w:rPr>
              <w:t>-Term Report</w:t>
            </w:r>
          </w:p>
          <w:p w14:paraId="52AF9002" w14:textId="53053DDF" w:rsidR="009C51DA" w:rsidRPr="0003763F" w:rsidRDefault="009C51DA" w:rsidP="002E6D9F">
            <w:pPr>
              <w:rPr>
                <w:sz w:val="18"/>
                <w:szCs w:val="18"/>
              </w:rPr>
            </w:pPr>
          </w:p>
        </w:tc>
        <w:tc>
          <w:tcPr>
            <w:tcW w:w="2242" w:type="dxa"/>
            <w:shd w:val="clear" w:color="auto" w:fill="auto"/>
          </w:tcPr>
          <w:p w14:paraId="34348028" w14:textId="3B2673B1" w:rsidR="009C51DA" w:rsidRPr="0003763F" w:rsidRDefault="009C51DA" w:rsidP="002E6D9F">
            <w:pPr>
              <w:rPr>
                <w:sz w:val="18"/>
                <w:szCs w:val="18"/>
              </w:rPr>
            </w:pPr>
            <w:r>
              <w:rPr>
                <w:sz w:val="18"/>
                <w:szCs w:val="18"/>
              </w:rPr>
              <w:t xml:space="preserve">The </w:t>
            </w:r>
            <w:proofErr w:type="spellStart"/>
            <w:r>
              <w:rPr>
                <w:sz w:val="18"/>
                <w:szCs w:val="18"/>
              </w:rPr>
              <w:t>minigrid</w:t>
            </w:r>
            <w:proofErr w:type="spellEnd"/>
            <w:r>
              <w:rPr>
                <w:sz w:val="18"/>
                <w:szCs w:val="18"/>
              </w:rPr>
              <w:t xml:space="preserve"> sector in Sudan can be easily de-risked by the overall AMP Sudan intervention and the appetite from developers/private sector/</w:t>
            </w:r>
            <w:proofErr w:type="spellStart"/>
            <w:proofErr w:type="gramStart"/>
            <w:r>
              <w:rPr>
                <w:sz w:val="18"/>
                <w:szCs w:val="18"/>
              </w:rPr>
              <w:t>non profit</w:t>
            </w:r>
            <w:proofErr w:type="spellEnd"/>
            <w:proofErr w:type="gramEnd"/>
            <w:r>
              <w:rPr>
                <w:sz w:val="18"/>
                <w:szCs w:val="18"/>
              </w:rPr>
              <w:t xml:space="preserve"> is expected to be high </w:t>
            </w:r>
          </w:p>
        </w:tc>
      </w:tr>
      <w:tr w:rsidR="009C51DA" w:rsidRPr="0003763F" w14:paraId="3978103F" w14:textId="77777777" w:rsidTr="00A35BA1">
        <w:trPr>
          <w:trHeight w:val="424"/>
        </w:trPr>
        <w:tc>
          <w:tcPr>
            <w:tcW w:w="1300" w:type="dxa"/>
            <w:vMerge/>
            <w:shd w:val="clear" w:color="auto" w:fill="auto"/>
          </w:tcPr>
          <w:p w14:paraId="7CF2A3B9" w14:textId="77777777" w:rsidR="009C51DA" w:rsidRPr="0003763F" w:rsidRDefault="009C51DA" w:rsidP="002E6D9F">
            <w:pPr>
              <w:rPr>
                <w:b/>
                <w:sz w:val="18"/>
                <w:szCs w:val="18"/>
              </w:rPr>
            </w:pPr>
          </w:p>
        </w:tc>
        <w:tc>
          <w:tcPr>
            <w:tcW w:w="1811" w:type="dxa"/>
            <w:shd w:val="clear" w:color="auto" w:fill="auto"/>
          </w:tcPr>
          <w:p w14:paraId="18B78CB9" w14:textId="7EF7F66B" w:rsidR="002C0A02" w:rsidRPr="002C0A02" w:rsidRDefault="009C51DA" w:rsidP="002C0A02">
            <w:pPr>
              <w:jc w:val="left"/>
              <w:rPr>
                <w:b/>
                <w:i/>
                <w:sz w:val="18"/>
                <w:szCs w:val="18"/>
              </w:rPr>
            </w:pPr>
            <w:r w:rsidRPr="0003763F">
              <w:rPr>
                <w:b/>
                <w:i/>
                <w:sz w:val="18"/>
                <w:szCs w:val="18"/>
              </w:rPr>
              <w:t xml:space="preserve">Indicator </w:t>
            </w:r>
            <w:r>
              <w:rPr>
                <w:b/>
                <w:i/>
                <w:sz w:val="18"/>
                <w:szCs w:val="18"/>
              </w:rPr>
              <w:t>6</w:t>
            </w:r>
            <w:r w:rsidR="002C0A02">
              <w:rPr>
                <w:b/>
                <w:i/>
                <w:sz w:val="18"/>
                <w:szCs w:val="18"/>
              </w:rPr>
              <w:t xml:space="preserve">: </w:t>
            </w:r>
            <w:r w:rsidR="002C0A02" w:rsidRPr="002C0A02">
              <w:rPr>
                <w:b/>
                <w:i/>
                <w:sz w:val="18"/>
                <w:szCs w:val="18"/>
              </w:rPr>
              <w:t xml:space="preserve">Indicator 6: A mini-grid delivery model and roadmap to enable </w:t>
            </w:r>
            <w:proofErr w:type="spellStart"/>
            <w:r w:rsidR="002C0A02" w:rsidRPr="002C0A02">
              <w:rPr>
                <w:b/>
                <w:i/>
                <w:sz w:val="18"/>
                <w:szCs w:val="18"/>
              </w:rPr>
              <w:t>minigrid</w:t>
            </w:r>
            <w:proofErr w:type="spellEnd"/>
            <w:r w:rsidR="002C0A02" w:rsidRPr="002C0A02">
              <w:rPr>
                <w:b/>
                <w:i/>
                <w:sz w:val="18"/>
                <w:szCs w:val="18"/>
              </w:rPr>
              <w:t xml:space="preserve"> development is endorse/adopted by the national government through a consultative process involving key stakeholders (</w:t>
            </w:r>
            <w:proofErr w:type="spellStart"/>
            <w:r w:rsidR="002C0A02" w:rsidRPr="002C0A02">
              <w:rPr>
                <w:b/>
                <w:i/>
                <w:sz w:val="18"/>
                <w:szCs w:val="18"/>
              </w:rPr>
              <w:t>MoEP</w:t>
            </w:r>
            <w:proofErr w:type="spellEnd"/>
            <w:r w:rsidR="002C0A02" w:rsidRPr="002C0A02">
              <w:rPr>
                <w:b/>
                <w:i/>
                <w:sz w:val="18"/>
                <w:szCs w:val="18"/>
              </w:rPr>
              <w:t>, ERA, private sector, gender representatives, community representatives, PA, WB, etc.)</w:t>
            </w:r>
          </w:p>
          <w:p w14:paraId="037FEE64" w14:textId="3AE75A2E" w:rsidR="009C51DA" w:rsidRPr="0003763F" w:rsidRDefault="002C0A02" w:rsidP="002C0A02">
            <w:pPr>
              <w:jc w:val="left"/>
              <w:rPr>
                <w:sz w:val="18"/>
                <w:szCs w:val="18"/>
              </w:rPr>
            </w:pPr>
            <w:r w:rsidRPr="002C0A02">
              <w:rPr>
                <w:b/>
                <w:i/>
                <w:sz w:val="18"/>
                <w:szCs w:val="18"/>
              </w:rPr>
              <w:t>(</w:t>
            </w:r>
            <w:proofErr w:type="gramStart"/>
            <w:r w:rsidRPr="002C0A02">
              <w:rPr>
                <w:b/>
                <w:i/>
                <w:sz w:val="18"/>
                <w:szCs w:val="18"/>
              </w:rPr>
              <w:t>binary</w:t>
            </w:r>
            <w:proofErr w:type="gramEnd"/>
            <w:r w:rsidRPr="002C0A02">
              <w:rPr>
                <w:b/>
                <w:i/>
                <w:sz w:val="18"/>
                <w:szCs w:val="18"/>
              </w:rPr>
              <w:t xml:space="preserve"> (1/0))</w:t>
            </w:r>
            <w:r w:rsidR="009C51DA" w:rsidRPr="004A0878">
              <w:rPr>
                <w:b/>
                <w:i/>
                <w:sz w:val="18"/>
                <w:szCs w:val="18"/>
              </w:rPr>
              <w:t xml:space="preserve"> </w:t>
            </w:r>
          </w:p>
        </w:tc>
        <w:tc>
          <w:tcPr>
            <w:tcW w:w="2135" w:type="dxa"/>
          </w:tcPr>
          <w:p w14:paraId="1D079B56" w14:textId="3889C25B" w:rsidR="009C51DA" w:rsidRDefault="009C51DA" w:rsidP="002E6D9F">
            <w:pPr>
              <w:jc w:val="left"/>
              <w:rPr>
                <w:i/>
                <w:sz w:val="18"/>
                <w:szCs w:val="18"/>
              </w:rPr>
            </w:pPr>
            <w:r>
              <w:rPr>
                <w:i/>
                <w:sz w:val="18"/>
                <w:szCs w:val="18"/>
              </w:rPr>
              <w:t>Mid Term:</w:t>
            </w:r>
          </w:p>
          <w:p w14:paraId="17F1E105" w14:textId="35524CFE" w:rsidR="008E0311" w:rsidRPr="008E0311" w:rsidRDefault="008E0311" w:rsidP="002E6D9F">
            <w:pPr>
              <w:jc w:val="left"/>
              <w:rPr>
                <w:i/>
                <w:sz w:val="16"/>
                <w:szCs w:val="16"/>
              </w:rPr>
            </w:pPr>
            <w:r w:rsidRPr="008E0311">
              <w:rPr>
                <w:bCs/>
                <w:iCs/>
                <w:sz w:val="18"/>
                <w:szCs w:val="18"/>
              </w:rPr>
              <w:t xml:space="preserve">Multi-stakeholder, national dialogue platform on </w:t>
            </w:r>
            <w:proofErr w:type="spellStart"/>
            <w:r w:rsidRPr="008E0311">
              <w:rPr>
                <w:bCs/>
                <w:iCs/>
                <w:sz w:val="18"/>
                <w:szCs w:val="18"/>
              </w:rPr>
              <w:t>minigrid</w:t>
            </w:r>
            <w:proofErr w:type="spellEnd"/>
            <w:r w:rsidRPr="008E0311">
              <w:rPr>
                <w:bCs/>
                <w:iCs/>
                <w:sz w:val="18"/>
                <w:szCs w:val="18"/>
              </w:rPr>
              <w:t xml:space="preserve"> delivery models established and active (1)</w:t>
            </w:r>
          </w:p>
          <w:p w14:paraId="5B5E1F41" w14:textId="77777777" w:rsidR="009C51DA" w:rsidRDefault="009C51DA" w:rsidP="002E6D9F">
            <w:pPr>
              <w:jc w:val="left"/>
              <w:rPr>
                <w:i/>
                <w:sz w:val="18"/>
                <w:szCs w:val="18"/>
              </w:rPr>
            </w:pPr>
            <w:r>
              <w:rPr>
                <w:i/>
                <w:sz w:val="18"/>
                <w:szCs w:val="18"/>
              </w:rPr>
              <w:t>End Term: 1</w:t>
            </w:r>
          </w:p>
          <w:p w14:paraId="5DD71511" w14:textId="27192ABB" w:rsidR="009C51DA" w:rsidRPr="0003763F" w:rsidRDefault="008E0311" w:rsidP="002E6D9F">
            <w:pPr>
              <w:jc w:val="left"/>
              <w:rPr>
                <w:i/>
                <w:sz w:val="18"/>
                <w:szCs w:val="18"/>
              </w:rPr>
            </w:pPr>
            <w:r w:rsidRPr="008E0311">
              <w:rPr>
                <w:iCs/>
                <w:sz w:val="18"/>
                <w:szCs w:val="22"/>
              </w:rPr>
              <w:t xml:space="preserve">At least one </w:t>
            </w:r>
            <w:proofErr w:type="spellStart"/>
            <w:r w:rsidRPr="008E0311">
              <w:rPr>
                <w:iCs/>
                <w:sz w:val="18"/>
                <w:szCs w:val="22"/>
              </w:rPr>
              <w:t>minigrid</w:t>
            </w:r>
            <w:proofErr w:type="spellEnd"/>
            <w:r w:rsidRPr="008E0311">
              <w:rPr>
                <w:iCs/>
                <w:sz w:val="18"/>
                <w:szCs w:val="22"/>
              </w:rPr>
              <w:t xml:space="preserve"> delivery model is identified and endorsed by the government through the work of the multi-stakeholder platform and dialogue (1)</w:t>
            </w:r>
          </w:p>
        </w:tc>
        <w:tc>
          <w:tcPr>
            <w:tcW w:w="2035" w:type="dxa"/>
          </w:tcPr>
          <w:p w14:paraId="5DE9214F" w14:textId="49EC3CAF" w:rsidR="009C51DA" w:rsidRPr="0003763F" w:rsidRDefault="009C51DA" w:rsidP="002E6D9F">
            <w:pPr>
              <w:rPr>
                <w:i/>
                <w:sz w:val="18"/>
                <w:szCs w:val="18"/>
              </w:rPr>
            </w:pPr>
            <w:r>
              <w:rPr>
                <w:i/>
                <w:sz w:val="18"/>
                <w:szCs w:val="18"/>
              </w:rPr>
              <w:t xml:space="preserve">A roadmap clearly outlining how </w:t>
            </w:r>
            <w:proofErr w:type="spellStart"/>
            <w:r>
              <w:rPr>
                <w:i/>
                <w:sz w:val="18"/>
                <w:szCs w:val="18"/>
              </w:rPr>
              <w:t>MoEP</w:t>
            </w:r>
            <w:proofErr w:type="spellEnd"/>
            <w:r>
              <w:rPr>
                <w:i/>
                <w:sz w:val="18"/>
                <w:szCs w:val="18"/>
              </w:rPr>
              <w:t xml:space="preserve"> and </w:t>
            </w:r>
            <w:proofErr w:type="spellStart"/>
            <w:r>
              <w:rPr>
                <w:i/>
                <w:sz w:val="18"/>
                <w:szCs w:val="18"/>
              </w:rPr>
              <w:t>GoS</w:t>
            </w:r>
            <w:proofErr w:type="spellEnd"/>
            <w:r>
              <w:rPr>
                <w:i/>
                <w:sz w:val="18"/>
                <w:szCs w:val="18"/>
              </w:rPr>
              <w:t xml:space="preserve"> intend to deploy </w:t>
            </w:r>
            <w:proofErr w:type="spellStart"/>
            <w:r>
              <w:rPr>
                <w:i/>
                <w:sz w:val="18"/>
                <w:szCs w:val="18"/>
              </w:rPr>
              <w:t>minigrids</w:t>
            </w:r>
            <w:proofErr w:type="spellEnd"/>
            <w:r>
              <w:rPr>
                <w:i/>
                <w:sz w:val="18"/>
                <w:szCs w:val="18"/>
              </w:rPr>
              <w:t xml:space="preserve"> in Sudan to achieve SDG and the role of various stakeholders, including the private sector </w:t>
            </w:r>
          </w:p>
        </w:tc>
        <w:tc>
          <w:tcPr>
            <w:tcW w:w="2183" w:type="dxa"/>
            <w:shd w:val="clear" w:color="auto" w:fill="auto"/>
          </w:tcPr>
          <w:p w14:paraId="53AFA944" w14:textId="6C4C785F" w:rsidR="009C51DA" w:rsidRPr="0003763F" w:rsidRDefault="009C51DA" w:rsidP="002E6D9F">
            <w:pPr>
              <w:rPr>
                <w:i/>
                <w:sz w:val="18"/>
                <w:szCs w:val="18"/>
              </w:rPr>
            </w:pPr>
            <w:r>
              <w:rPr>
                <w:i/>
                <w:sz w:val="18"/>
                <w:szCs w:val="18"/>
              </w:rPr>
              <w:t>-</w:t>
            </w:r>
          </w:p>
        </w:tc>
        <w:tc>
          <w:tcPr>
            <w:tcW w:w="1081" w:type="dxa"/>
            <w:shd w:val="clear" w:color="auto" w:fill="auto"/>
          </w:tcPr>
          <w:p w14:paraId="14FD802E" w14:textId="32A0EB68" w:rsidR="009C51DA" w:rsidRPr="0003763F" w:rsidRDefault="009C51DA" w:rsidP="002E6D9F">
            <w:pPr>
              <w:jc w:val="left"/>
              <w:rPr>
                <w:sz w:val="18"/>
                <w:szCs w:val="18"/>
              </w:rPr>
            </w:pPr>
            <w:r>
              <w:rPr>
                <w:sz w:val="18"/>
                <w:szCs w:val="18"/>
              </w:rPr>
              <w:t>Annually</w:t>
            </w:r>
          </w:p>
        </w:tc>
        <w:tc>
          <w:tcPr>
            <w:tcW w:w="1329" w:type="dxa"/>
            <w:shd w:val="clear" w:color="auto" w:fill="auto"/>
          </w:tcPr>
          <w:p w14:paraId="6CFF927B" w14:textId="77777777" w:rsidR="009C51DA" w:rsidRDefault="009C51DA" w:rsidP="002E6D9F">
            <w:pPr>
              <w:jc w:val="left"/>
              <w:rPr>
                <w:i/>
                <w:sz w:val="18"/>
                <w:szCs w:val="18"/>
              </w:rPr>
            </w:pPr>
            <w:r>
              <w:rPr>
                <w:i/>
                <w:sz w:val="18"/>
                <w:szCs w:val="18"/>
              </w:rPr>
              <w:t xml:space="preserve">- </w:t>
            </w:r>
            <w:r w:rsidRPr="00043755">
              <w:rPr>
                <w:i/>
                <w:sz w:val="18"/>
                <w:szCs w:val="18"/>
              </w:rPr>
              <w:t>Project M&amp;E Officer, Ministry of Energy and Petroleum</w:t>
            </w:r>
          </w:p>
          <w:p w14:paraId="5C2B1C75" w14:textId="23A37D02" w:rsidR="009C51DA" w:rsidRPr="0003763F" w:rsidRDefault="009C51DA" w:rsidP="002E6D9F">
            <w:pPr>
              <w:rPr>
                <w:sz w:val="18"/>
                <w:szCs w:val="18"/>
              </w:rPr>
            </w:pPr>
            <w:r>
              <w:rPr>
                <w:sz w:val="18"/>
                <w:szCs w:val="18"/>
              </w:rPr>
              <w:t>- ERA</w:t>
            </w:r>
          </w:p>
        </w:tc>
        <w:tc>
          <w:tcPr>
            <w:tcW w:w="1717" w:type="dxa"/>
            <w:shd w:val="clear" w:color="auto" w:fill="auto"/>
          </w:tcPr>
          <w:p w14:paraId="2B7FA0B1" w14:textId="77777777" w:rsidR="009C51DA" w:rsidRPr="00043755" w:rsidRDefault="009C51DA" w:rsidP="002E6D9F">
            <w:pPr>
              <w:jc w:val="left"/>
              <w:rPr>
                <w:i/>
                <w:sz w:val="18"/>
                <w:szCs w:val="18"/>
              </w:rPr>
            </w:pPr>
            <w:r w:rsidRPr="00043755">
              <w:rPr>
                <w:i/>
                <w:sz w:val="18"/>
                <w:szCs w:val="18"/>
              </w:rPr>
              <w:t>- Consultant reporting on Mid-Term Report</w:t>
            </w:r>
          </w:p>
          <w:p w14:paraId="6D587247" w14:textId="77777777" w:rsidR="009C51DA" w:rsidRPr="00043755" w:rsidRDefault="009C51DA" w:rsidP="002E6D9F">
            <w:pPr>
              <w:jc w:val="left"/>
              <w:rPr>
                <w:i/>
                <w:sz w:val="18"/>
                <w:szCs w:val="18"/>
              </w:rPr>
            </w:pPr>
            <w:r w:rsidRPr="00043755">
              <w:rPr>
                <w:i/>
                <w:sz w:val="18"/>
                <w:szCs w:val="18"/>
              </w:rPr>
              <w:t xml:space="preserve">- Consultant reporting on </w:t>
            </w:r>
            <w:r>
              <w:rPr>
                <w:i/>
                <w:sz w:val="18"/>
                <w:szCs w:val="18"/>
              </w:rPr>
              <w:t>End</w:t>
            </w:r>
            <w:r w:rsidRPr="00043755">
              <w:rPr>
                <w:i/>
                <w:sz w:val="18"/>
                <w:szCs w:val="18"/>
              </w:rPr>
              <w:t>-Term Report</w:t>
            </w:r>
          </w:p>
          <w:p w14:paraId="7CEF93BC" w14:textId="5626389B" w:rsidR="009C51DA" w:rsidRPr="0003763F" w:rsidRDefault="009C51DA" w:rsidP="002E6D9F">
            <w:pPr>
              <w:rPr>
                <w:sz w:val="18"/>
                <w:szCs w:val="18"/>
              </w:rPr>
            </w:pPr>
          </w:p>
        </w:tc>
        <w:tc>
          <w:tcPr>
            <w:tcW w:w="2242" w:type="dxa"/>
            <w:shd w:val="clear" w:color="auto" w:fill="auto"/>
          </w:tcPr>
          <w:p w14:paraId="0E038E55" w14:textId="659311FE" w:rsidR="009C51DA" w:rsidRPr="0003763F" w:rsidRDefault="009C51DA" w:rsidP="002E6D9F">
            <w:pPr>
              <w:rPr>
                <w:i/>
                <w:sz w:val="18"/>
                <w:szCs w:val="18"/>
              </w:rPr>
            </w:pPr>
          </w:p>
        </w:tc>
      </w:tr>
      <w:tr w:rsidR="009C51DA" w:rsidRPr="0003763F" w14:paraId="6497CB48" w14:textId="77777777" w:rsidTr="00A35BA1">
        <w:trPr>
          <w:trHeight w:val="424"/>
        </w:trPr>
        <w:tc>
          <w:tcPr>
            <w:tcW w:w="1300" w:type="dxa"/>
            <w:vMerge/>
            <w:shd w:val="clear" w:color="auto" w:fill="auto"/>
          </w:tcPr>
          <w:p w14:paraId="60C0D080" w14:textId="77777777" w:rsidR="009C51DA" w:rsidRPr="0003763F" w:rsidRDefault="009C51DA" w:rsidP="002E6D9F">
            <w:pPr>
              <w:rPr>
                <w:b/>
                <w:sz w:val="18"/>
                <w:szCs w:val="18"/>
              </w:rPr>
            </w:pPr>
          </w:p>
        </w:tc>
        <w:tc>
          <w:tcPr>
            <w:tcW w:w="1811" w:type="dxa"/>
            <w:shd w:val="clear" w:color="auto" w:fill="auto"/>
          </w:tcPr>
          <w:p w14:paraId="31DCC82F" w14:textId="2D695E24" w:rsidR="009C51DA" w:rsidRPr="0003763F" w:rsidRDefault="009C51DA" w:rsidP="002E6D9F">
            <w:pPr>
              <w:jc w:val="left"/>
              <w:rPr>
                <w:b/>
                <w:i/>
                <w:sz w:val="18"/>
                <w:szCs w:val="18"/>
              </w:rPr>
            </w:pPr>
            <w:r w:rsidRPr="0003763F">
              <w:rPr>
                <w:b/>
                <w:i/>
                <w:sz w:val="18"/>
                <w:szCs w:val="18"/>
              </w:rPr>
              <w:t xml:space="preserve">Indicator </w:t>
            </w:r>
            <w:r>
              <w:rPr>
                <w:b/>
                <w:i/>
                <w:sz w:val="18"/>
                <w:szCs w:val="18"/>
              </w:rPr>
              <w:t xml:space="preserve">7: </w:t>
            </w:r>
            <w:r w:rsidRPr="004A0878">
              <w:rPr>
                <w:b/>
                <w:i/>
                <w:sz w:val="18"/>
                <w:szCs w:val="18"/>
              </w:rPr>
              <w:t xml:space="preserve">Number of bottom-up </w:t>
            </w:r>
            <w:proofErr w:type="spellStart"/>
            <w:r w:rsidRPr="004A0878">
              <w:rPr>
                <w:b/>
                <w:i/>
                <w:sz w:val="18"/>
                <w:szCs w:val="18"/>
              </w:rPr>
              <w:t>minigrid</w:t>
            </w:r>
            <w:proofErr w:type="spellEnd"/>
            <w:r w:rsidRPr="004A0878">
              <w:rPr>
                <w:b/>
                <w:i/>
                <w:sz w:val="18"/>
                <w:szCs w:val="18"/>
              </w:rPr>
              <w:t xml:space="preserve"> proposals put forward </w:t>
            </w:r>
            <w:r>
              <w:rPr>
                <w:b/>
                <w:i/>
                <w:sz w:val="18"/>
                <w:szCs w:val="18"/>
              </w:rPr>
              <w:t xml:space="preserve">to </w:t>
            </w:r>
            <w:proofErr w:type="spellStart"/>
            <w:r>
              <w:rPr>
                <w:b/>
                <w:i/>
                <w:sz w:val="18"/>
                <w:szCs w:val="18"/>
              </w:rPr>
              <w:t>MoEP</w:t>
            </w:r>
            <w:proofErr w:type="spellEnd"/>
            <w:r>
              <w:rPr>
                <w:b/>
                <w:i/>
                <w:sz w:val="18"/>
                <w:szCs w:val="18"/>
              </w:rPr>
              <w:t xml:space="preserve"> and ERA</w:t>
            </w:r>
            <w:r w:rsidR="00051EB9">
              <w:rPr>
                <w:b/>
                <w:i/>
                <w:sz w:val="18"/>
                <w:szCs w:val="18"/>
              </w:rPr>
              <w:t xml:space="preserve"> (</w:t>
            </w:r>
            <w:r w:rsidR="00051EB9" w:rsidRPr="00051EB9">
              <w:rPr>
                <w:b/>
                <w:i/>
                <w:sz w:val="18"/>
                <w:szCs w:val="18"/>
              </w:rPr>
              <w:t>number of proposals</w:t>
            </w:r>
            <w:r w:rsidR="00051EB9">
              <w:rPr>
                <w:b/>
                <w:i/>
                <w:sz w:val="18"/>
                <w:szCs w:val="18"/>
              </w:rPr>
              <w:t>)</w:t>
            </w:r>
          </w:p>
          <w:p w14:paraId="600BAD05" w14:textId="77777777" w:rsidR="009C51DA" w:rsidRPr="0003763F" w:rsidRDefault="009C51DA" w:rsidP="002E6D9F">
            <w:pPr>
              <w:jc w:val="left"/>
              <w:rPr>
                <w:b/>
                <w:i/>
                <w:sz w:val="18"/>
                <w:szCs w:val="18"/>
              </w:rPr>
            </w:pPr>
          </w:p>
        </w:tc>
        <w:tc>
          <w:tcPr>
            <w:tcW w:w="2135" w:type="dxa"/>
          </w:tcPr>
          <w:p w14:paraId="2189382A" w14:textId="77777777" w:rsidR="008E0311" w:rsidRDefault="009C51DA" w:rsidP="002E6D9F">
            <w:pPr>
              <w:jc w:val="left"/>
              <w:rPr>
                <w:i/>
                <w:sz w:val="18"/>
                <w:szCs w:val="18"/>
              </w:rPr>
            </w:pPr>
            <w:proofErr w:type="spellStart"/>
            <w:r>
              <w:rPr>
                <w:i/>
                <w:sz w:val="18"/>
                <w:szCs w:val="18"/>
              </w:rPr>
              <w:t>Mid term</w:t>
            </w:r>
            <w:proofErr w:type="spellEnd"/>
            <w:r>
              <w:rPr>
                <w:i/>
                <w:sz w:val="18"/>
                <w:szCs w:val="18"/>
              </w:rPr>
              <w:t xml:space="preserve">: </w:t>
            </w:r>
          </w:p>
          <w:p w14:paraId="7DF86F9D" w14:textId="0B88FE1C" w:rsidR="009C51DA" w:rsidRPr="008E0311" w:rsidRDefault="009C51DA" w:rsidP="002E6D9F">
            <w:pPr>
              <w:jc w:val="left"/>
              <w:rPr>
                <w:sz w:val="18"/>
                <w:szCs w:val="18"/>
              </w:rPr>
            </w:pPr>
            <w:r w:rsidRPr="008E0311">
              <w:rPr>
                <w:sz w:val="18"/>
                <w:szCs w:val="18"/>
              </w:rPr>
              <w:t>5</w:t>
            </w:r>
          </w:p>
          <w:p w14:paraId="2E8A73F4" w14:textId="77777777" w:rsidR="008E0311" w:rsidRDefault="009C51DA" w:rsidP="002E6D9F">
            <w:pPr>
              <w:jc w:val="left"/>
              <w:rPr>
                <w:i/>
                <w:sz w:val="18"/>
                <w:szCs w:val="18"/>
              </w:rPr>
            </w:pPr>
            <w:r>
              <w:rPr>
                <w:i/>
                <w:sz w:val="18"/>
                <w:szCs w:val="18"/>
              </w:rPr>
              <w:t xml:space="preserve">End term: </w:t>
            </w:r>
          </w:p>
          <w:p w14:paraId="3AF96F96" w14:textId="283C5B62" w:rsidR="009C51DA" w:rsidRPr="008E0311" w:rsidRDefault="009C51DA" w:rsidP="002E6D9F">
            <w:pPr>
              <w:jc w:val="left"/>
              <w:rPr>
                <w:sz w:val="18"/>
                <w:szCs w:val="18"/>
              </w:rPr>
            </w:pPr>
            <w:r w:rsidRPr="008E0311">
              <w:rPr>
                <w:sz w:val="18"/>
                <w:szCs w:val="18"/>
              </w:rPr>
              <w:t>30</w:t>
            </w:r>
          </w:p>
        </w:tc>
        <w:tc>
          <w:tcPr>
            <w:tcW w:w="2035" w:type="dxa"/>
          </w:tcPr>
          <w:p w14:paraId="0E3A8E02" w14:textId="2ACF63A6" w:rsidR="009C51DA" w:rsidRPr="0003763F" w:rsidRDefault="009C51DA" w:rsidP="002E6D9F">
            <w:pPr>
              <w:rPr>
                <w:i/>
                <w:sz w:val="18"/>
                <w:szCs w:val="18"/>
              </w:rPr>
            </w:pPr>
            <w:r>
              <w:rPr>
                <w:i/>
                <w:sz w:val="18"/>
                <w:szCs w:val="18"/>
              </w:rPr>
              <w:t xml:space="preserve">This indicator measures the proposals to develop new </w:t>
            </w:r>
            <w:proofErr w:type="gramStart"/>
            <w:r>
              <w:rPr>
                <w:i/>
                <w:sz w:val="18"/>
                <w:szCs w:val="18"/>
              </w:rPr>
              <w:t>mini-grids</w:t>
            </w:r>
            <w:proofErr w:type="gramEnd"/>
            <w:r>
              <w:rPr>
                <w:i/>
                <w:sz w:val="18"/>
                <w:szCs w:val="18"/>
              </w:rPr>
              <w:t xml:space="preserve"> by the private sector, NGO or state governments to ERA/</w:t>
            </w:r>
            <w:proofErr w:type="spellStart"/>
            <w:r>
              <w:rPr>
                <w:i/>
                <w:sz w:val="18"/>
                <w:szCs w:val="18"/>
              </w:rPr>
              <w:t>MoEP</w:t>
            </w:r>
            <w:proofErr w:type="spellEnd"/>
            <w:r>
              <w:rPr>
                <w:i/>
                <w:sz w:val="18"/>
                <w:szCs w:val="18"/>
              </w:rPr>
              <w:t xml:space="preserve"> as a result of the light-handed regulations activity (1.1.1.1)</w:t>
            </w:r>
          </w:p>
        </w:tc>
        <w:tc>
          <w:tcPr>
            <w:tcW w:w="2183" w:type="dxa"/>
            <w:shd w:val="clear" w:color="auto" w:fill="auto"/>
          </w:tcPr>
          <w:p w14:paraId="7766A543" w14:textId="0F1F05C2" w:rsidR="009C51DA" w:rsidRPr="0003763F" w:rsidRDefault="009C51DA" w:rsidP="002E6D9F">
            <w:pPr>
              <w:rPr>
                <w:i/>
                <w:sz w:val="18"/>
                <w:szCs w:val="18"/>
              </w:rPr>
            </w:pPr>
            <w:r>
              <w:rPr>
                <w:i/>
                <w:sz w:val="18"/>
                <w:szCs w:val="18"/>
              </w:rPr>
              <w:t xml:space="preserve">Proposals submitted to </w:t>
            </w:r>
            <w:proofErr w:type="spellStart"/>
            <w:r>
              <w:rPr>
                <w:i/>
                <w:sz w:val="18"/>
                <w:szCs w:val="18"/>
              </w:rPr>
              <w:t>MoEP</w:t>
            </w:r>
            <w:proofErr w:type="spellEnd"/>
            <w:r>
              <w:rPr>
                <w:i/>
                <w:sz w:val="18"/>
                <w:szCs w:val="18"/>
              </w:rPr>
              <w:t xml:space="preserve"> and ERA</w:t>
            </w:r>
          </w:p>
        </w:tc>
        <w:tc>
          <w:tcPr>
            <w:tcW w:w="1081" w:type="dxa"/>
            <w:shd w:val="clear" w:color="auto" w:fill="auto"/>
          </w:tcPr>
          <w:p w14:paraId="37DEE092" w14:textId="07FB8B43" w:rsidR="009C51DA" w:rsidRPr="0003763F" w:rsidRDefault="009C51DA" w:rsidP="002E6D9F">
            <w:pPr>
              <w:jc w:val="left"/>
              <w:rPr>
                <w:sz w:val="18"/>
                <w:szCs w:val="18"/>
              </w:rPr>
            </w:pPr>
            <w:r>
              <w:rPr>
                <w:sz w:val="18"/>
                <w:szCs w:val="18"/>
              </w:rPr>
              <w:t>Bi-annually</w:t>
            </w:r>
          </w:p>
        </w:tc>
        <w:tc>
          <w:tcPr>
            <w:tcW w:w="1329" w:type="dxa"/>
            <w:shd w:val="clear" w:color="auto" w:fill="auto"/>
          </w:tcPr>
          <w:p w14:paraId="51FF872C" w14:textId="77777777" w:rsidR="009C51DA" w:rsidRDefault="009C51DA" w:rsidP="002E6D9F">
            <w:pPr>
              <w:jc w:val="left"/>
              <w:rPr>
                <w:i/>
                <w:sz w:val="18"/>
                <w:szCs w:val="18"/>
              </w:rPr>
            </w:pPr>
            <w:r>
              <w:rPr>
                <w:i/>
                <w:sz w:val="18"/>
                <w:szCs w:val="18"/>
              </w:rPr>
              <w:t xml:space="preserve">- </w:t>
            </w:r>
            <w:r w:rsidRPr="00043755">
              <w:rPr>
                <w:i/>
                <w:sz w:val="18"/>
                <w:szCs w:val="18"/>
              </w:rPr>
              <w:t>Project M&amp;E Officer, Ministry of Energy and Petroleum</w:t>
            </w:r>
          </w:p>
          <w:p w14:paraId="7C5A03CC" w14:textId="52F18DD5" w:rsidR="009C51DA" w:rsidRPr="0003763F" w:rsidRDefault="009C51DA" w:rsidP="002E6D9F">
            <w:pPr>
              <w:rPr>
                <w:sz w:val="18"/>
                <w:szCs w:val="18"/>
              </w:rPr>
            </w:pPr>
            <w:r>
              <w:rPr>
                <w:sz w:val="18"/>
                <w:szCs w:val="18"/>
              </w:rPr>
              <w:t>- ERA</w:t>
            </w:r>
          </w:p>
        </w:tc>
        <w:tc>
          <w:tcPr>
            <w:tcW w:w="1717" w:type="dxa"/>
            <w:shd w:val="clear" w:color="auto" w:fill="auto"/>
          </w:tcPr>
          <w:p w14:paraId="1BAECC1C" w14:textId="70AADD42" w:rsidR="009C51DA" w:rsidRDefault="009C51DA" w:rsidP="002E6D9F">
            <w:pPr>
              <w:jc w:val="left"/>
              <w:rPr>
                <w:i/>
                <w:sz w:val="18"/>
                <w:szCs w:val="18"/>
              </w:rPr>
            </w:pPr>
            <w:r w:rsidRPr="00043755">
              <w:rPr>
                <w:i/>
                <w:sz w:val="18"/>
                <w:szCs w:val="18"/>
              </w:rPr>
              <w:t>- Mini-grid monitoring platform</w:t>
            </w:r>
          </w:p>
          <w:p w14:paraId="3FCC1F63" w14:textId="2D3314B9" w:rsidR="009C51DA" w:rsidRPr="00043755" w:rsidRDefault="009C51DA" w:rsidP="002E6D9F">
            <w:pPr>
              <w:jc w:val="left"/>
              <w:rPr>
                <w:i/>
                <w:sz w:val="18"/>
                <w:szCs w:val="18"/>
              </w:rPr>
            </w:pPr>
            <w:r w:rsidRPr="00043755">
              <w:rPr>
                <w:i/>
                <w:sz w:val="18"/>
                <w:szCs w:val="18"/>
              </w:rPr>
              <w:t>- Consultant reporting on Mid-Term Report</w:t>
            </w:r>
          </w:p>
          <w:p w14:paraId="2450A33F" w14:textId="50FDA1C0" w:rsidR="009C51DA" w:rsidRPr="0049545A" w:rsidRDefault="009C51DA" w:rsidP="002E6D9F">
            <w:pPr>
              <w:jc w:val="left"/>
              <w:rPr>
                <w:i/>
                <w:sz w:val="18"/>
                <w:szCs w:val="18"/>
              </w:rPr>
            </w:pPr>
            <w:r w:rsidRPr="00043755">
              <w:rPr>
                <w:i/>
                <w:sz w:val="18"/>
                <w:szCs w:val="18"/>
              </w:rPr>
              <w:t xml:space="preserve">- Consultant reporting on </w:t>
            </w:r>
            <w:r>
              <w:rPr>
                <w:i/>
                <w:sz w:val="18"/>
                <w:szCs w:val="18"/>
              </w:rPr>
              <w:t>End</w:t>
            </w:r>
            <w:r w:rsidRPr="00043755">
              <w:rPr>
                <w:i/>
                <w:sz w:val="18"/>
                <w:szCs w:val="18"/>
              </w:rPr>
              <w:t>-Term Report</w:t>
            </w:r>
          </w:p>
        </w:tc>
        <w:tc>
          <w:tcPr>
            <w:tcW w:w="2242" w:type="dxa"/>
            <w:shd w:val="clear" w:color="auto" w:fill="auto"/>
          </w:tcPr>
          <w:p w14:paraId="44935E5C" w14:textId="6ED96C3B" w:rsidR="009C51DA" w:rsidRPr="0003763F" w:rsidRDefault="009C51DA" w:rsidP="002E6D9F">
            <w:pPr>
              <w:rPr>
                <w:i/>
                <w:sz w:val="18"/>
                <w:szCs w:val="18"/>
              </w:rPr>
            </w:pPr>
            <w:r>
              <w:rPr>
                <w:i/>
                <w:sz w:val="18"/>
                <w:szCs w:val="18"/>
              </w:rPr>
              <w:t xml:space="preserve">Risk: despite the regulatory initial efforts of this project, there is not enough incentive to develop </w:t>
            </w:r>
            <w:proofErr w:type="spellStart"/>
            <w:r>
              <w:rPr>
                <w:i/>
                <w:sz w:val="18"/>
                <w:szCs w:val="18"/>
              </w:rPr>
              <w:t>minigrids</w:t>
            </w:r>
            <w:proofErr w:type="spellEnd"/>
            <w:r>
              <w:rPr>
                <w:i/>
                <w:sz w:val="18"/>
                <w:szCs w:val="18"/>
              </w:rPr>
              <w:t xml:space="preserve"> in Sudan because of macro issues (currency exchange, political, </w:t>
            </w:r>
            <w:proofErr w:type="spellStart"/>
            <w:r>
              <w:rPr>
                <w:i/>
                <w:sz w:val="18"/>
                <w:szCs w:val="18"/>
              </w:rPr>
              <w:t>etc</w:t>
            </w:r>
            <w:proofErr w:type="spellEnd"/>
            <w:r>
              <w:rPr>
                <w:i/>
                <w:sz w:val="18"/>
                <w:szCs w:val="18"/>
              </w:rPr>
              <w:t>)</w:t>
            </w:r>
          </w:p>
        </w:tc>
      </w:tr>
      <w:tr w:rsidR="009C51DA" w:rsidRPr="0003763F" w14:paraId="3A57654E" w14:textId="77777777" w:rsidTr="00A35BA1">
        <w:trPr>
          <w:trHeight w:val="424"/>
        </w:trPr>
        <w:tc>
          <w:tcPr>
            <w:tcW w:w="1300" w:type="dxa"/>
            <w:vMerge/>
            <w:shd w:val="clear" w:color="auto" w:fill="auto"/>
          </w:tcPr>
          <w:p w14:paraId="05424A7A" w14:textId="77777777" w:rsidR="009C51DA" w:rsidRPr="0003763F" w:rsidRDefault="009C51DA" w:rsidP="002E6D9F">
            <w:pPr>
              <w:rPr>
                <w:b/>
                <w:sz w:val="18"/>
                <w:szCs w:val="18"/>
              </w:rPr>
            </w:pPr>
          </w:p>
        </w:tc>
        <w:tc>
          <w:tcPr>
            <w:tcW w:w="1811" w:type="dxa"/>
            <w:shd w:val="clear" w:color="auto" w:fill="auto"/>
          </w:tcPr>
          <w:p w14:paraId="5B2FD09B" w14:textId="78CC9C0D" w:rsidR="009C51DA" w:rsidRPr="0003763F" w:rsidRDefault="009C51DA" w:rsidP="002E6D9F">
            <w:pPr>
              <w:jc w:val="left"/>
              <w:rPr>
                <w:b/>
                <w:i/>
                <w:sz w:val="18"/>
                <w:szCs w:val="18"/>
              </w:rPr>
            </w:pPr>
            <w:r w:rsidRPr="009C51DA">
              <w:rPr>
                <w:b/>
                <w:i/>
                <w:sz w:val="18"/>
                <w:szCs w:val="18"/>
              </w:rPr>
              <w:t>Indicator 8: Mini-grid DREI applications and geospatial modeling least-cost off-grid electrification options</w:t>
            </w:r>
          </w:p>
        </w:tc>
        <w:tc>
          <w:tcPr>
            <w:tcW w:w="2135" w:type="dxa"/>
          </w:tcPr>
          <w:p w14:paraId="04C5296F" w14:textId="77777777" w:rsidR="009C51DA" w:rsidRDefault="009C51DA" w:rsidP="002E6D9F">
            <w:pPr>
              <w:jc w:val="left"/>
              <w:rPr>
                <w:i/>
                <w:sz w:val="18"/>
                <w:szCs w:val="18"/>
              </w:rPr>
            </w:pPr>
            <w:proofErr w:type="spellStart"/>
            <w:r>
              <w:rPr>
                <w:i/>
                <w:sz w:val="18"/>
                <w:szCs w:val="18"/>
              </w:rPr>
              <w:t>Mid term</w:t>
            </w:r>
            <w:proofErr w:type="spellEnd"/>
            <w:r>
              <w:rPr>
                <w:i/>
                <w:sz w:val="18"/>
                <w:szCs w:val="18"/>
              </w:rPr>
              <w:t xml:space="preserve">: </w:t>
            </w:r>
          </w:p>
          <w:p w14:paraId="63C19334" w14:textId="77777777" w:rsidR="009C51DA" w:rsidRPr="00940871" w:rsidRDefault="009C51DA" w:rsidP="002E6D9F">
            <w:pPr>
              <w:jc w:val="left"/>
              <w:rPr>
                <w:sz w:val="18"/>
                <w:szCs w:val="18"/>
              </w:rPr>
            </w:pPr>
            <w:r w:rsidRPr="00940871">
              <w:rPr>
                <w:sz w:val="18"/>
                <w:szCs w:val="18"/>
              </w:rPr>
              <w:t xml:space="preserve">A full quantitative DREI application is conducted </w:t>
            </w:r>
          </w:p>
          <w:p w14:paraId="3041248D" w14:textId="77777777" w:rsidR="009C51DA" w:rsidRDefault="009C51DA" w:rsidP="002E6D9F">
            <w:pPr>
              <w:jc w:val="left"/>
              <w:rPr>
                <w:i/>
                <w:sz w:val="18"/>
                <w:szCs w:val="18"/>
              </w:rPr>
            </w:pPr>
            <w:r>
              <w:rPr>
                <w:i/>
                <w:sz w:val="18"/>
                <w:szCs w:val="18"/>
              </w:rPr>
              <w:t xml:space="preserve">End term: </w:t>
            </w:r>
          </w:p>
          <w:p w14:paraId="5462C38B" w14:textId="4E24137B" w:rsidR="009C51DA" w:rsidRPr="00940871" w:rsidRDefault="009C51DA" w:rsidP="002E6D9F">
            <w:pPr>
              <w:jc w:val="left"/>
              <w:rPr>
                <w:sz w:val="18"/>
                <w:szCs w:val="18"/>
              </w:rPr>
            </w:pPr>
            <w:r w:rsidRPr="00940871">
              <w:rPr>
                <w:sz w:val="18"/>
                <w:szCs w:val="18"/>
              </w:rPr>
              <w:t>DREI analyses refreshed to track evolutions in financing costs as well as in hardware and soft costs and presented for government endorsement.</w:t>
            </w:r>
          </w:p>
        </w:tc>
        <w:tc>
          <w:tcPr>
            <w:tcW w:w="2035" w:type="dxa"/>
          </w:tcPr>
          <w:p w14:paraId="6BF48149" w14:textId="77777777" w:rsidR="009C51DA" w:rsidRDefault="009C51DA" w:rsidP="002E6D9F">
            <w:pPr>
              <w:rPr>
                <w:i/>
                <w:sz w:val="18"/>
                <w:szCs w:val="18"/>
              </w:rPr>
            </w:pPr>
          </w:p>
        </w:tc>
        <w:tc>
          <w:tcPr>
            <w:tcW w:w="2183" w:type="dxa"/>
            <w:shd w:val="clear" w:color="auto" w:fill="auto"/>
          </w:tcPr>
          <w:p w14:paraId="1E10CCE6" w14:textId="48DF01BD" w:rsidR="009C51DA" w:rsidRDefault="009C51DA" w:rsidP="002E6D9F">
            <w:pPr>
              <w:rPr>
                <w:i/>
                <w:sz w:val="18"/>
                <w:szCs w:val="18"/>
              </w:rPr>
            </w:pPr>
            <w:r>
              <w:rPr>
                <w:i/>
                <w:sz w:val="18"/>
                <w:szCs w:val="18"/>
              </w:rPr>
              <w:t>DREI analysis conducted</w:t>
            </w:r>
          </w:p>
        </w:tc>
        <w:tc>
          <w:tcPr>
            <w:tcW w:w="1081" w:type="dxa"/>
            <w:shd w:val="clear" w:color="auto" w:fill="auto"/>
          </w:tcPr>
          <w:p w14:paraId="0591654E" w14:textId="637591EB" w:rsidR="009C51DA" w:rsidRDefault="009C51DA" w:rsidP="002E6D9F">
            <w:pPr>
              <w:jc w:val="left"/>
              <w:rPr>
                <w:sz w:val="18"/>
                <w:szCs w:val="18"/>
              </w:rPr>
            </w:pPr>
            <w:r>
              <w:rPr>
                <w:sz w:val="18"/>
                <w:szCs w:val="18"/>
              </w:rPr>
              <w:t>Annually</w:t>
            </w:r>
          </w:p>
        </w:tc>
        <w:tc>
          <w:tcPr>
            <w:tcW w:w="1329" w:type="dxa"/>
            <w:shd w:val="clear" w:color="auto" w:fill="auto"/>
          </w:tcPr>
          <w:p w14:paraId="35E81B55" w14:textId="20729B2B" w:rsidR="009C51DA" w:rsidRDefault="009C51DA" w:rsidP="002E6D9F">
            <w:pPr>
              <w:jc w:val="left"/>
              <w:rPr>
                <w:i/>
                <w:sz w:val="18"/>
                <w:szCs w:val="18"/>
              </w:rPr>
            </w:pPr>
            <w:r>
              <w:rPr>
                <w:i/>
                <w:sz w:val="18"/>
                <w:szCs w:val="18"/>
              </w:rPr>
              <w:t xml:space="preserve">- </w:t>
            </w:r>
            <w:r w:rsidRPr="00043755">
              <w:rPr>
                <w:i/>
                <w:sz w:val="18"/>
                <w:szCs w:val="18"/>
              </w:rPr>
              <w:t>Project M&amp;E Officer, Ministry of Energy and Petroleum</w:t>
            </w:r>
          </w:p>
        </w:tc>
        <w:tc>
          <w:tcPr>
            <w:tcW w:w="1717" w:type="dxa"/>
            <w:shd w:val="clear" w:color="auto" w:fill="auto"/>
          </w:tcPr>
          <w:p w14:paraId="3445026E" w14:textId="77777777" w:rsidR="009C51DA" w:rsidRDefault="009C51DA" w:rsidP="009C51DA">
            <w:pPr>
              <w:jc w:val="left"/>
              <w:rPr>
                <w:i/>
                <w:sz w:val="18"/>
                <w:szCs w:val="18"/>
              </w:rPr>
            </w:pPr>
            <w:r w:rsidRPr="00043755">
              <w:rPr>
                <w:i/>
                <w:sz w:val="18"/>
                <w:szCs w:val="18"/>
              </w:rPr>
              <w:t>- Mini-grid monitoring platform</w:t>
            </w:r>
          </w:p>
          <w:p w14:paraId="567B0DED" w14:textId="77777777" w:rsidR="009C51DA" w:rsidRPr="00043755" w:rsidRDefault="009C51DA" w:rsidP="009C51DA">
            <w:pPr>
              <w:jc w:val="left"/>
              <w:rPr>
                <w:i/>
                <w:sz w:val="18"/>
                <w:szCs w:val="18"/>
              </w:rPr>
            </w:pPr>
            <w:r w:rsidRPr="00043755">
              <w:rPr>
                <w:i/>
                <w:sz w:val="18"/>
                <w:szCs w:val="18"/>
              </w:rPr>
              <w:t>- Consultant reporting on Mid-Term Report</w:t>
            </w:r>
          </w:p>
          <w:p w14:paraId="246D55FC" w14:textId="49D22061" w:rsidR="009C51DA" w:rsidRPr="00043755" w:rsidRDefault="009C51DA" w:rsidP="009C51DA">
            <w:pPr>
              <w:jc w:val="left"/>
              <w:rPr>
                <w:i/>
                <w:sz w:val="18"/>
                <w:szCs w:val="18"/>
              </w:rPr>
            </w:pPr>
            <w:r w:rsidRPr="00043755">
              <w:rPr>
                <w:i/>
                <w:sz w:val="18"/>
                <w:szCs w:val="18"/>
              </w:rPr>
              <w:t xml:space="preserve">- Consultant reporting on </w:t>
            </w:r>
            <w:r>
              <w:rPr>
                <w:i/>
                <w:sz w:val="18"/>
                <w:szCs w:val="18"/>
              </w:rPr>
              <w:t>End</w:t>
            </w:r>
            <w:r w:rsidRPr="00043755">
              <w:rPr>
                <w:i/>
                <w:sz w:val="18"/>
                <w:szCs w:val="18"/>
              </w:rPr>
              <w:t>-Term Report</w:t>
            </w:r>
          </w:p>
        </w:tc>
        <w:tc>
          <w:tcPr>
            <w:tcW w:w="2242" w:type="dxa"/>
            <w:shd w:val="clear" w:color="auto" w:fill="auto"/>
          </w:tcPr>
          <w:p w14:paraId="118870AD" w14:textId="77777777" w:rsidR="009C51DA" w:rsidRDefault="009C51DA" w:rsidP="002E6D9F">
            <w:pPr>
              <w:rPr>
                <w:i/>
                <w:sz w:val="18"/>
                <w:szCs w:val="18"/>
              </w:rPr>
            </w:pPr>
          </w:p>
        </w:tc>
      </w:tr>
      <w:tr w:rsidR="002E6D9F" w:rsidRPr="0003763F" w14:paraId="6851F0D6" w14:textId="77777777" w:rsidTr="00A35BA1">
        <w:trPr>
          <w:trHeight w:val="424"/>
        </w:trPr>
        <w:tc>
          <w:tcPr>
            <w:tcW w:w="1300" w:type="dxa"/>
            <w:vMerge w:val="restart"/>
            <w:shd w:val="clear" w:color="auto" w:fill="auto"/>
          </w:tcPr>
          <w:p w14:paraId="356CCF07" w14:textId="77777777" w:rsidR="002E6D9F" w:rsidRPr="0003763F" w:rsidRDefault="002E6D9F" w:rsidP="002E6D9F">
            <w:pPr>
              <w:rPr>
                <w:b/>
                <w:sz w:val="18"/>
                <w:szCs w:val="18"/>
              </w:rPr>
            </w:pPr>
          </w:p>
          <w:p w14:paraId="2A4F000F" w14:textId="77777777" w:rsidR="002E6D9F" w:rsidRPr="0003763F" w:rsidRDefault="002E6D9F" w:rsidP="002E6D9F">
            <w:pPr>
              <w:rPr>
                <w:b/>
                <w:sz w:val="18"/>
                <w:szCs w:val="18"/>
              </w:rPr>
            </w:pPr>
            <w:r w:rsidRPr="0003763F">
              <w:rPr>
                <w:b/>
                <w:sz w:val="18"/>
                <w:szCs w:val="18"/>
              </w:rPr>
              <w:t>Project Outcome 2</w:t>
            </w:r>
          </w:p>
        </w:tc>
        <w:tc>
          <w:tcPr>
            <w:tcW w:w="1811" w:type="dxa"/>
            <w:shd w:val="clear" w:color="auto" w:fill="auto"/>
          </w:tcPr>
          <w:p w14:paraId="3C0F7EA4" w14:textId="0D86CB27" w:rsidR="000E63D6" w:rsidRDefault="002E6D9F" w:rsidP="002E6D9F">
            <w:pPr>
              <w:jc w:val="left"/>
              <w:rPr>
                <w:b/>
                <w:i/>
                <w:sz w:val="18"/>
                <w:szCs w:val="18"/>
              </w:rPr>
            </w:pPr>
            <w:r w:rsidRPr="0003763F">
              <w:rPr>
                <w:b/>
                <w:i/>
                <w:sz w:val="18"/>
                <w:szCs w:val="18"/>
              </w:rPr>
              <w:t xml:space="preserve">Indicator </w:t>
            </w:r>
            <w:r w:rsidR="009C51DA">
              <w:rPr>
                <w:b/>
                <w:i/>
                <w:sz w:val="18"/>
                <w:szCs w:val="18"/>
              </w:rPr>
              <w:t>9</w:t>
            </w:r>
            <w:r>
              <w:rPr>
                <w:b/>
                <w:i/>
                <w:sz w:val="18"/>
                <w:szCs w:val="18"/>
              </w:rPr>
              <w:t xml:space="preserve">: </w:t>
            </w:r>
            <w:proofErr w:type="spellStart"/>
            <w:r w:rsidR="000E63D6" w:rsidRPr="000E63D6">
              <w:rPr>
                <w:b/>
                <w:i/>
                <w:sz w:val="18"/>
                <w:szCs w:val="18"/>
              </w:rPr>
              <w:t>Minigrid</w:t>
            </w:r>
            <w:proofErr w:type="spellEnd"/>
            <w:r w:rsidR="000E63D6" w:rsidRPr="000E63D6">
              <w:rPr>
                <w:b/>
                <w:i/>
                <w:sz w:val="18"/>
                <w:szCs w:val="18"/>
              </w:rPr>
              <w:t xml:space="preserve"> pilots with private sector engagement implemented that demonstrate a delivery model, cost-reduction measure(s) and/or productive use of electricity </w:t>
            </w:r>
            <w:r w:rsidR="00A7264C">
              <w:rPr>
                <w:b/>
                <w:i/>
                <w:sz w:val="18"/>
                <w:szCs w:val="18"/>
              </w:rPr>
              <w:t>(</w:t>
            </w:r>
            <w:r w:rsidR="00A7264C" w:rsidRPr="00A7264C">
              <w:rPr>
                <w:b/>
                <w:i/>
                <w:sz w:val="18"/>
                <w:szCs w:val="18"/>
              </w:rPr>
              <w:t>binary (1/0)</w:t>
            </w:r>
            <w:r w:rsidR="00A7264C">
              <w:rPr>
                <w:b/>
                <w:i/>
                <w:sz w:val="18"/>
                <w:szCs w:val="18"/>
              </w:rPr>
              <w:t>)</w:t>
            </w:r>
          </w:p>
          <w:p w14:paraId="1E58C0ED" w14:textId="77777777" w:rsidR="000E63D6" w:rsidRDefault="000E63D6" w:rsidP="002E6D9F">
            <w:pPr>
              <w:jc w:val="left"/>
              <w:rPr>
                <w:b/>
                <w:i/>
                <w:sz w:val="18"/>
                <w:szCs w:val="18"/>
              </w:rPr>
            </w:pPr>
          </w:p>
          <w:p w14:paraId="34D305C7" w14:textId="49DD8C36" w:rsidR="002E6D9F" w:rsidRPr="0003763F" w:rsidRDefault="002E6D9F" w:rsidP="00A35BA1">
            <w:pPr>
              <w:jc w:val="left"/>
              <w:rPr>
                <w:sz w:val="18"/>
                <w:szCs w:val="18"/>
              </w:rPr>
            </w:pPr>
          </w:p>
        </w:tc>
        <w:tc>
          <w:tcPr>
            <w:tcW w:w="2135" w:type="dxa"/>
          </w:tcPr>
          <w:p w14:paraId="053A60E8" w14:textId="77777777" w:rsidR="00940871" w:rsidRDefault="002E6D9F" w:rsidP="002E6D9F">
            <w:pPr>
              <w:jc w:val="left"/>
              <w:rPr>
                <w:i/>
                <w:sz w:val="18"/>
                <w:szCs w:val="18"/>
              </w:rPr>
            </w:pPr>
            <w:r>
              <w:rPr>
                <w:i/>
                <w:sz w:val="18"/>
                <w:szCs w:val="18"/>
              </w:rPr>
              <w:t xml:space="preserve">Mid-term: </w:t>
            </w:r>
          </w:p>
          <w:p w14:paraId="0A1C5D94" w14:textId="77777777" w:rsidR="00D11549" w:rsidRPr="00D11549" w:rsidRDefault="00D11549" w:rsidP="00D11549">
            <w:pPr>
              <w:jc w:val="left"/>
              <w:rPr>
                <w:rFonts w:asciiTheme="minorHAnsi" w:hAnsiTheme="minorHAnsi" w:cstheme="minorHAnsi"/>
                <w:bCs/>
                <w:iCs/>
                <w:sz w:val="18"/>
                <w:szCs w:val="18"/>
              </w:rPr>
            </w:pPr>
            <w:r w:rsidRPr="00D11549">
              <w:rPr>
                <w:rFonts w:asciiTheme="minorHAnsi" w:hAnsiTheme="minorHAnsi" w:cstheme="minorHAnsi"/>
                <w:bCs/>
                <w:iCs/>
                <w:sz w:val="18"/>
                <w:szCs w:val="18"/>
              </w:rPr>
              <w:t>The project’s detailed design plan (the ‘</w:t>
            </w:r>
            <w:proofErr w:type="spellStart"/>
            <w:r w:rsidRPr="00D11549">
              <w:rPr>
                <w:rFonts w:asciiTheme="minorHAnsi" w:hAnsiTheme="minorHAnsi" w:cstheme="minorHAnsi"/>
                <w:bCs/>
                <w:iCs/>
                <w:sz w:val="18"/>
                <w:szCs w:val="18"/>
              </w:rPr>
              <w:t>Minigrid</w:t>
            </w:r>
            <w:proofErr w:type="spellEnd"/>
            <w:r w:rsidRPr="00D11549">
              <w:rPr>
                <w:rFonts w:asciiTheme="minorHAnsi" w:hAnsiTheme="minorHAnsi" w:cstheme="minorHAnsi"/>
                <w:bCs/>
                <w:iCs/>
                <w:sz w:val="18"/>
                <w:szCs w:val="18"/>
              </w:rPr>
              <w:t xml:space="preserve"> Pilot Plan’) for advancing the </w:t>
            </w:r>
            <w:proofErr w:type="spellStart"/>
            <w:r w:rsidRPr="00D11549">
              <w:rPr>
                <w:rFonts w:asciiTheme="minorHAnsi" w:hAnsiTheme="minorHAnsi" w:cstheme="minorHAnsi"/>
                <w:bCs/>
                <w:iCs/>
                <w:sz w:val="18"/>
                <w:szCs w:val="18"/>
              </w:rPr>
              <w:t>minigrid</w:t>
            </w:r>
            <w:proofErr w:type="spellEnd"/>
            <w:r w:rsidRPr="00D11549">
              <w:rPr>
                <w:rFonts w:asciiTheme="minorHAnsi" w:hAnsiTheme="minorHAnsi" w:cstheme="minorHAnsi"/>
                <w:bCs/>
                <w:iCs/>
                <w:sz w:val="18"/>
                <w:szCs w:val="18"/>
              </w:rPr>
              <w:t xml:space="preserve"> pilots is </w:t>
            </w:r>
            <w:proofErr w:type="gramStart"/>
            <w:r w:rsidRPr="00D11549">
              <w:rPr>
                <w:rFonts w:asciiTheme="minorHAnsi" w:hAnsiTheme="minorHAnsi" w:cstheme="minorHAnsi"/>
                <w:bCs/>
                <w:iCs/>
                <w:sz w:val="18"/>
                <w:szCs w:val="18"/>
              </w:rPr>
              <w:t>developed, and</w:t>
            </w:r>
            <w:proofErr w:type="gramEnd"/>
            <w:r w:rsidRPr="00D11549">
              <w:rPr>
                <w:rFonts w:asciiTheme="minorHAnsi" w:hAnsiTheme="minorHAnsi" w:cstheme="minorHAnsi"/>
                <w:bCs/>
                <w:iCs/>
                <w:sz w:val="18"/>
                <w:szCs w:val="18"/>
              </w:rPr>
              <w:t xml:space="preserve"> cleared by UNDP and the Project Board. (1) </w:t>
            </w:r>
          </w:p>
          <w:p w14:paraId="60363DF6" w14:textId="77777777" w:rsidR="00D11549" w:rsidRPr="00D11549" w:rsidRDefault="00D11549" w:rsidP="00D11549">
            <w:pPr>
              <w:jc w:val="left"/>
              <w:rPr>
                <w:rFonts w:asciiTheme="minorHAnsi" w:hAnsiTheme="minorHAnsi" w:cstheme="minorHAnsi"/>
                <w:bCs/>
                <w:iCs/>
                <w:sz w:val="18"/>
                <w:szCs w:val="18"/>
              </w:rPr>
            </w:pPr>
            <w:r w:rsidRPr="00D11549">
              <w:rPr>
                <w:rFonts w:asciiTheme="minorHAnsi" w:hAnsiTheme="minorHAnsi" w:cstheme="minorHAnsi"/>
                <w:bCs/>
                <w:iCs/>
                <w:sz w:val="18"/>
                <w:szCs w:val="18"/>
              </w:rPr>
              <w:t xml:space="preserve">Any project tendering process, as applicable, for </w:t>
            </w:r>
            <w:proofErr w:type="spellStart"/>
            <w:r w:rsidRPr="00D11549">
              <w:rPr>
                <w:rFonts w:asciiTheme="minorHAnsi" w:hAnsiTheme="minorHAnsi" w:cstheme="minorHAnsi"/>
                <w:bCs/>
                <w:iCs/>
                <w:sz w:val="18"/>
                <w:szCs w:val="18"/>
              </w:rPr>
              <w:t>minigrid</w:t>
            </w:r>
            <w:proofErr w:type="spellEnd"/>
            <w:r w:rsidRPr="00D11549">
              <w:rPr>
                <w:rFonts w:asciiTheme="minorHAnsi" w:hAnsiTheme="minorHAnsi" w:cstheme="minorHAnsi"/>
                <w:bCs/>
                <w:iCs/>
                <w:sz w:val="18"/>
                <w:szCs w:val="18"/>
              </w:rPr>
              <w:t xml:space="preserve"> pilots is launched. (1)</w:t>
            </w:r>
          </w:p>
          <w:p w14:paraId="5826DD69" w14:textId="616AFB44" w:rsidR="00940871" w:rsidRDefault="002E6D9F" w:rsidP="00D11549">
            <w:pPr>
              <w:jc w:val="left"/>
              <w:rPr>
                <w:i/>
                <w:sz w:val="18"/>
                <w:szCs w:val="18"/>
              </w:rPr>
            </w:pPr>
            <w:r>
              <w:rPr>
                <w:i/>
                <w:sz w:val="18"/>
                <w:szCs w:val="18"/>
              </w:rPr>
              <w:t>End-term:</w:t>
            </w:r>
          </w:p>
          <w:p w14:paraId="2B16B1C2" w14:textId="2B0F0A49" w:rsidR="002E6D9F" w:rsidRPr="00940871" w:rsidRDefault="00D11549" w:rsidP="002E6D9F">
            <w:pPr>
              <w:jc w:val="left"/>
              <w:rPr>
                <w:sz w:val="18"/>
                <w:szCs w:val="18"/>
              </w:rPr>
            </w:pPr>
            <w:r w:rsidRPr="00D11549">
              <w:rPr>
                <w:iCs/>
                <w:sz w:val="18"/>
                <w:szCs w:val="22"/>
              </w:rPr>
              <w:t xml:space="preserve">100% of the planned </w:t>
            </w:r>
            <w:proofErr w:type="spellStart"/>
            <w:r w:rsidRPr="00D11549">
              <w:rPr>
                <w:iCs/>
                <w:sz w:val="18"/>
                <w:szCs w:val="22"/>
              </w:rPr>
              <w:t>minigrid</w:t>
            </w:r>
            <w:proofErr w:type="spellEnd"/>
            <w:r w:rsidRPr="00D11549">
              <w:rPr>
                <w:iCs/>
                <w:sz w:val="18"/>
                <w:szCs w:val="22"/>
              </w:rPr>
              <w:t xml:space="preserve"> pilots, as identified in the project’s </w:t>
            </w:r>
            <w:proofErr w:type="spellStart"/>
            <w:r w:rsidRPr="00D11549">
              <w:rPr>
                <w:iCs/>
                <w:sz w:val="18"/>
                <w:szCs w:val="22"/>
              </w:rPr>
              <w:lastRenderedPageBreak/>
              <w:t>Minigrid</w:t>
            </w:r>
            <w:proofErr w:type="spellEnd"/>
            <w:r w:rsidRPr="00D11549">
              <w:rPr>
                <w:iCs/>
                <w:sz w:val="18"/>
                <w:szCs w:val="22"/>
              </w:rPr>
              <w:t xml:space="preserve"> Pilot Plan, are commissioned. (1)</w:t>
            </w:r>
          </w:p>
        </w:tc>
        <w:tc>
          <w:tcPr>
            <w:tcW w:w="2035" w:type="dxa"/>
          </w:tcPr>
          <w:p w14:paraId="4419133F" w14:textId="6DC57A06" w:rsidR="00A7264C" w:rsidRPr="0003763F" w:rsidRDefault="00A7264C" w:rsidP="00A7264C">
            <w:pPr>
              <w:jc w:val="left"/>
              <w:rPr>
                <w:b/>
                <w:i/>
                <w:sz w:val="18"/>
                <w:szCs w:val="18"/>
              </w:rPr>
            </w:pPr>
            <w:r w:rsidRPr="00766B82">
              <w:rPr>
                <w:b/>
                <w:i/>
                <w:sz w:val="18"/>
                <w:szCs w:val="18"/>
              </w:rPr>
              <w:lastRenderedPageBreak/>
              <w:t xml:space="preserve">Number of solar PV power plants that are retrofitting existing diesel-based </w:t>
            </w:r>
            <w:proofErr w:type="spellStart"/>
            <w:r w:rsidRPr="00766B82">
              <w:rPr>
                <w:b/>
                <w:i/>
                <w:sz w:val="18"/>
                <w:szCs w:val="18"/>
              </w:rPr>
              <w:t>minigrids</w:t>
            </w:r>
            <w:proofErr w:type="spellEnd"/>
            <w:r w:rsidRPr="00766B82">
              <w:rPr>
                <w:b/>
                <w:i/>
                <w:sz w:val="18"/>
                <w:szCs w:val="18"/>
              </w:rPr>
              <w:t xml:space="preserve"> with private sector engagement</w:t>
            </w:r>
            <w:r>
              <w:rPr>
                <w:b/>
                <w:i/>
                <w:sz w:val="18"/>
                <w:szCs w:val="18"/>
              </w:rPr>
              <w:t xml:space="preserve"> out of the total number of f power plants as per the ‘</w:t>
            </w:r>
            <w:proofErr w:type="spellStart"/>
            <w:r>
              <w:rPr>
                <w:b/>
                <w:i/>
                <w:sz w:val="18"/>
                <w:szCs w:val="18"/>
              </w:rPr>
              <w:t>Minigrid</w:t>
            </w:r>
            <w:proofErr w:type="spellEnd"/>
            <w:r>
              <w:rPr>
                <w:b/>
                <w:i/>
                <w:sz w:val="18"/>
                <w:szCs w:val="18"/>
              </w:rPr>
              <w:t xml:space="preserve"> Pilot Plan’</w:t>
            </w:r>
          </w:p>
          <w:p w14:paraId="1E9165FB" w14:textId="67D77666" w:rsidR="002E6D9F" w:rsidRPr="0003763F" w:rsidRDefault="002E6D9F" w:rsidP="002E6D9F">
            <w:pPr>
              <w:rPr>
                <w:i/>
                <w:sz w:val="18"/>
                <w:szCs w:val="18"/>
              </w:rPr>
            </w:pPr>
            <w:r>
              <w:rPr>
                <w:i/>
                <w:sz w:val="18"/>
                <w:szCs w:val="18"/>
              </w:rPr>
              <w:t xml:space="preserve">2 is the </w:t>
            </w:r>
            <w:r w:rsidR="00A7264C">
              <w:rPr>
                <w:i/>
                <w:sz w:val="18"/>
                <w:szCs w:val="18"/>
              </w:rPr>
              <w:t xml:space="preserve">indicative </w:t>
            </w:r>
            <w:r>
              <w:rPr>
                <w:i/>
                <w:sz w:val="18"/>
                <w:szCs w:val="18"/>
              </w:rPr>
              <w:t>number of PV power plants the pilot project targets. 4 is the foreseen immediate replication if pilots are successful within the project timeline’s horizon</w:t>
            </w:r>
            <w:r w:rsidR="00A7264C">
              <w:rPr>
                <w:i/>
                <w:sz w:val="18"/>
                <w:szCs w:val="18"/>
              </w:rPr>
              <w:t>.</w:t>
            </w:r>
          </w:p>
        </w:tc>
        <w:tc>
          <w:tcPr>
            <w:tcW w:w="2183" w:type="dxa"/>
            <w:shd w:val="clear" w:color="auto" w:fill="auto"/>
          </w:tcPr>
          <w:p w14:paraId="591D8909" w14:textId="77777777" w:rsidR="002E6D9F" w:rsidRDefault="002E6D9F" w:rsidP="002E6D9F">
            <w:pPr>
              <w:rPr>
                <w:sz w:val="18"/>
                <w:szCs w:val="18"/>
              </w:rPr>
            </w:pPr>
            <w:r>
              <w:rPr>
                <w:sz w:val="18"/>
                <w:szCs w:val="18"/>
              </w:rPr>
              <w:t>- Commissioning repots of the PV power plants by STGC and private sector</w:t>
            </w:r>
          </w:p>
          <w:p w14:paraId="4B021AFC" w14:textId="5D1EFAF4" w:rsidR="002E6D9F" w:rsidRPr="0003763F" w:rsidRDefault="002E6D9F" w:rsidP="002E6D9F">
            <w:pPr>
              <w:rPr>
                <w:sz w:val="18"/>
                <w:szCs w:val="18"/>
              </w:rPr>
            </w:pPr>
            <w:r>
              <w:rPr>
                <w:sz w:val="18"/>
                <w:szCs w:val="18"/>
              </w:rPr>
              <w:t>- Remote monitoring data collected on the power generation side</w:t>
            </w:r>
          </w:p>
        </w:tc>
        <w:tc>
          <w:tcPr>
            <w:tcW w:w="1081" w:type="dxa"/>
            <w:shd w:val="clear" w:color="auto" w:fill="auto"/>
          </w:tcPr>
          <w:p w14:paraId="2AD2165B" w14:textId="289116DD" w:rsidR="002E6D9F" w:rsidRPr="0003763F" w:rsidRDefault="002E6D9F" w:rsidP="002E6D9F">
            <w:pPr>
              <w:rPr>
                <w:sz w:val="18"/>
                <w:szCs w:val="18"/>
              </w:rPr>
            </w:pPr>
            <w:r>
              <w:rPr>
                <w:sz w:val="18"/>
                <w:szCs w:val="18"/>
              </w:rPr>
              <w:t>Annually</w:t>
            </w:r>
          </w:p>
        </w:tc>
        <w:tc>
          <w:tcPr>
            <w:tcW w:w="1329" w:type="dxa"/>
            <w:shd w:val="clear" w:color="auto" w:fill="auto"/>
          </w:tcPr>
          <w:p w14:paraId="669A1CCD" w14:textId="77777777" w:rsidR="002E6D9F" w:rsidRDefault="002E6D9F" w:rsidP="002E6D9F">
            <w:pPr>
              <w:jc w:val="left"/>
              <w:rPr>
                <w:i/>
                <w:sz w:val="18"/>
                <w:szCs w:val="18"/>
              </w:rPr>
            </w:pPr>
            <w:r>
              <w:rPr>
                <w:i/>
                <w:sz w:val="18"/>
                <w:szCs w:val="18"/>
              </w:rPr>
              <w:t xml:space="preserve">- </w:t>
            </w:r>
            <w:r w:rsidRPr="00043755">
              <w:rPr>
                <w:i/>
                <w:sz w:val="18"/>
                <w:szCs w:val="18"/>
              </w:rPr>
              <w:t>Project M&amp;E Officer, Ministry of Energy and Petroleum</w:t>
            </w:r>
          </w:p>
          <w:p w14:paraId="414FCECC" w14:textId="77777777" w:rsidR="002E6D9F" w:rsidRDefault="002E6D9F" w:rsidP="002E6D9F">
            <w:pPr>
              <w:rPr>
                <w:sz w:val="18"/>
                <w:szCs w:val="18"/>
              </w:rPr>
            </w:pPr>
            <w:r>
              <w:rPr>
                <w:sz w:val="18"/>
                <w:szCs w:val="18"/>
              </w:rPr>
              <w:t>- STGD</w:t>
            </w:r>
          </w:p>
          <w:p w14:paraId="58B06E9C" w14:textId="2DBD3849" w:rsidR="002E6D9F" w:rsidRPr="0003763F" w:rsidRDefault="002E6D9F" w:rsidP="002E6D9F">
            <w:pPr>
              <w:rPr>
                <w:sz w:val="18"/>
                <w:szCs w:val="18"/>
              </w:rPr>
            </w:pPr>
            <w:r>
              <w:rPr>
                <w:sz w:val="18"/>
                <w:szCs w:val="18"/>
              </w:rPr>
              <w:t>- Private sector operator</w:t>
            </w:r>
          </w:p>
        </w:tc>
        <w:tc>
          <w:tcPr>
            <w:tcW w:w="1717" w:type="dxa"/>
            <w:shd w:val="clear" w:color="auto" w:fill="auto"/>
          </w:tcPr>
          <w:p w14:paraId="5C4E5FAB" w14:textId="77777777" w:rsidR="002E6D9F" w:rsidRPr="00043755" w:rsidRDefault="002E6D9F" w:rsidP="002E6D9F">
            <w:pPr>
              <w:jc w:val="left"/>
              <w:rPr>
                <w:i/>
                <w:sz w:val="18"/>
                <w:szCs w:val="18"/>
              </w:rPr>
            </w:pPr>
            <w:r w:rsidRPr="00043755">
              <w:rPr>
                <w:i/>
                <w:sz w:val="18"/>
                <w:szCs w:val="18"/>
              </w:rPr>
              <w:t>- Consultant reporting on Mid-Term Report</w:t>
            </w:r>
          </w:p>
          <w:p w14:paraId="45B90D4B" w14:textId="77777777" w:rsidR="002E6D9F" w:rsidRDefault="002E6D9F" w:rsidP="002E6D9F">
            <w:pPr>
              <w:jc w:val="left"/>
              <w:rPr>
                <w:i/>
                <w:sz w:val="18"/>
                <w:szCs w:val="18"/>
              </w:rPr>
            </w:pPr>
            <w:r w:rsidRPr="00043755">
              <w:rPr>
                <w:i/>
                <w:sz w:val="18"/>
                <w:szCs w:val="18"/>
              </w:rPr>
              <w:t xml:space="preserve">- Consultant reporting on </w:t>
            </w:r>
            <w:r>
              <w:rPr>
                <w:i/>
                <w:sz w:val="18"/>
                <w:szCs w:val="18"/>
              </w:rPr>
              <w:t>End</w:t>
            </w:r>
            <w:r w:rsidRPr="00043755">
              <w:rPr>
                <w:i/>
                <w:sz w:val="18"/>
                <w:szCs w:val="18"/>
              </w:rPr>
              <w:t>-Term Report</w:t>
            </w:r>
          </w:p>
          <w:p w14:paraId="03903071" w14:textId="1854F431" w:rsidR="002E6D9F" w:rsidRPr="00766B82" w:rsidRDefault="002E6D9F" w:rsidP="002E6D9F">
            <w:pPr>
              <w:jc w:val="left"/>
              <w:rPr>
                <w:i/>
                <w:sz w:val="18"/>
                <w:szCs w:val="18"/>
              </w:rPr>
            </w:pPr>
            <w:r w:rsidRPr="00043755">
              <w:rPr>
                <w:i/>
                <w:sz w:val="18"/>
                <w:szCs w:val="18"/>
              </w:rPr>
              <w:t>- Mini-grid monitoring platform</w:t>
            </w:r>
          </w:p>
        </w:tc>
        <w:tc>
          <w:tcPr>
            <w:tcW w:w="2242" w:type="dxa"/>
            <w:shd w:val="clear" w:color="auto" w:fill="auto"/>
          </w:tcPr>
          <w:p w14:paraId="3D713522" w14:textId="77777777" w:rsidR="002E6D9F" w:rsidRDefault="002E6D9F" w:rsidP="002E6D9F">
            <w:pPr>
              <w:rPr>
                <w:sz w:val="18"/>
                <w:szCs w:val="18"/>
              </w:rPr>
            </w:pPr>
            <w:r>
              <w:rPr>
                <w:sz w:val="18"/>
                <w:szCs w:val="18"/>
              </w:rPr>
              <w:t xml:space="preserve">Risk is that the private sector </w:t>
            </w:r>
            <w:proofErr w:type="gramStart"/>
            <w:r>
              <w:rPr>
                <w:sz w:val="18"/>
                <w:szCs w:val="18"/>
              </w:rPr>
              <w:t>do</w:t>
            </w:r>
            <w:proofErr w:type="gramEnd"/>
            <w:r>
              <w:rPr>
                <w:sz w:val="18"/>
                <w:szCs w:val="18"/>
              </w:rPr>
              <w:t xml:space="preserve"> not find enough to co-invest and operate these assets</w:t>
            </w:r>
          </w:p>
          <w:p w14:paraId="4D9F0364" w14:textId="55534E4B" w:rsidR="002E6D9F" w:rsidRPr="0003763F" w:rsidRDefault="002E6D9F" w:rsidP="002E6D9F">
            <w:pPr>
              <w:rPr>
                <w:sz w:val="18"/>
                <w:szCs w:val="18"/>
              </w:rPr>
            </w:pPr>
            <w:r>
              <w:rPr>
                <w:sz w:val="18"/>
                <w:szCs w:val="18"/>
              </w:rPr>
              <w:t xml:space="preserve">Assumption is that after the two proposed pilots more projects will follow a similar arrangement and delivery model </w:t>
            </w:r>
          </w:p>
        </w:tc>
      </w:tr>
      <w:tr w:rsidR="002E6D9F" w:rsidRPr="0003763F" w14:paraId="14F92A74" w14:textId="77777777" w:rsidTr="00A35BA1">
        <w:trPr>
          <w:trHeight w:val="424"/>
        </w:trPr>
        <w:tc>
          <w:tcPr>
            <w:tcW w:w="1300" w:type="dxa"/>
            <w:vMerge/>
            <w:shd w:val="clear" w:color="auto" w:fill="auto"/>
          </w:tcPr>
          <w:p w14:paraId="4310324E" w14:textId="77777777" w:rsidR="002E6D9F" w:rsidRPr="0003763F" w:rsidRDefault="002E6D9F" w:rsidP="002E6D9F">
            <w:pPr>
              <w:rPr>
                <w:b/>
                <w:sz w:val="18"/>
                <w:szCs w:val="18"/>
              </w:rPr>
            </w:pPr>
          </w:p>
        </w:tc>
        <w:tc>
          <w:tcPr>
            <w:tcW w:w="1811" w:type="dxa"/>
            <w:shd w:val="clear" w:color="auto" w:fill="auto"/>
          </w:tcPr>
          <w:p w14:paraId="5F66B9A5" w14:textId="6DCC5F72" w:rsidR="002E6D9F" w:rsidRPr="0075171B" w:rsidRDefault="002E6D9F" w:rsidP="002E6D9F">
            <w:pPr>
              <w:rPr>
                <w:b/>
                <w:bCs/>
                <w:sz w:val="18"/>
                <w:szCs w:val="18"/>
              </w:rPr>
            </w:pPr>
            <w:r w:rsidRPr="0075171B">
              <w:rPr>
                <w:b/>
                <w:bCs/>
                <w:sz w:val="18"/>
                <w:szCs w:val="18"/>
              </w:rPr>
              <w:t xml:space="preserve">Indicator 10: Number of women trained in design, O&amp;M and other aspects of solar PV </w:t>
            </w:r>
            <w:proofErr w:type="spellStart"/>
            <w:r w:rsidRPr="0075171B">
              <w:rPr>
                <w:b/>
                <w:bCs/>
                <w:sz w:val="18"/>
                <w:szCs w:val="18"/>
              </w:rPr>
              <w:t>minigrids</w:t>
            </w:r>
            <w:proofErr w:type="spellEnd"/>
            <w:r w:rsidRPr="0075171B">
              <w:rPr>
                <w:b/>
                <w:bCs/>
                <w:sz w:val="18"/>
                <w:szCs w:val="18"/>
              </w:rPr>
              <w:t>  </w:t>
            </w:r>
          </w:p>
        </w:tc>
        <w:tc>
          <w:tcPr>
            <w:tcW w:w="2135" w:type="dxa"/>
          </w:tcPr>
          <w:p w14:paraId="3DBB6537" w14:textId="77777777" w:rsidR="00107970" w:rsidRDefault="002E6D9F" w:rsidP="002E6D9F">
            <w:pPr>
              <w:jc w:val="left"/>
              <w:rPr>
                <w:i/>
                <w:sz w:val="18"/>
                <w:szCs w:val="18"/>
              </w:rPr>
            </w:pPr>
            <w:proofErr w:type="spellStart"/>
            <w:r>
              <w:rPr>
                <w:i/>
                <w:sz w:val="18"/>
                <w:szCs w:val="18"/>
              </w:rPr>
              <w:t>Mid term</w:t>
            </w:r>
            <w:proofErr w:type="spellEnd"/>
            <w:r>
              <w:rPr>
                <w:i/>
                <w:sz w:val="18"/>
                <w:szCs w:val="18"/>
              </w:rPr>
              <w:t xml:space="preserve">: </w:t>
            </w:r>
          </w:p>
          <w:p w14:paraId="18408765" w14:textId="1F488FA5" w:rsidR="002E6D9F" w:rsidRPr="00107970" w:rsidRDefault="002E6D9F" w:rsidP="002E6D9F">
            <w:pPr>
              <w:jc w:val="left"/>
              <w:rPr>
                <w:sz w:val="18"/>
                <w:szCs w:val="18"/>
              </w:rPr>
            </w:pPr>
            <w:r w:rsidRPr="00107970">
              <w:rPr>
                <w:sz w:val="18"/>
                <w:szCs w:val="18"/>
              </w:rPr>
              <w:t>40</w:t>
            </w:r>
          </w:p>
          <w:p w14:paraId="3C91B8E3" w14:textId="77777777" w:rsidR="00107970" w:rsidRDefault="002E6D9F" w:rsidP="002E6D9F">
            <w:pPr>
              <w:jc w:val="left"/>
              <w:rPr>
                <w:i/>
                <w:sz w:val="18"/>
                <w:szCs w:val="18"/>
              </w:rPr>
            </w:pPr>
            <w:r>
              <w:rPr>
                <w:i/>
                <w:sz w:val="18"/>
                <w:szCs w:val="18"/>
              </w:rPr>
              <w:t xml:space="preserve">End term: </w:t>
            </w:r>
          </w:p>
          <w:p w14:paraId="02ECCA95" w14:textId="5926B244" w:rsidR="002E6D9F" w:rsidRPr="00107970" w:rsidRDefault="002E6D9F" w:rsidP="002E6D9F">
            <w:pPr>
              <w:jc w:val="left"/>
              <w:rPr>
                <w:sz w:val="18"/>
                <w:szCs w:val="18"/>
              </w:rPr>
            </w:pPr>
            <w:r w:rsidRPr="00107970">
              <w:rPr>
                <w:sz w:val="18"/>
                <w:szCs w:val="18"/>
              </w:rPr>
              <w:t>100</w:t>
            </w:r>
          </w:p>
        </w:tc>
        <w:tc>
          <w:tcPr>
            <w:tcW w:w="2035" w:type="dxa"/>
          </w:tcPr>
          <w:p w14:paraId="51246F39" w14:textId="77777777" w:rsidR="002E6D9F" w:rsidRPr="0003763F" w:rsidRDefault="002E6D9F" w:rsidP="002E6D9F">
            <w:pPr>
              <w:jc w:val="left"/>
              <w:rPr>
                <w:i/>
                <w:sz w:val="18"/>
                <w:szCs w:val="18"/>
              </w:rPr>
            </w:pPr>
          </w:p>
        </w:tc>
        <w:tc>
          <w:tcPr>
            <w:tcW w:w="2183" w:type="dxa"/>
            <w:shd w:val="clear" w:color="auto" w:fill="auto"/>
          </w:tcPr>
          <w:p w14:paraId="7DCBC748" w14:textId="68415D3F" w:rsidR="002E6D9F" w:rsidRPr="0003763F" w:rsidRDefault="002E6D9F" w:rsidP="002E6D9F">
            <w:pPr>
              <w:jc w:val="left"/>
              <w:rPr>
                <w:sz w:val="18"/>
                <w:szCs w:val="18"/>
              </w:rPr>
            </w:pPr>
            <w:r w:rsidRPr="0007572F">
              <w:rPr>
                <w:sz w:val="18"/>
                <w:szCs w:val="18"/>
              </w:rPr>
              <w:t>- Reports submitte</w:t>
            </w:r>
            <w:r>
              <w:rPr>
                <w:sz w:val="18"/>
                <w:szCs w:val="18"/>
              </w:rPr>
              <w:t xml:space="preserve">d by the Consultants engaged in </w:t>
            </w:r>
            <w:r w:rsidRPr="0007572F">
              <w:rPr>
                <w:sz w:val="18"/>
                <w:szCs w:val="18"/>
              </w:rPr>
              <w:t>capacity building activities</w:t>
            </w:r>
            <w:r>
              <w:rPr>
                <w:sz w:val="18"/>
                <w:szCs w:val="18"/>
              </w:rPr>
              <w:t>.</w:t>
            </w:r>
            <w:r w:rsidRPr="0007572F">
              <w:rPr>
                <w:sz w:val="18"/>
                <w:szCs w:val="18"/>
              </w:rPr>
              <w:br/>
              <w:t>-</w:t>
            </w:r>
            <w:r>
              <w:rPr>
                <w:sz w:val="18"/>
                <w:szCs w:val="18"/>
              </w:rPr>
              <w:t xml:space="preserve"> Records of training attendance.</w:t>
            </w:r>
          </w:p>
        </w:tc>
        <w:tc>
          <w:tcPr>
            <w:tcW w:w="1081" w:type="dxa"/>
            <w:shd w:val="clear" w:color="auto" w:fill="auto"/>
          </w:tcPr>
          <w:p w14:paraId="0DA90361" w14:textId="5CB331B6" w:rsidR="002E6D9F" w:rsidRPr="0003763F" w:rsidRDefault="002E6D9F" w:rsidP="002E6D9F">
            <w:pPr>
              <w:rPr>
                <w:sz w:val="18"/>
                <w:szCs w:val="18"/>
              </w:rPr>
            </w:pPr>
            <w:r>
              <w:rPr>
                <w:sz w:val="18"/>
                <w:szCs w:val="18"/>
              </w:rPr>
              <w:t>Annually</w:t>
            </w:r>
          </w:p>
        </w:tc>
        <w:tc>
          <w:tcPr>
            <w:tcW w:w="1329" w:type="dxa"/>
            <w:shd w:val="clear" w:color="auto" w:fill="auto"/>
          </w:tcPr>
          <w:p w14:paraId="2C39F331" w14:textId="77777777" w:rsidR="002E6D9F" w:rsidRDefault="002E6D9F" w:rsidP="002E6D9F">
            <w:pPr>
              <w:jc w:val="left"/>
              <w:rPr>
                <w:i/>
                <w:sz w:val="18"/>
                <w:szCs w:val="18"/>
              </w:rPr>
            </w:pPr>
            <w:r>
              <w:rPr>
                <w:i/>
                <w:sz w:val="18"/>
                <w:szCs w:val="18"/>
              </w:rPr>
              <w:t xml:space="preserve">- </w:t>
            </w:r>
            <w:r w:rsidRPr="00043755">
              <w:rPr>
                <w:i/>
                <w:sz w:val="18"/>
                <w:szCs w:val="18"/>
              </w:rPr>
              <w:t>Project M&amp;E Officer, Ministry of Energy and Petroleum</w:t>
            </w:r>
          </w:p>
          <w:p w14:paraId="27F35B35" w14:textId="3178F22E" w:rsidR="002E6D9F" w:rsidRPr="0003763F" w:rsidRDefault="002E6D9F" w:rsidP="002E6D9F">
            <w:pPr>
              <w:rPr>
                <w:sz w:val="18"/>
                <w:szCs w:val="18"/>
              </w:rPr>
            </w:pPr>
            <w:r>
              <w:rPr>
                <w:sz w:val="18"/>
                <w:szCs w:val="18"/>
              </w:rPr>
              <w:t>- Women’s group</w:t>
            </w:r>
          </w:p>
        </w:tc>
        <w:tc>
          <w:tcPr>
            <w:tcW w:w="1717" w:type="dxa"/>
            <w:shd w:val="clear" w:color="auto" w:fill="auto"/>
          </w:tcPr>
          <w:p w14:paraId="10797765" w14:textId="77777777" w:rsidR="002E6D9F" w:rsidRPr="00043755" w:rsidRDefault="002E6D9F" w:rsidP="002E6D9F">
            <w:pPr>
              <w:jc w:val="left"/>
              <w:rPr>
                <w:i/>
                <w:sz w:val="18"/>
                <w:szCs w:val="18"/>
              </w:rPr>
            </w:pPr>
            <w:r w:rsidRPr="00043755">
              <w:rPr>
                <w:i/>
                <w:sz w:val="18"/>
                <w:szCs w:val="18"/>
              </w:rPr>
              <w:t>- Consultant reporting on Mid-Term Report</w:t>
            </w:r>
          </w:p>
          <w:p w14:paraId="3DFED838" w14:textId="7E6F0AC9" w:rsidR="002E6D9F" w:rsidRPr="0049545A" w:rsidRDefault="002E6D9F" w:rsidP="002E6D9F">
            <w:pPr>
              <w:jc w:val="left"/>
              <w:rPr>
                <w:i/>
                <w:sz w:val="18"/>
                <w:szCs w:val="18"/>
              </w:rPr>
            </w:pPr>
            <w:r w:rsidRPr="00043755">
              <w:rPr>
                <w:i/>
                <w:sz w:val="18"/>
                <w:szCs w:val="18"/>
              </w:rPr>
              <w:t xml:space="preserve">- Consultant reporting on </w:t>
            </w:r>
            <w:r>
              <w:rPr>
                <w:i/>
                <w:sz w:val="18"/>
                <w:szCs w:val="18"/>
              </w:rPr>
              <w:t>End</w:t>
            </w:r>
            <w:r w:rsidRPr="00043755">
              <w:rPr>
                <w:i/>
                <w:sz w:val="18"/>
                <w:szCs w:val="18"/>
              </w:rPr>
              <w:t>-Term Report</w:t>
            </w:r>
          </w:p>
        </w:tc>
        <w:tc>
          <w:tcPr>
            <w:tcW w:w="2242" w:type="dxa"/>
            <w:shd w:val="clear" w:color="auto" w:fill="auto"/>
          </w:tcPr>
          <w:p w14:paraId="74B9BF9F" w14:textId="77777777" w:rsidR="002E6D9F" w:rsidRPr="0003763F" w:rsidRDefault="002E6D9F" w:rsidP="002E6D9F">
            <w:pPr>
              <w:rPr>
                <w:sz w:val="18"/>
                <w:szCs w:val="18"/>
              </w:rPr>
            </w:pPr>
          </w:p>
        </w:tc>
      </w:tr>
      <w:tr w:rsidR="002E6D9F" w:rsidRPr="0003763F" w14:paraId="3CBD7CBB" w14:textId="77777777" w:rsidTr="00A35BA1">
        <w:trPr>
          <w:trHeight w:val="424"/>
        </w:trPr>
        <w:tc>
          <w:tcPr>
            <w:tcW w:w="1300" w:type="dxa"/>
            <w:vMerge/>
            <w:shd w:val="clear" w:color="auto" w:fill="auto"/>
          </w:tcPr>
          <w:p w14:paraId="2A9135F5" w14:textId="77777777" w:rsidR="002E6D9F" w:rsidRPr="0003763F" w:rsidRDefault="002E6D9F" w:rsidP="002E6D9F">
            <w:pPr>
              <w:rPr>
                <w:b/>
                <w:sz w:val="18"/>
                <w:szCs w:val="18"/>
              </w:rPr>
            </w:pPr>
          </w:p>
        </w:tc>
        <w:tc>
          <w:tcPr>
            <w:tcW w:w="1811" w:type="dxa"/>
            <w:shd w:val="clear" w:color="auto" w:fill="auto"/>
          </w:tcPr>
          <w:p w14:paraId="1FCFC748" w14:textId="562640F7" w:rsidR="002E6D9F" w:rsidRPr="0003763F" w:rsidRDefault="002E6D9F" w:rsidP="002E6D9F">
            <w:pPr>
              <w:jc w:val="left"/>
              <w:rPr>
                <w:b/>
                <w:i/>
                <w:sz w:val="18"/>
                <w:szCs w:val="18"/>
              </w:rPr>
            </w:pPr>
            <w:r w:rsidRPr="0003763F">
              <w:rPr>
                <w:b/>
                <w:i/>
                <w:sz w:val="18"/>
                <w:szCs w:val="18"/>
              </w:rPr>
              <w:t xml:space="preserve">Indicator </w:t>
            </w:r>
            <w:r>
              <w:rPr>
                <w:b/>
                <w:i/>
                <w:sz w:val="18"/>
                <w:szCs w:val="18"/>
              </w:rPr>
              <w:t xml:space="preserve">11: </w:t>
            </w:r>
            <w:r w:rsidRPr="004A0878">
              <w:rPr>
                <w:b/>
                <w:i/>
                <w:sz w:val="18"/>
                <w:szCs w:val="18"/>
              </w:rPr>
              <w:t xml:space="preserve">Capacity of </w:t>
            </w:r>
            <w:proofErr w:type="spellStart"/>
            <w:r w:rsidRPr="004A0878">
              <w:rPr>
                <w:b/>
                <w:i/>
                <w:sz w:val="18"/>
                <w:szCs w:val="18"/>
              </w:rPr>
              <w:t>minigrid</w:t>
            </w:r>
            <w:proofErr w:type="spellEnd"/>
            <w:r w:rsidRPr="004A0878">
              <w:rPr>
                <w:b/>
                <w:i/>
                <w:sz w:val="18"/>
                <w:szCs w:val="18"/>
              </w:rPr>
              <w:t xml:space="preserve"> developers and operators is enhanced to implement innovative business </w:t>
            </w:r>
            <w:proofErr w:type="gramStart"/>
            <w:r w:rsidRPr="004A0878">
              <w:rPr>
                <w:b/>
                <w:i/>
                <w:sz w:val="18"/>
                <w:szCs w:val="18"/>
              </w:rPr>
              <w:t>models  and</w:t>
            </w:r>
            <w:proofErr w:type="gramEnd"/>
            <w:r w:rsidRPr="004A0878">
              <w:rPr>
                <w:b/>
                <w:i/>
                <w:sz w:val="18"/>
                <w:szCs w:val="18"/>
              </w:rPr>
              <w:t xml:space="preserve"> incorporate cost-reduction levers in </w:t>
            </w:r>
            <w:proofErr w:type="spellStart"/>
            <w:r w:rsidRPr="004A0878">
              <w:rPr>
                <w:b/>
                <w:i/>
                <w:sz w:val="18"/>
                <w:szCs w:val="18"/>
              </w:rPr>
              <w:t>minigrid</w:t>
            </w:r>
            <w:proofErr w:type="spellEnd"/>
            <w:r w:rsidRPr="004A0878">
              <w:rPr>
                <w:b/>
                <w:i/>
                <w:sz w:val="18"/>
                <w:szCs w:val="18"/>
              </w:rPr>
              <w:t xml:space="preserve"> projects </w:t>
            </w:r>
          </w:p>
        </w:tc>
        <w:tc>
          <w:tcPr>
            <w:tcW w:w="2135" w:type="dxa"/>
          </w:tcPr>
          <w:p w14:paraId="269454EB" w14:textId="0972B4C7" w:rsidR="002E6D9F" w:rsidRPr="009C51DA" w:rsidRDefault="002E6D9F" w:rsidP="002E6D9F">
            <w:pPr>
              <w:jc w:val="left"/>
              <w:rPr>
                <w:i/>
                <w:sz w:val="18"/>
                <w:szCs w:val="18"/>
              </w:rPr>
            </w:pPr>
            <w:proofErr w:type="spellStart"/>
            <w:r w:rsidRPr="009C51DA">
              <w:rPr>
                <w:i/>
                <w:sz w:val="18"/>
                <w:szCs w:val="18"/>
              </w:rPr>
              <w:t>Mid term</w:t>
            </w:r>
            <w:proofErr w:type="spellEnd"/>
            <w:r w:rsidR="009C51DA" w:rsidRPr="009C51DA">
              <w:rPr>
                <w:i/>
                <w:sz w:val="18"/>
                <w:szCs w:val="18"/>
              </w:rPr>
              <w:t>:</w:t>
            </w:r>
          </w:p>
          <w:p w14:paraId="301FD2CC" w14:textId="77777777" w:rsidR="007E1A17" w:rsidRPr="007E1A17" w:rsidRDefault="007E1A17" w:rsidP="007E1A17">
            <w:pPr>
              <w:jc w:val="left"/>
              <w:rPr>
                <w:rFonts w:asciiTheme="minorHAnsi" w:hAnsiTheme="minorHAnsi" w:cstheme="minorHAnsi"/>
                <w:bCs/>
                <w:iCs/>
                <w:sz w:val="18"/>
                <w:szCs w:val="18"/>
              </w:rPr>
            </w:pPr>
            <w:r w:rsidRPr="007E1A17">
              <w:rPr>
                <w:rFonts w:asciiTheme="minorHAnsi" w:hAnsiTheme="minorHAnsi" w:cstheme="minorHAnsi"/>
                <w:bCs/>
                <w:iCs/>
                <w:sz w:val="18"/>
                <w:szCs w:val="18"/>
              </w:rPr>
              <w:t xml:space="preserve">Planned capacity building activities for year 1 and 2 are implemented. (1) </w:t>
            </w:r>
          </w:p>
          <w:p w14:paraId="4FE6BB91" w14:textId="77777777" w:rsidR="007E1A17" w:rsidRPr="007E1A17" w:rsidRDefault="007E1A17" w:rsidP="007E1A17">
            <w:pPr>
              <w:jc w:val="left"/>
              <w:rPr>
                <w:rFonts w:asciiTheme="minorHAnsi" w:hAnsiTheme="minorHAnsi" w:cstheme="minorHAnsi"/>
                <w:bCs/>
                <w:iCs/>
                <w:sz w:val="18"/>
                <w:szCs w:val="18"/>
              </w:rPr>
            </w:pPr>
            <w:r w:rsidRPr="007E1A17">
              <w:rPr>
                <w:rFonts w:asciiTheme="minorHAnsi" w:hAnsiTheme="minorHAnsi" w:cstheme="minorHAnsi"/>
                <w:bCs/>
                <w:iCs/>
                <w:sz w:val="18"/>
                <w:szCs w:val="18"/>
              </w:rPr>
              <w:t xml:space="preserve">+ The capacity of targeted recipients is assessed by survey towards the end of year 2. On a scale of 1 to 5, an average score of at least 2 is achieved. </w:t>
            </w:r>
          </w:p>
          <w:p w14:paraId="61B6933F" w14:textId="77777777" w:rsidR="007E1A17" w:rsidRPr="007E1A17" w:rsidRDefault="007E1A17" w:rsidP="007E1A17">
            <w:pPr>
              <w:jc w:val="left"/>
              <w:rPr>
                <w:rFonts w:asciiTheme="minorHAnsi" w:hAnsiTheme="minorHAnsi" w:cstheme="minorHAnsi"/>
                <w:i/>
                <w:iCs/>
                <w:sz w:val="16"/>
                <w:szCs w:val="16"/>
              </w:rPr>
            </w:pPr>
            <w:r w:rsidRPr="007E1A17">
              <w:rPr>
                <w:rFonts w:asciiTheme="minorHAnsi" w:hAnsiTheme="minorHAnsi" w:cstheme="minorHAnsi"/>
                <w:i/>
                <w:iCs/>
                <w:sz w:val="16"/>
                <w:szCs w:val="16"/>
              </w:rPr>
              <w:t xml:space="preserve">- 1 represents a low level of capacity </w:t>
            </w:r>
          </w:p>
          <w:p w14:paraId="108DEF3E" w14:textId="343BD578" w:rsidR="007E1A17" w:rsidRPr="009C51DA" w:rsidRDefault="007E1A17" w:rsidP="007E1A17">
            <w:pPr>
              <w:jc w:val="left"/>
              <w:rPr>
                <w:i/>
                <w:sz w:val="18"/>
                <w:szCs w:val="18"/>
              </w:rPr>
            </w:pPr>
            <w:r w:rsidRPr="007E1A17">
              <w:rPr>
                <w:rFonts w:asciiTheme="minorHAnsi" w:hAnsiTheme="minorHAnsi" w:cstheme="minorHAnsi"/>
                <w:i/>
                <w:iCs/>
                <w:sz w:val="16"/>
                <w:szCs w:val="16"/>
              </w:rPr>
              <w:t>- 5 represents a strong capacity to understand relevant issues and apply knowledge and skills to find effective solutions.</w:t>
            </w:r>
            <w:r w:rsidRPr="007E1A17">
              <w:rPr>
                <w:rFonts w:asciiTheme="minorHAnsi" w:hAnsiTheme="minorHAnsi" w:cstheme="minorHAnsi"/>
                <w:bCs/>
                <w:iCs/>
                <w:sz w:val="18"/>
                <w:szCs w:val="18"/>
              </w:rPr>
              <w:t xml:space="preserve"> </w:t>
            </w:r>
            <w:r w:rsidRPr="009B1760">
              <w:rPr>
                <w:rFonts w:asciiTheme="minorHAnsi" w:hAnsiTheme="minorHAnsi" w:cstheme="minorHAnsi"/>
                <w:bCs/>
                <w:iCs/>
                <w:szCs w:val="20"/>
              </w:rPr>
              <w:t>(1)</w:t>
            </w:r>
          </w:p>
          <w:p w14:paraId="31EB1BE0" w14:textId="77777777" w:rsidR="002E6D9F" w:rsidRDefault="002E6D9F" w:rsidP="002E6D9F">
            <w:pPr>
              <w:jc w:val="left"/>
              <w:rPr>
                <w:i/>
                <w:sz w:val="18"/>
                <w:szCs w:val="18"/>
              </w:rPr>
            </w:pPr>
            <w:r w:rsidRPr="009C51DA">
              <w:rPr>
                <w:i/>
                <w:sz w:val="18"/>
                <w:szCs w:val="18"/>
              </w:rPr>
              <w:t>End term:</w:t>
            </w:r>
          </w:p>
          <w:p w14:paraId="239931C0" w14:textId="77777777" w:rsidR="00C51D27" w:rsidRPr="00C51D27" w:rsidRDefault="00C51D27" w:rsidP="00C51D27">
            <w:pPr>
              <w:jc w:val="left"/>
              <w:rPr>
                <w:iCs/>
                <w:sz w:val="18"/>
                <w:szCs w:val="22"/>
              </w:rPr>
            </w:pPr>
            <w:r w:rsidRPr="00C51D27">
              <w:rPr>
                <w:iCs/>
                <w:sz w:val="18"/>
                <w:szCs w:val="22"/>
              </w:rPr>
              <w:t>Planned capacity building activities for year 3 and 4 are implemented. (1)</w:t>
            </w:r>
          </w:p>
          <w:p w14:paraId="47165044" w14:textId="77777777" w:rsidR="00C51D27" w:rsidRPr="00C51D27" w:rsidRDefault="00C51D27" w:rsidP="00C51D27">
            <w:pPr>
              <w:jc w:val="left"/>
              <w:rPr>
                <w:iCs/>
                <w:sz w:val="18"/>
                <w:szCs w:val="22"/>
              </w:rPr>
            </w:pPr>
            <w:r w:rsidRPr="00C51D27">
              <w:rPr>
                <w:iCs/>
                <w:sz w:val="18"/>
                <w:szCs w:val="22"/>
              </w:rPr>
              <w:t xml:space="preserve">+ The capacity of targeted recipients is assessed by survey towards the end of the project. On a scale of 1 to 5, an average score of at least 4 is achieved. </w:t>
            </w:r>
          </w:p>
          <w:p w14:paraId="3E121F6A" w14:textId="77777777" w:rsidR="00C51D27" w:rsidRPr="00C51D27" w:rsidRDefault="00C51D27" w:rsidP="00C51D27">
            <w:pPr>
              <w:jc w:val="left"/>
              <w:rPr>
                <w:rFonts w:asciiTheme="minorHAnsi" w:hAnsiTheme="minorHAnsi" w:cstheme="minorHAnsi"/>
                <w:i/>
                <w:iCs/>
                <w:sz w:val="16"/>
                <w:szCs w:val="16"/>
              </w:rPr>
            </w:pPr>
            <w:r w:rsidRPr="00C51D27">
              <w:rPr>
                <w:rFonts w:asciiTheme="minorHAnsi" w:hAnsiTheme="minorHAnsi" w:cstheme="minorHAnsi"/>
                <w:i/>
                <w:iCs/>
                <w:sz w:val="16"/>
                <w:szCs w:val="16"/>
              </w:rPr>
              <w:lastRenderedPageBreak/>
              <w:t xml:space="preserve">- 1 represents a low level of capacity </w:t>
            </w:r>
          </w:p>
          <w:p w14:paraId="556C9A85" w14:textId="584BEFC3" w:rsidR="002E6D9F" w:rsidRPr="009C51DA" w:rsidRDefault="00C51D27" w:rsidP="002E6D9F">
            <w:pPr>
              <w:jc w:val="left"/>
              <w:rPr>
                <w:i/>
                <w:sz w:val="18"/>
                <w:szCs w:val="18"/>
              </w:rPr>
            </w:pPr>
            <w:r w:rsidRPr="00C51D27">
              <w:rPr>
                <w:rFonts w:asciiTheme="minorHAnsi" w:hAnsiTheme="minorHAnsi" w:cstheme="minorHAnsi"/>
                <w:i/>
                <w:iCs/>
                <w:sz w:val="16"/>
                <w:szCs w:val="16"/>
              </w:rPr>
              <w:t>- 5 represents a strong capacity to understand relevant issues and apply knowledge and skills to find effective solutions</w:t>
            </w:r>
            <w:r w:rsidRPr="007E1A17">
              <w:rPr>
                <w:rFonts w:asciiTheme="minorHAnsi" w:hAnsiTheme="minorHAnsi" w:cstheme="minorHAnsi"/>
                <w:i/>
                <w:iCs/>
                <w:sz w:val="18"/>
                <w:szCs w:val="18"/>
              </w:rPr>
              <w:t>.</w:t>
            </w:r>
            <w:r w:rsidRPr="009B1760">
              <w:rPr>
                <w:iCs/>
              </w:rPr>
              <w:t xml:space="preserve"> (1)</w:t>
            </w:r>
          </w:p>
        </w:tc>
        <w:tc>
          <w:tcPr>
            <w:tcW w:w="2035" w:type="dxa"/>
          </w:tcPr>
          <w:p w14:paraId="011CCF61" w14:textId="2E77EA0C" w:rsidR="002E6D9F" w:rsidRPr="0003763F" w:rsidRDefault="002E6D9F" w:rsidP="002E6D9F">
            <w:pPr>
              <w:rPr>
                <w:i/>
                <w:sz w:val="18"/>
                <w:szCs w:val="18"/>
              </w:rPr>
            </w:pPr>
          </w:p>
        </w:tc>
        <w:tc>
          <w:tcPr>
            <w:tcW w:w="2183" w:type="dxa"/>
            <w:shd w:val="clear" w:color="auto" w:fill="auto"/>
          </w:tcPr>
          <w:p w14:paraId="494C74E2" w14:textId="1EEB64E8" w:rsidR="002E6D9F" w:rsidRPr="0003763F" w:rsidRDefault="002E6D9F" w:rsidP="002E6D9F">
            <w:pPr>
              <w:rPr>
                <w:i/>
                <w:sz w:val="18"/>
                <w:szCs w:val="18"/>
              </w:rPr>
            </w:pPr>
            <w:r w:rsidRPr="0007572F">
              <w:rPr>
                <w:sz w:val="18"/>
                <w:szCs w:val="18"/>
              </w:rPr>
              <w:t>- Reports submitte</w:t>
            </w:r>
            <w:r>
              <w:rPr>
                <w:sz w:val="18"/>
                <w:szCs w:val="18"/>
              </w:rPr>
              <w:t xml:space="preserve">d by the Consultants engaged in </w:t>
            </w:r>
            <w:r w:rsidRPr="0007572F">
              <w:rPr>
                <w:sz w:val="18"/>
                <w:szCs w:val="18"/>
              </w:rPr>
              <w:t>capacity building activities</w:t>
            </w:r>
            <w:r>
              <w:rPr>
                <w:sz w:val="18"/>
                <w:szCs w:val="18"/>
              </w:rPr>
              <w:t>.</w:t>
            </w:r>
            <w:r w:rsidRPr="0007572F">
              <w:rPr>
                <w:sz w:val="18"/>
                <w:szCs w:val="18"/>
              </w:rPr>
              <w:br/>
              <w:t>-</w:t>
            </w:r>
            <w:r>
              <w:rPr>
                <w:sz w:val="18"/>
                <w:szCs w:val="18"/>
              </w:rPr>
              <w:t xml:space="preserve"> Records of training attendance.</w:t>
            </w:r>
          </w:p>
        </w:tc>
        <w:tc>
          <w:tcPr>
            <w:tcW w:w="1081" w:type="dxa"/>
            <w:shd w:val="clear" w:color="auto" w:fill="auto"/>
          </w:tcPr>
          <w:p w14:paraId="152CE83C" w14:textId="1A18D88F" w:rsidR="002E6D9F" w:rsidRPr="0003763F" w:rsidRDefault="002E6D9F" w:rsidP="002E6D9F">
            <w:pPr>
              <w:rPr>
                <w:i/>
                <w:sz w:val="18"/>
                <w:szCs w:val="18"/>
              </w:rPr>
            </w:pPr>
            <w:r>
              <w:rPr>
                <w:i/>
                <w:sz w:val="18"/>
                <w:szCs w:val="18"/>
              </w:rPr>
              <w:t>Annually</w:t>
            </w:r>
          </w:p>
        </w:tc>
        <w:tc>
          <w:tcPr>
            <w:tcW w:w="1329" w:type="dxa"/>
            <w:shd w:val="clear" w:color="auto" w:fill="auto"/>
          </w:tcPr>
          <w:p w14:paraId="06499041" w14:textId="77777777" w:rsidR="002E6D9F" w:rsidRDefault="002E6D9F" w:rsidP="002E6D9F">
            <w:pPr>
              <w:jc w:val="left"/>
              <w:rPr>
                <w:i/>
                <w:sz w:val="18"/>
                <w:szCs w:val="18"/>
              </w:rPr>
            </w:pPr>
            <w:r>
              <w:rPr>
                <w:i/>
                <w:sz w:val="18"/>
                <w:szCs w:val="18"/>
              </w:rPr>
              <w:t xml:space="preserve">- </w:t>
            </w:r>
            <w:r w:rsidRPr="00043755">
              <w:rPr>
                <w:i/>
                <w:sz w:val="18"/>
                <w:szCs w:val="18"/>
              </w:rPr>
              <w:t>Project M&amp;E Officer, Ministry of Energy and Petroleum</w:t>
            </w:r>
          </w:p>
          <w:p w14:paraId="76D5F479" w14:textId="18DD76A3" w:rsidR="002E6D9F" w:rsidRPr="0003763F" w:rsidRDefault="002E6D9F" w:rsidP="002E6D9F">
            <w:pPr>
              <w:rPr>
                <w:i/>
                <w:sz w:val="18"/>
                <w:szCs w:val="18"/>
              </w:rPr>
            </w:pPr>
            <w:r>
              <w:rPr>
                <w:i/>
                <w:sz w:val="18"/>
                <w:szCs w:val="18"/>
              </w:rPr>
              <w:t>- Private sector self-reporting</w:t>
            </w:r>
          </w:p>
        </w:tc>
        <w:tc>
          <w:tcPr>
            <w:tcW w:w="1717" w:type="dxa"/>
            <w:shd w:val="clear" w:color="auto" w:fill="auto"/>
          </w:tcPr>
          <w:p w14:paraId="0910CC62" w14:textId="6E0EA3E8" w:rsidR="002E6D9F" w:rsidRPr="0003763F" w:rsidRDefault="002E6D9F" w:rsidP="002E6D9F">
            <w:pPr>
              <w:rPr>
                <w:i/>
                <w:sz w:val="18"/>
                <w:szCs w:val="18"/>
              </w:rPr>
            </w:pPr>
          </w:p>
        </w:tc>
        <w:tc>
          <w:tcPr>
            <w:tcW w:w="2242" w:type="dxa"/>
            <w:shd w:val="clear" w:color="auto" w:fill="auto"/>
          </w:tcPr>
          <w:p w14:paraId="647D79FB" w14:textId="75BCFBA3" w:rsidR="002E6D9F" w:rsidRPr="0003763F" w:rsidRDefault="002E6D9F" w:rsidP="002E6D9F">
            <w:pPr>
              <w:rPr>
                <w:i/>
                <w:sz w:val="18"/>
                <w:szCs w:val="18"/>
              </w:rPr>
            </w:pPr>
          </w:p>
        </w:tc>
      </w:tr>
      <w:tr w:rsidR="002E6D9F" w:rsidRPr="0003763F" w14:paraId="2AC07D0F" w14:textId="77777777" w:rsidTr="00A35BA1">
        <w:trPr>
          <w:trHeight w:val="424"/>
        </w:trPr>
        <w:tc>
          <w:tcPr>
            <w:tcW w:w="1300" w:type="dxa"/>
            <w:vMerge w:val="restart"/>
            <w:shd w:val="clear" w:color="auto" w:fill="auto"/>
          </w:tcPr>
          <w:p w14:paraId="2728D3BE" w14:textId="77777777" w:rsidR="002E6D9F" w:rsidRPr="0003763F" w:rsidRDefault="002E6D9F" w:rsidP="002E6D9F">
            <w:pPr>
              <w:rPr>
                <w:b/>
                <w:sz w:val="18"/>
                <w:szCs w:val="18"/>
              </w:rPr>
            </w:pPr>
          </w:p>
          <w:p w14:paraId="644FF7D6" w14:textId="77777777" w:rsidR="002E6D9F" w:rsidRPr="0003763F" w:rsidRDefault="002E6D9F" w:rsidP="002E6D9F">
            <w:pPr>
              <w:rPr>
                <w:b/>
                <w:sz w:val="18"/>
                <w:szCs w:val="18"/>
              </w:rPr>
            </w:pPr>
            <w:r w:rsidRPr="0003763F">
              <w:rPr>
                <w:b/>
                <w:sz w:val="18"/>
                <w:szCs w:val="18"/>
              </w:rPr>
              <w:t>Project Outcome 3</w:t>
            </w:r>
          </w:p>
        </w:tc>
        <w:tc>
          <w:tcPr>
            <w:tcW w:w="1811" w:type="dxa"/>
            <w:shd w:val="clear" w:color="auto" w:fill="auto"/>
          </w:tcPr>
          <w:p w14:paraId="6AE3C872" w14:textId="5BA75CFD" w:rsidR="002E6D9F" w:rsidRPr="0003763F" w:rsidRDefault="002E6D9F" w:rsidP="002E6D9F">
            <w:pPr>
              <w:jc w:val="left"/>
              <w:rPr>
                <w:b/>
                <w:i/>
                <w:sz w:val="18"/>
                <w:szCs w:val="18"/>
              </w:rPr>
            </w:pPr>
            <w:r w:rsidRPr="0003763F">
              <w:rPr>
                <w:b/>
                <w:i/>
                <w:sz w:val="18"/>
                <w:szCs w:val="18"/>
              </w:rPr>
              <w:t xml:space="preserve">Indicator </w:t>
            </w:r>
            <w:r>
              <w:rPr>
                <w:b/>
                <w:i/>
                <w:sz w:val="18"/>
                <w:szCs w:val="18"/>
              </w:rPr>
              <w:t xml:space="preserve">12: </w:t>
            </w:r>
            <w:r w:rsidRPr="0075171B">
              <w:rPr>
                <w:b/>
                <w:i/>
                <w:sz w:val="18"/>
                <w:szCs w:val="18"/>
              </w:rPr>
              <w:t>Capacity of financial institutions is enhanced through training, knowledge sharing, and/or awareness raising events aimed at increasing the financial sector’s capacity to evaluate investment in MG</w:t>
            </w:r>
          </w:p>
          <w:p w14:paraId="3F8DB959" w14:textId="77777777" w:rsidR="002E6D9F" w:rsidRPr="0003763F" w:rsidRDefault="002E6D9F" w:rsidP="002E6D9F">
            <w:pPr>
              <w:rPr>
                <w:sz w:val="18"/>
                <w:szCs w:val="18"/>
              </w:rPr>
            </w:pPr>
          </w:p>
        </w:tc>
        <w:tc>
          <w:tcPr>
            <w:tcW w:w="2135" w:type="dxa"/>
          </w:tcPr>
          <w:p w14:paraId="2BF47D82" w14:textId="7B5E1D11" w:rsidR="002E6D9F" w:rsidRPr="009C51DA" w:rsidRDefault="002E6D9F" w:rsidP="002E6D9F">
            <w:pPr>
              <w:jc w:val="left"/>
              <w:rPr>
                <w:i/>
                <w:sz w:val="18"/>
                <w:szCs w:val="18"/>
              </w:rPr>
            </w:pPr>
            <w:proofErr w:type="spellStart"/>
            <w:r w:rsidRPr="009C51DA">
              <w:rPr>
                <w:i/>
                <w:sz w:val="18"/>
                <w:szCs w:val="18"/>
              </w:rPr>
              <w:t>Mid term</w:t>
            </w:r>
            <w:proofErr w:type="spellEnd"/>
            <w:r w:rsidR="009C51DA" w:rsidRPr="009C51DA">
              <w:rPr>
                <w:i/>
                <w:sz w:val="18"/>
                <w:szCs w:val="18"/>
              </w:rPr>
              <w:t xml:space="preserve">: </w:t>
            </w:r>
          </w:p>
          <w:p w14:paraId="3C55CD74" w14:textId="77777777" w:rsidR="004E091E" w:rsidRPr="004E091E" w:rsidRDefault="004E091E" w:rsidP="004E091E">
            <w:pPr>
              <w:jc w:val="left"/>
              <w:rPr>
                <w:rFonts w:asciiTheme="minorHAnsi" w:hAnsiTheme="minorHAnsi" w:cstheme="minorHAnsi"/>
                <w:bCs/>
                <w:iCs/>
                <w:sz w:val="18"/>
                <w:szCs w:val="18"/>
              </w:rPr>
            </w:pPr>
            <w:r w:rsidRPr="004E091E">
              <w:rPr>
                <w:rFonts w:asciiTheme="minorHAnsi" w:hAnsiTheme="minorHAnsi" w:cstheme="minorHAnsi"/>
                <w:bCs/>
                <w:iCs/>
                <w:sz w:val="18"/>
                <w:szCs w:val="18"/>
              </w:rPr>
              <w:t xml:space="preserve">Planned capacity building activities for year 1 and 2 are implemented. (1) </w:t>
            </w:r>
          </w:p>
          <w:p w14:paraId="42B7BFFF" w14:textId="77777777" w:rsidR="004E091E" w:rsidRPr="004E091E" w:rsidRDefault="004E091E" w:rsidP="004E091E">
            <w:pPr>
              <w:jc w:val="left"/>
              <w:rPr>
                <w:rFonts w:asciiTheme="minorHAnsi" w:hAnsiTheme="minorHAnsi" w:cstheme="minorHAnsi"/>
                <w:bCs/>
                <w:iCs/>
                <w:sz w:val="18"/>
                <w:szCs w:val="18"/>
              </w:rPr>
            </w:pPr>
            <w:r w:rsidRPr="004E091E">
              <w:rPr>
                <w:rFonts w:asciiTheme="minorHAnsi" w:hAnsiTheme="minorHAnsi" w:cstheme="minorHAnsi"/>
                <w:bCs/>
                <w:iCs/>
                <w:sz w:val="18"/>
                <w:szCs w:val="18"/>
              </w:rPr>
              <w:t xml:space="preserve">+ The capacity of targeted recipients is assessed by survey towards the end of year 2. On a scale of 1 to 5, an average score of at least 2 is achieved. </w:t>
            </w:r>
          </w:p>
          <w:p w14:paraId="1E4D76DA" w14:textId="77777777" w:rsidR="004E091E" w:rsidRPr="004E091E" w:rsidRDefault="004E091E" w:rsidP="004E091E">
            <w:pPr>
              <w:jc w:val="left"/>
              <w:rPr>
                <w:rFonts w:asciiTheme="minorHAnsi" w:hAnsiTheme="minorHAnsi" w:cstheme="minorHAnsi"/>
                <w:bCs/>
                <w:i/>
                <w:sz w:val="16"/>
                <w:szCs w:val="16"/>
              </w:rPr>
            </w:pPr>
            <w:r w:rsidRPr="004E091E">
              <w:rPr>
                <w:rFonts w:asciiTheme="minorHAnsi" w:hAnsiTheme="minorHAnsi" w:cstheme="minorHAnsi"/>
                <w:bCs/>
                <w:i/>
                <w:sz w:val="16"/>
                <w:szCs w:val="16"/>
              </w:rPr>
              <w:t xml:space="preserve">- 1 represents a low level of capacity </w:t>
            </w:r>
          </w:p>
          <w:p w14:paraId="69DFE61B" w14:textId="77777777" w:rsidR="004E091E" w:rsidRPr="004E091E" w:rsidRDefault="004E091E" w:rsidP="004E091E">
            <w:pPr>
              <w:jc w:val="left"/>
              <w:rPr>
                <w:rFonts w:asciiTheme="minorHAnsi" w:hAnsiTheme="minorHAnsi" w:cstheme="minorHAnsi"/>
                <w:bCs/>
                <w:iCs/>
                <w:sz w:val="18"/>
                <w:szCs w:val="18"/>
              </w:rPr>
            </w:pPr>
            <w:r w:rsidRPr="004E091E">
              <w:rPr>
                <w:rFonts w:asciiTheme="minorHAnsi" w:hAnsiTheme="minorHAnsi" w:cstheme="minorHAnsi"/>
                <w:bCs/>
                <w:i/>
                <w:sz w:val="16"/>
                <w:szCs w:val="16"/>
              </w:rPr>
              <w:t>- 5 represents a strong capacity to understand relevant issues and apply knowledge and skills to find effective solutions.</w:t>
            </w:r>
            <w:r w:rsidRPr="004E091E">
              <w:rPr>
                <w:rFonts w:asciiTheme="minorHAnsi" w:hAnsiTheme="minorHAnsi" w:cstheme="minorHAnsi"/>
                <w:bCs/>
                <w:iCs/>
                <w:sz w:val="16"/>
                <w:szCs w:val="16"/>
              </w:rPr>
              <w:t xml:space="preserve"> </w:t>
            </w:r>
            <w:r w:rsidRPr="004E091E">
              <w:rPr>
                <w:rFonts w:asciiTheme="minorHAnsi" w:hAnsiTheme="minorHAnsi" w:cstheme="minorHAnsi"/>
                <w:bCs/>
                <w:iCs/>
                <w:sz w:val="18"/>
                <w:szCs w:val="18"/>
              </w:rPr>
              <w:t>(1)</w:t>
            </w:r>
          </w:p>
          <w:p w14:paraId="4E499F49" w14:textId="3B4BE6BE" w:rsidR="002E6D9F" w:rsidRPr="009C51DA" w:rsidRDefault="002E6D9F" w:rsidP="002E6D9F">
            <w:pPr>
              <w:jc w:val="left"/>
              <w:rPr>
                <w:i/>
                <w:sz w:val="18"/>
                <w:szCs w:val="18"/>
              </w:rPr>
            </w:pPr>
            <w:r w:rsidRPr="009C51DA">
              <w:rPr>
                <w:i/>
                <w:sz w:val="18"/>
                <w:szCs w:val="18"/>
              </w:rPr>
              <w:t>End term:</w:t>
            </w:r>
          </w:p>
          <w:p w14:paraId="0013BB90" w14:textId="77777777" w:rsidR="004E091E" w:rsidRPr="004E091E" w:rsidRDefault="004E091E" w:rsidP="004E091E">
            <w:pPr>
              <w:jc w:val="left"/>
              <w:rPr>
                <w:iCs/>
                <w:sz w:val="18"/>
                <w:szCs w:val="22"/>
              </w:rPr>
            </w:pPr>
            <w:r w:rsidRPr="004E091E">
              <w:rPr>
                <w:iCs/>
                <w:sz w:val="18"/>
                <w:szCs w:val="22"/>
              </w:rPr>
              <w:t>Planned capacity building activities for year 3 and 4 are implemented. (1)</w:t>
            </w:r>
          </w:p>
          <w:p w14:paraId="100F2C00" w14:textId="77777777" w:rsidR="004E091E" w:rsidRPr="004E091E" w:rsidRDefault="004E091E" w:rsidP="004E091E">
            <w:pPr>
              <w:jc w:val="left"/>
              <w:rPr>
                <w:iCs/>
                <w:sz w:val="18"/>
                <w:szCs w:val="22"/>
              </w:rPr>
            </w:pPr>
            <w:r w:rsidRPr="004E091E">
              <w:rPr>
                <w:iCs/>
                <w:sz w:val="18"/>
                <w:szCs w:val="22"/>
              </w:rPr>
              <w:t xml:space="preserve">+ The capacity of targeted recipients is assessed by survey towards the end of the project. On a scale of 1 to 5, an average score of at least 4 is achieved. </w:t>
            </w:r>
          </w:p>
          <w:p w14:paraId="3117C7AE" w14:textId="77777777" w:rsidR="004E091E" w:rsidRPr="004E091E" w:rsidRDefault="004E091E" w:rsidP="004E091E">
            <w:pPr>
              <w:jc w:val="left"/>
              <w:rPr>
                <w:i/>
                <w:sz w:val="16"/>
                <w:szCs w:val="20"/>
              </w:rPr>
            </w:pPr>
            <w:r w:rsidRPr="004E091E">
              <w:rPr>
                <w:i/>
                <w:sz w:val="16"/>
                <w:szCs w:val="20"/>
              </w:rPr>
              <w:t xml:space="preserve">- 1 represents a low level of capacity </w:t>
            </w:r>
          </w:p>
          <w:p w14:paraId="2C114FE0" w14:textId="785430DF" w:rsidR="009C51DA" w:rsidRPr="009C51DA" w:rsidRDefault="004E091E" w:rsidP="002E6D9F">
            <w:pPr>
              <w:jc w:val="left"/>
              <w:rPr>
                <w:i/>
                <w:sz w:val="18"/>
                <w:szCs w:val="18"/>
              </w:rPr>
            </w:pPr>
            <w:r w:rsidRPr="004E091E">
              <w:rPr>
                <w:i/>
                <w:sz w:val="16"/>
                <w:szCs w:val="20"/>
              </w:rPr>
              <w:lastRenderedPageBreak/>
              <w:t>- 5 represents a strong capacity to understand relevant issues and apply knowledge and skills to find effective solutions.</w:t>
            </w:r>
            <w:r w:rsidRPr="004E091E">
              <w:rPr>
                <w:iCs/>
                <w:sz w:val="16"/>
                <w:szCs w:val="20"/>
              </w:rPr>
              <w:t xml:space="preserve"> </w:t>
            </w:r>
            <w:r w:rsidRPr="009B1760">
              <w:rPr>
                <w:iCs/>
              </w:rPr>
              <w:t>(1)</w:t>
            </w:r>
          </w:p>
        </w:tc>
        <w:tc>
          <w:tcPr>
            <w:tcW w:w="2035" w:type="dxa"/>
          </w:tcPr>
          <w:p w14:paraId="3B0C4F98" w14:textId="47EA7A9C" w:rsidR="002E6D9F" w:rsidRPr="0003763F" w:rsidRDefault="002E6D9F" w:rsidP="002E6D9F">
            <w:pPr>
              <w:rPr>
                <w:sz w:val="18"/>
                <w:szCs w:val="18"/>
              </w:rPr>
            </w:pPr>
          </w:p>
        </w:tc>
        <w:tc>
          <w:tcPr>
            <w:tcW w:w="2183" w:type="dxa"/>
            <w:shd w:val="clear" w:color="auto" w:fill="auto"/>
          </w:tcPr>
          <w:p w14:paraId="62563FE6" w14:textId="09B1CFD3" w:rsidR="002E6D9F" w:rsidRPr="0003763F" w:rsidRDefault="002E6D9F" w:rsidP="002E6D9F">
            <w:pPr>
              <w:rPr>
                <w:sz w:val="18"/>
                <w:szCs w:val="18"/>
              </w:rPr>
            </w:pPr>
            <w:r w:rsidRPr="0007572F">
              <w:rPr>
                <w:sz w:val="18"/>
                <w:szCs w:val="18"/>
              </w:rPr>
              <w:t>- Reports submitte</w:t>
            </w:r>
            <w:r>
              <w:rPr>
                <w:sz w:val="18"/>
                <w:szCs w:val="18"/>
              </w:rPr>
              <w:t xml:space="preserve">d by the Consultants engaged in </w:t>
            </w:r>
            <w:r w:rsidRPr="0007572F">
              <w:rPr>
                <w:sz w:val="18"/>
                <w:szCs w:val="18"/>
              </w:rPr>
              <w:t>capacity building activities</w:t>
            </w:r>
            <w:r>
              <w:rPr>
                <w:sz w:val="18"/>
                <w:szCs w:val="18"/>
              </w:rPr>
              <w:t>.</w:t>
            </w:r>
            <w:r w:rsidRPr="0007572F">
              <w:rPr>
                <w:sz w:val="18"/>
                <w:szCs w:val="18"/>
              </w:rPr>
              <w:br/>
              <w:t>-</w:t>
            </w:r>
            <w:r>
              <w:rPr>
                <w:sz w:val="18"/>
                <w:szCs w:val="18"/>
              </w:rPr>
              <w:t xml:space="preserve"> Records of training attendance.</w:t>
            </w:r>
          </w:p>
        </w:tc>
        <w:tc>
          <w:tcPr>
            <w:tcW w:w="1081" w:type="dxa"/>
            <w:shd w:val="clear" w:color="auto" w:fill="auto"/>
          </w:tcPr>
          <w:p w14:paraId="21DE57E9" w14:textId="55953E46" w:rsidR="002E6D9F" w:rsidRPr="0003763F" w:rsidRDefault="002E6D9F" w:rsidP="002E6D9F">
            <w:pPr>
              <w:rPr>
                <w:sz w:val="18"/>
                <w:szCs w:val="18"/>
              </w:rPr>
            </w:pPr>
            <w:r>
              <w:rPr>
                <w:sz w:val="18"/>
                <w:szCs w:val="18"/>
              </w:rPr>
              <w:t xml:space="preserve">Annually </w:t>
            </w:r>
          </w:p>
        </w:tc>
        <w:tc>
          <w:tcPr>
            <w:tcW w:w="1329" w:type="dxa"/>
            <w:shd w:val="clear" w:color="auto" w:fill="auto"/>
          </w:tcPr>
          <w:p w14:paraId="0E9F4D38" w14:textId="77777777" w:rsidR="002E6D9F" w:rsidRDefault="002E6D9F" w:rsidP="002E6D9F">
            <w:pPr>
              <w:jc w:val="left"/>
              <w:rPr>
                <w:i/>
                <w:sz w:val="18"/>
                <w:szCs w:val="18"/>
              </w:rPr>
            </w:pPr>
            <w:r>
              <w:rPr>
                <w:i/>
                <w:sz w:val="18"/>
                <w:szCs w:val="18"/>
              </w:rPr>
              <w:t xml:space="preserve">- </w:t>
            </w:r>
            <w:r w:rsidRPr="00043755">
              <w:rPr>
                <w:i/>
                <w:sz w:val="18"/>
                <w:szCs w:val="18"/>
              </w:rPr>
              <w:t>Project M&amp;E Officer, Ministry of Energy and Petroleum</w:t>
            </w:r>
          </w:p>
          <w:p w14:paraId="69DF5B10" w14:textId="5DE9B576" w:rsidR="002E6D9F" w:rsidRPr="0003763F" w:rsidRDefault="002E6D9F" w:rsidP="002E6D9F">
            <w:pPr>
              <w:rPr>
                <w:sz w:val="18"/>
                <w:szCs w:val="18"/>
              </w:rPr>
            </w:pPr>
            <w:r>
              <w:rPr>
                <w:sz w:val="18"/>
                <w:szCs w:val="18"/>
              </w:rPr>
              <w:t xml:space="preserve">- Financial institutions </w:t>
            </w:r>
            <w:proofErr w:type="spellStart"/>
            <w:r>
              <w:rPr>
                <w:sz w:val="18"/>
                <w:szCs w:val="18"/>
              </w:rPr>
              <w:t>self reporting</w:t>
            </w:r>
            <w:proofErr w:type="spellEnd"/>
            <w:r>
              <w:rPr>
                <w:sz w:val="18"/>
                <w:szCs w:val="18"/>
              </w:rPr>
              <w:t xml:space="preserve"> </w:t>
            </w:r>
          </w:p>
        </w:tc>
        <w:tc>
          <w:tcPr>
            <w:tcW w:w="1717" w:type="dxa"/>
            <w:shd w:val="clear" w:color="auto" w:fill="auto"/>
          </w:tcPr>
          <w:p w14:paraId="302778AF" w14:textId="77777777" w:rsidR="002E6D9F" w:rsidRPr="00043755" w:rsidRDefault="002E6D9F" w:rsidP="002E6D9F">
            <w:pPr>
              <w:jc w:val="left"/>
              <w:rPr>
                <w:i/>
                <w:sz w:val="18"/>
                <w:szCs w:val="18"/>
              </w:rPr>
            </w:pPr>
            <w:r w:rsidRPr="00043755">
              <w:rPr>
                <w:i/>
                <w:sz w:val="18"/>
                <w:szCs w:val="18"/>
              </w:rPr>
              <w:t>- Consultant reporting on Mid-Term Report</w:t>
            </w:r>
          </w:p>
          <w:p w14:paraId="38B5515A" w14:textId="754DA292" w:rsidR="002E6D9F" w:rsidRPr="0003763F" w:rsidRDefault="002E6D9F" w:rsidP="002E6D9F">
            <w:pPr>
              <w:rPr>
                <w:sz w:val="18"/>
                <w:szCs w:val="18"/>
              </w:rPr>
            </w:pPr>
            <w:r w:rsidRPr="00043755">
              <w:rPr>
                <w:i/>
                <w:sz w:val="18"/>
                <w:szCs w:val="18"/>
              </w:rPr>
              <w:t xml:space="preserve">- Consultant reporting on </w:t>
            </w:r>
            <w:r>
              <w:rPr>
                <w:i/>
                <w:sz w:val="18"/>
                <w:szCs w:val="18"/>
              </w:rPr>
              <w:t>End</w:t>
            </w:r>
            <w:r w:rsidRPr="00043755">
              <w:rPr>
                <w:i/>
                <w:sz w:val="18"/>
                <w:szCs w:val="18"/>
              </w:rPr>
              <w:t>-Term Report</w:t>
            </w:r>
          </w:p>
        </w:tc>
        <w:tc>
          <w:tcPr>
            <w:tcW w:w="2242" w:type="dxa"/>
            <w:shd w:val="clear" w:color="auto" w:fill="auto"/>
          </w:tcPr>
          <w:p w14:paraId="1EFEA9B0" w14:textId="495AA247" w:rsidR="002E6D9F" w:rsidRPr="0003763F" w:rsidRDefault="002E6D9F" w:rsidP="002E6D9F">
            <w:pPr>
              <w:rPr>
                <w:sz w:val="18"/>
                <w:szCs w:val="18"/>
              </w:rPr>
            </w:pPr>
          </w:p>
        </w:tc>
      </w:tr>
      <w:tr w:rsidR="002E6D9F" w:rsidRPr="0003763F" w14:paraId="0E614181" w14:textId="77777777" w:rsidTr="00A35BA1">
        <w:trPr>
          <w:trHeight w:val="424"/>
        </w:trPr>
        <w:tc>
          <w:tcPr>
            <w:tcW w:w="1300" w:type="dxa"/>
            <w:vMerge/>
            <w:shd w:val="clear" w:color="auto" w:fill="auto"/>
          </w:tcPr>
          <w:p w14:paraId="01903F81" w14:textId="77777777" w:rsidR="002E6D9F" w:rsidRPr="0003763F" w:rsidRDefault="002E6D9F" w:rsidP="002E6D9F">
            <w:pPr>
              <w:rPr>
                <w:b/>
                <w:sz w:val="18"/>
                <w:szCs w:val="18"/>
              </w:rPr>
            </w:pPr>
          </w:p>
        </w:tc>
        <w:tc>
          <w:tcPr>
            <w:tcW w:w="1811" w:type="dxa"/>
            <w:shd w:val="clear" w:color="auto" w:fill="auto"/>
          </w:tcPr>
          <w:p w14:paraId="15E0F5FB" w14:textId="07171ADE" w:rsidR="002E6D9F" w:rsidRPr="0003763F" w:rsidRDefault="002E6D9F" w:rsidP="002E6D9F">
            <w:pPr>
              <w:jc w:val="left"/>
              <w:rPr>
                <w:b/>
                <w:i/>
                <w:sz w:val="18"/>
                <w:szCs w:val="18"/>
              </w:rPr>
            </w:pPr>
            <w:r w:rsidRPr="0003763F">
              <w:rPr>
                <w:b/>
                <w:i/>
                <w:sz w:val="18"/>
                <w:szCs w:val="18"/>
              </w:rPr>
              <w:t xml:space="preserve">Indicator </w:t>
            </w:r>
            <w:r>
              <w:rPr>
                <w:b/>
                <w:i/>
                <w:sz w:val="18"/>
                <w:szCs w:val="18"/>
              </w:rPr>
              <w:t xml:space="preserve">13: </w:t>
            </w:r>
            <w:r w:rsidRPr="004A0878">
              <w:rPr>
                <w:b/>
                <w:i/>
                <w:sz w:val="18"/>
                <w:szCs w:val="18"/>
              </w:rPr>
              <w:t xml:space="preserve">Number of government or impact investor-supported financing mechanisms offering concessional finance for low carbon </w:t>
            </w:r>
            <w:proofErr w:type="spellStart"/>
            <w:r w:rsidRPr="004A0878">
              <w:rPr>
                <w:b/>
                <w:i/>
                <w:sz w:val="18"/>
                <w:szCs w:val="18"/>
              </w:rPr>
              <w:t>minigrids</w:t>
            </w:r>
            <w:proofErr w:type="spellEnd"/>
            <w:r w:rsidRPr="004A0878">
              <w:rPr>
                <w:b/>
                <w:i/>
                <w:sz w:val="18"/>
                <w:szCs w:val="18"/>
              </w:rPr>
              <w:t xml:space="preserve">  </w:t>
            </w:r>
          </w:p>
        </w:tc>
        <w:tc>
          <w:tcPr>
            <w:tcW w:w="2135" w:type="dxa"/>
          </w:tcPr>
          <w:p w14:paraId="3A988C4C" w14:textId="77777777" w:rsidR="004E091E" w:rsidRDefault="002E6D9F" w:rsidP="002E6D9F">
            <w:pPr>
              <w:jc w:val="left"/>
              <w:rPr>
                <w:i/>
                <w:sz w:val="18"/>
                <w:szCs w:val="18"/>
              </w:rPr>
            </w:pPr>
            <w:proofErr w:type="spellStart"/>
            <w:r>
              <w:rPr>
                <w:i/>
                <w:sz w:val="18"/>
                <w:szCs w:val="18"/>
              </w:rPr>
              <w:t>Mid term</w:t>
            </w:r>
            <w:proofErr w:type="spellEnd"/>
            <w:r>
              <w:rPr>
                <w:i/>
                <w:sz w:val="18"/>
                <w:szCs w:val="18"/>
              </w:rPr>
              <w:t xml:space="preserve">: </w:t>
            </w:r>
          </w:p>
          <w:p w14:paraId="436D67C9" w14:textId="007F9C37" w:rsidR="002E6D9F" w:rsidRDefault="009C51DA" w:rsidP="002E6D9F">
            <w:pPr>
              <w:jc w:val="left"/>
              <w:rPr>
                <w:i/>
                <w:sz w:val="18"/>
                <w:szCs w:val="18"/>
              </w:rPr>
            </w:pPr>
            <w:r w:rsidRPr="004E091E">
              <w:rPr>
                <w:sz w:val="18"/>
                <w:szCs w:val="18"/>
              </w:rPr>
              <w:t>Zero, since the activities for this indicator won’t be reached yet</w:t>
            </w:r>
          </w:p>
          <w:p w14:paraId="00C4ED0B" w14:textId="77777777" w:rsidR="002E6D9F" w:rsidRDefault="002E6D9F" w:rsidP="002E6D9F">
            <w:pPr>
              <w:jc w:val="left"/>
              <w:rPr>
                <w:i/>
                <w:sz w:val="18"/>
                <w:szCs w:val="18"/>
              </w:rPr>
            </w:pPr>
            <w:r>
              <w:rPr>
                <w:i/>
                <w:sz w:val="18"/>
                <w:szCs w:val="18"/>
              </w:rPr>
              <w:t xml:space="preserve">End term: </w:t>
            </w:r>
          </w:p>
          <w:p w14:paraId="31A06DBD" w14:textId="77777777" w:rsidR="004E091E" w:rsidRPr="004E091E" w:rsidRDefault="004E091E" w:rsidP="004E091E">
            <w:pPr>
              <w:jc w:val="left"/>
              <w:rPr>
                <w:iCs/>
                <w:sz w:val="18"/>
                <w:szCs w:val="22"/>
              </w:rPr>
            </w:pPr>
            <w:r w:rsidRPr="004E091E">
              <w:rPr>
                <w:iCs/>
                <w:sz w:val="18"/>
                <w:szCs w:val="22"/>
              </w:rPr>
              <w:t xml:space="preserve">The capacity of targeted recipients is assessed by survey towards the end of the project. On a scale of 1 to 5, an average score of at least 4 is achieved. </w:t>
            </w:r>
          </w:p>
          <w:p w14:paraId="729EC19A" w14:textId="77777777" w:rsidR="004E091E" w:rsidRPr="004E091E" w:rsidRDefault="004E091E" w:rsidP="004E091E">
            <w:pPr>
              <w:jc w:val="left"/>
              <w:rPr>
                <w:i/>
                <w:sz w:val="16"/>
                <w:szCs w:val="20"/>
              </w:rPr>
            </w:pPr>
            <w:r w:rsidRPr="004E091E">
              <w:rPr>
                <w:i/>
                <w:sz w:val="16"/>
                <w:szCs w:val="20"/>
              </w:rPr>
              <w:t xml:space="preserve">- 1 represents a low level of capacity </w:t>
            </w:r>
          </w:p>
          <w:p w14:paraId="724967E9" w14:textId="4F7617E5" w:rsidR="009C51DA" w:rsidRPr="0003763F" w:rsidRDefault="004E091E" w:rsidP="002E6D9F">
            <w:pPr>
              <w:jc w:val="left"/>
              <w:rPr>
                <w:i/>
                <w:sz w:val="18"/>
                <w:szCs w:val="18"/>
              </w:rPr>
            </w:pPr>
            <w:r w:rsidRPr="004E091E">
              <w:rPr>
                <w:i/>
                <w:sz w:val="16"/>
                <w:szCs w:val="20"/>
              </w:rPr>
              <w:t>- 5 represents a strong capacity to understand relevant issues and apply knowledge and skills to find effective solutions.</w:t>
            </w:r>
            <w:r w:rsidRPr="004E091E">
              <w:rPr>
                <w:iCs/>
                <w:sz w:val="16"/>
                <w:szCs w:val="20"/>
              </w:rPr>
              <w:t xml:space="preserve"> </w:t>
            </w:r>
            <w:r w:rsidRPr="004E091E">
              <w:rPr>
                <w:iCs/>
                <w:sz w:val="18"/>
                <w:szCs w:val="22"/>
              </w:rPr>
              <w:t>(1)</w:t>
            </w:r>
          </w:p>
        </w:tc>
        <w:tc>
          <w:tcPr>
            <w:tcW w:w="2035" w:type="dxa"/>
          </w:tcPr>
          <w:p w14:paraId="05245729" w14:textId="77777777" w:rsidR="002E6D9F" w:rsidRPr="0003763F" w:rsidRDefault="002E6D9F" w:rsidP="002E6D9F">
            <w:pPr>
              <w:rPr>
                <w:sz w:val="18"/>
                <w:szCs w:val="18"/>
              </w:rPr>
            </w:pPr>
          </w:p>
        </w:tc>
        <w:tc>
          <w:tcPr>
            <w:tcW w:w="2183" w:type="dxa"/>
            <w:shd w:val="clear" w:color="auto" w:fill="auto"/>
          </w:tcPr>
          <w:p w14:paraId="5E30855A" w14:textId="3289FF66" w:rsidR="002E6D9F" w:rsidRPr="0003763F" w:rsidRDefault="002E6D9F" w:rsidP="002E6D9F">
            <w:pPr>
              <w:rPr>
                <w:sz w:val="18"/>
                <w:szCs w:val="18"/>
              </w:rPr>
            </w:pPr>
            <w:r>
              <w:rPr>
                <w:sz w:val="18"/>
                <w:szCs w:val="18"/>
              </w:rPr>
              <w:t>Reports produced coming out of Component 3</w:t>
            </w:r>
          </w:p>
        </w:tc>
        <w:tc>
          <w:tcPr>
            <w:tcW w:w="1081" w:type="dxa"/>
            <w:shd w:val="clear" w:color="auto" w:fill="auto"/>
          </w:tcPr>
          <w:p w14:paraId="0678B626" w14:textId="5F74C0EA" w:rsidR="002E6D9F" w:rsidRPr="0003763F" w:rsidRDefault="002E6D9F" w:rsidP="002E6D9F">
            <w:pPr>
              <w:rPr>
                <w:sz w:val="18"/>
                <w:szCs w:val="18"/>
              </w:rPr>
            </w:pPr>
            <w:r>
              <w:rPr>
                <w:sz w:val="18"/>
                <w:szCs w:val="18"/>
              </w:rPr>
              <w:t>On year 3</w:t>
            </w:r>
          </w:p>
        </w:tc>
        <w:tc>
          <w:tcPr>
            <w:tcW w:w="1329" w:type="dxa"/>
            <w:shd w:val="clear" w:color="auto" w:fill="auto"/>
          </w:tcPr>
          <w:p w14:paraId="3C633A8A" w14:textId="77777777" w:rsidR="002E6D9F" w:rsidRDefault="002E6D9F" w:rsidP="002E6D9F">
            <w:pPr>
              <w:rPr>
                <w:sz w:val="18"/>
                <w:szCs w:val="18"/>
              </w:rPr>
            </w:pPr>
            <w:proofErr w:type="spellStart"/>
            <w:r>
              <w:rPr>
                <w:sz w:val="18"/>
                <w:szCs w:val="18"/>
              </w:rPr>
              <w:t>MoEP</w:t>
            </w:r>
            <w:proofErr w:type="spellEnd"/>
          </w:p>
          <w:p w14:paraId="5FF08B39" w14:textId="30996B2F" w:rsidR="002E6D9F" w:rsidRPr="0003763F" w:rsidRDefault="002E6D9F" w:rsidP="002E6D9F">
            <w:pPr>
              <w:rPr>
                <w:sz w:val="18"/>
                <w:szCs w:val="18"/>
              </w:rPr>
            </w:pPr>
            <w:r>
              <w:rPr>
                <w:sz w:val="18"/>
                <w:szCs w:val="18"/>
              </w:rPr>
              <w:t>Project board</w:t>
            </w:r>
          </w:p>
        </w:tc>
        <w:tc>
          <w:tcPr>
            <w:tcW w:w="1717" w:type="dxa"/>
            <w:shd w:val="clear" w:color="auto" w:fill="auto"/>
          </w:tcPr>
          <w:p w14:paraId="2A19E51F" w14:textId="53FA1AA1" w:rsidR="002E6D9F" w:rsidRPr="0003763F" w:rsidRDefault="002E6D9F" w:rsidP="002E6D9F">
            <w:pPr>
              <w:rPr>
                <w:sz w:val="18"/>
                <w:szCs w:val="18"/>
              </w:rPr>
            </w:pPr>
            <w:r w:rsidRPr="00043755">
              <w:rPr>
                <w:i/>
                <w:sz w:val="18"/>
                <w:szCs w:val="18"/>
              </w:rPr>
              <w:t xml:space="preserve">- Consultant reporting on </w:t>
            </w:r>
            <w:r>
              <w:rPr>
                <w:i/>
                <w:sz w:val="18"/>
                <w:szCs w:val="18"/>
              </w:rPr>
              <w:t>End</w:t>
            </w:r>
            <w:r w:rsidRPr="00043755">
              <w:rPr>
                <w:i/>
                <w:sz w:val="18"/>
                <w:szCs w:val="18"/>
              </w:rPr>
              <w:t>-Term Report</w:t>
            </w:r>
          </w:p>
        </w:tc>
        <w:tc>
          <w:tcPr>
            <w:tcW w:w="2242" w:type="dxa"/>
            <w:shd w:val="clear" w:color="auto" w:fill="auto"/>
          </w:tcPr>
          <w:p w14:paraId="3E77A0D1" w14:textId="77777777" w:rsidR="002E6D9F" w:rsidRPr="0003763F" w:rsidRDefault="002E6D9F" w:rsidP="002E6D9F">
            <w:pPr>
              <w:rPr>
                <w:sz w:val="18"/>
                <w:szCs w:val="18"/>
              </w:rPr>
            </w:pPr>
          </w:p>
        </w:tc>
      </w:tr>
      <w:tr w:rsidR="002E6D9F" w:rsidRPr="0003763F" w14:paraId="116FCD90" w14:textId="77777777" w:rsidTr="00A35BA1">
        <w:trPr>
          <w:trHeight w:val="424"/>
        </w:trPr>
        <w:tc>
          <w:tcPr>
            <w:tcW w:w="1300" w:type="dxa"/>
            <w:vMerge/>
            <w:shd w:val="clear" w:color="auto" w:fill="auto"/>
          </w:tcPr>
          <w:p w14:paraId="4C284E33" w14:textId="77777777" w:rsidR="002E6D9F" w:rsidRPr="0003763F" w:rsidRDefault="002E6D9F" w:rsidP="002E6D9F">
            <w:pPr>
              <w:rPr>
                <w:b/>
                <w:sz w:val="18"/>
                <w:szCs w:val="18"/>
              </w:rPr>
            </w:pPr>
          </w:p>
        </w:tc>
        <w:tc>
          <w:tcPr>
            <w:tcW w:w="1811" w:type="dxa"/>
            <w:shd w:val="clear" w:color="auto" w:fill="auto"/>
          </w:tcPr>
          <w:p w14:paraId="414CCE86" w14:textId="3A1D92BD" w:rsidR="002E6D9F" w:rsidRPr="0003763F" w:rsidRDefault="002E6D9F" w:rsidP="002E6D9F">
            <w:pPr>
              <w:jc w:val="left"/>
              <w:rPr>
                <w:b/>
                <w:i/>
                <w:sz w:val="18"/>
                <w:szCs w:val="18"/>
              </w:rPr>
            </w:pPr>
            <w:r>
              <w:rPr>
                <w:b/>
                <w:i/>
                <w:sz w:val="18"/>
                <w:szCs w:val="18"/>
              </w:rPr>
              <w:t>Indicator 14: Number of market intelligence reports completed (disaggregated by geographical location)</w:t>
            </w:r>
          </w:p>
        </w:tc>
        <w:tc>
          <w:tcPr>
            <w:tcW w:w="2135" w:type="dxa"/>
          </w:tcPr>
          <w:p w14:paraId="2235E13E" w14:textId="77777777" w:rsidR="004E091E" w:rsidRDefault="002E6D9F" w:rsidP="002E6D9F">
            <w:pPr>
              <w:jc w:val="left"/>
              <w:rPr>
                <w:i/>
                <w:sz w:val="18"/>
                <w:szCs w:val="18"/>
              </w:rPr>
            </w:pPr>
            <w:proofErr w:type="spellStart"/>
            <w:r>
              <w:rPr>
                <w:i/>
                <w:sz w:val="18"/>
                <w:szCs w:val="18"/>
              </w:rPr>
              <w:t>Mid term</w:t>
            </w:r>
            <w:proofErr w:type="spellEnd"/>
            <w:r>
              <w:rPr>
                <w:i/>
                <w:sz w:val="18"/>
                <w:szCs w:val="18"/>
              </w:rPr>
              <w:t xml:space="preserve">: </w:t>
            </w:r>
          </w:p>
          <w:p w14:paraId="5AA0A51B" w14:textId="094B20CC" w:rsidR="002E6D9F" w:rsidRPr="004E091E" w:rsidRDefault="002E6D9F" w:rsidP="002E6D9F">
            <w:pPr>
              <w:jc w:val="left"/>
              <w:rPr>
                <w:sz w:val="18"/>
                <w:szCs w:val="18"/>
              </w:rPr>
            </w:pPr>
            <w:r w:rsidRPr="004E091E">
              <w:rPr>
                <w:sz w:val="18"/>
                <w:szCs w:val="18"/>
              </w:rPr>
              <w:t>1</w:t>
            </w:r>
          </w:p>
          <w:p w14:paraId="399B8FFD" w14:textId="77777777" w:rsidR="004E091E" w:rsidRDefault="002E6D9F" w:rsidP="002E6D9F">
            <w:pPr>
              <w:jc w:val="left"/>
              <w:rPr>
                <w:i/>
                <w:sz w:val="18"/>
                <w:szCs w:val="18"/>
              </w:rPr>
            </w:pPr>
            <w:r>
              <w:rPr>
                <w:i/>
                <w:sz w:val="18"/>
                <w:szCs w:val="18"/>
              </w:rPr>
              <w:t>End term:</w:t>
            </w:r>
          </w:p>
          <w:p w14:paraId="3A9BB5E9" w14:textId="080EC4AB" w:rsidR="002E6D9F" w:rsidRPr="004E091E" w:rsidRDefault="002E6D9F" w:rsidP="002E6D9F">
            <w:pPr>
              <w:jc w:val="left"/>
              <w:rPr>
                <w:sz w:val="18"/>
                <w:szCs w:val="18"/>
              </w:rPr>
            </w:pPr>
            <w:r w:rsidRPr="004E091E">
              <w:rPr>
                <w:sz w:val="18"/>
                <w:szCs w:val="18"/>
              </w:rPr>
              <w:t xml:space="preserve"> 3</w:t>
            </w:r>
          </w:p>
        </w:tc>
        <w:tc>
          <w:tcPr>
            <w:tcW w:w="2035" w:type="dxa"/>
          </w:tcPr>
          <w:p w14:paraId="029E6D36" w14:textId="77777777" w:rsidR="002E6D9F" w:rsidRPr="0003763F" w:rsidRDefault="002E6D9F" w:rsidP="002E6D9F">
            <w:pPr>
              <w:rPr>
                <w:sz w:val="18"/>
                <w:szCs w:val="18"/>
              </w:rPr>
            </w:pPr>
          </w:p>
        </w:tc>
        <w:tc>
          <w:tcPr>
            <w:tcW w:w="2183" w:type="dxa"/>
            <w:shd w:val="clear" w:color="auto" w:fill="auto"/>
          </w:tcPr>
          <w:p w14:paraId="238B4E4D" w14:textId="77777777" w:rsidR="002E6D9F" w:rsidRDefault="002E6D9F" w:rsidP="002E6D9F">
            <w:pPr>
              <w:rPr>
                <w:sz w:val="18"/>
                <w:szCs w:val="18"/>
              </w:rPr>
            </w:pPr>
            <w:r>
              <w:rPr>
                <w:sz w:val="18"/>
                <w:szCs w:val="18"/>
              </w:rPr>
              <w:t>- Report submitted by the Consultants engaged in the market intelligence report</w:t>
            </w:r>
          </w:p>
          <w:p w14:paraId="12D061A0" w14:textId="215A5A8C" w:rsidR="002E6D9F" w:rsidRPr="0075171B" w:rsidRDefault="002E6D9F" w:rsidP="002E6D9F">
            <w:pPr>
              <w:rPr>
                <w:sz w:val="18"/>
                <w:szCs w:val="18"/>
              </w:rPr>
            </w:pPr>
            <w:r>
              <w:rPr>
                <w:sz w:val="18"/>
                <w:szCs w:val="18"/>
              </w:rPr>
              <w:t>- Through the mini-grid digital platform</w:t>
            </w:r>
          </w:p>
        </w:tc>
        <w:tc>
          <w:tcPr>
            <w:tcW w:w="1081" w:type="dxa"/>
            <w:shd w:val="clear" w:color="auto" w:fill="auto"/>
          </w:tcPr>
          <w:p w14:paraId="5F3DE2A9" w14:textId="3559AE86" w:rsidR="002E6D9F" w:rsidRPr="0003763F" w:rsidRDefault="002E6D9F" w:rsidP="002E6D9F">
            <w:pPr>
              <w:rPr>
                <w:sz w:val="18"/>
                <w:szCs w:val="18"/>
              </w:rPr>
            </w:pPr>
            <w:r>
              <w:rPr>
                <w:sz w:val="18"/>
                <w:szCs w:val="18"/>
              </w:rPr>
              <w:t>On year 3</w:t>
            </w:r>
          </w:p>
        </w:tc>
        <w:tc>
          <w:tcPr>
            <w:tcW w:w="1329" w:type="dxa"/>
            <w:shd w:val="clear" w:color="auto" w:fill="auto"/>
          </w:tcPr>
          <w:p w14:paraId="417B1FB4" w14:textId="77777777" w:rsidR="002E6D9F" w:rsidRDefault="002E6D9F" w:rsidP="002E6D9F">
            <w:pPr>
              <w:rPr>
                <w:sz w:val="18"/>
                <w:szCs w:val="18"/>
              </w:rPr>
            </w:pPr>
            <w:proofErr w:type="spellStart"/>
            <w:r>
              <w:rPr>
                <w:sz w:val="18"/>
                <w:szCs w:val="18"/>
              </w:rPr>
              <w:t>MoEP</w:t>
            </w:r>
            <w:proofErr w:type="spellEnd"/>
          </w:p>
          <w:p w14:paraId="642D4C54" w14:textId="301E46E0" w:rsidR="002E6D9F" w:rsidRPr="0003763F" w:rsidRDefault="002E6D9F" w:rsidP="002E6D9F">
            <w:pPr>
              <w:rPr>
                <w:sz w:val="18"/>
                <w:szCs w:val="18"/>
              </w:rPr>
            </w:pPr>
            <w:r>
              <w:rPr>
                <w:sz w:val="18"/>
                <w:szCs w:val="18"/>
              </w:rPr>
              <w:t>ERA</w:t>
            </w:r>
          </w:p>
        </w:tc>
        <w:tc>
          <w:tcPr>
            <w:tcW w:w="1717" w:type="dxa"/>
            <w:shd w:val="clear" w:color="auto" w:fill="auto"/>
          </w:tcPr>
          <w:p w14:paraId="39A9ABFC" w14:textId="665A8B9F" w:rsidR="002E6D9F" w:rsidRDefault="002E6D9F" w:rsidP="002E6D9F">
            <w:pPr>
              <w:jc w:val="left"/>
              <w:rPr>
                <w:i/>
                <w:sz w:val="18"/>
                <w:szCs w:val="18"/>
              </w:rPr>
            </w:pPr>
            <w:r w:rsidRPr="00043755">
              <w:rPr>
                <w:i/>
                <w:sz w:val="18"/>
                <w:szCs w:val="18"/>
              </w:rPr>
              <w:t>-</w:t>
            </w:r>
            <w:r>
              <w:rPr>
                <w:i/>
                <w:sz w:val="18"/>
                <w:szCs w:val="18"/>
              </w:rPr>
              <w:t xml:space="preserve"> Consultant preparing the market intelligence report</w:t>
            </w:r>
            <w:r w:rsidRPr="00043755">
              <w:rPr>
                <w:i/>
                <w:sz w:val="18"/>
                <w:szCs w:val="18"/>
              </w:rPr>
              <w:t xml:space="preserve"> </w:t>
            </w:r>
          </w:p>
          <w:p w14:paraId="496D605B" w14:textId="6B947717" w:rsidR="002E6D9F" w:rsidRPr="00043755" w:rsidRDefault="002E6D9F" w:rsidP="002E6D9F">
            <w:pPr>
              <w:jc w:val="left"/>
              <w:rPr>
                <w:i/>
                <w:sz w:val="18"/>
                <w:szCs w:val="18"/>
              </w:rPr>
            </w:pPr>
            <w:r w:rsidRPr="00043755">
              <w:rPr>
                <w:i/>
                <w:sz w:val="18"/>
                <w:szCs w:val="18"/>
              </w:rPr>
              <w:t>Consultant reporting on Mid-Term Report</w:t>
            </w:r>
          </w:p>
          <w:p w14:paraId="38D611AD" w14:textId="04166E5C" w:rsidR="002E6D9F" w:rsidRPr="0003763F" w:rsidRDefault="002E6D9F" w:rsidP="002E6D9F">
            <w:pPr>
              <w:rPr>
                <w:sz w:val="18"/>
                <w:szCs w:val="18"/>
              </w:rPr>
            </w:pPr>
            <w:r w:rsidRPr="00043755">
              <w:rPr>
                <w:i/>
                <w:sz w:val="18"/>
                <w:szCs w:val="18"/>
              </w:rPr>
              <w:t xml:space="preserve">- Consultant reporting on </w:t>
            </w:r>
            <w:r>
              <w:rPr>
                <w:i/>
                <w:sz w:val="18"/>
                <w:szCs w:val="18"/>
              </w:rPr>
              <w:t>End</w:t>
            </w:r>
            <w:r w:rsidRPr="00043755">
              <w:rPr>
                <w:i/>
                <w:sz w:val="18"/>
                <w:szCs w:val="18"/>
              </w:rPr>
              <w:t>-Term Report</w:t>
            </w:r>
          </w:p>
        </w:tc>
        <w:tc>
          <w:tcPr>
            <w:tcW w:w="2242" w:type="dxa"/>
            <w:shd w:val="clear" w:color="auto" w:fill="auto"/>
          </w:tcPr>
          <w:p w14:paraId="0770E78D" w14:textId="77777777" w:rsidR="002E6D9F" w:rsidRPr="0003763F" w:rsidRDefault="002E6D9F" w:rsidP="002E6D9F">
            <w:pPr>
              <w:rPr>
                <w:sz w:val="18"/>
                <w:szCs w:val="18"/>
              </w:rPr>
            </w:pPr>
          </w:p>
        </w:tc>
      </w:tr>
      <w:tr w:rsidR="002E6D9F" w:rsidRPr="0003763F" w14:paraId="1AB260D2" w14:textId="77777777" w:rsidTr="00A35BA1">
        <w:trPr>
          <w:trHeight w:val="424"/>
        </w:trPr>
        <w:tc>
          <w:tcPr>
            <w:tcW w:w="1300" w:type="dxa"/>
            <w:vMerge w:val="restart"/>
            <w:shd w:val="clear" w:color="auto" w:fill="auto"/>
          </w:tcPr>
          <w:p w14:paraId="322363F6" w14:textId="77777777" w:rsidR="002E6D9F" w:rsidRPr="0003763F" w:rsidRDefault="002E6D9F" w:rsidP="002E6D9F">
            <w:pPr>
              <w:rPr>
                <w:b/>
                <w:sz w:val="18"/>
                <w:szCs w:val="18"/>
              </w:rPr>
            </w:pPr>
          </w:p>
          <w:p w14:paraId="12BEA751" w14:textId="77777777" w:rsidR="002E6D9F" w:rsidRPr="0003763F" w:rsidRDefault="002E6D9F" w:rsidP="002E6D9F">
            <w:pPr>
              <w:rPr>
                <w:b/>
                <w:sz w:val="18"/>
                <w:szCs w:val="18"/>
              </w:rPr>
            </w:pPr>
            <w:r w:rsidRPr="0003763F">
              <w:rPr>
                <w:b/>
                <w:sz w:val="18"/>
                <w:szCs w:val="18"/>
              </w:rPr>
              <w:t>Project Outcome 4</w:t>
            </w:r>
          </w:p>
        </w:tc>
        <w:tc>
          <w:tcPr>
            <w:tcW w:w="1811" w:type="dxa"/>
            <w:shd w:val="clear" w:color="auto" w:fill="auto"/>
          </w:tcPr>
          <w:p w14:paraId="372584D3" w14:textId="34418714" w:rsidR="002E6D9F" w:rsidRPr="0003763F" w:rsidRDefault="002E6D9F" w:rsidP="002E6D9F">
            <w:pPr>
              <w:jc w:val="left"/>
              <w:rPr>
                <w:b/>
                <w:i/>
                <w:sz w:val="18"/>
                <w:szCs w:val="18"/>
              </w:rPr>
            </w:pPr>
            <w:r w:rsidRPr="0003763F">
              <w:rPr>
                <w:b/>
                <w:i/>
                <w:sz w:val="18"/>
                <w:szCs w:val="18"/>
              </w:rPr>
              <w:t>Indicator 1</w:t>
            </w:r>
            <w:r>
              <w:rPr>
                <w:b/>
                <w:i/>
                <w:sz w:val="18"/>
                <w:szCs w:val="18"/>
              </w:rPr>
              <w:t xml:space="preserve">5: </w:t>
            </w:r>
            <w:r w:rsidRPr="00E538FC">
              <w:rPr>
                <w:b/>
                <w:i/>
                <w:sz w:val="18"/>
                <w:szCs w:val="18"/>
              </w:rPr>
              <w:t xml:space="preserve">A </w:t>
            </w:r>
            <w:r w:rsidR="00B95E78">
              <w:rPr>
                <w:b/>
                <w:i/>
                <w:sz w:val="18"/>
                <w:szCs w:val="18"/>
              </w:rPr>
              <w:t>Digital strategy</w:t>
            </w:r>
            <w:r w:rsidRPr="00E538FC">
              <w:rPr>
                <w:b/>
                <w:i/>
                <w:sz w:val="18"/>
                <w:szCs w:val="18"/>
              </w:rPr>
              <w:t xml:space="preserve"> for the project is prepared and </w:t>
            </w:r>
            <w:r w:rsidRPr="00E538FC">
              <w:rPr>
                <w:b/>
                <w:i/>
                <w:sz w:val="18"/>
                <w:szCs w:val="18"/>
              </w:rPr>
              <w:lastRenderedPageBreak/>
              <w:t xml:space="preserve">implemented by the relevant PMU to contribute to project implementation and local </w:t>
            </w:r>
            <w:proofErr w:type="spellStart"/>
            <w:r w:rsidRPr="00E538FC">
              <w:rPr>
                <w:b/>
                <w:i/>
                <w:sz w:val="18"/>
                <w:szCs w:val="18"/>
              </w:rPr>
              <w:t>minigrid</w:t>
            </w:r>
            <w:proofErr w:type="spellEnd"/>
            <w:r w:rsidRPr="00E538FC">
              <w:rPr>
                <w:b/>
                <w:i/>
                <w:sz w:val="18"/>
                <w:szCs w:val="18"/>
              </w:rPr>
              <w:t xml:space="preserve"> market development</w:t>
            </w:r>
          </w:p>
          <w:p w14:paraId="3565678C" w14:textId="77777777" w:rsidR="002E6D9F" w:rsidRPr="0003763F" w:rsidRDefault="002E6D9F" w:rsidP="002E6D9F">
            <w:pPr>
              <w:rPr>
                <w:sz w:val="18"/>
                <w:szCs w:val="18"/>
              </w:rPr>
            </w:pPr>
          </w:p>
        </w:tc>
        <w:tc>
          <w:tcPr>
            <w:tcW w:w="2135" w:type="dxa"/>
          </w:tcPr>
          <w:p w14:paraId="7422078C" w14:textId="77777777" w:rsidR="009240D5" w:rsidRDefault="002E6D9F" w:rsidP="002E6D9F">
            <w:pPr>
              <w:jc w:val="left"/>
              <w:rPr>
                <w:i/>
                <w:sz w:val="18"/>
                <w:szCs w:val="18"/>
              </w:rPr>
            </w:pPr>
            <w:r>
              <w:rPr>
                <w:i/>
                <w:sz w:val="18"/>
                <w:szCs w:val="18"/>
              </w:rPr>
              <w:lastRenderedPageBreak/>
              <w:t xml:space="preserve">Mid-term: </w:t>
            </w:r>
          </w:p>
          <w:p w14:paraId="0874E699" w14:textId="50E7CFB9" w:rsidR="009240D5" w:rsidRDefault="00B95E78" w:rsidP="002E6D9F">
            <w:pPr>
              <w:jc w:val="left"/>
              <w:rPr>
                <w:i/>
                <w:sz w:val="18"/>
                <w:szCs w:val="18"/>
              </w:rPr>
            </w:pPr>
            <w:r>
              <w:rPr>
                <w:rFonts w:cs="Calibri"/>
                <w:bCs/>
                <w:iCs/>
                <w:szCs w:val="20"/>
              </w:rPr>
              <w:t>Digital strategy</w:t>
            </w:r>
            <w:r w:rsidR="009240D5">
              <w:rPr>
                <w:rFonts w:cs="Calibri"/>
                <w:bCs/>
                <w:iCs/>
                <w:szCs w:val="20"/>
              </w:rPr>
              <w:t xml:space="preserve"> is prepared, in </w:t>
            </w:r>
            <w:r w:rsidR="009240D5">
              <w:rPr>
                <w:rFonts w:cs="Calibri"/>
                <w:bCs/>
                <w:iCs/>
                <w:szCs w:val="20"/>
              </w:rPr>
              <w:lastRenderedPageBreak/>
              <w:t>consultation with public and private parties, and close collaboration with the AMP Regional Project.</w:t>
            </w:r>
          </w:p>
          <w:p w14:paraId="1425618F" w14:textId="77777777" w:rsidR="009240D5" w:rsidRDefault="002E6D9F" w:rsidP="002E6D9F">
            <w:pPr>
              <w:jc w:val="left"/>
              <w:rPr>
                <w:i/>
                <w:sz w:val="18"/>
                <w:szCs w:val="18"/>
              </w:rPr>
            </w:pPr>
            <w:r>
              <w:rPr>
                <w:i/>
                <w:sz w:val="18"/>
                <w:szCs w:val="18"/>
              </w:rPr>
              <w:t>End-term:</w:t>
            </w:r>
          </w:p>
          <w:p w14:paraId="50C3D5B8" w14:textId="77777777" w:rsidR="009240D5" w:rsidRDefault="009240D5" w:rsidP="009240D5">
            <w:pPr>
              <w:jc w:val="left"/>
              <w:rPr>
                <w:rFonts w:cs="Calibri"/>
                <w:iCs/>
                <w:szCs w:val="20"/>
              </w:rPr>
            </w:pPr>
            <w:r>
              <w:rPr>
                <w:rFonts w:cs="Calibri"/>
                <w:iCs/>
                <w:szCs w:val="20"/>
              </w:rPr>
              <w:t xml:space="preserve">The </w:t>
            </w:r>
            <w:r w:rsidR="002E6D9F">
              <w:rPr>
                <w:rFonts w:cs="Calibri"/>
                <w:szCs w:val="20"/>
              </w:rPr>
              <w:t xml:space="preserve">strategy is implemented and </w:t>
            </w:r>
            <w:r>
              <w:rPr>
                <w:rFonts w:cs="Calibri"/>
                <w:iCs/>
                <w:szCs w:val="20"/>
              </w:rPr>
              <w:t>staff members in public authorities, including women,</w:t>
            </w:r>
            <w:r w:rsidR="002E6D9F">
              <w:rPr>
                <w:rFonts w:cs="Calibri"/>
                <w:szCs w:val="20"/>
              </w:rPr>
              <w:t xml:space="preserve"> are capacitated to </w:t>
            </w:r>
            <w:r>
              <w:rPr>
                <w:rFonts w:cs="Calibri"/>
                <w:iCs/>
                <w:szCs w:val="20"/>
              </w:rPr>
              <w:t>utilize</w:t>
            </w:r>
            <w:r w:rsidR="002E6D9F">
              <w:rPr>
                <w:rFonts w:cs="Calibri"/>
                <w:szCs w:val="20"/>
              </w:rPr>
              <w:t xml:space="preserve"> the </w:t>
            </w:r>
            <w:r>
              <w:rPr>
                <w:rFonts w:cs="Calibri"/>
                <w:iCs/>
                <w:szCs w:val="20"/>
              </w:rPr>
              <w:t xml:space="preserve">associating </w:t>
            </w:r>
            <w:r w:rsidR="002E6D9F">
              <w:rPr>
                <w:rFonts w:cs="Calibri"/>
                <w:szCs w:val="20"/>
              </w:rPr>
              <w:t xml:space="preserve">tools and reporting </w:t>
            </w:r>
            <w:r>
              <w:rPr>
                <w:rFonts w:cs="Calibri"/>
                <w:iCs/>
                <w:szCs w:val="20"/>
              </w:rPr>
              <w:t>procedure.</w:t>
            </w:r>
          </w:p>
          <w:p w14:paraId="51BBF7C4" w14:textId="632EF53E" w:rsidR="002E6D9F" w:rsidRPr="0003763F" w:rsidRDefault="009240D5" w:rsidP="002E6D9F">
            <w:pPr>
              <w:jc w:val="left"/>
              <w:rPr>
                <w:i/>
                <w:sz w:val="18"/>
                <w:szCs w:val="18"/>
              </w:rPr>
            </w:pPr>
            <w:r w:rsidRPr="00963BC1">
              <w:rPr>
                <w:iCs/>
              </w:rPr>
              <w:t xml:space="preserve">Recommendations for rolling out digital solutions for </w:t>
            </w:r>
            <w:proofErr w:type="spellStart"/>
            <w:r w:rsidRPr="00963BC1">
              <w:rPr>
                <w:iCs/>
              </w:rPr>
              <w:t>minigrids</w:t>
            </w:r>
            <w:proofErr w:type="spellEnd"/>
            <w:r w:rsidRPr="00963BC1">
              <w:rPr>
                <w:iCs/>
              </w:rPr>
              <w:t xml:space="preserve"> at national level have been shared with key national stakeholders. (1)</w:t>
            </w:r>
          </w:p>
        </w:tc>
        <w:tc>
          <w:tcPr>
            <w:tcW w:w="2035" w:type="dxa"/>
          </w:tcPr>
          <w:p w14:paraId="0E4237FC" w14:textId="17E3F7BB" w:rsidR="002E6D9F" w:rsidRPr="0003763F" w:rsidRDefault="002E6D9F" w:rsidP="002E6D9F">
            <w:pPr>
              <w:rPr>
                <w:sz w:val="18"/>
                <w:szCs w:val="18"/>
              </w:rPr>
            </w:pPr>
          </w:p>
        </w:tc>
        <w:tc>
          <w:tcPr>
            <w:tcW w:w="2183" w:type="dxa"/>
            <w:shd w:val="clear" w:color="auto" w:fill="auto"/>
          </w:tcPr>
          <w:p w14:paraId="1D6A7506" w14:textId="606EDB67" w:rsidR="002E6D9F" w:rsidRPr="0003763F" w:rsidRDefault="002E6D9F" w:rsidP="002E6D9F">
            <w:pPr>
              <w:rPr>
                <w:sz w:val="18"/>
                <w:szCs w:val="18"/>
              </w:rPr>
            </w:pPr>
          </w:p>
        </w:tc>
        <w:tc>
          <w:tcPr>
            <w:tcW w:w="1081" w:type="dxa"/>
            <w:shd w:val="clear" w:color="auto" w:fill="auto"/>
          </w:tcPr>
          <w:p w14:paraId="18181CAE" w14:textId="750BCAC5" w:rsidR="002E6D9F" w:rsidRPr="0003763F" w:rsidRDefault="002E6D9F" w:rsidP="002E6D9F">
            <w:pPr>
              <w:rPr>
                <w:sz w:val="18"/>
                <w:szCs w:val="18"/>
              </w:rPr>
            </w:pPr>
          </w:p>
        </w:tc>
        <w:tc>
          <w:tcPr>
            <w:tcW w:w="1329" w:type="dxa"/>
            <w:shd w:val="clear" w:color="auto" w:fill="auto"/>
          </w:tcPr>
          <w:p w14:paraId="70110D35" w14:textId="44DD3374" w:rsidR="002E6D9F" w:rsidRPr="0003763F" w:rsidRDefault="002E6D9F" w:rsidP="002E6D9F">
            <w:pPr>
              <w:rPr>
                <w:sz w:val="18"/>
                <w:szCs w:val="18"/>
              </w:rPr>
            </w:pPr>
          </w:p>
        </w:tc>
        <w:tc>
          <w:tcPr>
            <w:tcW w:w="1717" w:type="dxa"/>
            <w:shd w:val="clear" w:color="auto" w:fill="auto"/>
          </w:tcPr>
          <w:p w14:paraId="5934ADD4" w14:textId="4DA4C317" w:rsidR="002E6D9F" w:rsidRPr="0003763F" w:rsidRDefault="002E6D9F" w:rsidP="002E6D9F">
            <w:pPr>
              <w:rPr>
                <w:sz w:val="18"/>
                <w:szCs w:val="18"/>
              </w:rPr>
            </w:pPr>
          </w:p>
        </w:tc>
        <w:tc>
          <w:tcPr>
            <w:tcW w:w="2242" w:type="dxa"/>
            <w:shd w:val="clear" w:color="auto" w:fill="auto"/>
          </w:tcPr>
          <w:p w14:paraId="54FD765B" w14:textId="18674A94" w:rsidR="002E6D9F" w:rsidRPr="0003763F" w:rsidRDefault="002E6D9F" w:rsidP="002E6D9F">
            <w:pPr>
              <w:rPr>
                <w:sz w:val="18"/>
                <w:szCs w:val="18"/>
              </w:rPr>
            </w:pPr>
          </w:p>
        </w:tc>
      </w:tr>
      <w:tr w:rsidR="002E6D9F" w:rsidRPr="0003763F" w14:paraId="17EFD98C" w14:textId="77777777" w:rsidTr="00A35BA1">
        <w:trPr>
          <w:trHeight w:val="424"/>
        </w:trPr>
        <w:tc>
          <w:tcPr>
            <w:tcW w:w="1300" w:type="dxa"/>
            <w:vMerge/>
            <w:shd w:val="clear" w:color="auto" w:fill="auto"/>
          </w:tcPr>
          <w:p w14:paraId="714FC26B" w14:textId="77777777" w:rsidR="002E6D9F" w:rsidRPr="0003763F" w:rsidRDefault="002E6D9F" w:rsidP="002E6D9F">
            <w:pPr>
              <w:rPr>
                <w:b/>
                <w:sz w:val="18"/>
                <w:szCs w:val="18"/>
              </w:rPr>
            </w:pPr>
          </w:p>
        </w:tc>
        <w:tc>
          <w:tcPr>
            <w:tcW w:w="1811" w:type="dxa"/>
            <w:shd w:val="clear" w:color="auto" w:fill="auto"/>
          </w:tcPr>
          <w:p w14:paraId="1BE2797C" w14:textId="781A65C8" w:rsidR="002E6D9F" w:rsidRPr="0003763F" w:rsidRDefault="002E6D9F" w:rsidP="002E6D9F">
            <w:pPr>
              <w:jc w:val="left"/>
              <w:rPr>
                <w:b/>
                <w:i/>
                <w:sz w:val="18"/>
                <w:szCs w:val="18"/>
              </w:rPr>
            </w:pPr>
            <w:r>
              <w:rPr>
                <w:b/>
                <w:i/>
                <w:sz w:val="18"/>
                <w:szCs w:val="18"/>
              </w:rPr>
              <w:t xml:space="preserve">Indicator 16: </w:t>
            </w:r>
            <w:r w:rsidRPr="00E538FC">
              <w:rPr>
                <w:b/>
                <w:i/>
                <w:sz w:val="18"/>
                <w:szCs w:val="18"/>
              </w:rPr>
              <w:t xml:space="preserve">Number of replication plans, including detailed budgets, for scaling up the deployment of sustainable </w:t>
            </w:r>
            <w:proofErr w:type="spellStart"/>
            <w:r w:rsidRPr="00E538FC">
              <w:rPr>
                <w:b/>
                <w:i/>
                <w:sz w:val="18"/>
                <w:szCs w:val="18"/>
              </w:rPr>
              <w:t>minigrids</w:t>
            </w:r>
            <w:proofErr w:type="spellEnd"/>
            <w:r w:rsidRPr="00E538FC">
              <w:rPr>
                <w:b/>
                <w:i/>
                <w:sz w:val="18"/>
                <w:szCs w:val="18"/>
              </w:rPr>
              <w:t xml:space="preserve"> in Sudan</w:t>
            </w:r>
          </w:p>
        </w:tc>
        <w:tc>
          <w:tcPr>
            <w:tcW w:w="2135" w:type="dxa"/>
          </w:tcPr>
          <w:p w14:paraId="7AC486C2" w14:textId="77777777" w:rsidR="00075C49" w:rsidRDefault="002E6D9F" w:rsidP="002E6D9F">
            <w:pPr>
              <w:jc w:val="left"/>
              <w:rPr>
                <w:i/>
                <w:sz w:val="18"/>
                <w:szCs w:val="18"/>
              </w:rPr>
            </w:pPr>
            <w:r>
              <w:rPr>
                <w:i/>
                <w:sz w:val="18"/>
                <w:szCs w:val="18"/>
              </w:rPr>
              <w:t xml:space="preserve">Mid-term: </w:t>
            </w:r>
          </w:p>
          <w:p w14:paraId="78E26D92" w14:textId="13E2B19D" w:rsidR="002E6D9F" w:rsidRPr="00075C49" w:rsidRDefault="002E6D9F" w:rsidP="002E6D9F">
            <w:pPr>
              <w:jc w:val="left"/>
            </w:pPr>
            <w:r w:rsidRPr="00075C49">
              <w:t>1</w:t>
            </w:r>
          </w:p>
          <w:p w14:paraId="2D2B86D3" w14:textId="77777777" w:rsidR="00075C49" w:rsidRDefault="002E6D9F" w:rsidP="002E6D9F">
            <w:pPr>
              <w:jc w:val="left"/>
              <w:rPr>
                <w:i/>
                <w:sz w:val="18"/>
                <w:szCs w:val="18"/>
              </w:rPr>
            </w:pPr>
            <w:r>
              <w:rPr>
                <w:i/>
                <w:sz w:val="18"/>
                <w:szCs w:val="18"/>
              </w:rPr>
              <w:t>End-term:</w:t>
            </w:r>
          </w:p>
          <w:p w14:paraId="5A5B5234" w14:textId="6072BF8E" w:rsidR="002E6D9F" w:rsidRDefault="002E6D9F" w:rsidP="002E6D9F">
            <w:pPr>
              <w:jc w:val="left"/>
              <w:rPr>
                <w:i/>
                <w:sz w:val="18"/>
                <w:szCs w:val="18"/>
              </w:rPr>
            </w:pPr>
            <w:r w:rsidRPr="00075C49">
              <w:t xml:space="preserve"> 2</w:t>
            </w:r>
          </w:p>
        </w:tc>
        <w:tc>
          <w:tcPr>
            <w:tcW w:w="2035" w:type="dxa"/>
          </w:tcPr>
          <w:p w14:paraId="7C6D6BA7" w14:textId="77777777" w:rsidR="002E6D9F" w:rsidRPr="0003763F" w:rsidRDefault="002E6D9F" w:rsidP="002E6D9F">
            <w:pPr>
              <w:rPr>
                <w:sz w:val="18"/>
                <w:szCs w:val="18"/>
              </w:rPr>
            </w:pPr>
          </w:p>
        </w:tc>
        <w:tc>
          <w:tcPr>
            <w:tcW w:w="2183" w:type="dxa"/>
            <w:shd w:val="clear" w:color="auto" w:fill="auto"/>
          </w:tcPr>
          <w:p w14:paraId="0CC7F2E9" w14:textId="2B4D383E" w:rsidR="002E6D9F" w:rsidRPr="0003763F" w:rsidRDefault="002E6D9F" w:rsidP="002E6D9F">
            <w:pPr>
              <w:rPr>
                <w:sz w:val="18"/>
                <w:szCs w:val="18"/>
              </w:rPr>
            </w:pPr>
            <w:r>
              <w:rPr>
                <w:sz w:val="18"/>
                <w:szCs w:val="18"/>
              </w:rPr>
              <w:t xml:space="preserve">Reports coming out of the various consultancies/assignments </w:t>
            </w:r>
          </w:p>
        </w:tc>
        <w:tc>
          <w:tcPr>
            <w:tcW w:w="1081" w:type="dxa"/>
            <w:shd w:val="clear" w:color="auto" w:fill="auto"/>
          </w:tcPr>
          <w:p w14:paraId="6DBE9741" w14:textId="6007F5CC" w:rsidR="002E6D9F" w:rsidRPr="0003763F" w:rsidRDefault="002E6D9F" w:rsidP="002E6D9F">
            <w:pPr>
              <w:rPr>
                <w:sz w:val="18"/>
                <w:szCs w:val="18"/>
              </w:rPr>
            </w:pPr>
            <w:r>
              <w:rPr>
                <w:sz w:val="18"/>
                <w:szCs w:val="18"/>
              </w:rPr>
              <w:t>Annually, after year 2</w:t>
            </w:r>
          </w:p>
        </w:tc>
        <w:tc>
          <w:tcPr>
            <w:tcW w:w="1329" w:type="dxa"/>
            <w:shd w:val="clear" w:color="auto" w:fill="auto"/>
          </w:tcPr>
          <w:p w14:paraId="095DC90E" w14:textId="77777777" w:rsidR="002E6D9F" w:rsidRDefault="002E6D9F" w:rsidP="002E6D9F">
            <w:pPr>
              <w:jc w:val="left"/>
              <w:rPr>
                <w:i/>
                <w:sz w:val="18"/>
                <w:szCs w:val="18"/>
              </w:rPr>
            </w:pPr>
            <w:r>
              <w:rPr>
                <w:i/>
                <w:sz w:val="18"/>
                <w:szCs w:val="18"/>
              </w:rPr>
              <w:t xml:space="preserve">- </w:t>
            </w:r>
            <w:r w:rsidRPr="00043755">
              <w:rPr>
                <w:i/>
                <w:sz w:val="18"/>
                <w:szCs w:val="18"/>
              </w:rPr>
              <w:t>Project M&amp;E Officer, Ministry of Energy and Petroleum</w:t>
            </w:r>
          </w:p>
          <w:p w14:paraId="43BD84CF" w14:textId="77777777" w:rsidR="002E6D9F" w:rsidRPr="0003763F" w:rsidRDefault="002E6D9F" w:rsidP="002E6D9F">
            <w:pPr>
              <w:rPr>
                <w:sz w:val="18"/>
                <w:szCs w:val="18"/>
              </w:rPr>
            </w:pPr>
          </w:p>
        </w:tc>
        <w:tc>
          <w:tcPr>
            <w:tcW w:w="1717" w:type="dxa"/>
            <w:shd w:val="clear" w:color="auto" w:fill="auto"/>
          </w:tcPr>
          <w:p w14:paraId="5E867393" w14:textId="77777777" w:rsidR="002E6D9F" w:rsidRDefault="002E6D9F" w:rsidP="002E6D9F">
            <w:pPr>
              <w:rPr>
                <w:sz w:val="18"/>
                <w:szCs w:val="18"/>
              </w:rPr>
            </w:pPr>
            <w:r>
              <w:rPr>
                <w:sz w:val="18"/>
                <w:szCs w:val="18"/>
              </w:rPr>
              <w:t>- End-Term Report</w:t>
            </w:r>
          </w:p>
          <w:p w14:paraId="589CDE20" w14:textId="0452229F" w:rsidR="002E6D9F" w:rsidRPr="0003763F" w:rsidRDefault="002E6D9F" w:rsidP="002E6D9F">
            <w:pPr>
              <w:rPr>
                <w:sz w:val="18"/>
                <w:szCs w:val="18"/>
              </w:rPr>
            </w:pPr>
            <w:r>
              <w:rPr>
                <w:sz w:val="18"/>
                <w:szCs w:val="18"/>
              </w:rPr>
              <w:t xml:space="preserve">- </w:t>
            </w:r>
            <w:proofErr w:type="spellStart"/>
            <w:r>
              <w:rPr>
                <w:sz w:val="18"/>
                <w:szCs w:val="18"/>
              </w:rPr>
              <w:t>Minigrid</w:t>
            </w:r>
            <w:proofErr w:type="spellEnd"/>
            <w:r>
              <w:rPr>
                <w:sz w:val="18"/>
                <w:szCs w:val="18"/>
              </w:rPr>
              <w:t xml:space="preserve"> digital platform</w:t>
            </w:r>
          </w:p>
        </w:tc>
        <w:tc>
          <w:tcPr>
            <w:tcW w:w="2242" w:type="dxa"/>
            <w:shd w:val="clear" w:color="auto" w:fill="auto"/>
          </w:tcPr>
          <w:p w14:paraId="5D816745" w14:textId="77777777" w:rsidR="002E6D9F" w:rsidRDefault="002E6D9F" w:rsidP="002E6D9F">
            <w:pPr>
              <w:rPr>
                <w:sz w:val="18"/>
                <w:szCs w:val="18"/>
              </w:rPr>
            </w:pPr>
            <w:r>
              <w:rPr>
                <w:sz w:val="18"/>
                <w:szCs w:val="18"/>
              </w:rPr>
              <w:t>If the pilot project delivery model is successful there are many other off-grid stations that can be retrofitted</w:t>
            </w:r>
          </w:p>
          <w:p w14:paraId="1502652B" w14:textId="1B4E2660" w:rsidR="002E6D9F" w:rsidRPr="0003763F" w:rsidRDefault="002E6D9F" w:rsidP="002E6D9F">
            <w:pPr>
              <w:rPr>
                <w:sz w:val="18"/>
                <w:szCs w:val="18"/>
              </w:rPr>
            </w:pPr>
            <w:r>
              <w:rPr>
                <w:sz w:val="18"/>
                <w:szCs w:val="18"/>
              </w:rPr>
              <w:t xml:space="preserve">Outside the hybridization model, it is assumed green </w:t>
            </w:r>
            <w:proofErr w:type="spellStart"/>
            <w:r>
              <w:rPr>
                <w:sz w:val="18"/>
                <w:szCs w:val="18"/>
              </w:rPr>
              <w:t>minigrids</w:t>
            </w:r>
            <w:proofErr w:type="spellEnd"/>
            <w:r>
              <w:rPr>
                <w:sz w:val="18"/>
                <w:szCs w:val="18"/>
              </w:rPr>
              <w:t xml:space="preserve"> (newly developed </w:t>
            </w:r>
            <w:proofErr w:type="spellStart"/>
            <w:r>
              <w:rPr>
                <w:sz w:val="18"/>
                <w:szCs w:val="18"/>
              </w:rPr>
              <w:t>minigrids</w:t>
            </w:r>
            <w:proofErr w:type="spellEnd"/>
            <w:r>
              <w:rPr>
                <w:sz w:val="18"/>
                <w:szCs w:val="18"/>
              </w:rPr>
              <w:t>) will also happen</w:t>
            </w:r>
          </w:p>
        </w:tc>
      </w:tr>
      <w:tr w:rsidR="002E6D9F" w:rsidRPr="0003763F" w14:paraId="05A50F48" w14:textId="77777777" w:rsidTr="00A35BA1">
        <w:trPr>
          <w:trHeight w:val="424"/>
        </w:trPr>
        <w:tc>
          <w:tcPr>
            <w:tcW w:w="1300" w:type="dxa"/>
            <w:vMerge/>
            <w:shd w:val="clear" w:color="auto" w:fill="auto"/>
          </w:tcPr>
          <w:p w14:paraId="48391102" w14:textId="77777777" w:rsidR="002E6D9F" w:rsidRPr="0003763F" w:rsidRDefault="002E6D9F" w:rsidP="002E6D9F">
            <w:pPr>
              <w:rPr>
                <w:b/>
                <w:sz w:val="18"/>
                <w:szCs w:val="18"/>
              </w:rPr>
            </w:pPr>
          </w:p>
        </w:tc>
        <w:tc>
          <w:tcPr>
            <w:tcW w:w="1811" w:type="dxa"/>
            <w:shd w:val="clear" w:color="auto" w:fill="auto"/>
          </w:tcPr>
          <w:p w14:paraId="504E66D2" w14:textId="6818D4A8" w:rsidR="002E6D9F" w:rsidRPr="0003763F" w:rsidRDefault="002E6D9F" w:rsidP="002E6D9F">
            <w:pPr>
              <w:jc w:val="left"/>
              <w:rPr>
                <w:b/>
                <w:i/>
                <w:sz w:val="18"/>
                <w:szCs w:val="18"/>
              </w:rPr>
            </w:pPr>
            <w:r w:rsidRPr="0003763F">
              <w:rPr>
                <w:b/>
                <w:i/>
                <w:sz w:val="18"/>
                <w:szCs w:val="18"/>
              </w:rPr>
              <w:t xml:space="preserve">Indicator </w:t>
            </w:r>
            <w:r>
              <w:rPr>
                <w:b/>
                <w:i/>
                <w:sz w:val="18"/>
                <w:szCs w:val="18"/>
              </w:rPr>
              <w:t xml:space="preserve">17: </w:t>
            </w:r>
            <w:proofErr w:type="spellStart"/>
            <w:r w:rsidR="00A7264C">
              <w:rPr>
                <w:b/>
                <w:i/>
                <w:sz w:val="18"/>
                <w:szCs w:val="18"/>
              </w:rPr>
              <w:t>M</w:t>
            </w:r>
            <w:r w:rsidRPr="00E538FC">
              <w:rPr>
                <w:b/>
                <w:i/>
                <w:sz w:val="18"/>
                <w:szCs w:val="18"/>
              </w:rPr>
              <w:t>inigrid</w:t>
            </w:r>
            <w:proofErr w:type="spellEnd"/>
            <w:r w:rsidRPr="00E538FC">
              <w:rPr>
                <w:b/>
                <w:i/>
                <w:sz w:val="18"/>
                <w:szCs w:val="18"/>
              </w:rPr>
              <w:t xml:space="preserve"> pilots sharing data on </w:t>
            </w:r>
            <w:proofErr w:type="spellStart"/>
            <w:r w:rsidRPr="00E538FC">
              <w:rPr>
                <w:b/>
                <w:i/>
                <w:sz w:val="18"/>
                <w:szCs w:val="18"/>
              </w:rPr>
              <w:lastRenderedPageBreak/>
              <w:t>minigrid</w:t>
            </w:r>
            <w:proofErr w:type="spellEnd"/>
            <w:r w:rsidRPr="00E538FC">
              <w:rPr>
                <w:b/>
                <w:i/>
                <w:sz w:val="18"/>
                <w:szCs w:val="18"/>
              </w:rPr>
              <w:t xml:space="preserve"> performance with the regional project and other stakeholders following best practices and guidance provided by the AMP regional project</w:t>
            </w:r>
            <w:r w:rsidR="004D7FEC">
              <w:rPr>
                <w:b/>
                <w:i/>
                <w:sz w:val="18"/>
                <w:szCs w:val="18"/>
              </w:rPr>
              <w:t xml:space="preserve"> (</w:t>
            </w:r>
            <w:r w:rsidR="004D7FEC" w:rsidRPr="004D7FEC">
              <w:rPr>
                <w:b/>
                <w:i/>
                <w:sz w:val="18"/>
                <w:szCs w:val="18"/>
              </w:rPr>
              <w:t>binary (1/0)</w:t>
            </w:r>
            <w:r w:rsidR="004D7FEC">
              <w:rPr>
                <w:b/>
                <w:i/>
                <w:sz w:val="18"/>
                <w:szCs w:val="18"/>
              </w:rPr>
              <w:t>)</w:t>
            </w:r>
          </w:p>
        </w:tc>
        <w:tc>
          <w:tcPr>
            <w:tcW w:w="2135" w:type="dxa"/>
          </w:tcPr>
          <w:p w14:paraId="24E43BF6" w14:textId="77777777" w:rsidR="00075C49" w:rsidRDefault="002E6D9F" w:rsidP="002E6D9F">
            <w:pPr>
              <w:jc w:val="left"/>
              <w:rPr>
                <w:i/>
                <w:sz w:val="18"/>
                <w:szCs w:val="18"/>
              </w:rPr>
            </w:pPr>
            <w:r>
              <w:rPr>
                <w:i/>
                <w:sz w:val="18"/>
                <w:szCs w:val="18"/>
              </w:rPr>
              <w:lastRenderedPageBreak/>
              <w:t>Mid-term:</w:t>
            </w:r>
          </w:p>
          <w:p w14:paraId="5F1F6DAC" w14:textId="1BA312D1" w:rsidR="002E6D9F" w:rsidRDefault="002E6D9F" w:rsidP="002E6D9F">
            <w:pPr>
              <w:jc w:val="left"/>
            </w:pPr>
            <w:r w:rsidRPr="00075C49">
              <w:t xml:space="preserve"> </w:t>
            </w:r>
            <w:r w:rsidR="00BC005B" w:rsidRPr="00BC005B">
              <w:t>The project’s ‘</w:t>
            </w:r>
            <w:proofErr w:type="spellStart"/>
            <w:r w:rsidR="00BC005B" w:rsidRPr="00BC005B">
              <w:t>Minigrids</w:t>
            </w:r>
            <w:proofErr w:type="spellEnd"/>
            <w:r w:rsidR="00BC005B" w:rsidRPr="00BC005B">
              <w:t xml:space="preserve"> Digital and </w:t>
            </w:r>
            <w:r w:rsidR="00BC005B" w:rsidRPr="00BC005B">
              <w:lastRenderedPageBreak/>
              <w:t>Data Management Platform’ is procured and operational, ready for data collection from the project’s mini-grid pilot(s), and for data sharing with the AMP regional project’s digital platform. (1)</w:t>
            </w:r>
          </w:p>
          <w:p w14:paraId="128918CC" w14:textId="77777777" w:rsidR="00D7325B" w:rsidRDefault="00D7325B" w:rsidP="002E6D9F">
            <w:pPr>
              <w:jc w:val="left"/>
            </w:pPr>
          </w:p>
          <w:p w14:paraId="150A576C" w14:textId="46EB2B89" w:rsidR="00D7325B" w:rsidRPr="00075C49" w:rsidRDefault="00D7325B" w:rsidP="002E6D9F">
            <w:pPr>
              <w:jc w:val="left"/>
            </w:pPr>
            <w:r>
              <w:t>30</w:t>
            </w:r>
            <w:r w:rsidRPr="00D7325B">
              <w:t xml:space="preserve">% of the planned </w:t>
            </w:r>
            <w:proofErr w:type="spellStart"/>
            <w:r w:rsidRPr="00D7325B">
              <w:t>minigrid</w:t>
            </w:r>
            <w:proofErr w:type="spellEnd"/>
            <w:r w:rsidRPr="00D7325B">
              <w:t xml:space="preserve"> pilots, as identified in the project’s </w:t>
            </w:r>
            <w:proofErr w:type="spellStart"/>
            <w:r w:rsidRPr="00D7325B">
              <w:t>Minigrid</w:t>
            </w:r>
            <w:proofErr w:type="spellEnd"/>
            <w:r w:rsidRPr="00D7325B">
              <w:t xml:space="preserve"> Pilot Plan, are collecting and sharing data with the AMP Regional Project [at least on a quarterly basis] using the project’s ‘digital &amp; data management platform’ (1)</w:t>
            </w:r>
          </w:p>
          <w:p w14:paraId="5361125D" w14:textId="77777777" w:rsidR="00075C49" w:rsidRDefault="002E6D9F" w:rsidP="002E6D9F">
            <w:pPr>
              <w:jc w:val="left"/>
              <w:rPr>
                <w:i/>
                <w:sz w:val="18"/>
                <w:szCs w:val="18"/>
              </w:rPr>
            </w:pPr>
            <w:r>
              <w:rPr>
                <w:i/>
                <w:sz w:val="18"/>
                <w:szCs w:val="18"/>
              </w:rPr>
              <w:t>End-term:</w:t>
            </w:r>
          </w:p>
          <w:p w14:paraId="77528C9B" w14:textId="08679161" w:rsidR="002E6D9F" w:rsidRPr="0003763F" w:rsidRDefault="00D7325B" w:rsidP="002E6D9F">
            <w:pPr>
              <w:jc w:val="left"/>
              <w:rPr>
                <w:i/>
                <w:sz w:val="18"/>
                <w:szCs w:val="18"/>
              </w:rPr>
            </w:pPr>
            <w:r w:rsidRPr="00D7325B">
              <w:t xml:space="preserve">100% of the planned </w:t>
            </w:r>
            <w:proofErr w:type="spellStart"/>
            <w:r w:rsidRPr="00D7325B">
              <w:t>minigrid</w:t>
            </w:r>
            <w:proofErr w:type="spellEnd"/>
            <w:r w:rsidRPr="00D7325B">
              <w:t xml:space="preserve"> pilots, as identified in the project’s </w:t>
            </w:r>
            <w:proofErr w:type="spellStart"/>
            <w:r w:rsidRPr="00D7325B">
              <w:t>Minigrid</w:t>
            </w:r>
            <w:proofErr w:type="spellEnd"/>
            <w:r w:rsidRPr="00D7325B">
              <w:t xml:space="preserve"> Pilot Plan, are collecting and sharing data with the AMP Regional Project [at least on a quarterly basis] using the project’s ‘digital &amp; data </w:t>
            </w:r>
            <w:r w:rsidRPr="00D7325B">
              <w:lastRenderedPageBreak/>
              <w:t>management platform’ (1)</w:t>
            </w:r>
          </w:p>
        </w:tc>
        <w:tc>
          <w:tcPr>
            <w:tcW w:w="2035" w:type="dxa"/>
          </w:tcPr>
          <w:p w14:paraId="6ACB721C" w14:textId="011E0791" w:rsidR="002E6D9F" w:rsidRPr="0003763F" w:rsidRDefault="002E6D9F" w:rsidP="002E6D9F">
            <w:pPr>
              <w:rPr>
                <w:i/>
                <w:sz w:val="18"/>
                <w:szCs w:val="18"/>
              </w:rPr>
            </w:pPr>
          </w:p>
        </w:tc>
        <w:tc>
          <w:tcPr>
            <w:tcW w:w="2183" w:type="dxa"/>
            <w:shd w:val="clear" w:color="auto" w:fill="auto"/>
          </w:tcPr>
          <w:p w14:paraId="19E584A0" w14:textId="54BD66CF" w:rsidR="002E6D9F" w:rsidRPr="0003763F" w:rsidRDefault="002E6D9F" w:rsidP="002E6D9F">
            <w:pPr>
              <w:rPr>
                <w:i/>
                <w:sz w:val="18"/>
                <w:szCs w:val="18"/>
              </w:rPr>
            </w:pPr>
          </w:p>
        </w:tc>
        <w:tc>
          <w:tcPr>
            <w:tcW w:w="1081" w:type="dxa"/>
            <w:shd w:val="clear" w:color="auto" w:fill="auto"/>
          </w:tcPr>
          <w:p w14:paraId="151DA9B2" w14:textId="3A5552AE" w:rsidR="002E6D9F" w:rsidRPr="0003763F" w:rsidRDefault="002E6D9F" w:rsidP="002E6D9F">
            <w:pPr>
              <w:rPr>
                <w:i/>
                <w:sz w:val="18"/>
                <w:szCs w:val="18"/>
              </w:rPr>
            </w:pPr>
            <w:r>
              <w:rPr>
                <w:i/>
                <w:sz w:val="18"/>
                <w:szCs w:val="18"/>
              </w:rPr>
              <w:t>Annually</w:t>
            </w:r>
          </w:p>
        </w:tc>
        <w:tc>
          <w:tcPr>
            <w:tcW w:w="1329" w:type="dxa"/>
            <w:shd w:val="clear" w:color="auto" w:fill="auto"/>
          </w:tcPr>
          <w:p w14:paraId="2E03D4A7" w14:textId="67AA3FC8" w:rsidR="002E6D9F" w:rsidRPr="0003763F" w:rsidRDefault="002E6D9F" w:rsidP="002E6D9F">
            <w:pPr>
              <w:jc w:val="left"/>
              <w:rPr>
                <w:i/>
                <w:sz w:val="18"/>
                <w:szCs w:val="18"/>
              </w:rPr>
            </w:pPr>
            <w:r>
              <w:rPr>
                <w:i/>
                <w:sz w:val="18"/>
                <w:szCs w:val="18"/>
              </w:rPr>
              <w:t xml:space="preserve">- </w:t>
            </w:r>
            <w:r w:rsidRPr="00043755">
              <w:rPr>
                <w:i/>
                <w:sz w:val="18"/>
                <w:szCs w:val="18"/>
              </w:rPr>
              <w:t xml:space="preserve">Project M&amp;E Officer, Ministry of </w:t>
            </w:r>
            <w:r w:rsidRPr="00043755">
              <w:rPr>
                <w:i/>
                <w:sz w:val="18"/>
                <w:szCs w:val="18"/>
              </w:rPr>
              <w:lastRenderedPageBreak/>
              <w:t>Energy and Petroleum</w:t>
            </w:r>
          </w:p>
        </w:tc>
        <w:tc>
          <w:tcPr>
            <w:tcW w:w="1717" w:type="dxa"/>
            <w:shd w:val="clear" w:color="auto" w:fill="auto"/>
          </w:tcPr>
          <w:p w14:paraId="7FD9E067" w14:textId="77777777" w:rsidR="002E6D9F" w:rsidRDefault="002E6D9F" w:rsidP="002E6D9F">
            <w:pPr>
              <w:rPr>
                <w:i/>
                <w:sz w:val="18"/>
                <w:szCs w:val="18"/>
              </w:rPr>
            </w:pPr>
            <w:r>
              <w:rPr>
                <w:i/>
                <w:sz w:val="18"/>
                <w:szCs w:val="18"/>
              </w:rPr>
              <w:lastRenderedPageBreak/>
              <w:t xml:space="preserve">- </w:t>
            </w:r>
            <w:proofErr w:type="spellStart"/>
            <w:r>
              <w:rPr>
                <w:i/>
                <w:sz w:val="18"/>
                <w:szCs w:val="18"/>
              </w:rPr>
              <w:t>Minigrid</w:t>
            </w:r>
            <w:proofErr w:type="spellEnd"/>
            <w:r>
              <w:rPr>
                <w:i/>
                <w:sz w:val="18"/>
                <w:szCs w:val="18"/>
              </w:rPr>
              <w:t xml:space="preserve"> digital platform</w:t>
            </w:r>
          </w:p>
          <w:p w14:paraId="6401CCFA" w14:textId="4EF0C2D3" w:rsidR="002E6D9F" w:rsidRPr="0003763F" w:rsidRDefault="002E6D9F" w:rsidP="002E6D9F">
            <w:pPr>
              <w:rPr>
                <w:i/>
                <w:sz w:val="18"/>
                <w:szCs w:val="18"/>
              </w:rPr>
            </w:pPr>
            <w:r>
              <w:rPr>
                <w:i/>
                <w:sz w:val="18"/>
                <w:szCs w:val="18"/>
              </w:rPr>
              <w:t>- Reports</w:t>
            </w:r>
          </w:p>
        </w:tc>
        <w:tc>
          <w:tcPr>
            <w:tcW w:w="2242" w:type="dxa"/>
            <w:shd w:val="clear" w:color="auto" w:fill="auto"/>
          </w:tcPr>
          <w:p w14:paraId="34218982" w14:textId="1FA37755" w:rsidR="002E6D9F" w:rsidRPr="0003763F" w:rsidRDefault="002E6D9F" w:rsidP="002E6D9F">
            <w:pPr>
              <w:rPr>
                <w:i/>
                <w:sz w:val="18"/>
                <w:szCs w:val="18"/>
              </w:rPr>
            </w:pPr>
          </w:p>
        </w:tc>
      </w:tr>
    </w:tbl>
    <w:p w14:paraId="503EE86A" w14:textId="77777777" w:rsidR="00BB0459" w:rsidRPr="006512C4" w:rsidRDefault="00BB0459" w:rsidP="00BB0459">
      <w:pPr>
        <w:pStyle w:val="Heading2"/>
        <w:ind w:left="0"/>
        <w:rPr>
          <w:rFonts w:ascii="Calibri" w:hAnsi="Calibri"/>
          <w:szCs w:val="22"/>
        </w:rPr>
      </w:pPr>
      <w:r>
        <w:rPr>
          <w:rFonts w:ascii="Calibri" w:hAnsi="Calibri"/>
          <w:szCs w:val="22"/>
        </w:rPr>
        <w:lastRenderedPageBreak/>
        <w:br w:type="page"/>
      </w:r>
    </w:p>
    <w:p w14:paraId="0CEC9720" w14:textId="77777777" w:rsidR="00ED433D" w:rsidRDefault="00ED433D" w:rsidP="00B708E6">
      <w:pPr>
        <w:pStyle w:val="Heading2"/>
        <w:ind w:left="0"/>
        <w:rPr>
          <w:rFonts w:ascii="Calibri" w:hAnsi="Calibri" w:cs="Calibri"/>
          <w:szCs w:val="20"/>
        </w:rPr>
        <w:sectPr w:rsidR="00ED433D" w:rsidSect="00ED433D">
          <w:headerReference w:type="default" r:id="rId70"/>
          <w:footerReference w:type="default" r:id="rId71"/>
          <w:pgSz w:w="15840" w:h="12240" w:orient="landscape"/>
          <w:pgMar w:top="965" w:right="504" w:bottom="274" w:left="504" w:header="720" w:footer="720" w:gutter="0"/>
          <w:cols w:space="720"/>
          <w:docGrid w:linePitch="299"/>
        </w:sectPr>
      </w:pPr>
    </w:p>
    <w:p w14:paraId="50A702D7" w14:textId="2B6997AD" w:rsidR="00641CC1" w:rsidRDefault="00BB0459" w:rsidP="00B708E6">
      <w:pPr>
        <w:pStyle w:val="Heading2"/>
        <w:ind w:left="0"/>
        <w:rPr>
          <w:rFonts w:ascii="Calibri" w:hAnsi="Calibri" w:cs="Calibri"/>
          <w:szCs w:val="20"/>
        </w:rPr>
      </w:pPr>
      <w:bookmarkStart w:id="136" w:name="_Toc84536145"/>
      <w:r w:rsidRPr="00A8080C">
        <w:rPr>
          <w:rFonts w:ascii="Calibri" w:hAnsi="Calibri" w:cs="Calibri"/>
          <w:szCs w:val="20"/>
        </w:rPr>
        <w:lastRenderedPageBreak/>
        <w:t>Annex</w:t>
      </w:r>
      <w:r w:rsidR="00B708E6">
        <w:rPr>
          <w:rFonts w:ascii="Calibri" w:hAnsi="Calibri" w:cs="Calibri"/>
          <w:szCs w:val="20"/>
        </w:rPr>
        <w:t xml:space="preserve"> </w:t>
      </w:r>
      <w:r w:rsidR="00421B21">
        <w:rPr>
          <w:rFonts w:ascii="Calibri" w:hAnsi="Calibri" w:cs="Calibri"/>
          <w:szCs w:val="20"/>
        </w:rPr>
        <w:t>5</w:t>
      </w:r>
      <w:r w:rsidR="00B708E6" w:rsidRPr="00A8080C">
        <w:rPr>
          <w:rFonts w:ascii="Calibri" w:hAnsi="Calibri" w:cs="Calibri"/>
          <w:szCs w:val="20"/>
        </w:rPr>
        <w:t xml:space="preserve">: UNDP </w:t>
      </w:r>
      <w:r w:rsidR="00B708E6">
        <w:rPr>
          <w:rFonts w:ascii="Calibri" w:hAnsi="Calibri" w:cs="Calibri"/>
          <w:szCs w:val="20"/>
        </w:rPr>
        <w:t>Social and Environmental Screening Procedure</w:t>
      </w:r>
      <w:r w:rsidR="00572905">
        <w:rPr>
          <w:rFonts w:ascii="Calibri" w:hAnsi="Calibri" w:cs="Calibri"/>
          <w:szCs w:val="20"/>
        </w:rPr>
        <w:t xml:space="preserve"> (SESP)</w:t>
      </w:r>
      <w:bookmarkEnd w:id="136"/>
    </w:p>
    <w:p w14:paraId="33432673" w14:textId="3226C965" w:rsidR="00547BB5" w:rsidRDefault="00547BB5" w:rsidP="00547BB5"/>
    <w:p w14:paraId="3283EBCC" w14:textId="77777777" w:rsidR="00547BB5" w:rsidRPr="00266D51" w:rsidRDefault="00547BB5" w:rsidP="003F6172">
      <w:pPr>
        <w:pStyle w:val="Heading3"/>
        <w:ind w:left="220"/>
        <w:rPr>
          <w:b w:val="0"/>
        </w:rPr>
      </w:pPr>
      <w:bookmarkStart w:id="137" w:name="_Toc84536146"/>
      <w:r>
        <w:t>Project Information</w:t>
      </w:r>
      <w:bookmarkEnd w:id="137"/>
    </w:p>
    <w:p w14:paraId="09F9BA3E" w14:textId="77777777" w:rsidR="003F6172" w:rsidRPr="00061912" w:rsidRDefault="003F6172" w:rsidP="003F6172">
      <w:pPr>
        <w:pStyle w:val="BodyText"/>
        <w:rPr>
          <w:b/>
          <w:lang w:val="es-ES"/>
        </w:rPr>
      </w:pPr>
    </w:p>
    <w:p w14:paraId="4C6A9ACA" w14:textId="77777777" w:rsidR="003F6172" w:rsidRDefault="003F6172" w:rsidP="003F6172">
      <w:pPr>
        <w:pStyle w:val="BodyText"/>
        <w:spacing w:before="8" w:after="1"/>
        <w:rPr>
          <w:b/>
          <w:sz w:val="10"/>
        </w:rPr>
      </w:pPr>
    </w:p>
    <w:tbl>
      <w:tblPr>
        <w:tblW w:w="10915" w:type="dxa"/>
        <w:tblInd w:w="-14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3825"/>
        <w:gridCol w:w="7090"/>
      </w:tblGrid>
      <w:tr w:rsidR="003F6172" w:rsidRPr="00845374" w14:paraId="1FAF28CD" w14:textId="77777777" w:rsidTr="004B1C8D">
        <w:trPr>
          <w:trHeight w:hRule="exact" w:val="266"/>
        </w:trPr>
        <w:tc>
          <w:tcPr>
            <w:tcW w:w="3825" w:type="dxa"/>
            <w:shd w:val="clear" w:color="auto" w:fill="C6D9F1"/>
          </w:tcPr>
          <w:p w14:paraId="30C10F0D" w14:textId="77777777" w:rsidR="003F6172" w:rsidRPr="00845374" w:rsidRDefault="003F6172" w:rsidP="004B1C8D">
            <w:pPr>
              <w:pStyle w:val="TableParagraph"/>
              <w:spacing w:line="245" w:lineRule="exact"/>
              <w:ind w:left="103"/>
              <w:rPr>
                <w:rFonts w:asciiTheme="minorHAnsi" w:eastAsiaTheme="minorEastAsia" w:hAnsiTheme="minorHAnsi" w:cstheme="minorBidi"/>
                <w:b/>
                <w:bCs/>
                <w:i/>
                <w:iCs/>
                <w:sz w:val="18"/>
                <w:szCs w:val="18"/>
              </w:rPr>
            </w:pPr>
            <w:r w:rsidRPr="54AF2620">
              <w:rPr>
                <w:rFonts w:asciiTheme="minorHAnsi" w:eastAsiaTheme="minorEastAsia" w:hAnsiTheme="minorHAnsi" w:cstheme="minorBidi"/>
                <w:b/>
                <w:bCs/>
                <w:i/>
                <w:iCs/>
                <w:sz w:val="18"/>
                <w:szCs w:val="18"/>
              </w:rPr>
              <w:t>Project Information</w:t>
            </w:r>
          </w:p>
        </w:tc>
        <w:tc>
          <w:tcPr>
            <w:tcW w:w="7090" w:type="dxa"/>
            <w:shd w:val="clear" w:color="auto" w:fill="C6D9F1"/>
          </w:tcPr>
          <w:p w14:paraId="796B2D20" w14:textId="77777777" w:rsidR="003F6172" w:rsidRPr="00845374" w:rsidRDefault="003F6172" w:rsidP="004B1C8D">
            <w:pPr>
              <w:rPr>
                <w:rFonts w:asciiTheme="minorHAnsi" w:eastAsiaTheme="minorEastAsia" w:hAnsiTheme="minorHAnsi" w:cstheme="minorBidi"/>
                <w:sz w:val="18"/>
                <w:szCs w:val="18"/>
              </w:rPr>
            </w:pPr>
          </w:p>
        </w:tc>
      </w:tr>
      <w:tr w:rsidR="003F6172" w:rsidRPr="00160563" w14:paraId="42E72E7D" w14:textId="77777777" w:rsidTr="004B1C8D">
        <w:trPr>
          <w:trHeight w:hRule="exact" w:val="298"/>
        </w:trPr>
        <w:tc>
          <w:tcPr>
            <w:tcW w:w="3825" w:type="dxa"/>
          </w:tcPr>
          <w:p w14:paraId="1DBD03D6" w14:textId="77777777" w:rsidR="003F6172" w:rsidRPr="00160563" w:rsidRDefault="003F6172" w:rsidP="004B1C8D">
            <w:pPr>
              <w:pStyle w:val="TableParagraph"/>
              <w:spacing w:before="31"/>
              <w:ind w:left="103"/>
              <w:rPr>
                <w:rFonts w:asciiTheme="minorHAnsi" w:eastAsiaTheme="minorEastAsia" w:hAnsiTheme="minorHAnsi" w:cstheme="minorBidi"/>
                <w:b/>
                <w:bCs/>
                <w:sz w:val="18"/>
                <w:szCs w:val="18"/>
              </w:rPr>
            </w:pPr>
            <w:r w:rsidRPr="54AF2620">
              <w:rPr>
                <w:rFonts w:asciiTheme="minorHAnsi" w:eastAsiaTheme="minorEastAsia" w:hAnsiTheme="minorHAnsi" w:cstheme="minorBidi"/>
                <w:sz w:val="18"/>
                <w:szCs w:val="18"/>
              </w:rPr>
              <w:t xml:space="preserve">1. </w:t>
            </w:r>
            <w:r w:rsidRPr="54AF2620">
              <w:rPr>
                <w:rFonts w:asciiTheme="minorHAnsi" w:eastAsiaTheme="minorEastAsia" w:hAnsiTheme="minorHAnsi" w:cstheme="minorBidi"/>
                <w:b/>
                <w:bCs/>
                <w:sz w:val="18"/>
                <w:szCs w:val="18"/>
              </w:rPr>
              <w:t>Project Title</w:t>
            </w:r>
          </w:p>
        </w:tc>
        <w:tc>
          <w:tcPr>
            <w:tcW w:w="7090" w:type="dxa"/>
          </w:tcPr>
          <w:p w14:paraId="7748E787" w14:textId="77777777" w:rsidR="003F6172" w:rsidRPr="00160563" w:rsidRDefault="003F6172" w:rsidP="004B1C8D">
            <w:pPr>
              <w:pStyle w:val="TableParagraph"/>
              <w:spacing w:before="31"/>
              <w:ind w:left="102"/>
              <w:rPr>
                <w:rFonts w:asciiTheme="minorHAnsi" w:eastAsiaTheme="minorEastAsia" w:hAnsiTheme="minorHAnsi" w:cstheme="minorBidi"/>
                <w:sz w:val="18"/>
                <w:szCs w:val="18"/>
              </w:rPr>
            </w:pPr>
            <w:r w:rsidRPr="54AF2620">
              <w:rPr>
                <w:rFonts w:asciiTheme="minorHAnsi" w:eastAsiaTheme="minorEastAsia" w:hAnsiTheme="minorHAnsi" w:cstheme="minorBidi"/>
                <w:sz w:val="18"/>
                <w:szCs w:val="18"/>
              </w:rPr>
              <w:t>National child project under the GEF Africa Mini-grids Program</w:t>
            </w:r>
          </w:p>
        </w:tc>
      </w:tr>
      <w:tr w:rsidR="003F6172" w:rsidRPr="00160563" w14:paraId="0D901307" w14:textId="77777777" w:rsidTr="004B1C8D">
        <w:trPr>
          <w:trHeight w:val="345"/>
        </w:trPr>
        <w:tc>
          <w:tcPr>
            <w:tcW w:w="3825" w:type="dxa"/>
          </w:tcPr>
          <w:p w14:paraId="39EF4269" w14:textId="77777777" w:rsidR="003F6172" w:rsidRPr="00160563" w:rsidRDefault="003F6172" w:rsidP="004B1C8D">
            <w:pPr>
              <w:pStyle w:val="TableParagraph"/>
              <w:spacing w:before="31"/>
              <w:ind w:left="103"/>
              <w:rPr>
                <w:rFonts w:asciiTheme="minorHAnsi" w:eastAsiaTheme="minorEastAsia" w:hAnsiTheme="minorHAnsi" w:cstheme="minorBidi"/>
                <w:b/>
                <w:bCs/>
                <w:sz w:val="18"/>
                <w:szCs w:val="18"/>
              </w:rPr>
            </w:pPr>
            <w:r w:rsidRPr="54AF2620">
              <w:rPr>
                <w:rFonts w:asciiTheme="minorHAnsi" w:eastAsiaTheme="minorEastAsia" w:hAnsiTheme="minorHAnsi" w:cstheme="minorBidi"/>
                <w:sz w:val="18"/>
                <w:szCs w:val="18"/>
              </w:rPr>
              <w:t xml:space="preserve">2. </w:t>
            </w:r>
            <w:r w:rsidRPr="54AF2620">
              <w:rPr>
                <w:rFonts w:asciiTheme="minorHAnsi" w:eastAsiaTheme="minorEastAsia" w:hAnsiTheme="minorHAnsi" w:cstheme="minorBidi"/>
                <w:b/>
                <w:bCs/>
                <w:sz w:val="18"/>
                <w:szCs w:val="18"/>
              </w:rPr>
              <w:t>Project Number r (</w:t>
            </w:r>
            <w:proofErr w:type="gramStart"/>
            <w:r w:rsidRPr="54AF2620">
              <w:rPr>
                <w:rFonts w:asciiTheme="minorHAnsi" w:eastAsiaTheme="minorEastAsia" w:hAnsiTheme="minorHAnsi" w:cstheme="minorBidi"/>
                <w:b/>
                <w:bCs/>
                <w:sz w:val="18"/>
                <w:szCs w:val="18"/>
              </w:rPr>
              <w:t>i.e.</w:t>
            </w:r>
            <w:proofErr w:type="gramEnd"/>
            <w:r w:rsidRPr="54AF2620">
              <w:rPr>
                <w:rFonts w:asciiTheme="minorHAnsi" w:eastAsiaTheme="minorEastAsia" w:hAnsiTheme="minorHAnsi" w:cstheme="minorBidi"/>
                <w:b/>
                <w:bCs/>
                <w:sz w:val="18"/>
                <w:szCs w:val="18"/>
              </w:rPr>
              <w:t xml:space="preserve"> Atlas project ID, PIMS+)</w:t>
            </w:r>
          </w:p>
        </w:tc>
        <w:tc>
          <w:tcPr>
            <w:tcW w:w="7090" w:type="dxa"/>
          </w:tcPr>
          <w:p w14:paraId="2AD3772F" w14:textId="77777777" w:rsidR="003F6172" w:rsidRPr="00160563" w:rsidRDefault="003F6172" w:rsidP="004B1C8D">
            <w:pPr>
              <w:pStyle w:val="TableParagraph"/>
              <w:spacing w:before="31"/>
              <w:ind w:left="102"/>
              <w:rPr>
                <w:rFonts w:asciiTheme="minorHAnsi" w:eastAsiaTheme="minorEastAsia" w:hAnsiTheme="minorHAnsi" w:cstheme="minorBidi"/>
                <w:sz w:val="18"/>
                <w:szCs w:val="18"/>
              </w:rPr>
            </w:pPr>
            <w:r w:rsidRPr="54AF2620">
              <w:rPr>
                <w:rFonts w:asciiTheme="minorHAnsi" w:eastAsiaTheme="minorEastAsia" w:hAnsiTheme="minorHAnsi" w:cstheme="minorBidi"/>
                <w:sz w:val="18"/>
                <w:szCs w:val="18"/>
              </w:rPr>
              <w:t>UND</w:t>
            </w:r>
            <w:r>
              <w:rPr>
                <w:rFonts w:asciiTheme="minorHAnsi" w:eastAsiaTheme="minorEastAsia" w:hAnsiTheme="minorHAnsi" w:cstheme="minorBidi"/>
                <w:sz w:val="18"/>
                <w:szCs w:val="18"/>
              </w:rPr>
              <w:t>P</w:t>
            </w:r>
            <w:r w:rsidRPr="54AF2620">
              <w:rPr>
                <w:rFonts w:asciiTheme="minorHAnsi" w:eastAsiaTheme="minorEastAsia" w:hAnsiTheme="minorHAnsi" w:cstheme="minorBidi"/>
                <w:sz w:val="18"/>
                <w:szCs w:val="18"/>
              </w:rPr>
              <w:t xml:space="preserve"> ID </w:t>
            </w:r>
            <w:r>
              <w:rPr>
                <w:rFonts w:asciiTheme="minorHAnsi" w:eastAsiaTheme="minorEastAsia" w:hAnsiTheme="minorHAnsi" w:cstheme="minorBidi"/>
                <w:sz w:val="18"/>
                <w:szCs w:val="18"/>
              </w:rPr>
              <w:t>6321</w:t>
            </w:r>
          </w:p>
        </w:tc>
      </w:tr>
      <w:tr w:rsidR="003F6172" w:rsidRPr="00143123" w14:paraId="4184C85F" w14:textId="77777777" w:rsidTr="004B1C8D">
        <w:trPr>
          <w:trHeight w:hRule="exact" w:val="299"/>
        </w:trPr>
        <w:tc>
          <w:tcPr>
            <w:tcW w:w="3825" w:type="dxa"/>
          </w:tcPr>
          <w:p w14:paraId="6B36BBEC" w14:textId="77777777" w:rsidR="003F6172" w:rsidRPr="00160563" w:rsidRDefault="003F6172" w:rsidP="004B1C8D">
            <w:pPr>
              <w:pStyle w:val="TableParagraph"/>
              <w:spacing w:before="32"/>
              <w:ind w:left="103"/>
              <w:rPr>
                <w:rFonts w:asciiTheme="minorHAnsi" w:eastAsiaTheme="minorEastAsia" w:hAnsiTheme="minorHAnsi" w:cstheme="minorBidi"/>
                <w:b/>
                <w:bCs/>
                <w:sz w:val="18"/>
                <w:szCs w:val="18"/>
              </w:rPr>
            </w:pPr>
            <w:r w:rsidRPr="54AF2620">
              <w:rPr>
                <w:rFonts w:asciiTheme="minorHAnsi" w:eastAsiaTheme="minorEastAsia" w:hAnsiTheme="minorHAnsi" w:cstheme="minorBidi"/>
                <w:sz w:val="18"/>
                <w:szCs w:val="18"/>
              </w:rPr>
              <w:t xml:space="preserve">3. </w:t>
            </w:r>
            <w:r w:rsidRPr="54AF2620">
              <w:rPr>
                <w:rFonts w:asciiTheme="minorHAnsi" w:eastAsiaTheme="minorEastAsia" w:hAnsiTheme="minorHAnsi" w:cstheme="minorBidi"/>
                <w:b/>
                <w:bCs/>
                <w:sz w:val="18"/>
                <w:szCs w:val="18"/>
              </w:rPr>
              <w:t>Location (Global/Region/Country)</w:t>
            </w:r>
          </w:p>
        </w:tc>
        <w:tc>
          <w:tcPr>
            <w:tcW w:w="7090" w:type="dxa"/>
          </w:tcPr>
          <w:p w14:paraId="2DD43868" w14:textId="77777777" w:rsidR="003F6172" w:rsidRPr="00865677" w:rsidRDefault="003F6172" w:rsidP="004B1C8D">
            <w:pPr>
              <w:pStyle w:val="TableParagraph"/>
              <w:spacing w:before="32"/>
              <w:ind w:left="101"/>
              <w:rPr>
                <w:rFonts w:asciiTheme="minorHAnsi" w:eastAsiaTheme="minorEastAsia" w:hAnsiTheme="minorHAnsi" w:cstheme="minorBidi"/>
                <w:sz w:val="18"/>
                <w:szCs w:val="18"/>
                <w:lang w:val="es-ES"/>
              </w:rPr>
            </w:pPr>
            <w:r>
              <w:rPr>
                <w:rFonts w:asciiTheme="minorHAnsi" w:eastAsiaTheme="minorEastAsia" w:hAnsiTheme="minorHAnsi" w:cstheme="minorBidi"/>
                <w:sz w:val="18"/>
                <w:szCs w:val="18"/>
                <w:lang w:val="es-ES"/>
              </w:rPr>
              <w:t>Sudan</w:t>
            </w:r>
          </w:p>
        </w:tc>
      </w:tr>
      <w:tr w:rsidR="003F6172" w:rsidRPr="00160563" w14:paraId="76C17BBB" w14:textId="77777777" w:rsidTr="004B1C8D">
        <w:trPr>
          <w:trHeight w:val="299"/>
        </w:trPr>
        <w:tc>
          <w:tcPr>
            <w:tcW w:w="3825" w:type="dxa"/>
          </w:tcPr>
          <w:p w14:paraId="1E07AF25" w14:textId="77777777" w:rsidR="003F6172" w:rsidRPr="00160563" w:rsidRDefault="003F6172" w:rsidP="004B1C8D">
            <w:pPr>
              <w:pStyle w:val="TableParagraph"/>
              <w:spacing w:before="32"/>
              <w:ind w:left="103"/>
              <w:rPr>
                <w:rFonts w:asciiTheme="minorHAnsi" w:eastAsiaTheme="minorEastAsia" w:hAnsiTheme="minorHAnsi" w:cstheme="minorBidi"/>
                <w:b/>
                <w:bCs/>
                <w:sz w:val="18"/>
                <w:szCs w:val="18"/>
              </w:rPr>
            </w:pPr>
            <w:r w:rsidRPr="54AF2620">
              <w:rPr>
                <w:rFonts w:asciiTheme="minorHAnsi" w:eastAsiaTheme="minorEastAsia" w:hAnsiTheme="minorHAnsi" w:cstheme="minorBidi"/>
                <w:b/>
                <w:bCs/>
                <w:sz w:val="18"/>
                <w:szCs w:val="18"/>
              </w:rPr>
              <w:t>4. Project stage (Design or Implementation)</w:t>
            </w:r>
          </w:p>
        </w:tc>
        <w:tc>
          <w:tcPr>
            <w:tcW w:w="7090" w:type="dxa"/>
          </w:tcPr>
          <w:p w14:paraId="27D6CE9F" w14:textId="77777777" w:rsidR="003F6172" w:rsidRPr="00160563" w:rsidDel="00FB34D7" w:rsidRDefault="003F6172" w:rsidP="004B1C8D">
            <w:pPr>
              <w:pStyle w:val="TableParagraph"/>
              <w:spacing w:before="32"/>
              <w:ind w:left="101"/>
              <w:rPr>
                <w:rFonts w:asciiTheme="minorHAnsi" w:eastAsiaTheme="minorEastAsia" w:hAnsiTheme="minorHAnsi" w:cstheme="minorBidi"/>
                <w:sz w:val="18"/>
                <w:szCs w:val="18"/>
              </w:rPr>
            </w:pPr>
            <w:r w:rsidRPr="54AF2620">
              <w:rPr>
                <w:rFonts w:asciiTheme="minorHAnsi" w:eastAsiaTheme="minorEastAsia" w:hAnsiTheme="minorHAnsi" w:cstheme="minorBidi"/>
                <w:sz w:val="18"/>
                <w:szCs w:val="18"/>
              </w:rPr>
              <w:t>Design stage</w:t>
            </w:r>
          </w:p>
        </w:tc>
      </w:tr>
      <w:tr w:rsidR="003F6172" w:rsidRPr="00160563" w14:paraId="2C691844" w14:textId="77777777" w:rsidTr="004B1C8D">
        <w:trPr>
          <w:trHeight w:val="299"/>
        </w:trPr>
        <w:tc>
          <w:tcPr>
            <w:tcW w:w="3825" w:type="dxa"/>
          </w:tcPr>
          <w:p w14:paraId="77B4AA31" w14:textId="77777777" w:rsidR="003F6172" w:rsidRPr="00160563" w:rsidRDefault="003F6172" w:rsidP="004B1C8D">
            <w:pPr>
              <w:pStyle w:val="TableParagraph"/>
              <w:spacing w:before="32"/>
              <w:ind w:left="103"/>
              <w:rPr>
                <w:rFonts w:asciiTheme="minorHAnsi" w:eastAsiaTheme="minorEastAsia" w:hAnsiTheme="minorHAnsi" w:cstheme="minorBidi"/>
                <w:b/>
                <w:bCs/>
                <w:sz w:val="18"/>
                <w:szCs w:val="18"/>
              </w:rPr>
            </w:pPr>
            <w:r w:rsidRPr="54AF2620">
              <w:rPr>
                <w:rFonts w:asciiTheme="minorHAnsi" w:eastAsiaTheme="minorEastAsia" w:hAnsiTheme="minorHAnsi" w:cstheme="minorBidi"/>
                <w:b/>
                <w:bCs/>
                <w:sz w:val="18"/>
                <w:szCs w:val="18"/>
              </w:rPr>
              <w:t>5. Date</w:t>
            </w:r>
          </w:p>
        </w:tc>
        <w:tc>
          <w:tcPr>
            <w:tcW w:w="7090" w:type="dxa"/>
          </w:tcPr>
          <w:p w14:paraId="68F22457" w14:textId="77777777" w:rsidR="003F6172" w:rsidRPr="00160563" w:rsidDel="00FB34D7" w:rsidRDefault="003F6172" w:rsidP="004B1C8D">
            <w:pPr>
              <w:pStyle w:val="TableParagraph"/>
              <w:spacing w:before="32"/>
              <w:ind w:left="101"/>
              <w:rPr>
                <w:rFonts w:asciiTheme="minorHAnsi" w:eastAsiaTheme="minorEastAsia" w:hAnsiTheme="minorHAnsi" w:cstheme="minorBidi"/>
                <w:sz w:val="18"/>
                <w:szCs w:val="18"/>
              </w:rPr>
            </w:pPr>
            <w:r w:rsidRPr="034CFBA4">
              <w:rPr>
                <w:rFonts w:asciiTheme="minorHAnsi" w:eastAsiaTheme="minorEastAsia" w:hAnsiTheme="minorHAnsi" w:cstheme="minorBidi"/>
                <w:sz w:val="18"/>
                <w:szCs w:val="18"/>
              </w:rPr>
              <w:t>1</w:t>
            </w:r>
            <w:r>
              <w:rPr>
                <w:rFonts w:asciiTheme="minorHAnsi" w:eastAsiaTheme="minorEastAsia" w:hAnsiTheme="minorHAnsi" w:cstheme="minorBidi"/>
                <w:sz w:val="18"/>
                <w:szCs w:val="18"/>
              </w:rPr>
              <w:t>9</w:t>
            </w:r>
            <w:r w:rsidRPr="034CFBA4">
              <w:rPr>
                <w:rFonts w:asciiTheme="minorHAnsi" w:eastAsiaTheme="minorEastAsia" w:hAnsiTheme="minorHAnsi" w:cstheme="minorBidi"/>
                <w:sz w:val="18"/>
                <w:szCs w:val="18"/>
              </w:rPr>
              <w:t>-03-2021</w:t>
            </w:r>
          </w:p>
        </w:tc>
      </w:tr>
    </w:tbl>
    <w:p w14:paraId="56D4A971" w14:textId="77777777" w:rsidR="003F6172" w:rsidRDefault="003F6172" w:rsidP="003F6172">
      <w:pPr>
        <w:pStyle w:val="BodyText"/>
        <w:spacing w:before="8"/>
        <w:rPr>
          <w:b/>
          <w:sz w:val="30"/>
        </w:rPr>
      </w:pPr>
    </w:p>
    <w:p w14:paraId="37752B7E" w14:textId="77777777" w:rsidR="003F6172" w:rsidRDefault="003F6172" w:rsidP="003F6172">
      <w:pPr>
        <w:pStyle w:val="Heading3"/>
        <w:ind w:left="220"/>
      </w:pPr>
      <w:bookmarkStart w:id="138" w:name="_TOC_250023"/>
      <w:bookmarkStart w:id="139" w:name="_Toc84536147"/>
      <w:bookmarkEnd w:id="138"/>
      <w:r>
        <w:t>Part A. Integrating Programming Principles to Strengthen Social and Environmental Sustainability</w:t>
      </w:r>
      <w:bookmarkEnd w:id="139"/>
    </w:p>
    <w:p w14:paraId="251259A4" w14:textId="77777777" w:rsidR="003F6172" w:rsidRDefault="003F6172" w:rsidP="003F6172">
      <w:pPr>
        <w:pStyle w:val="BodyText"/>
        <w:rPr>
          <w:b/>
        </w:rPr>
      </w:pPr>
    </w:p>
    <w:p w14:paraId="4C05AC63" w14:textId="77777777" w:rsidR="003F6172" w:rsidRDefault="003F6172" w:rsidP="003F6172">
      <w:pPr>
        <w:pStyle w:val="BodyText"/>
        <w:spacing w:before="9"/>
        <w:rPr>
          <w:b/>
          <w:sz w:val="10"/>
        </w:rPr>
      </w:pPr>
    </w:p>
    <w:tbl>
      <w:tblPr>
        <w:tblW w:w="10945" w:type="dxa"/>
        <w:tblInd w:w="-14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57" w:type="dxa"/>
          <w:left w:w="57" w:type="dxa"/>
          <w:bottom w:w="57" w:type="dxa"/>
          <w:right w:w="57" w:type="dxa"/>
        </w:tblCellMar>
        <w:tblLook w:val="01E0" w:firstRow="1" w:lastRow="1" w:firstColumn="1" w:lastColumn="1" w:noHBand="0" w:noVBand="0"/>
      </w:tblPr>
      <w:tblGrid>
        <w:gridCol w:w="10945"/>
      </w:tblGrid>
      <w:tr w:rsidR="000E7E0F" w14:paraId="46DA9608" w14:textId="77777777" w:rsidTr="004B1C8D">
        <w:trPr>
          <w:trHeight w:hRule="exact" w:val="671"/>
        </w:trPr>
        <w:tc>
          <w:tcPr>
            <w:tcW w:w="10945" w:type="dxa"/>
            <w:shd w:val="clear" w:color="auto" w:fill="0F243E"/>
          </w:tcPr>
          <w:p w14:paraId="10B33A91" w14:textId="77777777" w:rsidR="003F6172" w:rsidRDefault="003F6172" w:rsidP="004B1C8D">
            <w:pPr>
              <w:pStyle w:val="TableParagraph"/>
              <w:spacing w:before="85"/>
              <w:ind w:left="103"/>
              <w:rPr>
                <w:rFonts w:asciiTheme="minorHAnsi" w:eastAsiaTheme="minorEastAsia" w:hAnsiTheme="minorHAnsi" w:cstheme="minorBidi"/>
                <w:b/>
                <w:bCs/>
                <w:sz w:val="18"/>
                <w:szCs w:val="18"/>
              </w:rPr>
            </w:pPr>
            <w:r w:rsidRPr="54AF2620">
              <w:rPr>
                <w:rFonts w:asciiTheme="minorHAnsi" w:eastAsiaTheme="minorEastAsia" w:hAnsiTheme="minorHAnsi" w:cstheme="minorBidi"/>
                <w:b/>
                <w:bCs/>
                <w:color w:val="FFFFFF" w:themeColor="background1"/>
                <w:sz w:val="18"/>
                <w:szCs w:val="18"/>
              </w:rPr>
              <w:t>QUESTION 1: How Does the Project Integrate the Programming Principles in order to Strengthen Social and Environmental Sustainability?</w:t>
            </w:r>
          </w:p>
        </w:tc>
      </w:tr>
      <w:tr w:rsidR="000E7E0F" w14:paraId="7069BE91" w14:textId="77777777" w:rsidTr="004B1C8D">
        <w:trPr>
          <w:trHeight w:hRule="exact" w:val="338"/>
        </w:trPr>
        <w:tc>
          <w:tcPr>
            <w:tcW w:w="10945" w:type="dxa"/>
            <w:shd w:val="clear" w:color="auto" w:fill="C6D9F1"/>
          </w:tcPr>
          <w:p w14:paraId="4ABA8414" w14:textId="77777777" w:rsidR="003F6172" w:rsidRDefault="003F6172" w:rsidP="004B1C8D">
            <w:pPr>
              <w:pStyle w:val="TableParagraph"/>
              <w:spacing w:before="51"/>
              <w:ind w:left="103"/>
              <w:rPr>
                <w:rFonts w:asciiTheme="minorHAnsi" w:eastAsiaTheme="minorEastAsia" w:hAnsiTheme="minorHAnsi" w:cstheme="minorBidi"/>
                <w:b/>
                <w:i/>
                <w:sz w:val="18"/>
                <w:szCs w:val="18"/>
              </w:rPr>
            </w:pPr>
            <w:bookmarkStart w:id="140" w:name="_Hlk58402351"/>
            <w:r w:rsidRPr="54AF2620">
              <w:rPr>
                <w:rFonts w:asciiTheme="minorHAnsi" w:eastAsiaTheme="minorEastAsia" w:hAnsiTheme="minorHAnsi" w:cstheme="minorBidi"/>
                <w:b/>
                <w:bCs/>
                <w:i/>
                <w:iCs/>
                <w:sz w:val="18"/>
                <w:szCs w:val="18"/>
              </w:rPr>
              <w:t>Briefly describe in the space below how the project mainstreams the human-rights based approach</w:t>
            </w:r>
          </w:p>
        </w:tc>
      </w:tr>
      <w:bookmarkEnd w:id="140"/>
      <w:tr w:rsidR="00586060" w:rsidRPr="00160563" w14:paraId="4DACE5FB" w14:textId="77777777" w:rsidTr="004B1C8D">
        <w:trPr>
          <w:trHeight w:val="1368"/>
        </w:trPr>
        <w:tc>
          <w:tcPr>
            <w:tcW w:w="10945" w:type="dxa"/>
          </w:tcPr>
          <w:p w14:paraId="23C0AF92" w14:textId="77777777" w:rsidR="003F6172" w:rsidRDefault="003F6172" w:rsidP="004B1C8D">
            <w:pPr>
              <w:pStyle w:val="TableParagraph"/>
              <w:spacing w:before="53"/>
              <w:ind w:left="88" w:right="100"/>
              <w:jc w:val="both"/>
              <w:rPr>
                <w:rFonts w:asciiTheme="minorHAnsi" w:eastAsiaTheme="minorEastAsia" w:hAnsiTheme="minorHAnsi" w:cstheme="minorBidi"/>
                <w:sz w:val="18"/>
                <w:szCs w:val="18"/>
              </w:rPr>
            </w:pPr>
            <w:r w:rsidRPr="00444CE7">
              <w:rPr>
                <w:rFonts w:asciiTheme="minorHAnsi" w:eastAsiaTheme="minorEastAsia" w:hAnsiTheme="minorHAnsi" w:cstheme="minorBidi"/>
                <w:sz w:val="18"/>
                <w:szCs w:val="18"/>
              </w:rPr>
              <w:t>Rights holders</w:t>
            </w:r>
            <w:r>
              <w:rPr>
                <w:rFonts w:asciiTheme="minorHAnsi" w:eastAsiaTheme="minorEastAsia" w:hAnsiTheme="minorHAnsi" w:cstheme="minorBidi"/>
                <w:sz w:val="18"/>
                <w:szCs w:val="18"/>
              </w:rPr>
              <w:t xml:space="preserve"> are </w:t>
            </w:r>
            <w:r w:rsidRPr="00444CE7">
              <w:rPr>
                <w:rFonts w:asciiTheme="minorHAnsi" w:eastAsiaTheme="minorEastAsia" w:hAnsiTheme="minorHAnsi" w:cstheme="minorBidi"/>
                <w:sz w:val="18"/>
                <w:szCs w:val="18"/>
              </w:rPr>
              <w:t>women and men</w:t>
            </w:r>
            <w:r>
              <w:rPr>
                <w:rFonts w:asciiTheme="minorHAnsi" w:eastAsiaTheme="minorEastAsia" w:hAnsiTheme="minorHAnsi" w:cstheme="minorBidi"/>
                <w:sz w:val="18"/>
                <w:szCs w:val="18"/>
              </w:rPr>
              <w:t xml:space="preserve">, </w:t>
            </w:r>
            <w:r w:rsidRPr="00444CE7">
              <w:rPr>
                <w:rFonts w:asciiTheme="minorHAnsi" w:eastAsiaTheme="minorEastAsia" w:hAnsiTheme="minorHAnsi" w:cstheme="minorBidi"/>
                <w:sz w:val="18"/>
                <w:szCs w:val="18"/>
              </w:rPr>
              <w:t>a great number belongs to the poor and marginalized sector such as customary community groups</w:t>
            </w:r>
            <w:r>
              <w:rPr>
                <w:rFonts w:asciiTheme="minorHAnsi" w:eastAsiaTheme="minorEastAsia" w:hAnsiTheme="minorHAnsi" w:cstheme="minorBidi"/>
                <w:sz w:val="18"/>
                <w:szCs w:val="18"/>
              </w:rPr>
              <w:t>,</w:t>
            </w:r>
            <w:r w:rsidRPr="00444CE7">
              <w:rPr>
                <w:rFonts w:asciiTheme="minorHAnsi" w:eastAsiaTheme="minorEastAsia" w:hAnsiTheme="minorHAnsi" w:cstheme="minorBidi"/>
                <w:sz w:val="18"/>
                <w:szCs w:val="18"/>
              </w:rPr>
              <w:t xml:space="preserve"> rural </w:t>
            </w:r>
            <w:r>
              <w:rPr>
                <w:rFonts w:asciiTheme="minorHAnsi" w:eastAsiaTheme="minorEastAsia" w:hAnsiTheme="minorHAnsi" w:cstheme="minorBidi"/>
                <w:sz w:val="18"/>
                <w:szCs w:val="18"/>
              </w:rPr>
              <w:t>population and</w:t>
            </w:r>
            <w:r w:rsidRPr="002B52C4">
              <w:rPr>
                <w:rFonts w:asciiTheme="minorHAnsi" w:eastAsiaTheme="minorEastAsia" w:hAnsiTheme="minorHAnsi" w:cstheme="minorBidi"/>
                <w:sz w:val="18"/>
                <w:szCs w:val="18"/>
              </w:rPr>
              <w:t xml:space="preserve"> resource dependent groups</w:t>
            </w:r>
            <w:r w:rsidRPr="00444CE7">
              <w:rPr>
                <w:rFonts w:asciiTheme="minorHAnsi" w:eastAsiaTheme="minorEastAsia" w:hAnsiTheme="minorHAnsi" w:cstheme="minorBidi"/>
                <w:sz w:val="18"/>
                <w:szCs w:val="18"/>
              </w:rPr>
              <w:t xml:space="preserve">. This project will ensure that their rights are exercised by facilitating their own capacity to think, act, organize, and advocate these rights; and </w:t>
            </w:r>
          </w:p>
          <w:p w14:paraId="321C4749" w14:textId="77777777" w:rsidR="003F6172" w:rsidRPr="00444CE7" w:rsidRDefault="003F6172" w:rsidP="004B1C8D">
            <w:pPr>
              <w:pStyle w:val="TableParagraph"/>
              <w:spacing w:before="53"/>
              <w:ind w:left="88" w:right="100"/>
              <w:jc w:val="both"/>
              <w:rPr>
                <w:rFonts w:asciiTheme="minorHAnsi" w:eastAsiaTheme="minorEastAsia" w:hAnsiTheme="minorHAnsi" w:cstheme="minorBidi"/>
                <w:sz w:val="18"/>
                <w:szCs w:val="18"/>
              </w:rPr>
            </w:pPr>
          </w:p>
          <w:p w14:paraId="01E78DCB" w14:textId="77777777" w:rsidR="003F6172" w:rsidRDefault="003F6172" w:rsidP="004B1C8D">
            <w:pPr>
              <w:pStyle w:val="TableParagraph"/>
              <w:spacing w:before="53"/>
              <w:ind w:left="88" w:right="100"/>
              <w:jc w:val="both"/>
              <w:rPr>
                <w:rFonts w:asciiTheme="minorHAnsi" w:eastAsiaTheme="minorEastAsia" w:hAnsiTheme="minorHAnsi" w:cstheme="minorBidi"/>
                <w:sz w:val="18"/>
                <w:szCs w:val="18"/>
              </w:rPr>
            </w:pPr>
            <w:r w:rsidRPr="00444CE7">
              <w:rPr>
                <w:rFonts w:asciiTheme="minorHAnsi" w:eastAsiaTheme="minorEastAsia" w:hAnsiTheme="minorHAnsi" w:cstheme="minorBidi"/>
                <w:sz w:val="18"/>
                <w:szCs w:val="18"/>
              </w:rPr>
              <w:t>Primary duty-bearers comprise the State, with all its provincial agencies and institutions</w:t>
            </w:r>
            <w:r>
              <w:rPr>
                <w:rFonts w:asciiTheme="minorHAnsi" w:eastAsiaTheme="minorEastAsia" w:hAnsiTheme="minorHAnsi" w:cstheme="minorBidi"/>
                <w:sz w:val="18"/>
                <w:szCs w:val="18"/>
              </w:rPr>
              <w:t>, and the staff dedicated to the project</w:t>
            </w:r>
            <w:r w:rsidRPr="00444CE7">
              <w:rPr>
                <w:rFonts w:asciiTheme="minorHAnsi" w:eastAsiaTheme="minorEastAsia" w:hAnsiTheme="minorHAnsi" w:cstheme="minorBidi"/>
                <w:sz w:val="18"/>
                <w:szCs w:val="18"/>
              </w:rPr>
              <w:t>. This project will ensure their mandate will respect, protect, promote and fulfill the rights of the poor and marginalized sectors/groups in all spheres of life</w:t>
            </w:r>
            <w:r>
              <w:rPr>
                <w:rFonts w:asciiTheme="minorHAnsi" w:eastAsiaTheme="minorEastAsia" w:hAnsiTheme="minorHAnsi" w:cstheme="minorBidi"/>
                <w:sz w:val="18"/>
                <w:szCs w:val="18"/>
              </w:rPr>
              <w:t>.</w:t>
            </w:r>
          </w:p>
          <w:p w14:paraId="2B376928" w14:textId="77777777" w:rsidR="003F6172" w:rsidRDefault="003F6172" w:rsidP="004B1C8D">
            <w:pPr>
              <w:pStyle w:val="TableParagraph"/>
              <w:spacing w:before="53"/>
              <w:ind w:left="103" w:right="100"/>
              <w:jc w:val="both"/>
              <w:rPr>
                <w:rFonts w:asciiTheme="minorHAnsi" w:eastAsiaTheme="minorEastAsia" w:hAnsiTheme="minorHAnsi" w:cstheme="minorBidi"/>
                <w:sz w:val="18"/>
                <w:szCs w:val="18"/>
              </w:rPr>
            </w:pPr>
          </w:p>
          <w:p w14:paraId="07C9F728" w14:textId="77777777" w:rsidR="003F6172" w:rsidRDefault="003F6172" w:rsidP="004B1C8D">
            <w:pPr>
              <w:pStyle w:val="TableParagraph"/>
              <w:spacing w:before="53"/>
              <w:ind w:left="103" w:right="100"/>
              <w:jc w:val="both"/>
              <w:rPr>
                <w:rFonts w:asciiTheme="minorHAnsi" w:eastAsiaTheme="minorEastAsia" w:hAnsiTheme="minorHAnsi" w:cstheme="minorBidi"/>
                <w:sz w:val="18"/>
                <w:szCs w:val="18"/>
              </w:rPr>
            </w:pPr>
            <w:r w:rsidRPr="54AF2620">
              <w:rPr>
                <w:rFonts w:asciiTheme="minorHAnsi" w:eastAsiaTheme="minorEastAsia" w:hAnsiTheme="minorHAnsi" w:cstheme="minorBidi"/>
                <w:sz w:val="18"/>
                <w:szCs w:val="18"/>
              </w:rPr>
              <w:t xml:space="preserve">The project addresses the human rights to sustainable development through the provision of measures to prevent the potential pollution from batteries and e-waste used at the project, as well as the monitored reduction of greenhouse gases emissions. Likewise, the project addresses the human rights to poverty alleviation and sustaining peace by </w:t>
            </w:r>
            <w:proofErr w:type="gramStart"/>
            <w:r w:rsidRPr="54AF2620">
              <w:rPr>
                <w:rFonts w:asciiTheme="minorHAnsi" w:eastAsiaTheme="minorEastAsia" w:hAnsiTheme="minorHAnsi" w:cstheme="minorBidi"/>
                <w:sz w:val="18"/>
                <w:szCs w:val="18"/>
              </w:rPr>
              <w:t>taking into account</w:t>
            </w:r>
            <w:proofErr w:type="gramEnd"/>
            <w:r w:rsidRPr="54AF2620">
              <w:rPr>
                <w:rFonts w:asciiTheme="minorHAnsi" w:eastAsiaTheme="minorEastAsia" w:hAnsiTheme="minorHAnsi" w:cstheme="minorBidi"/>
                <w:sz w:val="18"/>
                <w:szCs w:val="18"/>
              </w:rPr>
              <w:t xml:space="preserve"> the local communities as a workforce, including the fuel/energy sellers from the informal sector. </w:t>
            </w:r>
            <w:r>
              <w:rPr>
                <w:rFonts w:asciiTheme="minorHAnsi" w:eastAsiaTheme="minorEastAsia" w:hAnsiTheme="minorHAnsi" w:cstheme="minorBidi"/>
                <w:sz w:val="18"/>
                <w:szCs w:val="18"/>
              </w:rPr>
              <w:t>Similarly, the project will</w:t>
            </w:r>
            <w:r w:rsidRPr="54AF2620">
              <w:rPr>
                <w:rFonts w:asciiTheme="minorHAnsi" w:eastAsiaTheme="minorEastAsia" w:hAnsiTheme="minorHAnsi" w:cstheme="minorBidi"/>
                <w:sz w:val="18"/>
                <w:szCs w:val="18"/>
              </w:rPr>
              <w:t xml:space="preserve"> ensur</w:t>
            </w:r>
            <w:r>
              <w:rPr>
                <w:rFonts w:asciiTheme="minorHAnsi" w:eastAsiaTheme="minorEastAsia" w:hAnsiTheme="minorHAnsi" w:cstheme="minorBidi"/>
                <w:sz w:val="18"/>
                <w:szCs w:val="18"/>
              </w:rPr>
              <w:t>e</w:t>
            </w:r>
            <w:r w:rsidRPr="54AF2620">
              <w:rPr>
                <w:rFonts w:asciiTheme="minorHAnsi" w:eastAsiaTheme="minorEastAsia" w:hAnsiTheme="minorHAnsi" w:cstheme="minorBidi"/>
                <w:sz w:val="18"/>
                <w:szCs w:val="18"/>
              </w:rPr>
              <w:t xml:space="preserve"> fair distribution of development opportunities and benefits through the empowerment of disadvantaged groups for example by capacity building. </w:t>
            </w:r>
          </w:p>
          <w:p w14:paraId="6A1B78EB" w14:textId="77777777" w:rsidR="003F6172" w:rsidRDefault="003F6172" w:rsidP="004B1C8D">
            <w:pPr>
              <w:pStyle w:val="TableParagraph"/>
              <w:spacing w:before="53"/>
              <w:ind w:left="103" w:right="100"/>
              <w:jc w:val="both"/>
              <w:rPr>
                <w:rFonts w:asciiTheme="minorHAnsi" w:eastAsiaTheme="minorEastAsia" w:hAnsiTheme="minorHAnsi" w:cstheme="minorBidi"/>
                <w:sz w:val="18"/>
                <w:szCs w:val="18"/>
              </w:rPr>
            </w:pPr>
          </w:p>
          <w:p w14:paraId="3AFAC2D6" w14:textId="77777777" w:rsidR="003F6172" w:rsidRDefault="003F6172" w:rsidP="004B1C8D">
            <w:pPr>
              <w:pStyle w:val="TableParagraph"/>
              <w:spacing w:before="53"/>
              <w:ind w:left="103" w:right="10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Altogether, t</w:t>
            </w:r>
            <w:r w:rsidRPr="54AF2620">
              <w:rPr>
                <w:rFonts w:asciiTheme="minorHAnsi" w:eastAsiaTheme="minorEastAsia" w:hAnsiTheme="minorHAnsi" w:cstheme="minorBidi"/>
                <w:sz w:val="18"/>
                <w:szCs w:val="18"/>
              </w:rPr>
              <w:t xml:space="preserve">he project fully incorporates the human Leave No One Behind approach, </w:t>
            </w:r>
            <w:proofErr w:type="gramStart"/>
            <w:r w:rsidRPr="54AF2620">
              <w:rPr>
                <w:rFonts w:asciiTheme="minorHAnsi" w:eastAsiaTheme="minorEastAsia" w:hAnsiTheme="minorHAnsi" w:cstheme="minorBidi"/>
                <w:sz w:val="18"/>
                <w:szCs w:val="18"/>
              </w:rPr>
              <w:t>in particular through</w:t>
            </w:r>
            <w:proofErr w:type="gramEnd"/>
            <w:r w:rsidRPr="54AF2620">
              <w:rPr>
                <w:rFonts w:asciiTheme="minorHAnsi" w:eastAsiaTheme="minorEastAsia" w:hAnsiTheme="minorHAnsi" w:cstheme="minorBidi"/>
                <w:sz w:val="18"/>
                <w:szCs w:val="18"/>
              </w:rPr>
              <w:t xml:space="preserve"> ensuring the participation, inclusion, equality and non-discrimination of disadvantaged groups (marginalized, discriminated and excluded), including the informal sector. This is achieved by design in the project, to empower them as active agents of the development process, facilitating their participation on the project design and implementation through the requirements established in this report. Similarly, the requirements here include actions to be taken related to advocacy, creating enabling environments, capacity development and support for civil society, community empowerment, and enhancing the quality and accessibility of services.</w:t>
            </w:r>
          </w:p>
          <w:p w14:paraId="4111620F" w14:textId="77777777" w:rsidR="003F6172" w:rsidRPr="002B20D7" w:rsidRDefault="003F6172" w:rsidP="004B1C8D">
            <w:pPr>
              <w:pStyle w:val="TableParagraph"/>
              <w:spacing w:before="53"/>
              <w:ind w:left="103" w:right="100"/>
              <w:jc w:val="both"/>
              <w:rPr>
                <w:rFonts w:asciiTheme="minorHAnsi" w:eastAsiaTheme="minorEastAsia" w:hAnsiTheme="minorHAnsi" w:cstheme="minorBidi"/>
                <w:sz w:val="18"/>
                <w:szCs w:val="18"/>
                <w:lang w:val="en-GB"/>
              </w:rPr>
            </w:pPr>
          </w:p>
          <w:p w14:paraId="52EBBCE1" w14:textId="77777777" w:rsidR="003F6172" w:rsidRPr="00160563" w:rsidRDefault="003F6172" w:rsidP="004B1C8D">
            <w:pPr>
              <w:pStyle w:val="TableParagraph"/>
              <w:spacing w:before="53"/>
              <w:ind w:left="103" w:right="100"/>
              <w:jc w:val="both"/>
              <w:rPr>
                <w:rFonts w:asciiTheme="minorHAnsi" w:eastAsiaTheme="minorEastAsia" w:hAnsiTheme="minorHAnsi" w:cstheme="minorBidi"/>
                <w:sz w:val="18"/>
                <w:szCs w:val="18"/>
              </w:rPr>
            </w:pPr>
            <w:r w:rsidRPr="002B52C4">
              <w:rPr>
                <w:rFonts w:asciiTheme="minorHAnsi" w:eastAsiaTheme="minorEastAsia" w:hAnsiTheme="minorHAnsi" w:cstheme="minorBidi"/>
                <w:sz w:val="18"/>
                <w:szCs w:val="18"/>
              </w:rPr>
              <w:t xml:space="preserve">Across </w:t>
            </w:r>
            <w:r>
              <w:rPr>
                <w:rFonts w:asciiTheme="minorHAnsi" w:eastAsiaTheme="minorEastAsia" w:hAnsiTheme="minorHAnsi" w:cstheme="minorBidi"/>
                <w:sz w:val="18"/>
                <w:szCs w:val="18"/>
              </w:rPr>
              <w:t>all project c</w:t>
            </w:r>
            <w:r w:rsidRPr="002B52C4">
              <w:rPr>
                <w:rFonts w:asciiTheme="minorHAnsi" w:eastAsiaTheme="minorEastAsia" w:hAnsiTheme="minorHAnsi" w:cstheme="minorBidi"/>
                <w:sz w:val="18"/>
                <w:szCs w:val="18"/>
              </w:rPr>
              <w:t xml:space="preserve">omponents, activities include </w:t>
            </w:r>
            <w:r>
              <w:rPr>
                <w:rFonts w:asciiTheme="minorHAnsi" w:eastAsiaTheme="minorEastAsia" w:hAnsiTheme="minorHAnsi" w:cstheme="minorBidi"/>
                <w:sz w:val="18"/>
                <w:szCs w:val="18"/>
              </w:rPr>
              <w:t xml:space="preserve">the </w:t>
            </w:r>
            <w:r w:rsidRPr="002B52C4">
              <w:rPr>
                <w:rFonts w:asciiTheme="minorHAnsi" w:eastAsiaTheme="minorEastAsia" w:hAnsiTheme="minorHAnsi" w:cstheme="minorBidi"/>
                <w:sz w:val="18"/>
                <w:szCs w:val="18"/>
              </w:rPr>
              <w:t xml:space="preserve">participation of </w:t>
            </w:r>
            <w:r>
              <w:rPr>
                <w:rFonts w:asciiTheme="minorHAnsi" w:eastAsiaTheme="minorEastAsia" w:hAnsiTheme="minorHAnsi" w:cstheme="minorBidi"/>
                <w:sz w:val="18"/>
                <w:szCs w:val="18"/>
              </w:rPr>
              <w:t xml:space="preserve">varied stakeholders </w:t>
            </w:r>
            <w:r w:rsidRPr="002B52C4">
              <w:rPr>
                <w:rFonts w:asciiTheme="minorHAnsi" w:eastAsiaTheme="minorEastAsia" w:hAnsiTheme="minorHAnsi" w:cstheme="minorBidi"/>
                <w:sz w:val="18"/>
                <w:szCs w:val="18"/>
              </w:rPr>
              <w:t xml:space="preserve">through capacity building strategies at the policy, program, monitoring and evaluation, knowledge management on </w:t>
            </w:r>
            <w:r>
              <w:rPr>
                <w:rFonts w:asciiTheme="minorHAnsi" w:eastAsiaTheme="minorEastAsia" w:hAnsiTheme="minorHAnsi" w:cstheme="minorBidi"/>
                <w:sz w:val="18"/>
                <w:szCs w:val="18"/>
              </w:rPr>
              <w:t>environmental</w:t>
            </w:r>
            <w:r w:rsidRPr="002B52C4">
              <w:rPr>
                <w:rFonts w:asciiTheme="minorHAnsi" w:eastAsiaTheme="minorEastAsia" w:hAnsiTheme="minorHAnsi" w:cstheme="minorBidi"/>
                <w:sz w:val="18"/>
                <w:szCs w:val="18"/>
              </w:rPr>
              <w:t xml:space="preserve"> conservation, human rights, gender equality, and </w:t>
            </w:r>
            <w:r>
              <w:rPr>
                <w:rFonts w:asciiTheme="minorHAnsi" w:eastAsiaTheme="minorEastAsia" w:hAnsiTheme="minorHAnsi" w:cstheme="minorBidi"/>
                <w:sz w:val="18"/>
                <w:szCs w:val="18"/>
              </w:rPr>
              <w:t>social protection</w:t>
            </w:r>
            <w:r w:rsidRPr="002B52C4">
              <w:rPr>
                <w:rFonts w:asciiTheme="minorHAnsi" w:eastAsiaTheme="minorEastAsia" w:hAnsiTheme="minorHAnsi" w:cstheme="minorBidi"/>
                <w:sz w:val="18"/>
                <w:szCs w:val="18"/>
              </w:rPr>
              <w:t xml:space="preserve"> perspectives so that the intended </w:t>
            </w:r>
            <w:r>
              <w:rPr>
                <w:rFonts w:asciiTheme="minorHAnsi" w:eastAsiaTheme="minorEastAsia" w:hAnsiTheme="minorHAnsi" w:cstheme="minorBidi"/>
                <w:sz w:val="18"/>
                <w:szCs w:val="18"/>
              </w:rPr>
              <w:t xml:space="preserve">project </w:t>
            </w:r>
            <w:r w:rsidRPr="002B52C4">
              <w:rPr>
                <w:rFonts w:asciiTheme="minorHAnsi" w:eastAsiaTheme="minorEastAsia" w:hAnsiTheme="minorHAnsi" w:cstheme="minorBidi"/>
                <w:sz w:val="18"/>
                <w:szCs w:val="18"/>
              </w:rPr>
              <w:t xml:space="preserve">results are achieved </w:t>
            </w:r>
            <w:r>
              <w:rPr>
                <w:rFonts w:asciiTheme="minorHAnsi" w:eastAsiaTheme="minorEastAsia" w:hAnsiTheme="minorHAnsi" w:cstheme="minorBidi"/>
                <w:sz w:val="18"/>
                <w:szCs w:val="18"/>
              </w:rPr>
              <w:t>also</w:t>
            </w:r>
            <w:r w:rsidRPr="002B52C4">
              <w:rPr>
                <w:rFonts w:asciiTheme="minorHAnsi" w:eastAsiaTheme="minorEastAsia" w:hAnsiTheme="minorHAnsi" w:cstheme="minorBidi"/>
                <w:sz w:val="18"/>
                <w:szCs w:val="18"/>
              </w:rPr>
              <w:t xml:space="preserve"> beyond</w:t>
            </w:r>
            <w:r>
              <w:rPr>
                <w:rFonts w:asciiTheme="minorHAnsi" w:eastAsiaTheme="minorEastAsia" w:hAnsiTheme="minorHAnsi" w:cstheme="minorBidi"/>
                <w:sz w:val="18"/>
                <w:szCs w:val="18"/>
              </w:rPr>
              <w:t xml:space="preserve"> the project cycle</w:t>
            </w:r>
            <w:r w:rsidRPr="002B52C4">
              <w:rPr>
                <w:rFonts w:asciiTheme="minorHAnsi" w:eastAsiaTheme="minorEastAsia" w:hAnsiTheme="minorHAnsi" w:cstheme="minorBidi"/>
                <w:sz w:val="18"/>
                <w:szCs w:val="18"/>
              </w:rPr>
              <w:t>.</w:t>
            </w:r>
          </w:p>
          <w:p w14:paraId="38B9DF00" w14:textId="77777777" w:rsidR="003F6172" w:rsidRPr="00160563" w:rsidRDefault="003F6172" w:rsidP="004B1C8D">
            <w:pPr>
              <w:pStyle w:val="TableParagraph"/>
              <w:spacing w:before="53"/>
              <w:ind w:left="103" w:right="100"/>
              <w:jc w:val="both"/>
              <w:rPr>
                <w:rFonts w:asciiTheme="minorHAnsi" w:eastAsiaTheme="minorEastAsia" w:hAnsiTheme="minorHAnsi" w:cstheme="minorBidi"/>
                <w:sz w:val="18"/>
                <w:szCs w:val="18"/>
              </w:rPr>
            </w:pPr>
          </w:p>
        </w:tc>
      </w:tr>
      <w:tr w:rsidR="000E7E0F" w:rsidRPr="002B52C4" w14:paraId="76902357" w14:textId="77777777" w:rsidTr="004B1C8D">
        <w:trPr>
          <w:trHeight w:hRule="exact" w:val="488"/>
        </w:trPr>
        <w:tc>
          <w:tcPr>
            <w:tcW w:w="10945" w:type="dxa"/>
            <w:shd w:val="clear" w:color="auto" w:fill="C6D9F1"/>
          </w:tcPr>
          <w:p w14:paraId="7CFFA5FF" w14:textId="77777777" w:rsidR="003F6172" w:rsidRDefault="003F6172" w:rsidP="004B1C8D">
            <w:pPr>
              <w:pStyle w:val="TableParagraph"/>
              <w:spacing w:line="201" w:lineRule="exact"/>
              <w:ind w:left="103"/>
              <w:rPr>
                <w:rFonts w:asciiTheme="minorHAnsi" w:eastAsiaTheme="minorEastAsia" w:hAnsiTheme="minorHAnsi" w:cstheme="minorBidi"/>
                <w:b/>
                <w:bCs/>
                <w:i/>
                <w:iCs/>
                <w:sz w:val="18"/>
                <w:szCs w:val="18"/>
              </w:rPr>
            </w:pPr>
            <w:r w:rsidRPr="54AF2620">
              <w:rPr>
                <w:rFonts w:asciiTheme="minorHAnsi" w:eastAsiaTheme="minorEastAsia" w:hAnsiTheme="minorHAnsi" w:cstheme="minorBidi"/>
                <w:b/>
                <w:bCs/>
                <w:i/>
                <w:iCs/>
                <w:sz w:val="18"/>
                <w:szCs w:val="18"/>
              </w:rPr>
              <w:t>Briefly describe in the space below how the project is likely to improve gender equality and women’s empowerment</w:t>
            </w:r>
          </w:p>
        </w:tc>
      </w:tr>
      <w:tr w:rsidR="00586060" w:rsidRPr="00160563" w14:paraId="58B97865" w14:textId="77777777" w:rsidTr="004B1C8D">
        <w:trPr>
          <w:trHeight w:val="1682"/>
        </w:trPr>
        <w:tc>
          <w:tcPr>
            <w:tcW w:w="10945" w:type="dxa"/>
          </w:tcPr>
          <w:p w14:paraId="12A8BC9D" w14:textId="77777777" w:rsidR="003F6172" w:rsidRPr="00160563" w:rsidRDefault="003F6172" w:rsidP="004B1C8D">
            <w:pPr>
              <w:pStyle w:val="TableParagraph"/>
              <w:ind w:left="103" w:right="102"/>
              <w:jc w:val="both"/>
              <w:rPr>
                <w:rFonts w:asciiTheme="minorHAnsi" w:eastAsiaTheme="minorEastAsia" w:hAnsiTheme="minorHAnsi" w:cstheme="minorBidi"/>
                <w:sz w:val="18"/>
                <w:szCs w:val="18"/>
              </w:rPr>
            </w:pPr>
            <w:r w:rsidRPr="034CFBA4">
              <w:rPr>
                <w:rFonts w:asciiTheme="minorHAnsi" w:eastAsiaTheme="minorEastAsia" w:hAnsiTheme="minorHAnsi" w:cstheme="minorBidi"/>
                <w:sz w:val="18"/>
                <w:szCs w:val="18"/>
              </w:rPr>
              <w:lastRenderedPageBreak/>
              <w:t xml:space="preserve">As the implications of gender in the sector are not fully understood or appreciated, a gender analysis has been conducted during project preparation to fully gauge the gender implications, identify possible interventions that can meaningfully improve and enhance women’s participation, and develop specific indicators and targets related to gender equality. Based on that a gender action plan has been established at the same phase for the preparation of specific investment interventions that will include along the whole project cycle special attention for vulnerable groups, especially women and girls, who face multiple and intersecting forms of discrimination in the energy sector and in general in the society. Women are often marginalized and excluded from other forms of formal participation in the sector and the economy; often, they are reduced to the lower positions in the job market and as beneficiaries. </w:t>
            </w:r>
          </w:p>
          <w:p w14:paraId="6E589E30" w14:textId="77777777" w:rsidR="003F6172" w:rsidRPr="00160563" w:rsidRDefault="003F6172" w:rsidP="004B1C8D">
            <w:pPr>
              <w:pStyle w:val="TableParagraph"/>
              <w:ind w:left="103" w:right="102"/>
              <w:jc w:val="both"/>
              <w:rPr>
                <w:sz w:val="18"/>
                <w:szCs w:val="18"/>
              </w:rPr>
            </w:pPr>
          </w:p>
        </w:tc>
      </w:tr>
      <w:tr w:rsidR="000E7E0F" w14:paraId="3B2FF3FA" w14:textId="77777777" w:rsidTr="004B1C8D">
        <w:trPr>
          <w:trHeight w:hRule="exact" w:val="338"/>
        </w:trPr>
        <w:tc>
          <w:tcPr>
            <w:tcW w:w="10945" w:type="dxa"/>
            <w:shd w:val="clear" w:color="auto" w:fill="C6D9F1"/>
          </w:tcPr>
          <w:p w14:paraId="5E4C9654" w14:textId="77777777" w:rsidR="003F6172" w:rsidRDefault="003F6172" w:rsidP="004B1C8D">
            <w:pPr>
              <w:pStyle w:val="TableParagraph"/>
              <w:spacing w:line="201" w:lineRule="exact"/>
              <w:ind w:left="103"/>
              <w:rPr>
                <w:rFonts w:asciiTheme="minorHAnsi" w:eastAsiaTheme="minorEastAsia" w:hAnsiTheme="minorHAnsi" w:cstheme="minorBidi"/>
                <w:b/>
                <w:bCs/>
                <w:i/>
                <w:iCs/>
                <w:sz w:val="18"/>
                <w:szCs w:val="18"/>
              </w:rPr>
            </w:pPr>
            <w:r w:rsidRPr="54AF2620">
              <w:rPr>
                <w:rFonts w:asciiTheme="minorHAnsi" w:eastAsiaTheme="minorEastAsia" w:hAnsiTheme="minorHAnsi" w:cstheme="minorBidi"/>
                <w:b/>
                <w:bCs/>
                <w:i/>
                <w:iCs/>
                <w:sz w:val="18"/>
                <w:szCs w:val="18"/>
              </w:rPr>
              <w:t>Briefly describe in the space below how the project mainstreams sustainability and resilience</w:t>
            </w:r>
          </w:p>
        </w:tc>
      </w:tr>
      <w:tr w:rsidR="00586060" w:rsidRPr="00DC762E" w14:paraId="20B07A96" w14:textId="77777777" w:rsidTr="004B1C8D">
        <w:trPr>
          <w:trHeight w:hRule="exact" w:val="1808"/>
        </w:trPr>
        <w:tc>
          <w:tcPr>
            <w:tcW w:w="10945" w:type="dxa"/>
          </w:tcPr>
          <w:p w14:paraId="39AF8108" w14:textId="77777777" w:rsidR="003F6172" w:rsidRPr="00160563" w:rsidRDefault="003F6172" w:rsidP="004B1C8D">
            <w:pPr>
              <w:spacing w:before="68"/>
              <w:rPr>
                <w:rFonts w:asciiTheme="minorHAnsi" w:eastAsiaTheme="minorEastAsia" w:hAnsiTheme="minorHAnsi" w:cstheme="minorBidi"/>
                <w:sz w:val="18"/>
                <w:szCs w:val="18"/>
              </w:rPr>
            </w:pPr>
            <w:r w:rsidRPr="3E7C960C">
              <w:rPr>
                <w:rFonts w:asciiTheme="minorHAnsi" w:eastAsiaTheme="minorEastAsia" w:hAnsiTheme="minorHAnsi" w:cstheme="minorBidi"/>
                <w:sz w:val="18"/>
                <w:szCs w:val="18"/>
              </w:rPr>
              <w:t>The project is primarily focused on environmental sustainability. It should be noted that no activities that could cause harm may proceed until assessments are undertaken and management plans are in place for specific sites. The monitoring, reporting and verification (MRV) system that will be set up by the project will include social, environmental and financial indicators to safeguard the improvement of the individuals and local communities, with an emphasis on the most vulnerable groups and individuals identified. Additionally, a comprehensive Quality Assurance Framework (QAF) is expected to be operationalized through technical support from the regional AMP. Finally, the mechanisms established in this report will help to strengthen the enforcement of existing laws interacting with the energy sector in order to fulfil public services while promoting the vulnerable groups and their human rights involved to achieve such task.</w:t>
            </w:r>
          </w:p>
          <w:p w14:paraId="1CF5E720" w14:textId="77777777" w:rsidR="003F6172" w:rsidRPr="00160563" w:rsidRDefault="003F6172" w:rsidP="004B1C8D">
            <w:pPr>
              <w:pStyle w:val="TableParagraph"/>
              <w:spacing w:before="51"/>
              <w:ind w:left="103" w:right="100"/>
              <w:jc w:val="both"/>
              <w:rPr>
                <w:rFonts w:asciiTheme="minorHAnsi" w:eastAsiaTheme="minorEastAsia" w:hAnsiTheme="minorHAnsi" w:cstheme="minorBidi"/>
                <w:sz w:val="18"/>
                <w:szCs w:val="18"/>
              </w:rPr>
            </w:pPr>
          </w:p>
        </w:tc>
      </w:tr>
      <w:tr w:rsidR="005710CD" w:rsidRPr="00160563" w14:paraId="2E960D3C" w14:textId="77777777" w:rsidTr="004B1C8D">
        <w:trPr>
          <w:trHeight w:val="330"/>
        </w:trPr>
        <w:tc>
          <w:tcPr>
            <w:tcW w:w="109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6D9F1"/>
          </w:tcPr>
          <w:p w14:paraId="2D5B9CAB" w14:textId="77777777" w:rsidR="003F6172" w:rsidRPr="00160563" w:rsidRDefault="003F6172" w:rsidP="004B1C8D">
            <w:pPr>
              <w:pStyle w:val="TableParagraph"/>
              <w:spacing w:line="201" w:lineRule="exact"/>
              <w:ind w:left="103"/>
              <w:rPr>
                <w:rFonts w:asciiTheme="minorHAnsi" w:eastAsiaTheme="minorEastAsia" w:hAnsiTheme="minorHAnsi" w:cstheme="minorBidi"/>
                <w:b/>
                <w:bCs/>
                <w:i/>
                <w:iCs/>
                <w:sz w:val="18"/>
                <w:szCs w:val="18"/>
              </w:rPr>
            </w:pPr>
            <w:r w:rsidRPr="54AF2620">
              <w:rPr>
                <w:rFonts w:asciiTheme="minorHAnsi" w:eastAsiaTheme="minorEastAsia" w:hAnsiTheme="minorHAnsi" w:cstheme="minorBidi"/>
                <w:b/>
                <w:bCs/>
                <w:i/>
                <w:iCs/>
                <w:sz w:val="18"/>
                <w:szCs w:val="18"/>
              </w:rPr>
              <w:t>Briefly describe in the space below how the project strengthens accountability to stakeholders</w:t>
            </w:r>
          </w:p>
        </w:tc>
      </w:tr>
      <w:tr w:rsidR="00213D0B" w:rsidRPr="00160563" w14:paraId="1E26C67F" w14:textId="77777777" w:rsidTr="004B1C8D">
        <w:trPr>
          <w:trHeight w:val="1190"/>
        </w:trPr>
        <w:tc>
          <w:tcPr>
            <w:tcW w:w="109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868AB7" w14:textId="77777777" w:rsidR="003F6172" w:rsidRPr="00160563" w:rsidRDefault="003F6172" w:rsidP="004B1C8D">
            <w:pPr>
              <w:pStyle w:val="TableParagraph"/>
              <w:spacing w:before="53"/>
              <w:ind w:left="103" w:right="100"/>
              <w:jc w:val="both"/>
              <w:rPr>
                <w:rFonts w:asciiTheme="minorHAnsi" w:eastAsiaTheme="minorEastAsia" w:hAnsiTheme="minorHAnsi" w:cstheme="minorBidi"/>
                <w:sz w:val="18"/>
                <w:szCs w:val="18"/>
              </w:rPr>
            </w:pPr>
            <w:r w:rsidRPr="034CFBA4">
              <w:rPr>
                <w:rFonts w:asciiTheme="minorHAnsi" w:eastAsiaTheme="minorEastAsia" w:hAnsiTheme="minorHAnsi" w:cstheme="minorBidi"/>
                <w:sz w:val="18"/>
                <w:szCs w:val="18"/>
              </w:rPr>
              <w:t xml:space="preserve">The stakeholder engagement plan, the information disclosure process, the grievance redress and the accountability mechanisms will strengthen remarkably the accountability of the most vulnerable groups and individuals affected by the Project both directly and indirectly at a fair level to the conventional groups. These processes and mechanisms have been established at the design phase and will continue along the project cycle. For example, to achieve this a multi-stakeholder platform will be set up to enhance horizontal participation and will include representatives from a varied range of groups in society. </w:t>
            </w:r>
          </w:p>
          <w:p w14:paraId="3D84791B" w14:textId="77777777" w:rsidR="003F6172" w:rsidRPr="00160563" w:rsidRDefault="003F6172" w:rsidP="004B1C8D">
            <w:pPr>
              <w:pStyle w:val="TableParagraph"/>
              <w:spacing w:before="53"/>
              <w:ind w:left="103" w:right="100"/>
              <w:jc w:val="both"/>
              <w:rPr>
                <w:sz w:val="18"/>
                <w:szCs w:val="18"/>
              </w:rPr>
            </w:pPr>
          </w:p>
        </w:tc>
      </w:tr>
    </w:tbl>
    <w:p w14:paraId="04861D7B" w14:textId="77777777" w:rsidR="00ED433D" w:rsidRDefault="00ED433D" w:rsidP="003F6172">
      <w:pPr>
        <w:pStyle w:val="BodyText"/>
        <w:spacing w:before="5"/>
        <w:rPr>
          <w:b/>
          <w:sz w:val="9"/>
        </w:rPr>
        <w:sectPr w:rsidR="00ED433D" w:rsidSect="00ED433D">
          <w:pgSz w:w="12240" w:h="15840"/>
          <w:pgMar w:top="504" w:right="274" w:bottom="504" w:left="965" w:header="720" w:footer="720" w:gutter="0"/>
          <w:cols w:space="720"/>
          <w:docGrid w:linePitch="299"/>
        </w:sectPr>
      </w:pPr>
    </w:p>
    <w:p w14:paraId="5099A6C4" w14:textId="6B6E60D8" w:rsidR="003F6172" w:rsidRDefault="003F6172" w:rsidP="003F6172">
      <w:pPr>
        <w:pStyle w:val="BodyText"/>
        <w:spacing w:before="5"/>
        <w:rPr>
          <w:b/>
          <w:sz w:val="9"/>
        </w:rPr>
      </w:pPr>
    </w:p>
    <w:p w14:paraId="4F62EA4C" w14:textId="77777777" w:rsidR="003F6172" w:rsidRDefault="003F6172" w:rsidP="003F6172">
      <w:pPr>
        <w:ind w:left="107"/>
        <w:rPr>
          <w:sz w:val="23"/>
        </w:rPr>
      </w:pPr>
      <w:r>
        <w:rPr>
          <w:rFonts w:ascii="Times New Roman"/>
          <w:spacing w:val="-49"/>
        </w:rPr>
        <w:t xml:space="preserve"> </w:t>
      </w:r>
      <w:bookmarkStart w:id="141" w:name="_TOC_250022"/>
      <w:bookmarkEnd w:id="141"/>
    </w:p>
    <w:p w14:paraId="20C34BF7" w14:textId="77777777" w:rsidR="003F6172" w:rsidRDefault="003F6172" w:rsidP="003F6172">
      <w:pPr>
        <w:pStyle w:val="Heading3"/>
        <w:spacing w:before="55"/>
        <w:ind w:left="220"/>
        <w:sectPr w:rsidR="003F6172">
          <w:headerReference w:type="default" r:id="rId72"/>
          <w:footerReference w:type="default" r:id="rId73"/>
          <w:pgSz w:w="15840" w:h="12240" w:orient="landscape"/>
          <w:pgMar w:top="1000" w:right="500" w:bottom="280" w:left="500" w:header="720" w:footer="720" w:gutter="0"/>
          <w:cols w:space="720"/>
        </w:sectPr>
      </w:pPr>
    </w:p>
    <w:p w14:paraId="7F45FAD9" w14:textId="77777777" w:rsidR="00547BB5" w:rsidRPr="00266D51" w:rsidRDefault="00547BB5" w:rsidP="003F6172">
      <w:pPr>
        <w:pStyle w:val="Heading3"/>
        <w:spacing w:before="55"/>
        <w:ind w:left="220"/>
        <w:rPr>
          <w:b w:val="0"/>
        </w:rPr>
      </w:pPr>
      <w:bookmarkStart w:id="142" w:name="_Toc84536148"/>
      <w:r>
        <w:lastRenderedPageBreak/>
        <w:t xml:space="preserve">Part B. Identifying and Managing Social and </w:t>
      </w:r>
      <w:r w:rsidRPr="00266D51">
        <w:t xml:space="preserve">Environmental </w:t>
      </w:r>
      <w:r w:rsidRPr="00266D51">
        <w:rPr>
          <w:u w:val="single"/>
        </w:rPr>
        <w:t>Risks</w:t>
      </w:r>
      <w:bookmarkEnd w:id="142"/>
    </w:p>
    <w:p w14:paraId="3AB558E8" w14:textId="77777777" w:rsidR="003F6172" w:rsidRPr="00160563" w:rsidRDefault="003F6172" w:rsidP="003F6172">
      <w:pPr>
        <w:pStyle w:val="BodyText"/>
        <w:ind w:left="142"/>
        <w:rPr>
          <w:szCs w:val="20"/>
        </w:rPr>
      </w:pPr>
    </w:p>
    <w:p w14:paraId="0F53C841" w14:textId="77777777" w:rsidR="00256173" w:rsidRDefault="00256173" w:rsidP="00256173">
      <w:pPr>
        <w:pStyle w:val="Heading3"/>
        <w:ind w:left="220"/>
      </w:pPr>
      <w:bookmarkStart w:id="143" w:name="_Toc84536149"/>
      <w:r>
        <w:t>Project Information</w:t>
      </w:r>
      <w:bookmarkEnd w:id="143"/>
    </w:p>
    <w:p w14:paraId="1C362455" w14:textId="77777777" w:rsidR="00256173" w:rsidRPr="00061912" w:rsidRDefault="00256173" w:rsidP="00256173">
      <w:pPr>
        <w:pStyle w:val="BodyText"/>
        <w:rPr>
          <w:b/>
          <w:lang w:val="es-ES"/>
        </w:rPr>
      </w:pPr>
    </w:p>
    <w:p w14:paraId="641C85A0" w14:textId="77777777" w:rsidR="00256173" w:rsidRDefault="00256173" w:rsidP="00256173">
      <w:pPr>
        <w:pStyle w:val="BodyText"/>
        <w:spacing w:before="8" w:after="1"/>
        <w:rPr>
          <w:b/>
          <w:sz w:val="10"/>
        </w:rPr>
      </w:pPr>
    </w:p>
    <w:tbl>
      <w:tblPr>
        <w:tblW w:w="10915" w:type="dxa"/>
        <w:tblInd w:w="-14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3825"/>
        <w:gridCol w:w="7090"/>
      </w:tblGrid>
      <w:tr w:rsidR="00256173" w:rsidRPr="00845374" w14:paraId="25353CD4" w14:textId="77777777" w:rsidTr="006335F4">
        <w:trPr>
          <w:trHeight w:hRule="exact" w:val="266"/>
        </w:trPr>
        <w:tc>
          <w:tcPr>
            <w:tcW w:w="3825" w:type="dxa"/>
            <w:shd w:val="clear" w:color="auto" w:fill="C6D9F1"/>
          </w:tcPr>
          <w:p w14:paraId="353F4688" w14:textId="77777777" w:rsidR="00256173" w:rsidRPr="00845374" w:rsidRDefault="00256173" w:rsidP="006335F4">
            <w:pPr>
              <w:pStyle w:val="TableParagraph"/>
              <w:spacing w:line="245" w:lineRule="exact"/>
              <w:ind w:left="103"/>
              <w:rPr>
                <w:rFonts w:asciiTheme="minorHAnsi" w:eastAsiaTheme="minorEastAsia" w:hAnsiTheme="minorHAnsi" w:cstheme="minorBidi"/>
                <w:b/>
                <w:bCs/>
                <w:i/>
                <w:iCs/>
                <w:sz w:val="18"/>
                <w:szCs w:val="18"/>
              </w:rPr>
            </w:pPr>
            <w:r w:rsidRPr="54AF2620">
              <w:rPr>
                <w:rFonts w:asciiTheme="minorHAnsi" w:eastAsiaTheme="minorEastAsia" w:hAnsiTheme="minorHAnsi" w:cstheme="minorBidi"/>
                <w:b/>
                <w:bCs/>
                <w:i/>
                <w:iCs/>
                <w:sz w:val="18"/>
                <w:szCs w:val="18"/>
              </w:rPr>
              <w:t>Project Information</w:t>
            </w:r>
          </w:p>
        </w:tc>
        <w:tc>
          <w:tcPr>
            <w:tcW w:w="7090" w:type="dxa"/>
            <w:shd w:val="clear" w:color="auto" w:fill="C6D9F1"/>
          </w:tcPr>
          <w:p w14:paraId="5781AF77" w14:textId="77777777" w:rsidR="00256173" w:rsidRPr="00845374" w:rsidRDefault="00256173" w:rsidP="006335F4">
            <w:pPr>
              <w:rPr>
                <w:rFonts w:asciiTheme="minorHAnsi" w:eastAsiaTheme="minorEastAsia" w:hAnsiTheme="minorHAnsi" w:cstheme="minorBidi"/>
                <w:sz w:val="18"/>
                <w:szCs w:val="18"/>
              </w:rPr>
            </w:pPr>
          </w:p>
        </w:tc>
      </w:tr>
      <w:tr w:rsidR="00256173" w:rsidRPr="00160563" w14:paraId="11CDA7C3" w14:textId="77777777" w:rsidTr="006335F4">
        <w:trPr>
          <w:trHeight w:hRule="exact" w:val="298"/>
        </w:trPr>
        <w:tc>
          <w:tcPr>
            <w:tcW w:w="3825" w:type="dxa"/>
          </w:tcPr>
          <w:p w14:paraId="066B4744" w14:textId="77777777" w:rsidR="00256173" w:rsidRPr="00160563" w:rsidRDefault="00256173" w:rsidP="006335F4">
            <w:pPr>
              <w:pStyle w:val="TableParagraph"/>
              <w:spacing w:before="31"/>
              <w:ind w:left="103"/>
              <w:rPr>
                <w:rFonts w:asciiTheme="minorHAnsi" w:eastAsiaTheme="minorEastAsia" w:hAnsiTheme="minorHAnsi" w:cstheme="minorBidi"/>
                <w:b/>
                <w:bCs/>
                <w:sz w:val="18"/>
                <w:szCs w:val="18"/>
              </w:rPr>
            </w:pPr>
            <w:r w:rsidRPr="54AF2620">
              <w:rPr>
                <w:rFonts w:asciiTheme="minorHAnsi" w:eastAsiaTheme="minorEastAsia" w:hAnsiTheme="minorHAnsi" w:cstheme="minorBidi"/>
                <w:sz w:val="18"/>
                <w:szCs w:val="18"/>
              </w:rPr>
              <w:t xml:space="preserve">1. </w:t>
            </w:r>
            <w:r w:rsidRPr="54AF2620">
              <w:rPr>
                <w:rFonts w:asciiTheme="minorHAnsi" w:eastAsiaTheme="minorEastAsia" w:hAnsiTheme="minorHAnsi" w:cstheme="minorBidi"/>
                <w:b/>
                <w:bCs/>
                <w:sz w:val="18"/>
                <w:szCs w:val="18"/>
              </w:rPr>
              <w:t>Project Title</w:t>
            </w:r>
          </w:p>
        </w:tc>
        <w:tc>
          <w:tcPr>
            <w:tcW w:w="7090" w:type="dxa"/>
          </w:tcPr>
          <w:p w14:paraId="5C99C2A9" w14:textId="77777777" w:rsidR="00256173" w:rsidRPr="00160563" w:rsidRDefault="00256173" w:rsidP="006335F4">
            <w:pPr>
              <w:pStyle w:val="TableParagraph"/>
              <w:spacing w:before="31"/>
              <w:ind w:left="102"/>
              <w:rPr>
                <w:rFonts w:asciiTheme="minorHAnsi" w:eastAsiaTheme="minorEastAsia" w:hAnsiTheme="minorHAnsi" w:cstheme="minorBidi"/>
                <w:sz w:val="18"/>
                <w:szCs w:val="18"/>
              </w:rPr>
            </w:pPr>
            <w:r w:rsidRPr="54AF2620">
              <w:rPr>
                <w:rFonts w:asciiTheme="minorHAnsi" w:eastAsiaTheme="minorEastAsia" w:hAnsiTheme="minorHAnsi" w:cstheme="minorBidi"/>
                <w:sz w:val="18"/>
                <w:szCs w:val="18"/>
              </w:rPr>
              <w:t>National child project under the GEF Africa Mini-grids Program</w:t>
            </w:r>
          </w:p>
        </w:tc>
      </w:tr>
      <w:tr w:rsidR="00256173" w:rsidRPr="00160563" w14:paraId="17629132" w14:textId="77777777" w:rsidTr="006335F4">
        <w:trPr>
          <w:trHeight w:val="345"/>
        </w:trPr>
        <w:tc>
          <w:tcPr>
            <w:tcW w:w="3825" w:type="dxa"/>
          </w:tcPr>
          <w:p w14:paraId="19A99991" w14:textId="77777777" w:rsidR="00256173" w:rsidRPr="00160563" w:rsidRDefault="00256173" w:rsidP="006335F4">
            <w:pPr>
              <w:pStyle w:val="TableParagraph"/>
              <w:spacing w:before="31"/>
              <w:ind w:left="103"/>
              <w:rPr>
                <w:rFonts w:asciiTheme="minorHAnsi" w:eastAsiaTheme="minorEastAsia" w:hAnsiTheme="minorHAnsi" w:cstheme="minorBidi"/>
                <w:b/>
                <w:bCs/>
                <w:sz w:val="18"/>
                <w:szCs w:val="18"/>
              </w:rPr>
            </w:pPr>
            <w:r w:rsidRPr="54AF2620">
              <w:rPr>
                <w:rFonts w:asciiTheme="minorHAnsi" w:eastAsiaTheme="minorEastAsia" w:hAnsiTheme="minorHAnsi" w:cstheme="minorBidi"/>
                <w:sz w:val="18"/>
                <w:szCs w:val="18"/>
              </w:rPr>
              <w:t xml:space="preserve">2. </w:t>
            </w:r>
            <w:r w:rsidRPr="54AF2620">
              <w:rPr>
                <w:rFonts w:asciiTheme="minorHAnsi" w:eastAsiaTheme="minorEastAsia" w:hAnsiTheme="minorHAnsi" w:cstheme="minorBidi"/>
                <w:b/>
                <w:bCs/>
                <w:sz w:val="18"/>
                <w:szCs w:val="18"/>
              </w:rPr>
              <w:t>Project Number r (</w:t>
            </w:r>
            <w:proofErr w:type="gramStart"/>
            <w:r w:rsidRPr="54AF2620">
              <w:rPr>
                <w:rFonts w:asciiTheme="minorHAnsi" w:eastAsiaTheme="minorEastAsia" w:hAnsiTheme="minorHAnsi" w:cstheme="minorBidi"/>
                <w:b/>
                <w:bCs/>
                <w:sz w:val="18"/>
                <w:szCs w:val="18"/>
              </w:rPr>
              <w:t>i.e.</w:t>
            </w:r>
            <w:proofErr w:type="gramEnd"/>
            <w:r w:rsidRPr="54AF2620">
              <w:rPr>
                <w:rFonts w:asciiTheme="minorHAnsi" w:eastAsiaTheme="minorEastAsia" w:hAnsiTheme="minorHAnsi" w:cstheme="minorBidi"/>
                <w:b/>
                <w:bCs/>
                <w:sz w:val="18"/>
                <w:szCs w:val="18"/>
              </w:rPr>
              <w:t xml:space="preserve"> Atlas project ID, PIMS+)</w:t>
            </w:r>
          </w:p>
        </w:tc>
        <w:tc>
          <w:tcPr>
            <w:tcW w:w="7090" w:type="dxa"/>
          </w:tcPr>
          <w:p w14:paraId="1A750C38" w14:textId="77777777" w:rsidR="00256173" w:rsidRPr="00160563" w:rsidRDefault="00256173" w:rsidP="006335F4">
            <w:pPr>
              <w:pStyle w:val="TableParagraph"/>
              <w:spacing w:before="31"/>
              <w:ind w:left="102"/>
              <w:rPr>
                <w:rFonts w:asciiTheme="minorHAnsi" w:eastAsiaTheme="minorEastAsia" w:hAnsiTheme="minorHAnsi" w:cstheme="minorBidi"/>
                <w:sz w:val="18"/>
                <w:szCs w:val="18"/>
              </w:rPr>
            </w:pPr>
            <w:r w:rsidRPr="54AF2620">
              <w:rPr>
                <w:rFonts w:asciiTheme="minorHAnsi" w:eastAsiaTheme="minorEastAsia" w:hAnsiTheme="minorHAnsi" w:cstheme="minorBidi"/>
                <w:sz w:val="18"/>
                <w:szCs w:val="18"/>
              </w:rPr>
              <w:t>UND</w:t>
            </w:r>
            <w:r>
              <w:rPr>
                <w:rFonts w:asciiTheme="minorHAnsi" w:eastAsiaTheme="minorEastAsia" w:hAnsiTheme="minorHAnsi" w:cstheme="minorBidi"/>
                <w:sz w:val="18"/>
                <w:szCs w:val="18"/>
              </w:rPr>
              <w:t>P</w:t>
            </w:r>
            <w:r w:rsidRPr="54AF2620">
              <w:rPr>
                <w:rFonts w:asciiTheme="minorHAnsi" w:eastAsiaTheme="minorEastAsia" w:hAnsiTheme="minorHAnsi" w:cstheme="minorBidi"/>
                <w:sz w:val="18"/>
                <w:szCs w:val="18"/>
              </w:rPr>
              <w:t xml:space="preserve"> ID </w:t>
            </w:r>
            <w:r>
              <w:rPr>
                <w:rFonts w:asciiTheme="minorHAnsi" w:eastAsiaTheme="minorEastAsia" w:hAnsiTheme="minorHAnsi" w:cstheme="minorBidi"/>
                <w:sz w:val="18"/>
                <w:szCs w:val="18"/>
              </w:rPr>
              <w:t>6321</w:t>
            </w:r>
          </w:p>
        </w:tc>
      </w:tr>
      <w:tr w:rsidR="00256173" w:rsidRPr="00143123" w14:paraId="10865E30" w14:textId="77777777" w:rsidTr="006335F4">
        <w:trPr>
          <w:trHeight w:hRule="exact" w:val="299"/>
        </w:trPr>
        <w:tc>
          <w:tcPr>
            <w:tcW w:w="3825" w:type="dxa"/>
          </w:tcPr>
          <w:p w14:paraId="3B68DE44" w14:textId="77777777" w:rsidR="00256173" w:rsidRPr="00160563" w:rsidRDefault="00256173" w:rsidP="006335F4">
            <w:pPr>
              <w:pStyle w:val="TableParagraph"/>
              <w:spacing w:before="32"/>
              <w:ind w:left="103"/>
              <w:rPr>
                <w:rFonts w:asciiTheme="minorHAnsi" w:eastAsiaTheme="minorEastAsia" w:hAnsiTheme="minorHAnsi" w:cstheme="minorBidi"/>
                <w:b/>
                <w:bCs/>
                <w:sz w:val="18"/>
                <w:szCs w:val="18"/>
              </w:rPr>
            </w:pPr>
            <w:r w:rsidRPr="54AF2620">
              <w:rPr>
                <w:rFonts w:asciiTheme="minorHAnsi" w:eastAsiaTheme="minorEastAsia" w:hAnsiTheme="minorHAnsi" w:cstheme="minorBidi"/>
                <w:sz w:val="18"/>
                <w:szCs w:val="18"/>
              </w:rPr>
              <w:t xml:space="preserve">3. </w:t>
            </w:r>
            <w:r w:rsidRPr="54AF2620">
              <w:rPr>
                <w:rFonts w:asciiTheme="minorHAnsi" w:eastAsiaTheme="minorEastAsia" w:hAnsiTheme="minorHAnsi" w:cstheme="minorBidi"/>
                <w:b/>
                <w:bCs/>
                <w:sz w:val="18"/>
                <w:szCs w:val="18"/>
              </w:rPr>
              <w:t>Location (Global/Region/Country)</w:t>
            </w:r>
          </w:p>
        </w:tc>
        <w:tc>
          <w:tcPr>
            <w:tcW w:w="7090" w:type="dxa"/>
          </w:tcPr>
          <w:p w14:paraId="4123ABE6" w14:textId="77777777" w:rsidR="00256173" w:rsidRPr="00865677" w:rsidRDefault="00256173" w:rsidP="006335F4">
            <w:pPr>
              <w:pStyle w:val="TableParagraph"/>
              <w:spacing w:before="32"/>
              <w:ind w:left="101"/>
              <w:rPr>
                <w:rFonts w:asciiTheme="minorHAnsi" w:eastAsiaTheme="minorEastAsia" w:hAnsiTheme="minorHAnsi" w:cstheme="minorBidi"/>
                <w:sz w:val="18"/>
                <w:szCs w:val="18"/>
                <w:lang w:val="es-ES"/>
              </w:rPr>
            </w:pPr>
            <w:r>
              <w:rPr>
                <w:rFonts w:asciiTheme="minorHAnsi" w:eastAsiaTheme="minorEastAsia" w:hAnsiTheme="minorHAnsi" w:cstheme="minorBidi"/>
                <w:sz w:val="18"/>
                <w:szCs w:val="18"/>
                <w:lang w:val="es-ES"/>
              </w:rPr>
              <w:t>Sudan</w:t>
            </w:r>
          </w:p>
        </w:tc>
      </w:tr>
      <w:tr w:rsidR="00256173" w:rsidRPr="00160563" w14:paraId="6E6B344C" w14:textId="77777777" w:rsidTr="006335F4">
        <w:trPr>
          <w:trHeight w:val="299"/>
        </w:trPr>
        <w:tc>
          <w:tcPr>
            <w:tcW w:w="3825" w:type="dxa"/>
          </w:tcPr>
          <w:p w14:paraId="0DD823CB" w14:textId="77777777" w:rsidR="00256173" w:rsidRPr="00160563" w:rsidRDefault="00256173" w:rsidP="006335F4">
            <w:pPr>
              <w:pStyle w:val="TableParagraph"/>
              <w:spacing w:before="32"/>
              <w:ind w:left="103"/>
              <w:rPr>
                <w:rFonts w:asciiTheme="minorHAnsi" w:eastAsiaTheme="minorEastAsia" w:hAnsiTheme="minorHAnsi" w:cstheme="minorBidi"/>
                <w:b/>
                <w:bCs/>
                <w:sz w:val="18"/>
                <w:szCs w:val="18"/>
              </w:rPr>
            </w:pPr>
            <w:r w:rsidRPr="54AF2620">
              <w:rPr>
                <w:rFonts w:asciiTheme="minorHAnsi" w:eastAsiaTheme="minorEastAsia" w:hAnsiTheme="minorHAnsi" w:cstheme="minorBidi"/>
                <w:b/>
                <w:bCs/>
                <w:sz w:val="18"/>
                <w:szCs w:val="18"/>
              </w:rPr>
              <w:t>4. Project stage (Design or Implementation)</w:t>
            </w:r>
          </w:p>
        </w:tc>
        <w:tc>
          <w:tcPr>
            <w:tcW w:w="7090" w:type="dxa"/>
          </w:tcPr>
          <w:p w14:paraId="37E1D9BF" w14:textId="77777777" w:rsidR="00256173" w:rsidRPr="00160563" w:rsidDel="00FB34D7" w:rsidRDefault="00256173" w:rsidP="006335F4">
            <w:pPr>
              <w:pStyle w:val="TableParagraph"/>
              <w:spacing w:before="32"/>
              <w:ind w:left="101"/>
              <w:rPr>
                <w:rFonts w:asciiTheme="minorHAnsi" w:eastAsiaTheme="minorEastAsia" w:hAnsiTheme="minorHAnsi" w:cstheme="minorBidi"/>
                <w:sz w:val="18"/>
                <w:szCs w:val="18"/>
              </w:rPr>
            </w:pPr>
            <w:r w:rsidRPr="54AF2620">
              <w:rPr>
                <w:rFonts w:asciiTheme="minorHAnsi" w:eastAsiaTheme="minorEastAsia" w:hAnsiTheme="minorHAnsi" w:cstheme="minorBidi"/>
                <w:sz w:val="18"/>
                <w:szCs w:val="18"/>
              </w:rPr>
              <w:t>Design stage</w:t>
            </w:r>
          </w:p>
        </w:tc>
      </w:tr>
      <w:tr w:rsidR="00256173" w:rsidRPr="00160563" w14:paraId="100CAC94" w14:textId="77777777" w:rsidTr="006335F4">
        <w:trPr>
          <w:trHeight w:val="299"/>
        </w:trPr>
        <w:tc>
          <w:tcPr>
            <w:tcW w:w="3825" w:type="dxa"/>
          </w:tcPr>
          <w:p w14:paraId="21C2457E" w14:textId="77777777" w:rsidR="00256173" w:rsidRPr="00160563" w:rsidRDefault="00256173" w:rsidP="006335F4">
            <w:pPr>
              <w:pStyle w:val="TableParagraph"/>
              <w:spacing w:before="32"/>
              <w:ind w:left="103"/>
              <w:rPr>
                <w:rFonts w:asciiTheme="minorHAnsi" w:eastAsiaTheme="minorEastAsia" w:hAnsiTheme="minorHAnsi" w:cstheme="minorBidi"/>
                <w:b/>
                <w:bCs/>
                <w:sz w:val="18"/>
                <w:szCs w:val="18"/>
              </w:rPr>
            </w:pPr>
            <w:r w:rsidRPr="54AF2620">
              <w:rPr>
                <w:rFonts w:asciiTheme="minorHAnsi" w:eastAsiaTheme="minorEastAsia" w:hAnsiTheme="minorHAnsi" w:cstheme="minorBidi"/>
                <w:b/>
                <w:bCs/>
                <w:sz w:val="18"/>
                <w:szCs w:val="18"/>
              </w:rPr>
              <w:t>5. Date</w:t>
            </w:r>
          </w:p>
        </w:tc>
        <w:tc>
          <w:tcPr>
            <w:tcW w:w="7090" w:type="dxa"/>
          </w:tcPr>
          <w:p w14:paraId="34F0AC3F" w14:textId="77777777" w:rsidR="00256173" w:rsidRPr="00160563" w:rsidDel="00FB34D7" w:rsidRDefault="00256173" w:rsidP="006335F4">
            <w:pPr>
              <w:pStyle w:val="TableParagraph"/>
              <w:spacing w:before="32"/>
              <w:ind w:left="101"/>
              <w:rPr>
                <w:rFonts w:asciiTheme="minorHAnsi" w:eastAsiaTheme="minorEastAsia" w:hAnsiTheme="minorHAnsi" w:cstheme="minorBidi"/>
                <w:sz w:val="18"/>
                <w:szCs w:val="18"/>
              </w:rPr>
            </w:pPr>
            <w:r w:rsidRPr="034CFBA4">
              <w:rPr>
                <w:rFonts w:asciiTheme="minorHAnsi" w:eastAsiaTheme="minorEastAsia" w:hAnsiTheme="minorHAnsi" w:cstheme="minorBidi"/>
                <w:sz w:val="18"/>
                <w:szCs w:val="18"/>
              </w:rPr>
              <w:t>1</w:t>
            </w:r>
            <w:r>
              <w:rPr>
                <w:rFonts w:asciiTheme="minorHAnsi" w:eastAsiaTheme="minorEastAsia" w:hAnsiTheme="minorHAnsi" w:cstheme="minorBidi"/>
                <w:sz w:val="18"/>
                <w:szCs w:val="18"/>
              </w:rPr>
              <w:t>9</w:t>
            </w:r>
            <w:r w:rsidRPr="034CFBA4">
              <w:rPr>
                <w:rFonts w:asciiTheme="minorHAnsi" w:eastAsiaTheme="minorEastAsia" w:hAnsiTheme="minorHAnsi" w:cstheme="minorBidi"/>
                <w:sz w:val="18"/>
                <w:szCs w:val="18"/>
              </w:rPr>
              <w:t>-03-2021</w:t>
            </w:r>
          </w:p>
        </w:tc>
      </w:tr>
    </w:tbl>
    <w:p w14:paraId="51456C60" w14:textId="77777777" w:rsidR="00256173" w:rsidRDefault="00256173" w:rsidP="00256173">
      <w:pPr>
        <w:pStyle w:val="BodyText"/>
        <w:spacing w:before="8"/>
        <w:rPr>
          <w:b/>
          <w:sz w:val="30"/>
        </w:rPr>
      </w:pPr>
    </w:p>
    <w:p w14:paraId="6F5B8B12" w14:textId="77777777" w:rsidR="00256173" w:rsidRDefault="00256173" w:rsidP="00256173">
      <w:pPr>
        <w:pStyle w:val="Heading3"/>
        <w:ind w:left="220"/>
      </w:pPr>
      <w:bookmarkStart w:id="144" w:name="_Toc84536150"/>
      <w:r>
        <w:t>Part A. Integrating Programming Principles to Strengthen Social and Environmental Sustainability</w:t>
      </w:r>
      <w:bookmarkEnd w:id="144"/>
    </w:p>
    <w:p w14:paraId="25F31678" w14:textId="77777777" w:rsidR="00256173" w:rsidRDefault="00256173" w:rsidP="00256173">
      <w:pPr>
        <w:pStyle w:val="BodyText"/>
        <w:rPr>
          <w:b/>
        </w:rPr>
      </w:pPr>
    </w:p>
    <w:p w14:paraId="79B1C6D7" w14:textId="77777777" w:rsidR="00256173" w:rsidRDefault="00256173" w:rsidP="00256173">
      <w:pPr>
        <w:pStyle w:val="BodyText"/>
        <w:spacing w:before="9"/>
        <w:rPr>
          <w:b/>
          <w:sz w:val="10"/>
        </w:rPr>
      </w:pPr>
    </w:p>
    <w:tbl>
      <w:tblPr>
        <w:tblW w:w="10945" w:type="dxa"/>
        <w:tblInd w:w="-14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57" w:type="dxa"/>
          <w:left w:w="57" w:type="dxa"/>
          <w:bottom w:w="57" w:type="dxa"/>
          <w:right w:w="57" w:type="dxa"/>
        </w:tblCellMar>
        <w:tblLook w:val="01E0" w:firstRow="1" w:lastRow="1" w:firstColumn="1" w:lastColumn="1" w:noHBand="0" w:noVBand="0"/>
      </w:tblPr>
      <w:tblGrid>
        <w:gridCol w:w="10945"/>
      </w:tblGrid>
      <w:tr w:rsidR="00256173" w14:paraId="3828048C" w14:textId="77777777" w:rsidTr="006335F4">
        <w:trPr>
          <w:trHeight w:hRule="exact" w:val="671"/>
        </w:trPr>
        <w:tc>
          <w:tcPr>
            <w:tcW w:w="10945" w:type="dxa"/>
            <w:shd w:val="clear" w:color="auto" w:fill="0F243E"/>
          </w:tcPr>
          <w:p w14:paraId="342630B9" w14:textId="77777777" w:rsidR="00256173" w:rsidRDefault="00256173" w:rsidP="006335F4">
            <w:pPr>
              <w:pStyle w:val="TableParagraph"/>
              <w:spacing w:before="85"/>
              <w:ind w:left="103"/>
              <w:rPr>
                <w:rFonts w:asciiTheme="minorHAnsi" w:eastAsiaTheme="minorEastAsia" w:hAnsiTheme="minorHAnsi" w:cstheme="minorBidi"/>
                <w:b/>
                <w:bCs/>
                <w:sz w:val="18"/>
                <w:szCs w:val="18"/>
              </w:rPr>
            </w:pPr>
            <w:r w:rsidRPr="54AF2620">
              <w:rPr>
                <w:rFonts w:asciiTheme="minorHAnsi" w:eastAsiaTheme="minorEastAsia" w:hAnsiTheme="minorHAnsi" w:cstheme="minorBidi"/>
                <w:b/>
                <w:bCs/>
                <w:color w:val="FFFFFF" w:themeColor="background1"/>
                <w:sz w:val="18"/>
                <w:szCs w:val="18"/>
              </w:rPr>
              <w:t>QUESTION 1: How Does the Project Integrate the Programming Principles in order to Strengthen Social and Environmental Sustainability?</w:t>
            </w:r>
          </w:p>
        </w:tc>
      </w:tr>
      <w:tr w:rsidR="00256173" w14:paraId="16F3131D" w14:textId="77777777" w:rsidTr="006335F4">
        <w:trPr>
          <w:trHeight w:hRule="exact" w:val="338"/>
        </w:trPr>
        <w:tc>
          <w:tcPr>
            <w:tcW w:w="10945" w:type="dxa"/>
            <w:shd w:val="clear" w:color="auto" w:fill="C6D9F1"/>
          </w:tcPr>
          <w:p w14:paraId="72433271" w14:textId="77777777" w:rsidR="00256173" w:rsidRDefault="00256173" w:rsidP="006335F4">
            <w:pPr>
              <w:pStyle w:val="TableParagraph"/>
              <w:spacing w:before="51"/>
              <w:ind w:left="103"/>
              <w:rPr>
                <w:rFonts w:asciiTheme="minorHAnsi" w:eastAsiaTheme="minorEastAsia" w:hAnsiTheme="minorHAnsi" w:cstheme="minorBidi"/>
                <w:b/>
                <w:i/>
                <w:sz w:val="18"/>
                <w:szCs w:val="18"/>
              </w:rPr>
            </w:pPr>
            <w:r w:rsidRPr="54AF2620">
              <w:rPr>
                <w:rFonts w:asciiTheme="minorHAnsi" w:eastAsiaTheme="minorEastAsia" w:hAnsiTheme="minorHAnsi" w:cstheme="minorBidi"/>
                <w:b/>
                <w:bCs/>
                <w:i/>
                <w:iCs/>
                <w:sz w:val="18"/>
                <w:szCs w:val="18"/>
              </w:rPr>
              <w:t>Briefly describe in the space below how the project mainstreams the human-rights based approach</w:t>
            </w:r>
          </w:p>
        </w:tc>
      </w:tr>
      <w:tr w:rsidR="00256173" w:rsidRPr="00160563" w14:paraId="45E5CCF3" w14:textId="77777777" w:rsidTr="006335F4">
        <w:trPr>
          <w:trHeight w:val="1368"/>
        </w:trPr>
        <w:tc>
          <w:tcPr>
            <w:tcW w:w="10945" w:type="dxa"/>
          </w:tcPr>
          <w:p w14:paraId="0630EEF8" w14:textId="77777777" w:rsidR="00256173" w:rsidRDefault="00256173" w:rsidP="006335F4">
            <w:pPr>
              <w:pStyle w:val="TableParagraph"/>
              <w:spacing w:before="53"/>
              <w:ind w:left="88" w:right="100"/>
              <w:jc w:val="both"/>
              <w:rPr>
                <w:rFonts w:asciiTheme="minorHAnsi" w:eastAsiaTheme="minorEastAsia" w:hAnsiTheme="minorHAnsi" w:cstheme="minorBidi"/>
                <w:sz w:val="18"/>
                <w:szCs w:val="18"/>
              </w:rPr>
            </w:pPr>
            <w:r w:rsidRPr="00444CE7">
              <w:rPr>
                <w:rFonts w:asciiTheme="minorHAnsi" w:eastAsiaTheme="minorEastAsia" w:hAnsiTheme="minorHAnsi" w:cstheme="minorBidi"/>
                <w:sz w:val="18"/>
                <w:szCs w:val="18"/>
              </w:rPr>
              <w:t>Rights holders</w:t>
            </w:r>
            <w:r>
              <w:rPr>
                <w:rFonts w:asciiTheme="minorHAnsi" w:eastAsiaTheme="minorEastAsia" w:hAnsiTheme="minorHAnsi" w:cstheme="minorBidi"/>
                <w:sz w:val="18"/>
                <w:szCs w:val="18"/>
              </w:rPr>
              <w:t xml:space="preserve"> are </w:t>
            </w:r>
            <w:r w:rsidRPr="00444CE7">
              <w:rPr>
                <w:rFonts w:asciiTheme="minorHAnsi" w:eastAsiaTheme="minorEastAsia" w:hAnsiTheme="minorHAnsi" w:cstheme="minorBidi"/>
                <w:sz w:val="18"/>
                <w:szCs w:val="18"/>
              </w:rPr>
              <w:t>women and men</w:t>
            </w:r>
            <w:r>
              <w:rPr>
                <w:rFonts w:asciiTheme="minorHAnsi" w:eastAsiaTheme="minorEastAsia" w:hAnsiTheme="minorHAnsi" w:cstheme="minorBidi"/>
                <w:sz w:val="18"/>
                <w:szCs w:val="18"/>
              </w:rPr>
              <w:t xml:space="preserve">, </w:t>
            </w:r>
            <w:r w:rsidRPr="00444CE7">
              <w:rPr>
                <w:rFonts w:asciiTheme="minorHAnsi" w:eastAsiaTheme="minorEastAsia" w:hAnsiTheme="minorHAnsi" w:cstheme="minorBidi"/>
                <w:sz w:val="18"/>
                <w:szCs w:val="18"/>
              </w:rPr>
              <w:t>a great number belongs to the poor and marginalized sector such as customary community groups</w:t>
            </w:r>
            <w:r>
              <w:rPr>
                <w:rFonts w:asciiTheme="minorHAnsi" w:eastAsiaTheme="minorEastAsia" w:hAnsiTheme="minorHAnsi" w:cstheme="minorBidi"/>
                <w:sz w:val="18"/>
                <w:szCs w:val="18"/>
              </w:rPr>
              <w:t>,</w:t>
            </w:r>
            <w:r w:rsidRPr="00444CE7">
              <w:rPr>
                <w:rFonts w:asciiTheme="minorHAnsi" w:eastAsiaTheme="minorEastAsia" w:hAnsiTheme="minorHAnsi" w:cstheme="minorBidi"/>
                <w:sz w:val="18"/>
                <w:szCs w:val="18"/>
              </w:rPr>
              <w:t xml:space="preserve"> rural </w:t>
            </w:r>
            <w:r>
              <w:rPr>
                <w:rFonts w:asciiTheme="minorHAnsi" w:eastAsiaTheme="minorEastAsia" w:hAnsiTheme="minorHAnsi" w:cstheme="minorBidi"/>
                <w:sz w:val="18"/>
                <w:szCs w:val="18"/>
              </w:rPr>
              <w:t>population and</w:t>
            </w:r>
            <w:r w:rsidRPr="002B52C4">
              <w:rPr>
                <w:rFonts w:asciiTheme="minorHAnsi" w:eastAsiaTheme="minorEastAsia" w:hAnsiTheme="minorHAnsi" w:cstheme="minorBidi"/>
                <w:sz w:val="18"/>
                <w:szCs w:val="18"/>
              </w:rPr>
              <w:t xml:space="preserve"> resource dependent groups</w:t>
            </w:r>
            <w:r w:rsidRPr="00444CE7">
              <w:rPr>
                <w:rFonts w:asciiTheme="minorHAnsi" w:eastAsiaTheme="minorEastAsia" w:hAnsiTheme="minorHAnsi" w:cstheme="minorBidi"/>
                <w:sz w:val="18"/>
                <w:szCs w:val="18"/>
              </w:rPr>
              <w:t xml:space="preserve">. This project will ensure that their rights are exercised by facilitating their own capacity to think, act, organize, and advocate these rights; and </w:t>
            </w:r>
          </w:p>
          <w:p w14:paraId="1E4C52BF" w14:textId="77777777" w:rsidR="00256173" w:rsidRPr="00444CE7" w:rsidRDefault="00256173" w:rsidP="006335F4">
            <w:pPr>
              <w:pStyle w:val="TableParagraph"/>
              <w:spacing w:before="53"/>
              <w:ind w:left="88" w:right="100"/>
              <w:jc w:val="both"/>
              <w:rPr>
                <w:rFonts w:asciiTheme="minorHAnsi" w:eastAsiaTheme="minorEastAsia" w:hAnsiTheme="minorHAnsi" w:cstheme="minorBidi"/>
                <w:sz w:val="18"/>
                <w:szCs w:val="18"/>
              </w:rPr>
            </w:pPr>
          </w:p>
          <w:p w14:paraId="710F3B21" w14:textId="77777777" w:rsidR="00256173" w:rsidRDefault="00256173" w:rsidP="006335F4">
            <w:pPr>
              <w:pStyle w:val="TableParagraph"/>
              <w:spacing w:before="53"/>
              <w:ind w:left="88" w:right="100"/>
              <w:jc w:val="both"/>
              <w:rPr>
                <w:rFonts w:asciiTheme="minorHAnsi" w:eastAsiaTheme="minorEastAsia" w:hAnsiTheme="minorHAnsi" w:cstheme="minorBidi"/>
                <w:sz w:val="18"/>
                <w:szCs w:val="18"/>
              </w:rPr>
            </w:pPr>
            <w:r w:rsidRPr="00444CE7">
              <w:rPr>
                <w:rFonts w:asciiTheme="minorHAnsi" w:eastAsiaTheme="minorEastAsia" w:hAnsiTheme="minorHAnsi" w:cstheme="minorBidi"/>
                <w:sz w:val="18"/>
                <w:szCs w:val="18"/>
              </w:rPr>
              <w:t>Primary duty-bearers comprise the State, with all its provincial agencies and institutions</w:t>
            </w:r>
            <w:r>
              <w:rPr>
                <w:rFonts w:asciiTheme="minorHAnsi" w:eastAsiaTheme="minorEastAsia" w:hAnsiTheme="minorHAnsi" w:cstheme="minorBidi"/>
                <w:sz w:val="18"/>
                <w:szCs w:val="18"/>
              </w:rPr>
              <w:t>, and the staff dedicated to the project</w:t>
            </w:r>
            <w:r w:rsidRPr="00444CE7">
              <w:rPr>
                <w:rFonts w:asciiTheme="minorHAnsi" w:eastAsiaTheme="minorEastAsia" w:hAnsiTheme="minorHAnsi" w:cstheme="minorBidi"/>
                <w:sz w:val="18"/>
                <w:szCs w:val="18"/>
              </w:rPr>
              <w:t>. This project will ensure their mandate will respect, protect, promote and fulfill the rights of the poor and marginalized sectors/groups in all spheres of life</w:t>
            </w:r>
            <w:r>
              <w:rPr>
                <w:rFonts w:asciiTheme="minorHAnsi" w:eastAsiaTheme="minorEastAsia" w:hAnsiTheme="minorHAnsi" w:cstheme="minorBidi"/>
                <w:sz w:val="18"/>
                <w:szCs w:val="18"/>
              </w:rPr>
              <w:t>.</w:t>
            </w:r>
          </w:p>
          <w:p w14:paraId="705C67B5" w14:textId="77777777" w:rsidR="00256173" w:rsidRDefault="00256173" w:rsidP="006335F4">
            <w:pPr>
              <w:pStyle w:val="TableParagraph"/>
              <w:spacing w:before="53"/>
              <w:ind w:left="103" w:right="100"/>
              <w:jc w:val="both"/>
              <w:rPr>
                <w:rFonts w:asciiTheme="minorHAnsi" w:eastAsiaTheme="minorEastAsia" w:hAnsiTheme="minorHAnsi" w:cstheme="minorBidi"/>
                <w:sz w:val="18"/>
                <w:szCs w:val="18"/>
              </w:rPr>
            </w:pPr>
          </w:p>
          <w:p w14:paraId="24037B60" w14:textId="77777777" w:rsidR="00256173" w:rsidRDefault="00256173" w:rsidP="006335F4">
            <w:pPr>
              <w:pStyle w:val="TableParagraph"/>
              <w:spacing w:before="53"/>
              <w:ind w:left="103" w:right="100"/>
              <w:jc w:val="both"/>
              <w:rPr>
                <w:rFonts w:asciiTheme="minorHAnsi" w:eastAsiaTheme="minorEastAsia" w:hAnsiTheme="minorHAnsi" w:cstheme="minorBidi"/>
                <w:sz w:val="18"/>
                <w:szCs w:val="18"/>
              </w:rPr>
            </w:pPr>
            <w:r w:rsidRPr="54AF2620">
              <w:rPr>
                <w:rFonts w:asciiTheme="minorHAnsi" w:eastAsiaTheme="minorEastAsia" w:hAnsiTheme="minorHAnsi" w:cstheme="minorBidi"/>
                <w:sz w:val="18"/>
                <w:szCs w:val="18"/>
              </w:rPr>
              <w:t xml:space="preserve">The project addresses the human rights to sustainable development through the provision of measures to prevent the potential pollution from batteries and e-waste used at the project, as well as the monitored reduction of greenhouse gases emissions. Likewise, the project addresses the human rights to poverty alleviation and sustaining peace by </w:t>
            </w:r>
            <w:proofErr w:type="gramStart"/>
            <w:r w:rsidRPr="54AF2620">
              <w:rPr>
                <w:rFonts w:asciiTheme="minorHAnsi" w:eastAsiaTheme="minorEastAsia" w:hAnsiTheme="minorHAnsi" w:cstheme="minorBidi"/>
                <w:sz w:val="18"/>
                <w:szCs w:val="18"/>
              </w:rPr>
              <w:t>taking into account</w:t>
            </w:r>
            <w:proofErr w:type="gramEnd"/>
            <w:r w:rsidRPr="54AF2620">
              <w:rPr>
                <w:rFonts w:asciiTheme="minorHAnsi" w:eastAsiaTheme="minorEastAsia" w:hAnsiTheme="minorHAnsi" w:cstheme="minorBidi"/>
                <w:sz w:val="18"/>
                <w:szCs w:val="18"/>
              </w:rPr>
              <w:t xml:space="preserve"> the local communities as a workforce, including the fuel/energy sellers from the informal sector. </w:t>
            </w:r>
            <w:r>
              <w:rPr>
                <w:rFonts w:asciiTheme="minorHAnsi" w:eastAsiaTheme="minorEastAsia" w:hAnsiTheme="minorHAnsi" w:cstheme="minorBidi"/>
                <w:sz w:val="18"/>
                <w:szCs w:val="18"/>
              </w:rPr>
              <w:t>Similarly, the project will</w:t>
            </w:r>
            <w:r w:rsidRPr="54AF2620">
              <w:rPr>
                <w:rFonts w:asciiTheme="minorHAnsi" w:eastAsiaTheme="minorEastAsia" w:hAnsiTheme="minorHAnsi" w:cstheme="minorBidi"/>
                <w:sz w:val="18"/>
                <w:szCs w:val="18"/>
              </w:rPr>
              <w:t xml:space="preserve"> ensur</w:t>
            </w:r>
            <w:r>
              <w:rPr>
                <w:rFonts w:asciiTheme="minorHAnsi" w:eastAsiaTheme="minorEastAsia" w:hAnsiTheme="minorHAnsi" w:cstheme="minorBidi"/>
                <w:sz w:val="18"/>
                <w:szCs w:val="18"/>
              </w:rPr>
              <w:t>e</w:t>
            </w:r>
            <w:r w:rsidRPr="54AF2620">
              <w:rPr>
                <w:rFonts w:asciiTheme="minorHAnsi" w:eastAsiaTheme="minorEastAsia" w:hAnsiTheme="minorHAnsi" w:cstheme="minorBidi"/>
                <w:sz w:val="18"/>
                <w:szCs w:val="18"/>
              </w:rPr>
              <w:t xml:space="preserve"> fair distribution of development opportunities and benefits through the empowerment of disadvantaged groups for example by capacity building. </w:t>
            </w:r>
          </w:p>
          <w:p w14:paraId="34A0C5A7" w14:textId="77777777" w:rsidR="00256173" w:rsidRDefault="00256173" w:rsidP="006335F4">
            <w:pPr>
              <w:pStyle w:val="TableParagraph"/>
              <w:spacing w:before="53"/>
              <w:ind w:left="103" w:right="100"/>
              <w:jc w:val="both"/>
              <w:rPr>
                <w:rFonts w:asciiTheme="minorHAnsi" w:eastAsiaTheme="minorEastAsia" w:hAnsiTheme="minorHAnsi" w:cstheme="minorBidi"/>
                <w:sz w:val="18"/>
                <w:szCs w:val="18"/>
              </w:rPr>
            </w:pPr>
          </w:p>
          <w:p w14:paraId="16CB5EDA" w14:textId="77777777" w:rsidR="00256173" w:rsidRDefault="00256173" w:rsidP="006335F4">
            <w:pPr>
              <w:pStyle w:val="TableParagraph"/>
              <w:spacing w:before="53"/>
              <w:ind w:left="103" w:right="10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Altogether, t</w:t>
            </w:r>
            <w:r w:rsidRPr="54AF2620">
              <w:rPr>
                <w:rFonts w:asciiTheme="minorHAnsi" w:eastAsiaTheme="minorEastAsia" w:hAnsiTheme="minorHAnsi" w:cstheme="minorBidi"/>
                <w:sz w:val="18"/>
                <w:szCs w:val="18"/>
              </w:rPr>
              <w:t xml:space="preserve">he project fully incorporates the human Leave No One Behind approach, </w:t>
            </w:r>
            <w:proofErr w:type="gramStart"/>
            <w:r w:rsidRPr="54AF2620">
              <w:rPr>
                <w:rFonts w:asciiTheme="minorHAnsi" w:eastAsiaTheme="minorEastAsia" w:hAnsiTheme="minorHAnsi" w:cstheme="minorBidi"/>
                <w:sz w:val="18"/>
                <w:szCs w:val="18"/>
              </w:rPr>
              <w:t>in particular through</w:t>
            </w:r>
            <w:proofErr w:type="gramEnd"/>
            <w:r w:rsidRPr="54AF2620">
              <w:rPr>
                <w:rFonts w:asciiTheme="minorHAnsi" w:eastAsiaTheme="minorEastAsia" w:hAnsiTheme="minorHAnsi" w:cstheme="minorBidi"/>
                <w:sz w:val="18"/>
                <w:szCs w:val="18"/>
              </w:rPr>
              <w:t xml:space="preserve"> ensuring the participation, inclusion, equality and non-discrimination of disadvantaged groups (marginalized, discriminated and excluded), including the informal sector. This is achieved by design in the project, to empower them as active agents of the development process, facilitating their participation on the project design and implementation through the requirements established in this report. Similarly, the requirements here include actions to be taken related to advocacy, creating enabling environments, capacity development and support for civil society, community empowerment, and enhancing the quality and accessibility of services.</w:t>
            </w:r>
          </w:p>
          <w:p w14:paraId="13029A1B" w14:textId="77777777" w:rsidR="00256173" w:rsidRPr="002B20D7" w:rsidRDefault="00256173" w:rsidP="006335F4">
            <w:pPr>
              <w:pStyle w:val="TableParagraph"/>
              <w:spacing w:before="53"/>
              <w:ind w:left="103" w:right="100"/>
              <w:jc w:val="both"/>
              <w:rPr>
                <w:rFonts w:asciiTheme="minorHAnsi" w:eastAsiaTheme="minorEastAsia" w:hAnsiTheme="minorHAnsi" w:cstheme="minorBidi"/>
                <w:sz w:val="18"/>
                <w:szCs w:val="18"/>
                <w:lang w:val="en-GB"/>
              </w:rPr>
            </w:pPr>
          </w:p>
          <w:p w14:paraId="65DEA72B" w14:textId="77777777" w:rsidR="00256173" w:rsidRPr="00160563" w:rsidRDefault="00256173" w:rsidP="006335F4">
            <w:pPr>
              <w:pStyle w:val="TableParagraph"/>
              <w:spacing w:before="53"/>
              <w:ind w:left="103" w:right="100"/>
              <w:jc w:val="both"/>
              <w:rPr>
                <w:rFonts w:asciiTheme="minorHAnsi" w:eastAsiaTheme="minorEastAsia" w:hAnsiTheme="minorHAnsi" w:cstheme="minorBidi"/>
                <w:sz w:val="18"/>
                <w:szCs w:val="18"/>
              </w:rPr>
            </w:pPr>
            <w:r w:rsidRPr="002B52C4">
              <w:rPr>
                <w:rFonts w:asciiTheme="minorHAnsi" w:eastAsiaTheme="minorEastAsia" w:hAnsiTheme="minorHAnsi" w:cstheme="minorBidi"/>
                <w:sz w:val="18"/>
                <w:szCs w:val="18"/>
              </w:rPr>
              <w:t xml:space="preserve">Across </w:t>
            </w:r>
            <w:r>
              <w:rPr>
                <w:rFonts w:asciiTheme="minorHAnsi" w:eastAsiaTheme="minorEastAsia" w:hAnsiTheme="minorHAnsi" w:cstheme="minorBidi"/>
                <w:sz w:val="18"/>
                <w:szCs w:val="18"/>
              </w:rPr>
              <w:t>all project c</w:t>
            </w:r>
            <w:r w:rsidRPr="002B52C4">
              <w:rPr>
                <w:rFonts w:asciiTheme="minorHAnsi" w:eastAsiaTheme="minorEastAsia" w:hAnsiTheme="minorHAnsi" w:cstheme="minorBidi"/>
                <w:sz w:val="18"/>
                <w:szCs w:val="18"/>
              </w:rPr>
              <w:t xml:space="preserve">omponents, activities include </w:t>
            </w:r>
            <w:r>
              <w:rPr>
                <w:rFonts w:asciiTheme="minorHAnsi" w:eastAsiaTheme="minorEastAsia" w:hAnsiTheme="minorHAnsi" w:cstheme="minorBidi"/>
                <w:sz w:val="18"/>
                <w:szCs w:val="18"/>
              </w:rPr>
              <w:t xml:space="preserve">the </w:t>
            </w:r>
            <w:r w:rsidRPr="002B52C4">
              <w:rPr>
                <w:rFonts w:asciiTheme="minorHAnsi" w:eastAsiaTheme="minorEastAsia" w:hAnsiTheme="minorHAnsi" w:cstheme="minorBidi"/>
                <w:sz w:val="18"/>
                <w:szCs w:val="18"/>
              </w:rPr>
              <w:t xml:space="preserve">participation of </w:t>
            </w:r>
            <w:r>
              <w:rPr>
                <w:rFonts w:asciiTheme="minorHAnsi" w:eastAsiaTheme="minorEastAsia" w:hAnsiTheme="minorHAnsi" w:cstheme="minorBidi"/>
                <w:sz w:val="18"/>
                <w:szCs w:val="18"/>
              </w:rPr>
              <w:t xml:space="preserve">varied stakeholders </w:t>
            </w:r>
            <w:r w:rsidRPr="002B52C4">
              <w:rPr>
                <w:rFonts w:asciiTheme="minorHAnsi" w:eastAsiaTheme="minorEastAsia" w:hAnsiTheme="minorHAnsi" w:cstheme="minorBidi"/>
                <w:sz w:val="18"/>
                <w:szCs w:val="18"/>
              </w:rPr>
              <w:t xml:space="preserve">through capacity building strategies at the policy, program, monitoring and evaluation, knowledge management on </w:t>
            </w:r>
            <w:r>
              <w:rPr>
                <w:rFonts w:asciiTheme="minorHAnsi" w:eastAsiaTheme="minorEastAsia" w:hAnsiTheme="minorHAnsi" w:cstheme="minorBidi"/>
                <w:sz w:val="18"/>
                <w:szCs w:val="18"/>
              </w:rPr>
              <w:t>environmental</w:t>
            </w:r>
            <w:r w:rsidRPr="002B52C4">
              <w:rPr>
                <w:rFonts w:asciiTheme="minorHAnsi" w:eastAsiaTheme="minorEastAsia" w:hAnsiTheme="minorHAnsi" w:cstheme="minorBidi"/>
                <w:sz w:val="18"/>
                <w:szCs w:val="18"/>
              </w:rPr>
              <w:t xml:space="preserve"> conservation, human rights, gender equality, and </w:t>
            </w:r>
            <w:r>
              <w:rPr>
                <w:rFonts w:asciiTheme="minorHAnsi" w:eastAsiaTheme="minorEastAsia" w:hAnsiTheme="minorHAnsi" w:cstheme="minorBidi"/>
                <w:sz w:val="18"/>
                <w:szCs w:val="18"/>
              </w:rPr>
              <w:t>social protection</w:t>
            </w:r>
            <w:r w:rsidRPr="002B52C4">
              <w:rPr>
                <w:rFonts w:asciiTheme="minorHAnsi" w:eastAsiaTheme="minorEastAsia" w:hAnsiTheme="minorHAnsi" w:cstheme="minorBidi"/>
                <w:sz w:val="18"/>
                <w:szCs w:val="18"/>
              </w:rPr>
              <w:t xml:space="preserve"> perspectives so that the intended </w:t>
            </w:r>
            <w:r>
              <w:rPr>
                <w:rFonts w:asciiTheme="minorHAnsi" w:eastAsiaTheme="minorEastAsia" w:hAnsiTheme="minorHAnsi" w:cstheme="minorBidi"/>
                <w:sz w:val="18"/>
                <w:szCs w:val="18"/>
              </w:rPr>
              <w:t xml:space="preserve">project </w:t>
            </w:r>
            <w:r w:rsidRPr="002B52C4">
              <w:rPr>
                <w:rFonts w:asciiTheme="minorHAnsi" w:eastAsiaTheme="minorEastAsia" w:hAnsiTheme="minorHAnsi" w:cstheme="minorBidi"/>
                <w:sz w:val="18"/>
                <w:szCs w:val="18"/>
              </w:rPr>
              <w:t xml:space="preserve">results are achieved </w:t>
            </w:r>
            <w:r>
              <w:rPr>
                <w:rFonts w:asciiTheme="minorHAnsi" w:eastAsiaTheme="minorEastAsia" w:hAnsiTheme="minorHAnsi" w:cstheme="minorBidi"/>
                <w:sz w:val="18"/>
                <w:szCs w:val="18"/>
              </w:rPr>
              <w:t>also</w:t>
            </w:r>
            <w:r w:rsidRPr="002B52C4">
              <w:rPr>
                <w:rFonts w:asciiTheme="minorHAnsi" w:eastAsiaTheme="minorEastAsia" w:hAnsiTheme="minorHAnsi" w:cstheme="minorBidi"/>
                <w:sz w:val="18"/>
                <w:szCs w:val="18"/>
              </w:rPr>
              <w:t xml:space="preserve"> beyond</w:t>
            </w:r>
            <w:r>
              <w:rPr>
                <w:rFonts w:asciiTheme="minorHAnsi" w:eastAsiaTheme="minorEastAsia" w:hAnsiTheme="minorHAnsi" w:cstheme="minorBidi"/>
                <w:sz w:val="18"/>
                <w:szCs w:val="18"/>
              </w:rPr>
              <w:t xml:space="preserve"> the project cycle</w:t>
            </w:r>
            <w:r w:rsidRPr="002B52C4">
              <w:rPr>
                <w:rFonts w:asciiTheme="minorHAnsi" w:eastAsiaTheme="minorEastAsia" w:hAnsiTheme="minorHAnsi" w:cstheme="minorBidi"/>
                <w:sz w:val="18"/>
                <w:szCs w:val="18"/>
              </w:rPr>
              <w:t>.</w:t>
            </w:r>
          </w:p>
          <w:p w14:paraId="29C000A7" w14:textId="77777777" w:rsidR="00256173" w:rsidRPr="00160563" w:rsidRDefault="00256173" w:rsidP="006335F4">
            <w:pPr>
              <w:pStyle w:val="TableParagraph"/>
              <w:spacing w:before="53"/>
              <w:ind w:left="103" w:right="100"/>
              <w:jc w:val="both"/>
              <w:rPr>
                <w:rFonts w:asciiTheme="minorHAnsi" w:eastAsiaTheme="minorEastAsia" w:hAnsiTheme="minorHAnsi" w:cstheme="minorBidi"/>
                <w:sz w:val="18"/>
                <w:szCs w:val="18"/>
              </w:rPr>
            </w:pPr>
          </w:p>
        </w:tc>
      </w:tr>
      <w:tr w:rsidR="00256173" w:rsidRPr="002B52C4" w14:paraId="0B45D77C" w14:textId="77777777" w:rsidTr="006335F4">
        <w:trPr>
          <w:trHeight w:hRule="exact" w:val="488"/>
        </w:trPr>
        <w:tc>
          <w:tcPr>
            <w:tcW w:w="10945" w:type="dxa"/>
            <w:shd w:val="clear" w:color="auto" w:fill="C6D9F1"/>
          </w:tcPr>
          <w:p w14:paraId="1BF46EA8" w14:textId="77777777" w:rsidR="00256173" w:rsidRDefault="00256173" w:rsidP="006335F4">
            <w:pPr>
              <w:pStyle w:val="TableParagraph"/>
              <w:spacing w:line="201" w:lineRule="exact"/>
              <w:ind w:left="103"/>
              <w:rPr>
                <w:rFonts w:asciiTheme="minorHAnsi" w:eastAsiaTheme="minorEastAsia" w:hAnsiTheme="minorHAnsi" w:cstheme="minorBidi"/>
                <w:b/>
                <w:bCs/>
                <w:i/>
                <w:iCs/>
                <w:sz w:val="18"/>
                <w:szCs w:val="18"/>
              </w:rPr>
            </w:pPr>
            <w:r w:rsidRPr="54AF2620">
              <w:rPr>
                <w:rFonts w:asciiTheme="minorHAnsi" w:eastAsiaTheme="minorEastAsia" w:hAnsiTheme="minorHAnsi" w:cstheme="minorBidi"/>
                <w:b/>
                <w:bCs/>
                <w:i/>
                <w:iCs/>
                <w:sz w:val="18"/>
                <w:szCs w:val="18"/>
              </w:rPr>
              <w:t>Briefly describe in the space below how the project is likely to improve gender equality and women’s empowerment</w:t>
            </w:r>
          </w:p>
        </w:tc>
      </w:tr>
      <w:tr w:rsidR="00256173" w:rsidRPr="00160563" w14:paraId="2E260EC7" w14:textId="77777777" w:rsidTr="006335F4">
        <w:trPr>
          <w:trHeight w:val="1682"/>
        </w:trPr>
        <w:tc>
          <w:tcPr>
            <w:tcW w:w="10945" w:type="dxa"/>
          </w:tcPr>
          <w:p w14:paraId="11686938" w14:textId="77777777" w:rsidR="00256173" w:rsidRPr="00160563" w:rsidRDefault="00256173" w:rsidP="006335F4">
            <w:pPr>
              <w:pStyle w:val="TableParagraph"/>
              <w:ind w:left="103" w:right="102"/>
              <w:jc w:val="both"/>
              <w:rPr>
                <w:rFonts w:asciiTheme="minorHAnsi" w:eastAsiaTheme="minorEastAsia" w:hAnsiTheme="minorHAnsi" w:cstheme="minorBidi"/>
                <w:sz w:val="18"/>
                <w:szCs w:val="18"/>
              </w:rPr>
            </w:pPr>
            <w:r w:rsidRPr="034CFBA4">
              <w:rPr>
                <w:rFonts w:asciiTheme="minorHAnsi" w:eastAsiaTheme="minorEastAsia" w:hAnsiTheme="minorHAnsi" w:cstheme="minorBidi"/>
                <w:sz w:val="18"/>
                <w:szCs w:val="18"/>
              </w:rPr>
              <w:lastRenderedPageBreak/>
              <w:t xml:space="preserve">As the implications of gender in the sector are not fully understood or appreciated, a gender analysis has been conducted during project preparation to fully gauge the gender implications, identify possible interventions that can meaningfully improve and enhance women’s participation, and develop specific indicators and targets related to gender equality. Based on that a gender action plan has been established at the same phase for the preparation of specific investment interventions that will include along the whole project cycle special attention for vulnerable groups, especially women and girls, who face multiple and intersecting forms of discrimination in the energy sector and in general in the society. Women are often marginalized and excluded from other forms of formal participation in the sector and the economy; often, they are reduced to the lower positions in the job market and as beneficiaries. </w:t>
            </w:r>
          </w:p>
          <w:p w14:paraId="6D995385" w14:textId="77777777" w:rsidR="00256173" w:rsidRPr="00160563" w:rsidRDefault="00256173" w:rsidP="006335F4">
            <w:pPr>
              <w:pStyle w:val="TableParagraph"/>
              <w:ind w:left="103" w:right="102"/>
              <w:jc w:val="both"/>
              <w:rPr>
                <w:sz w:val="18"/>
                <w:szCs w:val="18"/>
              </w:rPr>
            </w:pPr>
          </w:p>
        </w:tc>
      </w:tr>
      <w:tr w:rsidR="00256173" w14:paraId="121B4904" w14:textId="77777777" w:rsidTr="006335F4">
        <w:trPr>
          <w:trHeight w:hRule="exact" w:val="338"/>
        </w:trPr>
        <w:tc>
          <w:tcPr>
            <w:tcW w:w="10945" w:type="dxa"/>
            <w:shd w:val="clear" w:color="auto" w:fill="C6D9F1"/>
          </w:tcPr>
          <w:p w14:paraId="0511ACB5" w14:textId="77777777" w:rsidR="00256173" w:rsidRDefault="00256173" w:rsidP="006335F4">
            <w:pPr>
              <w:pStyle w:val="TableParagraph"/>
              <w:spacing w:line="201" w:lineRule="exact"/>
              <w:ind w:left="103"/>
              <w:rPr>
                <w:rFonts w:asciiTheme="minorHAnsi" w:eastAsiaTheme="minorEastAsia" w:hAnsiTheme="minorHAnsi" w:cstheme="minorBidi"/>
                <w:b/>
                <w:bCs/>
                <w:i/>
                <w:iCs/>
                <w:sz w:val="18"/>
                <w:szCs w:val="18"/>
              </w:rPr>
            </w:pPr>
            <w:r w:rsidRPr="54AF2620">
              <w:rPr>
                <w:rFonts w:asciiTheme="minorHAnsi" w:eastAsiaTheme="minorEastAsia" w:hAnsiTheme="minorHAnsi" w:cstheme="minorBidi"/>
                <w:b/>
                <w:bCs/>
                <w:i/>
                <w:iCs/>
                <w:sz w:val="18"/>
                <w:szCs w:val="18"/>
              </w:rPr>
              <w:t>Briefly describe in the space below how the project mainstreams sustainability and resilience</w:t>
            </w:r>
          </w:p>
        </w:tc>
      </w:tr>
      <w:tr w:rsidR="00256173" w:rsidRPr="00DC762E" w14:paraId="067EDEED" w14:textId="77777777" w:rsidTr="006335F4">
        <w:trPr>
          <w:trHeight w:hRule="exact" w:val="1808"/>
        </w:trPr>
        <w:tc>
          <w:tcPr>
            <w:tcW w:w="10945" w:type="dxa"/>
          </w:tcPr>
          <w:p w14:paraId="3BCCC6D7" w14:textId="77777777" w:rsidR="00256173" w:rsidRPr="00160563" w:rsidRDefault="00256173" w:rsidP="006335F4">
            <w:pPr>
              <w:spacing w:before="68"/>
              <w:rPr>
                <w:rFonts w:asciiTheme="minorHAnsi" w:eastAsiaTheme="minorEastAsia" w:hAnsiTheme="minorHAnsi" w:cstheme="minorBidi"/>
                <w:sz w:val="18"/>
                <w:szCs w:val="18"/>
              </w:rPr>
            </w:pPr>
            <w:r w:rsidRPr="3E7C960C">
              <w:rPr>
                <w:rFonts w:asciiTheme="minorHAnsi" w:eastAsiaTheme="minorEastAsia" w:hAnsiTheme="minorHAnsi" w:cstheme="minorBidi"/>
                <w:sz w:val="18"/>
                <w:szCs w:val="18"/>
              </w:rPr>
              <w:t>The project is primarily focused on environmental sustainability. It should be noted that no activities that could cause harm may proceed until assessments are undertaken and management plans are in place for specific sites. The monitoring, reporting and verification (MRV) system that will be set up by the project will include social, environmental and financial indicators to safeguard the improvement of the individuals and local communities, with an emphasis on the most vulnerable groups and individuals identified. Additionally, a comprehensive Quality Assurance Framework (QAF) is expected to be operationalized through technical support from the regional AMP. Finally, the mechanisms established in this report will help to strengthen the enforcement of existing laws interacting with the energy sector in order to fulfil public services while promoting the vulnerable groups and their human rights involved to achieve such task.</w:t>
            </w:r>
          </w:p>
          <w:p w14:paraId="39F4FC46" w14:textId="77777777" w:rsidR="00256173" w:rsidRPr="00160563" w:rsidRDefault="00256173" w:rsidP="006335F4">
            <w:pPr>
              <w:pStyle w:val="TableParagraph"/>
              <w:spacing w:before="51"/>
              <w:ind w:left="103" w:right="100"/>
              <w:jc w:val="both"/>
              <w:rPr>
                <w:rFonts w:asciiTheme="minorHAnsi" w:eastAsiaTheme="minorEastAsia" w:hAnsiTheme="minorHAnsi" w:cstheme="minorBidi"/>
                <w:sz w:val="18"/>
                <w:szCs w:val="18"/>
              </w:rPr>
            </w:pPr>
          </w:p>
        </w:tc>
      </w:tr>
      <w:tr w:rsidR="00256173" w:rsidRPr="00160563" w14:paraId="0AC5F165" w14:textId="77777777" w:rsidTr="006335F4">
        <w:trPr>
          <w:trHeight w:val="330"/>
        </w:trPr>
        <w:tc>
          <w:tcPr>
            <w:tcW w:w="109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6D9F1"/>
          </w:tcPr>
          <w:p w14:paraId="4C3AE73D" w14:textId="77777777" w:rsidR="00256173" w:rsidRPr="00160563" w:rsidRDefault="00256173" w:rsidP="006335F4">
            <w:pPr>
              <w:pStyle w:val="TableParagraph"/>
              <w:spacing w:line="201" w:lineRule="exact"/>
              <w:ind w:left="103"/>
              <w:rPr>
                <w:rFonts w:asciiTheme="minorHAnsi" w:eastAsiaTheme="minorEastAsia" w:hAnsiTheme="minorHAnsi" w:cstheme="minorBidi"/>
                <w:b/>
                <w:bCs/>
                <w:i/>
                <w:iCs/>
                <w:sz w:val="18"/>
                <w:szCs w:val="18"/>
              </w:rPr>
            </w:pPr>
            <w:r w:rsidRPr="54AF2620">
              <w:rPr>
                <w:rFonts w:asciiTheme="minorHAnsi" w:eastAsiaTheme="minorEastAsia" w:hAnsiTheme="minorHAnsi" w:cstheme="minorBidi"/>
                <w:b/>
                <w:bCs/>
                <w:i/>
                <w:iCs/>
                <w:sz w:val="18"/>
                <w:szCs w:val="18"/>
              </w:rPr>
              <w:t>Briefly describe in the space below how the project strengthens accountability to stakeholders</w:t>
            </w:r>
          </w:p>
        </w:tc>
      </w:tr>
      <w:tr w:rsidR="00256173" w:rsidRPr="00160563" w14:paraId="2675DF50" w14:textId="77777777" w:rsidTr="006335F4">
        <w:trPr>
          <w:trHeight w:val="1190"/>
        </w:trPr>
        <w:tc>
          <w:tcPr>
            <w:tcW w:w="109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CA682F" w14:textId="77777777" w:rsidR="00256173" w:rsidRPr="00160563" w:rsidRDefault="00256173" w:rsidP="006335F4">
            <w:pPr>
              <w:pStyle w:val="TableParagraph"/>
              <w:spacing w:before="53"/>
              <w:ind w:left="103" w:right="100"/>
              <w:jc w:val="both"/>
              <w:rPr>
                <w:rFonts w:asciiTheme="minorHAnsi" w:eastAsiaTheme="minorEastAsia" w:hAnsiTheme="minorHAnsi" w:cstheme="minorBidi"/>
                <w:sz w:val="18"/>
                <w:szCs w:val="18"/>
              </w:rPr>
            </w:pPr>
            <w:r w:rsidRPr="034CFBA4">
              <w:rPr>
                <w:rFonts w:asciiTheme="minorHAnsi" w:eastAsiaTheme="minorEastAsia" w:hAnsiTheme="minorHAnsi" w:cstheme="minorBidi"/>
                <w:sz w:val="18"/>
                <w:szCs w:val="18"/>
              </w:rPr>
              <w:t xml:space="preserve">The stakeholder engagement plan, the information disclosure process, the grievance redress and the accountability mechanisms will strengthen remarkably the accountability of the most vulnerable groups and individuals affected by the Project both directly and indirectly at a fair level to the conventional groups. These processes and mechanisms have been established at the design phase and will continue along the project cycle. For example, to achieve this a multi-stakeholder platform will be set up to enhance horizontal participation and will include representatives from a varied range of groups in society. </w:t>
            </w:r>
          </w:p>
          <w:p w14:paraId="7E0BD1A0" w14:textId="77777777" w:rsidR="00256173" w:rsidRPr="00160563" w:rsidRDefault="00256173" w:rsidP="006335F4">
            <w:pPr>
              <w:pStyle w:val="TableParagraph"/>
              <w:spacing w:before="53"/>
              <w:ind w:left="103" w:right="100"/>
              <w:jc w:val="both"/>
              <w:rPr>
                <w:sz w:val="18"/>
                <w:szCs w:val="18"/>
              </w:rPr>
            </w:pPr>
          </w:p>
        </w:tc>
      </w:tr>
    </w:tbl>
    <w:p w14:paraId="1304C107" w14:textId="77777777" w:rsidR="00256173" w:rsidRDefault="00256173" w:rsidP="00256173">
      <w:pPr>
        <w:pStyle w:val="BodyText"/>
        <w:spacing w:before="5"/>
        <w:rPr>
          <w:b/>
          <w:sz w:val="9"/>
        </w:rPr>
      </w:pPr>
    </w:p>
    <w:p w14:paraId="386DEF87" w14:textId="77777777" w:rsidR="00256173" w:rsidRDefault="00256173" w:rsidP="00256173">
      <w:pPr>
        <w:pStyle w:val="ListParagraph"/>
        <w:widowControl w:val="0"/>
        <w:numPr>
          <w:ilvl w:val="0"/>
          <w:numId w:val="82"/>
        </w:numPr>
        <w:tabs>
          <w:tab w:val="left" w:pos="8799"/>
        </w:tabs>
        <w:autoSpaceDE w:val="0"/>
        <w:autoSpaceDN w:val="0"/>
        <w:ind w:left="8798" w:hanging="272"/>
        <w:jc w:val="left"/>
        <w:sectPr w:rsidR="00256173" w:rsidSect="006335F4">
          <w:headerReference w:type="default" r:id="rId74"/>
          <w:footerReference w:type="default" r:id="rId75"/>
          <w:pgSz w:w="12240" w:h="15840"/>
          <w:pgMar w:top="500" w:right="280" w:bottom="500" w:left="960" w:header="720" w:footer="720" w:gutter="0"/>
          <w:cols w:space="720"/>
          <w:docGrid w:linePitch="299"/>
        </w:sectPr>
      </w:pPr>
    </w:p>
    <w:p w14:paraId="6C8ADA8B" w14:textId="77777777" w:rsidR="00256173" w:rsidRDefault="00256173" w:rsidP="00256173">
      <w:pPr>
        <w:ind w:left="107"/>
        <w:rPr>
          <w:sz w:val="23"/>
        </w:rPr>
      </w:pPr>
      <w:r>
        <w:rPr>
          <w:rFonts w:ascii="Times New Roman"/>
          <w:spacing w:val="-49"/>
        </w:rPr>
        <w:lastRenderedPageBreak/>
        <w:t xml:space="preserve"> </w:t>
      </w:r>
    </w:p>
    <w:p w14:paraId="25EEF1CC" w14:textId="77777777" w:rsidR="00256173" w:rsidRDefault="00256173" w:rsidP="00256173">
      <w:pPr>
        <w:pStyle w:val="Heading3"/>
        <w:spacing w:before="55"/>
        <w:ind w:left="220"/>
        <w:sectPr w:rsidR="00256173">
          <w:headerReference w:type="default" r:id="rId76"/>
          <w:footerReference w:type="default" r:id="rId77"/>
          <w:pgSz w:w="15840" w:h="12240" w:orient="landscape"/>
          <w:pgMar w:top="1000" w:right="500" w:bottom="280" w:left="500" w:header="720" w:footer="720" w:gutter="0"/>
          <w:cols w:space="720"/>
        </w:sectPr>
      </w:pPr>
    </w:p>
    <w:p w14:paraId="5ABED6C8" w14:textId="77777777" w:rsidR="00256173" w:rsidRDefault="00256173" w:rsidP="00256173">
      <w:pPr>
        <w:pStyle w:val="Heading3"/>
        <w:spacing w:before="55"/>
        <w:ind w:left="220"/>
      </w:pPr>
      <w:bookmarkStart w:id="145" w:name="_Toc84536151"/>
      <w:r>
        <w:t>Part B. Identifying and Managing Social and Environmental Risks</w:t>
      </w:r>
      <w:bookmarkEnd w:id="145"/>
    </w:p>
    <w:p w14:paraId="66428EEB" w14:textId="77777777" w:rsidR="00256173" w:rsidRPr="00160563" w:rsidRDefault="00256173" w:rsidP="00256173">
      <w:pPr>
        <w:pStyle w:val="BodyText"/>
        <w:ind w:left="142"/>
        <w:rPr>
          <w:szCs w:val="20"/>
        </w:rPr>
      </w:pPr>
    </w:p>
    <w:p w14:paraId="2271CC87" w14:textId="77777777" w:rsidR="00256173" w:rsidRDefault="00256173" w:rsidP="00256173">
      <w:pPr>
        <w:spacing w:after="160" w:line="259" w:lineRule="auto"/>
        <w:rPr>
          <w:bCs/>
          <w:lang w:val="en-GB"/>
        </w:rPr>
      </w:pPr>
    </w:p>
    <w:p w14:paraId="02C013E4" w14:textId="77777777" w:rsidR="00256173" w:rsidRPr="00160563" w:rsidRDefault="00256173" w:rsidP="00256173">
      <w:pPr>
        <w:pStyle w:val="BodyText"/>
        <w:spacing w:before="9"/>
        <w:rPr>
          <w:b/>
          <w:sz w:val="10"/>
        </w:rPr>
      </w:pPr>
    </w:p>
    <w:tbl>
      <w:tblPr>
        <w:tblW w:w="14742" w:type="dxa"/>
        <w:tblInd w:w="13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2835"/>
        <w:gridCol w:w="1134"/>
        <w:gridCol w:w="1559"/>
        <w:gridCol w:w="4536"/>
        <w:gridCol w:w="4678"/>
      </w:tblGrid>
      <w:tr w:rsidR="00256173" w:rsidRPr="00060332" w14:paraId="79E200BC" w14:textId="77777777" w:rsidTr="006335F4">
        <w:trPr>
          <w:trHeight w:hRule="exact" w:val="1069"/>
        </w:trPr>
        <w:tc>
          <w:tcPr>
            <w:tcW w:w="2835" w:type="dxa"/>
            <w:shd w:val="clear" w:color="auto" w:fill="0F243E"/>
          </w:tcPr>
          <w:p w14:paraId="1DC7B1D3" w14:textId="77777777" w:rsidR="00256173" w:rsidRPr="00060332" w:rsidRDefault="00256173" w:rsidP="006335F4">
            <w:pPr>
              <w:pStyle w:val="TableParagraph"/>
              <w:ind w:left="103" w:right="354" w:firstLine="10"/>
              <w:jc w:val="both"/>
              <w:rPr>
                <w:rFonts w:asciiTheme="minorHAnsi" w:hAnsiTheme="minorHAnsi" w:cstheme="minorHAnsi"/>
                <w:b/>
                <w:bCs/>
                <w:color w:val="FFFFFF" w:themeColor="background1"/>
                <w:sz w:val="16"/>
                <w:szCs w:val="16"/>
              </w:rPr>
            </w:pPr>
            <w:r w:rsidRPr="00060332">
              <w:rPr>
                <w:rFonts w:asciiTheme="minorHAnsi" w:hAnsiTheme="minorHAnsi" w:cstheme="minorHAnsi"/>
                <w:b/>
                <w:bCs/>
                <w:color w:val="FFFFFF"/>
                <w:sz w:val="16"/>
                <w:szCs w:val="16"/>
              </w:rPr>
              <w:t>QUESTION 2: What are the Potential Social and Environmental Risks?</w:t>
            </w:r>
          </w:p>
          <w:p w14:paraId="10FDB4A3" w14:textId="77777777" w:rsidR="00256173" w:rsidRPr="00060332" w:rsidRDefault="00256173" w:rsidP="006335F4">
            <w:pPr>
              <w:tabs>
                <w:tab w:val="left" w:pos="101"/>
              </w:tabs>
              <w:ind w:right="252" w:firstLine="11"/>
              <w:rPr>
                <w:rFonts w:asciiTheme="minorHAnsi" w:hAnsiTheme="minorHAnsi" w:cstheme="minorHAnsi"/>
                <w:b/>
                <w:sz w:val="16"/>
                <w:szCs w:val="16"/>
              </w:rPr>
            </w:pPr>
            <w:r w:rsidRPr="00060332">
              <w:rPr>
                <w:rFonts w:asciiTheme="minorHAnsi" w:hAnsiTheme="minorHAnsi" w:cstheme="minorHAnsi"/>
                <w:i/>
                <w:iCs/>
                <w:sz w:val="16"/>
                <w:szCs w:val="16"/>
              </w:rPr>
              <w:t>Note: Complete SESP Attachment 1 before responding to Question 2.</w:t>
            </w:r>
          </w:p>
        </w:tc>
        <w:tc>
          <w:tcPr>
            <w:tcW w:w="7229" w:type="dxa"/>
            <w:gridSpan w:val="3"/>
            <w:shd w:val="clear" w:color="auto" w:fill="0F243E"/>
          </w:tcPr>
          <w:p w14:paraId="7007988B" w14:textId="77777777" w:rsidR="00256173" w:rsidRPr="00060332" w:rsidRDefault="00256173" w:rsidP="006335F4">
            <w:pPr>
              <w:pStyle w:val="TableParagraph"/>
              <w:ind w:left="103" w:right="353" w:firstLine="10"/>
              <w:jc w:val="both"/>
              <w:rPr>
                <w:rFonts w:asciiTheme="minorHAnsi" w:hAnsiTheme="minorHAnsi" w:cstheme="minorHAnsi"/>
                <w:b/>
                <w:bCs/>
                <w:color w:val="FFFFFF" w:themeColor="background1"/>
                <w:sz w:val="16"/>
                <w:szCs w:val="16"/>
              </w:rPr>
            </w:pPr>
            <w:r w:rsidRPr="00060332">
              <w:rPr>
                <w:rFonts w:asciiTheme="minorHAnsi" w:hAnsiTheme="minorHAnsi" w:cstheme="minorHAnsi"/>
                <w:b/>
                <w:bCs/>
                <w:color w:val="FFFFFF"/>
                <w:sz w:val="16"/>
                <w:szCs w:val="16"/>
              </w:rPr>
              <w:t>QUESTION 3: What is the level of significance of the potential social and environmental risks?</w:t>
            </w:r>
          </w:p>
          <w:p w14:paraId="6E7409B3" w14:textId="77777777" w:rsidR="00256173" w:rsidRPr="00060332" w:rsidRDefault="00256173" w:rsidP="006335F4">
            <w:pPr>
              <w:pStyle w:val="TableParagraph"/>
              <w:ind w:left="103" w:right="353" w:firstLine="10"/>
              <w:jc w:val="both"/>
              <w:rPr>
                <w:rFonts w:asciiTheme="minorHAnsi" w:hAnsiTheme="minorHAnsi" w:cstheme="minorHAnsi"/>
                <w:b/>
                <w:bCs/>
                <w:sz w:val="16"/>
                <w:szCs w:val="16"/>
              </w:rPr>
            </w:pPr>
            <w:r w:rsidRPr="00060332">
              <w:rPr>
                <w:rFonts w:asciiTheme="minorHAnsi" w:hAnsiTheme="minorHAnsi" w:cstheme="minorHAnsi"/>
                <w:i/>
                <w:iCs/>
                <w:sz w:val="16"/>
                <w:szCs w:val="16"/>
              </w:rPr>
              <w:t>Note: Respond to Questions 4 and 5below before proceeding to Question 5</w:t>
            </w:r>
          </w:p>
        </w:tc>
        <w:tc>
          <w:tcPr>
            <w:tcW w:w="4678" w:type="dxa"/>
            <w:shd w:val="clear" w:color="auto" w:fill="0F243E"/>
          </w:tcPr>
          <w:p w14:paraId="74A505F2" w14:textId="77777777" w:rsidR="00256173" w:rsidRPr="00060332" w:rsidRDefault="00256173" w:rsidP="006335F4">
            <w:pPr>
              <w:pStyle w:val="TableParagraph"/>
              <w:ind w:left="103" w:right="99"/>
              <w:jc w:val="both"/>
              <w:rPr>
                <w:rFonts w:asciiTheme="minorHAnsi" w:hAnsiTheme="minorHAnsi" w:cstheme="minorHAnsi"/>
                <w:b/>
                <w:sz w:val="16"/>
                <w:szCs w:val="16"/>
              </w:rPr>
            </w:pPr>
            <w:r w:rsidRPr="00060332">
              <w:rPr>
                <w:rFonts w:asciiTheme="minorHAnsi" w:hAnsiTheme="minorHAnsi" w:cstheme="minorHAnsi"/>
                <w:b/>
                <w:color w:val="FFFFFF"/>
                <w:sz w:val="16"/>
                <w:szCs w:val="16"/>
              </w:rPr>
              <w:t>QUESTION 6: Describe the assessment and management measures for each risk rated Moderate, Substantial or High</w:t>
            </w:r>
          </w:p>
        </w:tc>
      </w:tr>
      <w:tr w:rsidR="00256173" w:rsidRPr="00060332" w14:paraId="25E7C35B" w14:textId="77777777" w:rsidTr="006335F4">
        <w:trPr>
          <w:trHeight w:hRule="exact" w:val="1281"/>
        </w:trPr>
        <w:tc>
          <w:tcPr>
            <w:tcW w:w="2835" w:type="dxa"/>
            <w:shd w:val="clear" w:color="auto" w:fill="C6D9F1"/>
          </w:tcPr>
          <w:p w14:paraId="6E4314D2" w14:textId="77777777" w:rsidR="00256173" w:rsidRPr="00060332" w:rsidRDefault="00256173" w:rsidP="006335F4">
            <w:pPr>
              <w:pStyle w:val="TableParagraph"/>
              <w:spacing w:before="5"/>
              <w:rPr>
                <w:rFonts w:asciiTheme="minorHAnsi" w:hAnsiTheme="minorHAnsi" w:cstheme="minorHAnsi"/>
                <w:b/>
                <w:sz w:val="16"/>
                <w:szCs w:val="16"/>
              </w:rPr>
            </w:pPr>
          </w:p>
          <w:p w14:paraId="1E82A51E" w14:textId="77777777" w:rsidR="00256173" w:rsidRPr="00060332" w:rsidRDefault="00256173" w:rsidP="006335F4">
            <w:pPr>
              <w:pStyle w:val="TableParagraph"/>
              <w:ind w:left="103"/>
              <w:rPr>
                <w:rFonts w:asciiTheme="minorHAnsi" w:hAnsiTheme="minorHAnsi" w:cstheme="minorHAnsi"/>
                <w:b/>
                <w:bCs/>
                <w:i/>
                <w:iCs/>
                <w:sz w:val="16"/>
                <w:szCs w:val="16"/>
              </w:rPr>
            </w:pPr>
            <w:r w:rsidRPr="00060332">
              <w:rPr>
                <w:rFonts w:asciiTheme="minorHAnsi" w:hAnsiTheme="minorHAnsi" w:cstheme="minorHAnsi"/>
                <w:b/>
                <w:bCs/>
                <w:i/>
                <w:iCs/>
                <w:sz w:val="16"/>
                <w:szCs w:val="16"/>
              </w:rPr>
              <w:t>Risk Description</w:t>
            </w:r>
          </w:p>
          <w:p w14:paraId="150527DF" w14:textId="77777777" w:rsidR="00256173" w:rsidRPr="00060332" w:rsidRDefault="00256173" w:rsidP="006335F4">
            <w:pPr>
              <w:pStyle w:val="TableParagraph"/>
              <w:ind w:left="103"/>
              <w:rPr>
                <w:rFonts w:asciiTheme="minorHAnsi" w:hAnsiTheme="minorHAnsi" w:cstheme="minorHAnsi"/>
                <w:b/>
                <w:bCs/>
                <w:i/>
                <w:iCs/>
                <w:sz w:val="16"/>
                <w:szCs w:val="16"/>
              </w:rPr>
            </w:pPr>
            <w:r w:rsidRPr="00060332">
              <w:rPr>
                <w:rFonts w:asciiTheme="minorHAnsi" w:hAnsiTheme="minorHAnsi" w:cstheme="minorHAnsi"/>
                <w:b/>
                <w:bCs/>
                <w:i/>
                <w:iCs/>
                <w:sz w:val="16"/>
                <w:szCs w:val="16"/>
              </w:rPr>
              <w:t>(</w:t>
            </w:r>
            <w:proofErr w:type="gramStart"/>
            <w:r w:rsidRPr="00060332">
              <w:rPr>
                <w:rFonts w:asciiTheme="minorHAnsi" w:hAnsiTheme="minorHAnsi" w:cstheme="minorHAnsi"/>
                <w:b/>
                <w:bCs/>
                <w:i/>
                <w:iCs/>
                <w:sz w:val="16"/>
                <w:szCs w:val="16"/>
              </w:rPr>
              <w:t>broken</w:t>
            </w:r>
            <w:proofErr w:type="gramEnd"/>
            <w:r w:rsidRPr="00060332">
              <w:rPr>
                <w:rFonts w:asciiTheme="minorHAnsi" w:hAnsiTheme="minorHAnsi" w:cstheme="minorHAnsi"/>
                <w:b/>
                <w:bCs/>
                <w:i/>
                <w:iCs/>
                <w:sz w:val="16"/>
                <w:szCs w:val="16"/>
              </w:rPr>
              <w:t xml:space="preserve"> down by event, cause, impact)</w:t>
            </w:r>
            <w:r>
              <w:rPr>
                <w:rStyle w:val="FootnoteReference"/>
                <w:rFonts w:asciiTheme="minorHAnsi" w:hAnsiTheme="minorHAnsi" w:cstheme="minorHAnsi"/>
                <w:b/>
                <w:bCs/>
                <w:sz w:val="16"/>
                <w:szCs w:val="16"/>
              </w:rPr>
              <w:footnoteReference w:id="44"/>
            </w:r>
          </w:p>
        </w:tc>
        <w:tc>
          <w:tcPr>
            <w:tcW w:w="1134" w:type="dxa"/>
            <w:shd w:val="clear" w:color="auto" w:fill="C6D9F1"/>
          </w:tcPr>
          <w:p w14:paraId="01D763CB" w14:textId="77777777" w:rsidR="00256173" w:rsidRPr="00060332" w:rsidRDefault="00256173" w:rsidP="006335F4">
            <w:pPr>
              <w:pStyle w:val="TableParagraph"/>
              <w:spacing w:before="5"/>
              <w:rPr>
                <w:rFonts w:asciiTheme="minorHAnsi" w:hAnsiTheme="minorHAnsi" w:cstheme="minorHAnsi"/>
                <w:b/>
                <w:sz w:val="16"/>
                <w:szCs w:val="16"/>
              </w:rPr>
            </w:pPr>
          </w:p>
          <w:p w14:paraId="3F1C04B0" w14:textId="77777777" w:rsidR="00256173" w:rsidRPr="00060332" w:rsidRDefault="00256173" w:rsidP="006335F4">
            <w:pPr>
              <w:pStyle w:val="TableParagraph"/>
              <w:ind w:left="103" w:right="99"/>
              <w:rPr>
                <w:rFonts w:asciiTheme="minorHAnsi" w:hAnsiTheme="minorHAnsi" w:cstheme="minorHAnsi"/>
                <w:b/>
                <w:bCs/>
                <w:i/>
                <w:iCs/>
                <w:sz w:val="16"/>
                <w:szCs w:val="16"/>
              </w:rPr>
            </w:pPr>
            <w:r w:rsidRPr="00060332">
              <w:rPr>
                <w:rFonts w:asciiTheme="minorHAnsi" w:hAnsiTheme="minorHAnsi" w:cstheme="minorHAnsi"/>
                <w:b/>
                <w:bCs/>
                <w:i/>
                <w:iCs/>
                <w:sz w:val="16"/>
                <w:szCs w:val="16"/>
              </w:rPr>
              <w:t>Impact and Likelihood (1-5)</w:t>
            </w:r>
          </w:p>
        </w:tc>
        <w:tc>
          <w:tcPr>
            <w:tcW w:w="1559" w:type="dxa"/>
            <w:shd w:val="clear" w:color="auto" w:fill="C6D9F1"/>
          </w:tcPr>
          <w:p w14:paraId="30ECB8A5" w14:textId="77777777" w:rsidR="00256173" w:rsidRPr="00060332" w:rsidRDefault="00256173" w:rsidP="006335F4">
            <w:pPr>
              <w:pStyle w:val="TableParagraph"/>
              <w:spacing w:before="5"/>
              <w:rPr>
                <w:rFonts w:asciiTheme="minorHAnsi" w:hAnsiTheme="minorHAnsi" w:cstheme="minorHAnsi"/>
                <w:b/>
                <w:sz w:val="16"/>
                <w:szCs w:val="16"/>
              </w:rPr>
            </w:pPr>
          </w:p>
          <w:p w14:paraId="04746138" w14:textId="77777777" w:rsidR="00256173" w:rsidRPr="00060332" w:rsidRDefault="00256173" w:rsidP="006335F4">
            <w:pPr>
              <w:pStyle w:val="TableParagraph"/>
              <w:ind w:left="103" w:right="126"/>
              <w:rPr>
                <w:rFonts w:asciiTheme="minorHAnsi" w:hAnsiTheme="minorHAnsi" w:cstheme="minorHAnsi"/>
                <w:b/>
                <w:i/>
                <w:sz w:val="16"/>
                <w:szCs w:val="16"/>
              </w:rPr>
            </w:pPr>
            <w:r w:rsidRPr="00060332">
              <w:rPr>
                <w:rFonts w:asciiTheme="minorHAnsi" w:hAnsiTheme="minorHAnsi" w:cstheme="minorHAnsi"/>
                <w:b/>
                <w:i/>
                <w:sz w:val="16"/>
                <w:szCs w:val="16"/>
              </w:rPr>
              <w:t>Significance (Low, Moderate, Substantial, High)</w:t>
            </w:r>
          </w:p>
        </w:tc>
        <w:tc>
          <w:tcPr>
            <w:tcW w:w="4536" w:type="dxa"/>
            <w:shd w:val="clear" w:color="auto" w:fill="C6D9F1"/>
          </w:tcPr>
          <w:p w14:paraId="7FC25B8F" w14:textId="77777777" w:rsidR="00256173" w:rsidRPr="00060332" w:rsidRDefault="00256173" w:rsidP="006335F4">
            <w:pPr>
              <w:pStyle w:val="TableParagraph"/>
              <w:spacing w:before="5"/>
              <w:rPr>
                <w:rFonts w:asciiTheme="minorHAnsi" w:hAnsiTheme="minorHAnsi" w:cstheme="minorHAnsi"/>
                <w:b/>
                <w:sz w:val="16"/>
                <w:szCs w:val="16"/>
              </w:rPr>
            </w:pPr>
          </w:p>
          <w:p w14:paraId="5E3F8252" w14:textId="77777777" w:rsidR="00256173" w:rsidRPr="00060332" w:rsidRDefault="00256173" w:rsidP="006335F4">
            <w:pPr>
              <w:pStyle w:val="TableParagraph"/>
              <w:ind w:left="103"/>
              <w:rPr>
                <w:rFonts w:asciiTheme="minorHAnsi" w:hAnsiTheme="minorHAnsi" w:cstheme="minorHAnsi"/>
                <w:b/>
                <w:i/>
                <w:sz w:val="16"/>
                <w:szCs w:val="16"/>
              </w:rPr>
            </w:pPr>
            <w:r w:rsidRPr="00060332">
              <w:rPr>
                <w:rFonts w:asciiTheme="minorHAnsi" w:hAnsiTheme="minorHAnsi" w:cstheme="minorHAnsi"/>
                <w:b/>
                <w:i/>
                <w:sz w:val="16"/>
                <w:szCs w:val="16"/>
              </w:rPr>
              <w:t>Comments (optional)</w:t>
            </w:r>
          </w:p>
        </w:tc>
        <w:tc>
          <w:tcPr>
            <w:tcW w:w="4678" w:type="dxa"/>
            <w:shd w:val="clear" w:color="auto" w:fill="C6D9F1"/>
          </w:tcPr>
          <w:p w14:paraId="457769EB" w14:textId="77777777" w:rsidR="00256173" w:rsidRPr="00060332" w:rsidRDefault="00256173" w:rsidP="006335F4">
            <w:pPr>
              <w:pStyle w:val="TableParagraph"/>
              <w:spacing w:before="5"/>
              <w:rPr>
                <w:rFonts w:asciiTheme="minorHAnsi" w:hAnsiTheme="minorHAnsi" w:cstheme="minorHAnsi"/>
                <w:b/>
                <w:sz w:val="16"/>
                <w:szCs w:val="16"/>
              </w:rPr>
            </w:pPr>
          </w:p>
          <w:p w14:paraId="112725F4" w14:textId="77777777" w:rsidR="00256173" w:rsidRPr="00060332" w:rsidRDefault="00256173" w:rsidP="006335F4">
            <w:pPr>
              <w:pStyle w:val="TableParagraph"/>
              <w:ind w:left="103" w:right="100"/>
              <w:jc w:val="both"/>
              <w:rPr>
                <w:rFonts w:asciiTheme="minorHAnsi" w:hAnsiTheme="minorHAnsi" w:cstheme="minorHAnsi"/>
                <w:b/>
                <w:i/>
                <w:sz w:val="16"/>
                <w:szCs w:val="16"/>
              </w:rPr>
            </w:pPr>
            <w:r w:rsidRPr="00060332">
              <w:rPr>
                <w:rFonts w:asciiTheme="minorHAnsi" w:hAnsiTheme="minorHAnsi" w:cstheme="minorHAnsi"/>
                <w:b/>
                <w:i/>
                <w:sz w:val="16"/>
                <w:szCs w:val="16"/>
              </w:rPr>
              <w:t>Description of assessment and management measures for risks rated as Moderate, Substantial or High</w:t>
            </w:r>
          </w:p>
        </w:tc>
      </w:tr>
    </w:tbl>
    <w:tbl>
      <w:tblPr>
        <w:tblStyle w:val="TableGrid"/>
        <w:tblW w:w="14742" w:type="dxa"/>
        <w:tblInd w:w="137" w:type="dxa"/>
        <w:tblLayout w:type="fixed"/>
        <w:tblLook w:val="04A0" w:firstRow="1" w:lastRow="0" w:firstColumn="1" w:lastColumn="0" w:noHBand="0" w:noVBand="1"/>
      </w:tblPr>
      <w:tblGrid>
        <w:gridCol w:w="2830"/>
        <w:gridCol w:w="1139"/>
        <w:gridCol w:w="1559"/>
        <w:gridCol w:w="4536"/>
        <w:gridCol w:w="4678"/>
      </w:tblGrid>
      <w:tr w:rsidR="00256173" w:rsidRPr="00060332" w14:paraId="2C7697A6" w14:textId="77777777" w:rsidTr="006335F4">
        <w:tc>
          <w:tcPr>
            <w:tcW w:w="2830" w:type="dxa"/>
          </w:tcPr>
          <w:p w14:paraId="473E3900" w14:textId="77777777" w:rsidR="00256173" w:rsidRDefault="00256173" w:rsidP="006335F4">
            <w:pPr>
              <w:rPr>
                <w:rFonts w:asciiTheme="minorHAnsi" w:hAnsiTheme="minorHAnsi" w:cstheme="minorBidi"/>
                <w:sz w:val="16"/>
                <w:szCs w:val="16"/>
              </w:rPr>
            </w:pPr>
            <w:r w:rsidRPr="23F6EABA">
              <w:rPr>
                <w:rFonts w:asciiTheme="minorHAnsi" w:hAnsiTheme="minorHAnsi" w:cstheme="minorBidi"/>
                <w:sz w:val="16"/>
                <w:szCs w:val="16"/>
              </w:rPr>
              <w:t xml:space="preserve">RISK 1: Risk on lack of capacities. The scope of this risk belongs to </w:t>
            </w:r>
            <w:r>
              <w:rPr>
                <w:rFonts w:asciiTheme="minorHAnsi" w:hAnsiTheme="minorHAnsi" w:cstheme="minorBidi"/>
                <w:sz w:val="16"/>
                <w:szCs w:val="16"/>
              </w:rPr>
              <w:t>Overarching</w:t>
            </w:r>
            <w:r w:rsidRPr="23F6EABA">
              <w:rPr>
                <w:rFonts w:asciiTheme="minorHAnsi" w:hAnsiTheme="minorHAnsi" w:cstheme="minorBidi"/>
                <w:sz w:val="16"/>
                <w:szCs w:val="16"/>
              </w:rPr>
              <w:t xml:space="preserve"> Principle 1</w:t>
            </w:r>
            <w:r>
              <w:rPr>
                <w:rFonts w:asciiTheme="minorHAnsi" w:hAnsiTheme="minorHAnsi" w:cstheme="minorBidi"/>
                <w:sz w:val="16"/>
                <w:szCs w:val="16"/>
              </w:rPr>
              <w:t xml:space="preserve"> and Programmatic Principle 2</w:t>
            </w:r>
            <w:r w:rsidRPr="23F6EABA">
              <w:rPr>
                <w:rFonts w:asciiTheme="minorHAnsi" w:hAnsiTheme="minorHAnsi" w:cstheme="minorBidi"/>
                <w:sz w:val="16"/>
                <w:szCs w:val="16"/>
              </w:rPr>
              <w:t>.</w:t>
            </w:r>
          </w:p>
          <w:p w14:paraId="391D7EA8" w14:textId="77777777" w:rsidR="00256173" w:rsidRDefault="00256173" w:rsidP="006335F4">
            <w:pPr>
              <w:rPr>
                <w:rFonts w:asciiTheme="minorHAnsi" w:hAnsiTheme="minorHAnsi" w:cstheme="minorBidi"/>
                <w:sz w:val="16"/>
                <w:szCs w:val="16"/>
              </w:rPr>
            </w:pPr>
          </w:p>
          <w:p w14:paraId="3B90BBB6" w14:textId="77777777" w:rsidR="00256173" w:rsidRPr="001F48DA" w:rsidRDefault="00256173" w:rsidP="006335F4">
            <w:pPr>
              <w:pStyle w:val="TableParagraph"/>
              <w:tabs>
                <w:tab w:val="left" w:pos="824"/>
              </w:tabs>
              <w:spacing w:before="1"/>
              <w:ind w:right="118"/>
              <w:contextualSpacing/>
              <w:jc w:val="both"/>
              <w:rPr>
                <w:rFonts w:asciiTheme="minorHAnsi" w:eastAsiaTheme="minorEastAsia" w:hAnsiTheme="minorHAnsi" w:cstheme="minorBidi"/>
                <w:color w:val="000000" w:themeColor="text1"/>
                <w:sz w:val="16"/>
                <w:szCs w:val="16"/>
                <w:lang w:val="en-GB"/>
              </w:rPr>
            </w:pPr>
            <w:r w:rsidRPr="001F48DA">
              <w:rPr>
                <w:rFonts w:asciiTheme="minorHAnsi" w:eastAsiaTheme="minorEastAsia" w:hAnsiTheme="minorHAnsi" w:cstheme="minorBidi"/>
                <w:color w:val="000000" w:themeColor="text1"/>
                <w:sz w:val="16"/>
                <w:szCs w:val="16"/>
                <w:u w:val="single"/>
              </w:rPr>
              <w:t>Event</w:t>
            </w:r>
            <w:r w:rsidRPr="001F48DA">
              <w:rPr>
                <w:rFonts w:asciiTheme="minorHAnsi" w:eastAsiaTheme="minorEastAsia" w:hAnsiTheme="minorHAnsi" w:cstheme="minorBidi"/>
                <w:color w:val="000000" w:themeColor="text1"/>
                <w:sz w:val="16"/>
                <w:szCs w:val="16"/>
              </w:rPr>
              <w:t>: It may occur that the capacity of duty-bearers (</w:t>
            </w:r>
            <w:proofErr w:type="gramStart"/>
            <w:r w:rsidRPr="001F48DA">
              <w:rPr>
                <w:rFonts w:asciiTheme="minorHAnsi" w:eastAsiaTheme="minorEastAsia" w:hAnsiTheme="minorHAnsi" w:cstheme="minorBidi"/>
                <w:color w:val="000000" w:themeColor="text1"/>
                <w:sz w:val="16"/>
                <w:szCs w:val="16"/>
              </w:rPr>
              <w:t>e.g.</w:t>
            </w:r>
            <w:proofErr w:type="gramEnd"/>
            <w:r w:rsidRPr="001F48DA">
              <w:rPr>
                <w:rFonts w:asciiTheme="minorHAnsi" w:eastAsiaTheme="minorEastAsia" w:hAnsiTheme="minorHAnsi" w:cstheme="minorBidi"/>
                <w:color w:val="000000" w:themeColor="text1"/>
                <w:sz w:val="16"/>
                <w:szCs w:val="16"/>
              </w:rPr>
              <w:t xml:space="preserve"> government agencies, local skilled staff) for implementation of some project activities may be insufficient. Similarly occurs with the capacity of rights-holders (</w:t>
            </w:r>
            <w:proofErr w:type="gramStart"/>
            <w:r w:rsidRPr="001F48DA">
              <w:rPr>
                <w:rFonts w:asciiTheme="minorHAnsi" w:eastAsiaTheme="minorEastAsia" w:hAnsiTheme="minorHAnsi" w:cstheme="minorBidi"/>
                <w:color w:val="000000" w:themeColor="text1"/>
                <w:sz w:val="16"/>
                <w:szCs w:val="16"/>
              </w:rPr>
              <w:t>e.g.</w:t>
            </w:r>
            <w:proofErr w:type="gramEnd"/>
            <w:r w:rsidRPr="001F48DA">
              <w:rPr>
                <w:rFonts w:asciiTheme="minorHAnsi" w:eastAsiaTheme="minorEastAsia" w:hAnsiTheme="minorHAnsi" w:cstheme="minorBidi"/>
                <w:color w:val="000000" w:themeColor="text1"/>
                <w:sz w:val="16"/>
                <w:szCs w:val="16"/>
              </w:rPr>
              <w:t xml:space="preserve"> project-affected persons) to claim their rights. </w:t>
            </w:r>
            <w:r w:rsidRPr="001F48DA">
              <w:rPr>
                <w:rFonts w:asciiTheme="minorHAnsi" w:eastAsiaTheme="minorEastAsia" w:hAnsiTheme="minorHAnsi" w:cstheme="minorBidi"/>
                <w:color w:val="000000" w:themeColor="text1"/>
                <w:sz w:val="16"/>
                <w:szCs w:val="16"/>
                <w:u w:val="single"/>
              </w:rPr>
              <w:t>Cause</w:t>
            </w:r>
            <w:r w:rsidRPr="001F48DA">
              <w:rPr>
                <w:rFonts w:asciiTheme="minorHAnsi" w:eastAsiaTheme="minorEastAsia" w:hAnsiTheme="minorHAnsi" w:cstheme="minorBidi"/>
                <w:color w:val="000000" w:themeColor="text1"/>
                <w:sz w:val="16"/>
                <w:szCs w:val="16"/>
              </w:rPr>
              <w:t xml:space="preserve">: The project activities considered involve innovation and so that may be relatively new in the project's area of influence for both duty-bearers and right-holders. Also, the UNDP Universal Human Rights Index informs concerns in this country regarding the capacities of right-holder related groups and public officials/institutions. </w:t>
            </w:r>
            <w:r w:rsidRPr="001F48DA">
              <w:rPr>
                <w:rFonts w:asciiTheme="minorHAnsi" w:eastAsiaTheme="minorEastAsia" w:hAnsiTheme="minorHAnsi" w:cstheme="minorBidi"/>
                <w:color w:val="000000" w:themeColor="text1"/>
                <w:sz w:val="16"/>
                <w:szCs w:val="16"/>
                <w:u w:val="single"/>
              </w:rPr>
              <w:t>Impact</w:t>
            </w:r>
            <w:r w:rsidRPr="001F48DA">
              <w:rPr>
                <w:rFonts w:asciiTheme="minorHAnsi" w:eastAsiaTheme="minorEastAsia" w:hAnsiTheme="minorHAnsi" w:cstheme="minorBidi"/>
                <w:color w:val="000000" w:themeColor="text1"/>
                <w:sz w:val="16"/>
                <w:szCs w:val="16"/>
              </w:rPr>
              <w:t>: This may pose a potential harm to meeting the rights of right-holders.</w:t>
            </w:r>
          </w:p>
          <w:p w14:paraId="3A7E164D" w14:textId="77777777" w:rsidR="00256173" w:rsidRPr="001F48DA" w:rsidRDefault="00256173" w:rsidP="006335F4">
            <w:pPr>
              <w:rPr>
                <w:rFonts w:asciiTheme="minorHAnsi" w:hAnsiTheme="minorHAnsi" w:cstheme="minorBidi"/>
                <w:sz w:val="16"/>
                <w:szCs w:val="16"/>
                <w:lang w:val="en-GB"/>
              </w:rPr>
            </w:pPr>
          </w:p>
        </w:tc>
        <w:tc>
          <w:tcPr>
            <w:tcW w:w="1139" w:type="dxa"/>
            <w:shd w:val="clear" w:color="auto" w:fill="auto"/>
          </w:tcPr>
          <w:p w14:paraId="122A5201" w14:textId="77777777" w:rsidR="00256173" w:rsidRDefault="00256173" w:rsidP="006335F4">
            <w:pPr>
              <w:rPr>
                <w:rFonts w:asciiTheme="minorHAnsi" w:hAnsiTheme="minorHAnsi" w:cstheme="minorHAnsi"/>
                <w:sz w:val="16"/>
                <w:szCs w:val="16"/>
                <w:lang w:val="es"/>
              </w:rPr>
            </w:pPr>
            <w:r>
              <w:rPr>
                <w:rFonts w:asciiTheme="minorHAnsi" w:hAnsiTheme="minorHAnsi" w:cstheme="minorBidi"/>
                <w:sz w:val="16"/>
                <w:szCs w:val="16"/>
                <w:lang w:val="es"/>
              </w:rPr>
              <w:lastRenderedPageBreak/>
              <w:t xml:space="preserve">I = </w:t>
            </w:r>
            <w:r w:rsidRPr="00060332">
              <w:rPr>
                <w:rFonts w:asciiTheme="minorHAnsi" w:hAnsiTheme="minorHAnsi" w:cstheme="minorHAnsi"/>
                <w:sz w:val="16"/>
                <w:szCs w:val="16"/>
                <w:lang w:val="es"/>
              </w:rPr>
              <w:t>4</w:t>
            </w:r>
          </w:p>
          <w:p w14:paraId="7C98B585" w14:textId="77777777" w:rsidR="00256173" w:rsidRPr="00060332" w:rsidRDefault="00256173" w:rsidP="006335F4">
            <w:pPr>
              <w:rPr>
                <w:rFonts w:asciiTheme="minorHAnsi" w:hAnsiTheme="minorHAnsi" w:cstheme="minorHAnsi"/>
                <w:sz w:val="16"/>
                <w:szCs w:val="16"/>
              </w:rPr>
            </w:pPr>
            <w:r>
              <w:rPr>
                <w:rFonts w:asciiTheme="minorHAnsi" w:hAnsiTheme="minorHAnsi" w:cstheme="minorHAnsi"/>
                <w:sz w:val="16"/>
                <w:szCs w:val="16"/>
                <w:lang w:val="es"/>
              </w:rPr>
              <w:t>L = 3</w:t>
            </w:r>
          </w:p>
        </w:tc>
        <w:tc>
          <w:tcPr>
            <w:tcW w:w="1559" w:type="dxa"/>
            <w:shd w:val="clear" w:color="auto" w:fill="auto"/>
          </w:tcPr>
          <w:p w14:paraId="0978A243" w14:textId="77777777" w:rsidR="00256173" w:rsidRPr="00060332" w:rsidRDefault="00256173" w:rsidP="006335F4">
            <w:pPr>
              <w:rPr>
                <w:rFonts w:asciiTheme="minorHAnsi" w:hAnsiTheme="minorHAnsi" w:cstheme="minorHAnsi"/>
                <w:sz w:val="16"/>
                <w:szCs w:val="16"/>
              </w:rPr>
            </w:pPr>
            <w:r>
              <w:rPr>
                <w:rFonts w:asciiTheme="minorHAnsi" w:hAnsiTheme="minorHAnsi" w:cstheme="minorBidi"/>
                <w:sz w:val="16"/>
                <w:szCs w:val="16"/>
              </w:rPr>
              <w:t>Substantial</w:t>
            </w:r>
          </w:p>
        </w:tc>
        <w:tc>
          <w:tcPr>
            <w:tcW w:w="4536" w:type="dxa"/>
          </w:tcPr>
          <w:p w14:paraId="73F58A07"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This risk is relevant to the project activities supporting all components:</w:t>
            </w:r>
          </w:p>
          <w:p w14:paraId="2DBD1665"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Policy and regulations</w:t>
            </w:r>
          </w:p>
          <w:p w14:paraId="4A10F13D"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5641CB">
              <w:rPr>
                <w:rFonts w:asciiTheme="minorHAnsi" w:hAnsiTheme="minorHAnsi" w:cstheme="minorHAnsi"/>
                <w:sz w:val="16"/>
                <w:szCs w:val="16"/>
              </w:rPr>
              <w:t>Project and Business Model Innovation with Private Sector Engagement</w:t>
            </w:r>
          </w:p>
          <w:p w14:paraId="0703951E"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Innovative Financing</w:t>
            </w:r>
            <w:r w:rsidRPr="005641CB">
              <w:rPr>
                <w:rFonts w:asciiTheme="minorHAnsi" w:hAnsiTheme="minorHAnsi" w:cstheme="minorHAnsi"/>
                <w:sz w:val="16"/>
                <w:szCs w:val="16"/>
              </w:rPr>
              <w:t xml:space="preserve"> </w:t>
            </w:r>
          </w:p>
          <w:p w14:paraId="2F7C5F37"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8D2272">
              <w:rPr>
                <w:rFonts w:asciiTheme="minorHAnsi" w:hAnsiTheme="minorHAnsi" w:cstheme="minorHAnsi"/>
                <w:sz w:val="16"/>
                <w:szCs w:val="16"/>
              </w:rPr>
              <w:t>Digital, Knowledge management and M&amp;E</w:t>
            </w:r>
          </w:p>
          <w:p w14:paraId="515D871D" w14:textId="77777777" w:rsidR="00256173" w:rsidRPr="008D2272" w:rsidRDefault="00256173" w:rsidP="006335F4">
            <w:pPr>
              <w:pStyle w:val="ListParagraph"/>
              <w:rPr>
                <w:rFonts w:asciiTheme="minorHAnsi" w:hAnsiTheme="minorHAnsi" w:cstheme="minorHAnsi"/>
                <w:sz w:val="16"/>
                <w:szCs w:val="16"/>
              </w:rPr>
            </w:pPr>
          </w:p>
          <w:p w14:paraId="0C153DFA"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This risk is not covered by the national legal requirements to conduct the project activities and/or when requirements are in place there are signs of been inconsistently enforced to the UNDP SES level.</w:t>
            </w:r>
          </w:p>
          <w:p w14:paraId="25F75C84" w14:textId="77777777" w:rsidR="00256173" w:rsidRPr="008A71F9" w:rsidRDefault="00256173" w:rsidP="006335F4"/>
        </w:tc>
        <w:tc>
          <w:tcPr>
            <w:tcW w:w="4678" w:type="dxa"/>
          </w:tcPr>
          <w:p w14:paraId="1DA4EC60"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 xml:space="preserve">As the project is Substantial risk, an ESMF has been prepared and annexed to the </w:t>
            </w:r>
            <w:proofErr w:type="spellStart"/>
            <w:r>
              <w:rPr>
                <w:rFonts w:asciiTheme="minorHAnsi" w:hAnsiTheme="minorHAnsi" w:cstheme="minorHAnsi"/>
                <w:sz w:val="16"/>
                <w:szCs w:val="16"/>
              </w:rPr>
              <w:t>ProDoc</w:t>
            </w:r>
            <w:proofErr w:type="spellEnd"/>
            <w:r>
              <w:rPr>
                <w:rFonts w:asciiTheme="minorHAnsi" w:hAnsiTheme="minorHAnsi" w:cstheme="minorHAnsi"/>
                <w:sz w:val="16"/>
                <w:szCs w:val="16"/>
              </w:rPr>
              <w:t xml:space="preserve">. The ESMF covers all project risks. It contains procedures for the further screening, assessment and management measures that are required during the project’s implementation for compliance with the SES. </w:t>
            </w:r>
          </w:p>
          <w:p w14:paraId="5B0CF019" w14:textId="77777777" w:rsidR="00256173" w:rsidRDefault="00256173" w:rsidP="006335F4">
            <w:pPr>
              <w:rPr>
                <w:rFonts w:asciiTheme="minorHAnsi" w:hAnsiTheme="minorHAnsi" w:cstheme="minorHAnsi"/>
                <w:sz w:val="16"/>
                <w:szCs w:val="16"/>
              </w:rPr>
            </w:pPr>
          </w:p>
          <w:p w14:paraId="1A63C507" w14:textId="77777777" w:rsidR="00256173" w:rsidRDefault="00256173" w:rsidP="006335F4">
            <w:pPr>
              <w:pStyle w:val="TableParagraph"/>
              <w:spacing w:before="5"/>
              <w:rPr>
                <w:rFonts w:asciiTheme="minorHAnsi" w:hAnsiTheme="minorHAnsi" w:cstheme="minorHAnsi"/>
                <w:sz w:val="16"/>
                <w:szCs w:val="16"/>
              </w:rPr>
            </w:pPr>
            <w:r>
              <w:rPr>
                <w:rFonts w:asciiTheme="minorHAnsi" w:hAnsiTheme="minorHAnsi" w:cstheme="minorHAnsi"/>
                <w:sz w:val="16"/>
                <w:szCs w:val="16"/>
              </w:rPr>
              <w:t xml:space="preserve">A Stakeholder Engagement Plan has been prepared to manage this risk. See ESMF Attachment II (Risks A&amp;M specifications) for details of assessment and management of this risk and all others. </w:t>
            </w:r>
          </w:p>
          <w:p w14:paraId="008A5E23" w14:textId="77777777" w:rsidR="00256173" w:rsidRDefault="00256173" w:rsidP="006335F4">
            <w:pPr>
              <w:pStyle w:val="TableParagraph"/>
              <w:spacing w:before="5"/>
              <w:rPr>
                <w:rFonts w:asciiTheme="minorHAnsi" w:hAnsiTheme="minorHAnsi" w:cstheme="minorHAnsi"/>
                <w:sz w:val="16"/>
                <w:szCs w:val="16"/>
              </w:rPr>
            </w:pPr>
          </w:p>
          <w:p w14:paraId="574A07DB" w14:textId="77777777" w:rsidR="00256173" w:rsidRDefault="00256173" w:rsidP="006335F4">
            <w:pPr>
              <w:rPr>
                <w:rFonts w:asciiTheme="minorHAnsi" w:hAnsiTheme="minorHAnsi" w:cstheme="minorHAnsi"/>
                <w:sz w:val="16"/>
                <w:szCs w:val="16"/>
              </w:rPr>
            </w:pPr>
          </w:p>
          <w:p w14:paraId="4E1C3DAB" w14:textId="77777777" w:rsidR="00256173" w:rsidRPr="00060332" w:rsidRDefault="00256173" w:rsidP="006335F4">
            <w:pPr>
              <w:rPr>
                <w:rFonts w:asciiTheme="minorHAnsi" w:hAnsiTheme="minorHAnsi" w:cstheme="minorHAnsi"/>
                <w:sz w:val="16"/>
                <w:szCs w:val="16"/>
              </w:rPr>
            </w:pPr>
          </w:p>
        </w:tc>
      </w:tr>
      <w:tr w:rsidR="00256173" w:rsidRPr="00060332" w14:paraId="318453FA" w14:textId="77777777" w:rsidTr="006335F4">
        <w:tc>
          <w:tcPr>
            <w:tcW w:w="2830" w:type="dxa"/>
          </w:tcPr>
          <w:p w14:paraId="5CA47C91" w14:textId="77777777" w:rsidR="00256173" w:rsidRDefault="00256173" w:rsidP="006335F4">
            <w:pPr>
              <w:spacing w:beforeAutospacing="1" w:afterAutospacing="1" w:line="276" w:lineRule="auto"/>
              <w:contextualSpacing/>
              <w:rPr>
                <w:rFonts w:asciiTheme="minorHAnsi" w:eastAsiaTheme="minorEastAsia" w:hAnsiTheme="minorHAnsi" w:cstheme="minorBidi"/>
                <w:color w:val="000000" w:themeColor="text1"/>
                <w:szCs w:val="20"/>
                <w:lang w:val="en-GB"/>
              </w:rPr>
            </w:pPr>
            <w:r w:rsidRPr="23F6EABA">
              <w:rPr>
                <w:rFonts w:asciiTheme="minorHAnsi" w:hAnsiTheme="minorHAnsi" w:cstheme="minorBidi"/>
                <w:sz w:val="16"/>
                <w:szCs w:val="16"/>
              </w:rPr>
              <w:t xml:space="preserve">RISK 2: </w:t>
            </w:r>
            <w:r w:rsidRPr="001F48DA">
              <w:rPr>
                <w:rFonts w:asciiTheme="minorHAnsi" w:hAnsiTheme="minorHAnsi" w:cstheme="minorBidi"/>
                <w:sz w:val="16"/>
                <w:szCs w:val="16"/>
              </w:rPr>
              <w:t>Risk of project activities not being safeguards responsive during the project life cycle.</w:t>
            </w:r>
          </w:p>
          <w:p w14:paraId="2D4BA889" w14:textId="77777777" w:rsidR="00256173" w:rsidRPr="00060332" w:rsidRDefault="00256173" w:rsidP="006335F4">
            <w:pPr>
              <w:rPr>
                <w:rFonts w:asciiTheme="minorHAnsi" w:hAnsiTheme="minorHAnsi" w:cstheme="minorBidi"/>
                <w:sz w:val="16"/>
                <w:szCs w:val="16"/>
              </w:rPr>
            </w:pPr>
            <w:r w:rsidRPr="23F6EABA">
              <w:rPr>
                <w:rFonts w:asciiTheme="minorHAnsi" w:hAnsiTheme="minorHAnsi" w:cstheme="minorBidi"/>
                <w:sz w:val="16"/>
                <w:szCs w:val="16"/>
              </w:rPr>
              <w:t xml:space="preserve">. The scope of this risk belongs to </w:t>
            </w:r>
            <w:r>
              <w:rPr>
                <w:rFonts w:asciiTheme="minorHAnsi" w:hAnsiTheme="minorHAnsi" w:cstheme="minorBidi"/>
                <w:sz w:val="16"/>
                <w:szCs w:val="16"/>
              </w:rPr>
              <w:t>Overarching</w:t>
            </w:r>
            <w:r w:rsidRPr="23F6EABA">
              <w:rPr>
                <w:rFonts w:asciiTheme="minorHAnsi" w:hAnsiTheme="minorHAnsi" w:cstheme="minorBidi"/>
                <w:sz w:val="16"/>
                <w:szCs w:val="16"/>
              </w:rPr>
              <w:t xml:space="preserve"> Principle 1</w:t>
            </w:r>
            <w:r>
              <w:rPr>
                <w:rFonts w:asciiTheme="minorHAnsi" w:hAnsiTheme="minorHAnsi" w:cstheme="minorBidi"/>
                <w:sz w:val="16"/>
                <w:szCs w:val="16"/>
              </w:rPr>
              <w:t xml:space="preserve"> and Programmatic Principle 2</w:t>
            </w:r>
            <w:r w:rsidRPr="23F6EABA">
              <w:rPr>
                <w:rFonts w:asciiTheme="minorHAnsi" w:hAnsiTheme="minorHAnsi" w:cstheme="minorBidi"/>
                <w:sz w:val="16"/>
                <w:szCs w:val="16"/>
              </w:rPr>
              <w:t>.</w:t>
            </w:r>
          </w:p>
          <w:p w14:paraId="4A8D4BC9" w14:textId="77777777" w:rsidR="00256173" w:rsidRDefault="00256173" w:rsidP="006335F4">
            <w:pPr>
              <w:rPr>
                <w:rFonts w:asciiTheme="minorHAnsi" w:hAnsiTheme="minorHAnsi" w:cstheme="minorBidi"/>
                <w:sz w:val="16"/>
                <w:szCs w:val="16"/>
              </w:rPr>
            </w:pPr>
          </w:p>
          <w:p w14:paraId="29A14AD1" w14:textId="77777777" w:rsidR="00256173" w:rsidRPr="00060332" w:rsidRDefault="00256173" w:rsidP="006335F4">
            <w:pPr>
              <w:rPr>
                <w:rFonts w:asciiTheme="minorHAnsi" w:hAnsiTheme="minorHAnsi" w:cstheme="minorBidi"/>
                <w:sz w:val="16"/>
                <w:szCs w:val="16"/>
              </w:rPr>
            </w:pPr>
            <w:r>
              <w:rPr>
                <w:rFonts w:asciiTheme="minorHAnsi" w:hAnsiTheme="minorHAnsi" w:cstheme="minorBidi"/>
                <w:sz w:val="16"/>
                <w:szCs w:val="16"/>
              </w:rPr>
              <w:t xml:space="preserve">Risk description: </w:t>
            </w:r>
            <w:r w:rsidRPr="006B54D3">
              <w:rPr>
                <w:rFonts w:asciiTheme="minorHAnsi" w:hAnsiTheme="minorHAnsi" w:cstheme="minorBidi"/>
                <w:sz w:val="16"/>
                <w:szCs w:val="16"/>
              </w:rPr>
              <w:t>See tools implemented for the Programmatic Principles 3 and 5, Standards 3-7.</w:t>
            </w:r>
          </w:p>
        </w:tc>
        <w:tc>
          <w:tcPr>
            <w:tcW w:w="1139" w:type="dxa"/>
          </w:tcPr>
          <w:p w14:paraId="2BC003E0" w14:textId="77777777" w:rsidR="00256173" w:rsidRDefault="00256173" w:rsidP="006335F4">
            <w:pPr>
              <w:rPr>
                <w:rFonts w:asciiTheme="minorHAnsi" w:hAnsiTheme="minorHAnsi" w:cstheme="minorHAnsi"/>
                <w:sz w:val="16"/>
                <w:szCs w:val="16"/>
                <w:lang w:val="es"/>
              </w:rPr>
            </w:pPr>
            <w:r>
              <w:rPr>
                <w:rFonts w:asciiTheme="minorHAnsi" w:hAnsiTheme="minorHAnsi" w:cstheme="minorHAnsi"/>
                <w:sz w:val="16"/>
                <w:szCs w:val="16"/>
                <w:lang w:val="es"/>
              </w:rPr>
              <w:t xml:space="preserve">I = </w:t>
            </w:r>
            <w:r w:rsidRPr="00060332">
              <w:rPr>
                <w:rFonts w:asciiTheme="minorHAnsi" w:hAnsiTheme="minorHAnsi" w:cstheme="minorHAnsi"/>
                <w:sz w:val="16"/>
                <w:szCs w:val="16"/>
                <w:lang w:val="es"/>
              </w:rPr>
              <w:t>3</w:t>
            </w:r>
          </w:p>
          <w:p w14:paraId="00617AF3" w14:textId="77777777" w:rsidR="00256173" w:rsidRPr="00060332" w:rsidRDefault="00256173" w:rsidP="006335F4">
            <w:pPr>
              <w:rPr>
                <w:rFonts w:asciiTheme="minorHAnsi" w:hAnsiTheme="minorHAnsi" w:cstheme="minorHAnsi"/>
                <w:sz w:val="16"/>
                <w:szCs w:val="16"/>
              </w:rPr>
            </w:pPr>
            <w:r>
              <w:rPr>
                <w:rFonts w:asciiTheme="minorHAnsi" w:hAnsiTheme="minorHAnsi" w:cstheme="minorHAnsi"/>
                <w:sz w:val="16"/>
                <w:szCs w:val="16"/>
                <w:lang w:val="es"/>
              </w:rPr>
              <w:t xml:space="preserve">L = </w:t>
            </w:r>
            <w:r w:rsidRPr="00060332">
              <w:rPr>
                <w:rFonts w:asciiTheme="minorHAnsi" w:hAnsiTheme="minorHAnsi" w:cstheme="minorHAnsi"/>
                <w:sz w:val="16"/>
                <w:szCs w:val="16"/>
                <w:lang w:val="es"/>
              </w:rPr>
              <w:t>4</w:t>
            </w:r>
          </w:p>
        </w:tc>
        <w:tc>
          <w:tcPr>
            <w:tcW w:w="1559" w:type="dxa"/>
          </w:tcPr>
          <w:p w14:paraId="36B67633" w14:textId="77777777" w:rsidR="00256173" w:rsidRPr="001F48DA" w:rsidRDefault="00256173" w:rsidP="006335F4">
            <w:pPr>
              <w:rPr>
                <w:rFonts w:asciiTheme="minorHAnsi" w:hAnsiTheme="minorHAnsi" w:cstheme="minorHAnsi"/>
                <w:sz w:val="16"/>
                <w:szCs w:val="16"/>
                <w:lang w:val="fr-CA"/>
              </w:rPr>
            </w:pPr>
            <w:proofErr w:type="spellStart"/>
            <w:r w:rsidRPr="001F48DA">
              <w:rPr>
                <w:rFonts w:asciiTheme="minorHAnsi" w:hAnsiTheme="minorHAnsi" w:cstheme="minorHAnsi"/>
                <w:sz w:val="16"/>
                <w:szCs w:val="16"/>
                <w:lang w:val="fr-CA"/>
              </w:rPr>
              <w:t>M</w:t>
            </w:r>
            <w:r>
              <w:rPr>
                <w:rFonts w:asciiTheme="minorHAnsi" w:hAnsiTheme="minorHAnsi" w:cstheme="minorHAnsi"/>
                <w:sz w:val="16"/>
                <w:szCs w:val="16"/>
                <w:lang w:val="fr-CA"/>
              </w:rPr>
              <w:t>oderate</w:t>
            </w:r>
            <w:proofErr w:type="spellEnd"/>
          </w:p>
        </w:tc>
        <w:tc>
          <w:tcPr>
            <w:tcW w:w="4536" w:type="dxa"/>
          </w:tcPr>
          <w:p w14:paraId="10E145AB" w14:textId="77777777" w:rsidR="00256173" w:rsidRDefault="00256173" w:rsidP="006335F4">
            <w:pPr>
              <w:rPr>
                <w:rFonts w:asciiTheme="minorHAnsi" w:hAnsiTheme="minorHAnsi" w:cstheme="minorHAnsi"/>
                <w:sz w:val="16"/>
                <w:szCs w:val="16"/>
                <w:lang w:val="en-GB"/>
              </w:rPr>
            </w:pPr>
            <w:r>
              <w:rPr>
                <w:rFonts w:asciiTheme="minorHAnsi" w:hAnsiTheme="minorHAnsi" w:cstheme="minorHAnsi"/>
                <w:sz w:val="16"/>
                <w:szCs w:val="16"/>
                <w:lang w:val="en-GB"/>
              </w:rPr>
              <w:t>Note that prohibited grounds of discrimination include race, ethnicity, sex, age, language, disability, sexual orientation, gender identity, religion, political or other opinion, national or social or geographical origin, property, birth, health status or other status including as an indigenous person or as a member of a minority.</w:t>
            </w:r>
          </w:p>
          <w:p w14:paraId="2D3A6965" w14:textId="77777777" w:rsidR="00256173" w:rsidRDefault="00256173" w:rsidP="006335F4">
            <w:pPr>
              <w:rPr>
                <w:rFonts w:asciiTheme="minorHAnsi" w:hAnsiTheme="minorHAnsi" w:cstheme="minorHAnsi"/>
                <w:sz w:val="16"/>
                <w:szCs w:val="16"/>
                <w:lang w:val="en-GB"/>
              </w:rPr>
            </w:pPr>
          </w:p>
          <w:p w14:paraId="34EA0AFA"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Unless safeguard measures are applied and enforced in terms of project interventions and future replicates when market escalates, the reality on the ground is that government policy decisions and investment promotion strategies take limited consideration of certain environmental and social aspects. A transversal aspect that could pose an unintended impact, particularly from the duty-bearers end. Therefore, this risk is relevant to the project activities supporting all components:</w:t>
            </w:r>
          </w:p>
          <w:p w14:paraId="11B3F702"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Policy and regulations</w:t>
            </w:r>
          </w:p>
          <w:p w14:paraId="4017C791"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5641CB">
              <w:rPr>
                <w:rFonts w:asciiTheme="minorHAnsi" w:hAnsiTheme="minorHAnsi" w:cstheme="minorHAnsi"/>
                <w:sz w:val="16"/>
                <w:szCs w:val="16"/>
              </w:rPr>
              <w:t>Project and Business Model Innovation with Private Sector Engagement</w:t>
            </w:r>
          </w:p>
          <w:p w14:paraId="6B4FD639"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Innovative Financing</w:t>
            </w:r>
            <w:r w:rsidRPr="005641CB">
              <w:rPr>
                <w:rFonts w:asciiTheme="minorHAnsi" w:hAnsiTheme="minorHAnsi" w:cstheme="minorHAnsi"/>
                <w:sz w:val="16"/>
                <w:szCs w:val="16"/>
              </w:rPr>
              <w:t xml:space="preserve"> </w:t>
            </w:r>
          </w:p>
          <w:p w14:paraId="70DA2CA9"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8D2272">
              <w:rPr>
                <w:rFonts w:asciiTheme="minorHAnsi" w:hAnsiTheme="minorHAnsi" w:cstheme="minorHAnsi"/>
                <w:sz w:val="16"/>
                <w:szCs w:val="16"/>
              </w:rPr>
              <w:t>Digital, Knowledge management and M&amp;E</w:t>
            </w:r>
          </w:p>
          <w:p w14:paraId="7CF03538" w14:textId="77777777" w:rsidR="00256173" w:rsidRPr="008D2272" w:rsidRDefault="00256173" w:rsidP="006335F4">
            <w:pPr>
              <w:rPr>
                <w:rFonts w:asciiTheme="minorHAnsi" w:hAnsiTheme="minorHAnsi" w:cstheme="minorHAnsi"/>
                <w:sz w:val="16"/>
                <w:szCs w:val="16"/>
              </w:rPr>
            </w:pPr>
          </w:p>
        </w:tc>
        <w:tc>
          <w:tcPr>
            <w:tcW w:w="4678" w:type="dxa"/>
          </w:tcPr>
          <w:p w14:paraId="26369FDA" w14:textId="77777777" w:rsidR="00256173" w:rsidRDefault="00256173" w:rsidP="006335F4">
            <w:pPr>
              <w:pStyle w:val="TableParagraph"/>
              <w:spacing w:before="5"/>
              <w:rPr>
                <w:rFonts w:asciiTheme="minorHAnsi" w:hAnsiTheme="minorHAnsi" w:cstheme="minorHAnsi"/>
                <w:sz w:val="16"/>
                <w:szCs w:val="16"/>
              </w:rPr>
            </w:pPr>
            <w:r>
              <w:rPr>
                <w:rFonts w:asciiTheme="minorHAnsi" w:hAnsiTheme="minorHAnsi" w:cstheme="minorHAnsi"/>
                <w:sz w:val="16"/>
                <w:szCs w:val="16"/>
              </w:rPr>
              <w:t xml:space="preserve">See ESMF Attachment II for details of assessment and management of this risk.  </w:t>
            </w:r>
          </w:p>
          <w:p w14:paraId="189F4770" w14:textId="77777777" w:rsidR="00256173" w:rsidRPr="00060332" w:rsidRDefault="00256173" w:rsidP="006335F4">
            <w:pPr>
              <w:rPr>
                <w:rFonts w:asciiTheme="minorHAnsi" w:hAnsiTheme="minorHAnsi" w:cstheme="minorHAnsi"/>
                <w:sz w:val="16"/>
                <w:szCs w:val="16"/>
              </w:rPr>
            </w:pPr>
          </w:p>
        </w:tc>
      </w:tr>
      <w:tr w:rsidR="00256173" w:rsidRPr="00060332" w14:paraId="140F1CA8" w14:textId="77777777" w:rsidTr="006335F4">
        <w:tc>
          <w:tcPr>
            <w:tcW w:w="2830" w:type="dxa"/>
          </w:tcPr>
          <w:p w14:paraId="3C9671D1" w14:textId="77777777" w:rsidR="00256173" w:rsidRPr="00F37734" w:rsidRDefault="00256173" w:rsidP="006335F4">
            <w:pPr>
              <w:rPr>
                <w:rFonts w:asciiTheme="minorHAnsi" w:hAnsiTheme="minorHAnsi" w:cstheme="minorBidi"/>
                <w:sz w:val="16"/>
                <w:szCs w:val="16"/>
              </w:rPr>
            </w:pPr>
            <w:bookmarkStart w:id="146" w:name="_Hlk63723585"/>
            <w:r w:rsidRPr="00F37734">
              <w:rPr>
                <w:rFonts w:asciiTheme="minorHAnsi" w:hAnsiTheme="minorHAnsi" w:cstheme="minorBidi"/>
                <w:sz w:val="16"/>
                <w:szCs w:val="16"/>
              </w:rPr>
              <w:t>RISK 3: Risk of exclusion of affected stakeholders due to their vulnerability and/or potential concerns about the project. The scope of this risk belongs to Programmatic Principle 5.</w:t>
            </w:r>
          </w:p>
          <w:p w14:paraId="72992A27" w14:textId="77777777" w:rsidR="00256173" w:rsidRPr="00F37734" w:rsidRDefault="00256173" w:rsidP="006335F4">
            <w:pPr>
              <w:rPr>
                <w:rFonts w:asciiTheme="minorHAnsi" w:hAnsiTheme="minorHAnsi" w:cstheme="minorBidi"/>
                <w:sz w:val="16"/>
                <w:szCs w:val="16"/>
              </w:rPr>
            </w:pPr>
          </w:p>
          <w:p w14:paraId="78F30217" w14:textId="77777777" w:rsidR="00256173" w:rsidRPr="00F37734" w:rsidRDefault="00256173" w:rsidP="006335F4">
            <w:pPr>
              <w:rPr>
                <w:rFonts w:asciiTheme="minorHAnsi" w:hAnsiTheme="minorHAnsi" w:cstheme="minorBidi"/>
                <w:sz w:val="16"/>
                <w:szCs w:val="16"/>
              </w:rPr>
            </w:pPr>
            <w:r w:rsidRPr="001F48DA">
              <w:rPr>
                <w:rFonts w:asciiTheme="minorHAnsi" w:eastAsiaTheme="minorEastAsia" w:hAnsiTheme="minorHAnsi" w:cstheme="minorBidi"/>
                <w:color w:val="000000" w:themeColor="text1"/>
                <w:sz w:val="16"/>
                <w:szCs w:val="16"/>
                <w:u w:val="single"/>
              </w:rPr>
              <w:t>Event</w:t>
            </w:r>
            <w:r w:rsidRPr="001F48DA">
              <w:rPr>
                <w:rFonts w:asciiTheme="minorHAnsi" w:eastAsiaTheme="minorEastAsia" w:hAnsiTheme="minorHAnsi" w:cstheme="minorBidi"/>
                <w:color w:val="000000" w:themeColor="text1"/>
                <w:sz w:val="16"/>
                <w:szCs w:val="16"/>
              </w:rPr>
              <w:t xml:space="preserve">: Stakeholders may be excluded at the participatory/beneficial activities of the project, and/or retaliation/reprisals may occur based on their grievances and </w:t>
            </w:r>
            <w:proofErr w:type="gramStart"/>
            <w:r w:rsidRPr="001F48DA">
              <w:rPr>
                <w:rFonts w:asciiTheme="minorHAnsi" w:eastAsiaTheme="minorEastAsia" w:hAnsiTheme="minorHAnsi" w:cstheme="minorBidi"/>
                <w:color w:val="000000" w:themeColor="text1"/>
                <w:sz w:val="16"/>
                <w:szCs w:val="16"/>
              </w:rPr>
              <w:t>objections .</w:t>
            </w:r>
            <w:proofErr w:type="gramEnd"/>
            <w:r w:rsidRPr="001F48DA">
              <w:rPr>
                <w:rFonts w:asciiTheme="minorHAnsi" w:eastAsiaTheme="minorEastAsia" w:hAnsiTheme="minorHAnsi" w:cstheme="minorBidi"/>
                <w:color w:val="000000" w:themeColor="text1"/>
                <w:sz w:val="16"/>
                <w:szCs w:val="16"/>
              </w:rPr>
              <w:t xml:space="preserve"> </w:t>
            </w:r>
            <w:r w:rsidRPr="001F48DA">
              <w:rPr>
                <w:rFonts w:asciiTheme="minorHAnsi" w:eastAsiaTheme="minorEastAsia" w:hAnsiTheme="minorHAnsi" w:cstheme="minorBidi"/>
                <w:color w:val="000000" w:themeColor="text1"/>
                <w:sz w:val="16"/>
                <w:szCs w:val="16"/>
                <w:u w:val="single"/>
              </w:rPr>
              <w:t>Cause</w:t>
            </w:r>
            <w:r w:rsidRPr="001F48DA">
              <w:rPr>
                <w:rFonts w:asciiTheme="minorHAnsi" w:eastAsiaTheme="minorEastAsia" w:hAnsiTheme="minorHAnsi" w:cstheme="minorBidi"/>
                <w:color w:val="000000" w:themeColor="text1"/>
                <w:sz w:val="16"/>
                <w:szCs w:val="16"/>
              </w:rPr>
              <w:t xml:space="preserve">: The UNDP Universal Human Rights Index informs concerns in this country regarding the situation of vulnerable groups/persons and some forms of freedom. </w:t>
            </w:r>
            <w:proofErr w:type="gramStart"/>
            <w:r w:rsidRPr="001F48DA">
              <w:rPr>
                <w:rFonts w:asciiTheme="minorHAnsi" w:eastAsiaTheme="minorEastAsia" w:hAnsiTheme="minorHAnsi" w:cstheme="minorBidi"/>
                <w:color w:val="000000" w:themeColor="text1"/>
                <w:sz w:val="16"/>
                <w:szCs w:val="16"/>
              </w:rPr>
              <w:t>And,</w:t>
            </w:r>
            <w:proofErr w:type="gramEnd"/>
            <w:r w:rsidRPr="001F48DA">
              <w:rPr>
                <w:rFonts w:asciiTheme="minorHAnsi" w:eastAsiaTheme="minorEastAsia" w:hAnsiTheme="minorHAnsi" w:cstheme="minorBidi"/>
                <w:color w:val="000000" w:themeColor="text1"/>
                <w:sz w:val="16"/>
                <w:szCs w:val="16"/>
              </w:rPr>
              <w:t xml:space="preserve"> there is no evidence that the national regulatory framework requires and/or implements clear practices at mini-grid projects for the inclusion of all potentially affected stakeholders, in particular disadvantaged groups, to fully participating in decisions that may affect them for the type of activities included in this project. Similarly, there is no evidence that grievances or objections </w:t>
            </w:r>
            <w:r w:rsidRPr="001F48DA">
              <w:rPr>
                <w:rFonts w:asciiTheme="minorHAnsi" w:eastAsiaTheme="minorEastAsia" w:hAnsiTheme="minorHAnsi" w:cstheme="minorBidi"/>
                <w:color w:val="000000" w:themeColor="text1"/>
                <w:sz w:val="16"/>
                <w:szCs w:val="16"/>
              </w:rPr>
              <w:lastRenderedPageBreak/>
              <w:t xml:space="preserve">from these same stakeholders are being managed and resolved as a usual practice through internationally recognized methods. </w:t>
            </w:r>
            <w:r w:rsidRPr="001F48DA">
              <w:rPr>
                <w:rFonts w:asciiTheme="minorHAnsi" w:eastAsiaTheme="minorEastAsia" w:hAnsiTheme="minorHAnsi" w:cstheme="minorBidi"/>
                <w:color w:val="000000" w:themeColor="text1"/>
                <w:sz w:val="16"/>
                <w:szCs w:val="16"/>
                <w:u w:val="single"/>
              </w:rPr>
              <w:t>Impact</w:t>
            </w:r>
            <w:r w:rsidRPr="001F48DA">
              <w:rPr>
                <w:rFonts w:asciiTheme="minorHAnsi" w:eastAsiaTheme="minorEastAsia" w:hAnsiTheme="minorHAnsi" w:cstheme="minorBidi"/>
                <w:color w:val="000000" w:themeColor="text1"/>
                <w:sz w:val="16"/>
                <w:szCs w:val="16"/>
              </w:rPr>
              <w:t xml:space="preserve">: This may pose a challenge to ensure that affected stakeholders will fully participate in decisions that will affect them, they will feel safe to express grievances or objections, these will be </w:t>
            </w:r>
            <w:proofErr w:type="gramStart"/>
            <w:r w:rsidRPr="001F48DA">
              <w:rPr>
                <w:rFonts w:asciiTheme="minorHAnsi" w:eastAsiaTheme="minorEastAsia" w:hAnsiTheme="minorHAnsi" w:cstheme="minorBidi"/>
                <w:color w:val="000000" w:themeColor="text1"/>
                <w:sz w:val="16"/>
                <w:szCs w:val="16"/>
              </w:rPr>
              <w:t>taken into account</w:t>
            </w:r>
            <w:proofErr w:type="gramEnd"/>
            <w:r w:rsidRPr="001F48DA">
              <w:rPr>
                <w:rFonts w:asciiTheme="minorHAnsi" w:eastAsiaTheme="minorEastAsia" w:hAnsiTheme="minorHAnsi" w:cstheme="minorBidi"/>
                <w:color w:val="000000" w:themeColor="text1"/>
                <w:sz w:val="16"/>
                <w:szCs w:val="16"/>
              </w:rPr>
              <w:t>, and no retaliation or reprisals will take place against those stakeholders who express concerns or grievances or seek to participate or obtain information on the project.</w:t>
            </w:r>
          </w:p>
          <w:p w14:paraId="1DA42A2A" w14:textId="77777777" w:rsidR="00256173" w:rsidRPr="00F37734" w:rsidRDefault="00256173" w:rsidP="006335F4">
            <w:pPr>
              <w:rPr>
                <w:rFonts w:asciiTheme="minorHAnsi" w:hAnsiTheme="minorHAnsi" w:cstheme="minorBidi"/>
                <w:sz w:val="16"/>
                <w:szCs w:val="16"/>
              </w:rPr>
            </w:pPr>
          </w:p>
        </w:tc>
        <w:tc>
          <w:tcPr>
            <w:tcW w:w="1139" w:type="dxa"/>
          </w:tcPr>
          <w:p w14:paraId="3DF23FD6" w14:textId="77777777" w:rsidR="00256173" w:rsidRDefault="00256173" w:rsidP="006335F4">
            <w:pPr>
              <w:rPr>
                <w:rFonts w:asciiTheme="minorHAnsi" w:hAnsiTheme="minorHAnsi" w:cstheme="minorHAnsi"/>
                <w:sz w:val="16"/>
                <w:szCs w:val="16"/>
                <w:lang w:val="es"/>
              </w:rPr>
            </w:pPr>
            <w:r>
              <w:rPr>
                <w:rFonts w:asciiTheme="minorHAnsi" w:hAnsiTheme="minorHAnsi" w:cstheme="minorHAnsi"/>
                <w:sz w:val="16"/>
                <w:szCs w:val="16"/>
                <w:lang w:val="es"/>
              </w:rPr>
              <w:lastRenderedPageBreak/>
              <w:t xml:space="preserve">I = </w:t>
            </w:r>
            <w:r w:rsidRPr="00060332">
              <w:rPr>
                <w:rFonts w:asciiTheme="minorHAnsi" w:hAnsiTheme="minorHAnsi" w:cstheme="minorHAnsi"/>
                <w:sz w:val="16"/>
                <w:szCs w:val="16"/>
                <w:lang w:val="es"/>
              </w:rPr>
              <w:t>3</w:t>
            </w:r>
          </w:p>
          <w:p w14:paraId="1187BF86" w14:textId="77777777" w:rsidR="00256173" w:rsidRPr="00060332" w:rsidRDefault="00256173" w:rsidP="006335F4">
            <w:pPr>
              <w:rPr>
                <w:rFonts w:asciiTheme="minorHAnsi" w:hAnsiTheme="minorHAnsi" w:cstheme="minorHAnsi"/>
                <w:sz w:val="16"/>
                <w:szCs w:val="16"/>
              </w:rPr>
            </w:pPr>
            <w:r>
              <w:rPr>
                <w:rFonts w:asciiTheme="minorHAnsi" w:hAnsiTheme="minorHAnsi" w:cstheme="minorHAnsi"/>
                <w:sz w:val="16"/>
                <w:szCs w:val="16"/>
                <w:lang w:val="es"/>
              </w:rPr>
              <w:t xml:space="preserve">L = </w:t>
            </w:r>
            <w:r w:rsidRPr="00060332">
              <w:rPr>
                <w:rFonts w:asciiTheme="minorHAnsi" w:hAnsiTheme="minorHAnsi" w:cstheme="minorHAnsi"/>
                <w:sz w:val="16"/>
                <w:szCs w:val="16"/>
                <w:lang w:val="es"/>
              </w:rPr>
              <w:t>4</w:t>
            </w:r>
          </w:p>
        </w:tc>
        <w:tc>
          <w:tcPr>
            <w:tcW w:w="1559" w:type="dxa"/>
          </w:tcPr>
          <w:p w14:paraId="1FCB35CC" w14:textId="77777777" w:rsidR="00256173" w:rsidRPr="001F48DA" w:rsidRDefault="00256173" w:rsidP="006335F4">
            <w:pPr>
              <w:rPr>
                <w:rFonts w:asciiTheme="minorHAnsi" w:hAnsiTheme="minorHAnsi" w:cstheme="minorHAnsi"/>
                <w:sz w:val="16"/>
                <w:szCs w:val="16"/>
                <w:lang w:val="fr-CA"/>
              </w:rPr>
            </w:pPr>
            <w:proofErr w:type="spellStart"/>
            <w:r>
              <w:rPr>
                <w:rFonts w:asciiTheme="minorHAnsi" w:hAnsiTheme="minorHAnsi" w:cstheme="minorHAnsi"/>
                <w:sz w:val="16"/>
                <w:szCs w:val="16"/>
                <w:lang w:val="es-ES"/>
              </w:rPr>
              <w:t>Moderate</w:t>
            </w:r>
            <w:proofErr w:type="spellEnd"/>
          </w:p>
        </w:tc>
        <w:tc>
          <w:tcPr>
            <w:tcW w:w="4536" w:type="dxa"/>
          </w:tcPr>
          <w:p w14:paraId="51DB9CD7"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This risk is relevant to the project activities supporting the following components:</w:t>
            </w:r>
          </w:p>
          <w:p w14:paraId="711CB3C0"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Policy and regulations</w:t>
            </w:r>
          </w:p>
          <w:p w14:paraId="7528D02C"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5641CB">
              <w:rPr>
                <w:rFonts w:asciiTheme="minorHAnsi" w:hAnsiTheme="minorHAnsi" w:cstheme="minorHAnsi"/>
                <w:sz w:val="16"/>
                <w:szCs w:val="16"/>
              </w:rPr>
              <w:t>Project and Business Model Innovation with Private Sector Engagement</w:t>
            </w:r>
          </w:p>
          <w:p w14:paraId="39C718E7"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Innovative Financing</w:t>
            </w:r>
            <w:r w:rsidRPr="005641CB">
              <w:rPr>
                <w:rFonts w:asciiTheme="minorHAnsi" w:hAnsiTheme="minorHAnsi" w:cstheme="minorHAnsi"/>
                <w:sz w:val="16"/>
                <w:szCs w:val="16"/>
              </w:rPr>
              <w:t xml:space="preserve"> </w:t>
            </w:r>
          </w:p>
          <w:p w14:paraId="26132592"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8D2272">
              <w:rPr>
                <w:rFonts w:asciiTheme="minorHAnsi" w:hAnsiTheme="minorHAnsi" w:cstheme="minorHAnsi"/>
                <w:sz w:val="16"/>
                <w:szCs w:val="16"/>
              </w:rPr>
              <w:t>Digital, Knowledge management and M&amp;E</w:t>
            </w:r>
          </w:p>
          <w:p w14:paraId="479508BD" w14:textId="77777777" w:rsidR="00256173" w:rsidRDefault="00256173" w:rsidP="006335F4">
            <w:pPr>
              <w:rPr>
                <w:rFonts w:asciiTheme="minorHAnsi" w:hAnsiTheme="minorHAnsi" w:cstheme="minorHAnsi"/>
                <w:sz w:val="16"/>
                <w:szCs w:val="16"/>
              </w:rPr>
            </w:pPr>
          </w:p>
          <w:p w14:paraId="3B7D0511"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This risk is not covered by the national legal requirements to conduct the project activities and/or when requirements are in place there are signs of been inconsistently enforced to the UNDP SES level.</w:t>
            </w:r>
          </w:p>
          <w:p w14:paraId="46381ED0" w14:textId="77777777" w:rsidR="00256173" w:rsidRPr="00536A76" w:rsidRDefault="00256173" w:rsidP="00256173">
            <w:pPr>
              <w:pStyle w:val="ListParagraph"/>
              <w:widowControl w:val="0"/>
              <w:numPr>
                <w:ilvl w:val="0"/>
                <w:numId w:val="85"/>
              </w:numPr>
              <w:autoSpaceDE w:val="0"/>
              <w:autoSpaceDN w:val="0"/>
              <w:rPr>
                <w:rFonts w:asciiTheme="minorHAnsi" w:hAnsiTheme="minorHAnsi" w:cstheme="minorHAnsi"/>
                <w:sz w:val="16"/>
                <w:szCs w:val="16"/>
              </w:rPr>
            </w:pPr>
          </w:p>
        </w:tc>
        <w:tc>
          <w:tcPr>
            <w:tcW w:w="4678" w:type="dxa"/>
          </w:tcPr>
          <w:p w14:paraId="7202EFE5" w14:textId="77777777" w:rsidR="00256173" w:rsidRDefault="00256173" w:rsidP="006335F4">
            <w:pPr>
              <w:pStyle w:val="TableParagraph"/>
              <w:spacing w:before="5"/>
              <w:rPr>
                <w:rFonts w:asciiTheme="minorHAnsi" w:hAnsiTheme="minorHAnsi" w:cstheme="minorHAnsi"/>
                <w:sz w:val="16"/>
                <w:szCs w:val="16"/>
              </w:rPr>
            </w:pPr>
            <w:r>
              <w:rPr>
                <w:rFonts w:asciiTheme="minorHAnsi" w:hAnsiTheme="minorHAnsi" w:cstheme="minorHAnsi"/>
                <w:sz w:val="16"/>
                <w:szCs w:val="16"/>
              </w:rPr>
              <w:t xml:space="preserve">A Stakeholder Engagement Plan has been prepared to manage this risk. A project-level GRM will be put in place. </w:t>
            </w:r>
          </w:p>
          <w:p w14:paraId="75BA1854" w14:textId="77777777" w:rsidR="00256173" w:rsidRDefault="00256173" w:rsidP="006335F4">
            <w:pPr>
              <w:pStyle w:val="TableParagraph"/>
              <w:spacing w:before="5"/>
              <w:rPr>
                <w:rFonts w:asciiTheme="minorHAnsi" w:hAnsiTheme="minorHAnsi" w:cstheme="minorHAnsi"/>
                <w:sz w:val="16"/>
                <w:szCs w:val="16"/>
              </w:rPr>
            </w:pPr>
          </w:p>
          <w:p w14:paraId="7F443D55" w14:textId="77777777" w:rsidR="00256173" w:rsidRDefault="00256173" w:rsidP="006335F4">
            <w:pPr>
              <w:pStyle w:val="TableParagraph"/>
              <w:spacing w:before="5"/>
              <w:rPr>
                <w:rFonts w:asciiTheme="minorHAnsi" w:hAnsiTheme="minorHAnsi" w:cstheme="minorHAnsi"/>
                <w:sz w:val="16"/>
                <w:szCs w:val="16"/>
              </w:rPr>
            </w:pPr>
            <w:r>
              <w:rPr>
                <w:rFonts w:asciiTheme="minorHAnsi" w:hAnsiTheme="minorHAnsi" w:cstheme="minorHAnsi"/>
                <w:sz w:val="16"/>
                <w:szCs w:val="16"/>
              </w:rPr>
              <w:t xml:space="preserve">See ESMF Attachment II for details of assessment and management of this risk.  </w:t>
            </w:r>
          </w:p>
          <w:p w14:paraId="77F1D897" w14:textId="77777777" w:rsidR="00256173" w:rsidRPr="003D0088" w:rsidRDefault="00256173" w:rsidP="006335F4">
            <w:pPr>
              <w:pStyle w:val="TableParagraph"/>
              <w:spacing w:before="5"/>
              <w:rPr>
                <w:rFonts w:asciiTheme="minorHAnsi" w:hAnsiTheme="minorHAnsi" w:cstheme="minorHAnsi"/>
                <w:sz w:val="16"/>
                <w:szCs w:val="16"/>
              </w:rPr>
            </w:pPr>
          </w:p>
        </w:tc>
      </w:tr>
      <w:bookmarkEnd w:id="146"/>
      <w:tr w:rsidR="00256173" w:rsidRPr="00060332" w14:paraId="74B1982F" w14:textId="77777777" w:rsidTr="006335F4">
        <w:tc>
          <w:tcPr>
            <w:tcW w:w="2830" w:type="dxa"/>
          </w:tcPr>
          <w:p w14:paraId="22CB1FFE" w14:textId="77777777" w:rsidR="00256173" w:rsidRDefault="00256173" w:rsidP="006335F4">
            <w:pPr>
              <w:rPr>
                <w:rFonts w:asciiTheme="minorHAnsi" w:hAnsiTheme="minorHAnsi" w:cstheme="minorBidi"/>
                <w:sz w:val="16"/>
                <w:szCs w:val="16"/>
              </w:rPr>
            </w:pPr>
            <w:r w:rsidRPr="23F6EABA">
              <w:rPr>
                <w:rFonts w:asciiTheme="minorHAnsi" w:hAnsiTheme="minorHAnsi" w:cstheme="minorBidi"/>
                <w:sz w:val="16"/>
                <w:szCs w:val="16"/>
              </w:rPr>
              <w:t>RISK 4: Risk on Women. The scope of this risk belongs to Programmatic Principle 3.</w:t>
            </w:r>
          </w:p>
          <w:p w14:paraId="65970746" w14:textId="77777777" w:rsidR="00256173" w:rsidRDefault="00256173" w:rsidP="006335F4">
            <w:pPr>
              <w:rPr>
                <w:rFonts w:asciiTheme="minorHAnsi" w:hAnsiTheme="minorHAnsi" w:cstheme="minorBidi"/>
                <w:sz w:val="16"/>
                <w:szCs w:val="16"/>
              </w:rPr>
            </w:pPr>
          </w:p>
          <w:p w14:paraId="6DFEE484" w14:textId="77777777" w:rsidR="00256173" w:rsidRPr="00060332" w:rsidRDefault="00256173" w:rsidP="006335F4">
            <w:pPr>
              <w:rPr>
                <w:rFonts w:asciiTheme="minorHAnsi" w:hAnsiTheme="minorHAnsi" w:cstheme="minorBidi"/>
                <w:sz w:val="16"/>
                <w:szCs w:val="16"/>
              </w:rPr>
            </w:pPr>
            <w:r w:rsidRPr="001F48DA">
              <w:rPr>
                <w:rFonts w:asciiTheme="minorHAnsi" w:hAnsiTheme="minorHAnsi" w:cstheme="minorBidi"/>
                <w:sz w:val="16"/>
                <w:szCs w:val="16"/>
                <w:u w:val="single"/>
              </w:rPr>
              <w:t>Event</w:t>
            </w:r>
            <w:r w:rsidRPr="006B54D3">
              <w:rPr>
                <w:rFonts w:asciiTheme="minorHAnsi" w:hAnsiTheme="minorHAnsi" w:cstheme="minorBidi"/>
                <w:sz w:val="16"/>
                <w:szCs w:val="16"/>
              </w:rPr>
              <w:t xml:space="preserve">: Women may be excluded at the participatory/beneficial activities of the project. </w:t>
            </w:r>
            <w:r w:rsidRPr="001F48DA">
              <w:rPr>
                <w:rFonts w:asciiTheme="minorHAnsi" w:hAnsiTheme="minorHAnsi" w:cstheme="minorBidi"/>
                <w:sz w:val="16"/>
                <w:szCs w:val="16"/>
                <w:u w:val="single"/>
              </w:rPr>
              <w:t>Cause</w:t>
            </w:r>
            <w:r w:rsidRPr="006B54D3">
              <w:rPr>
                <w:rFonts w:asciiTheme="minorHAnsi" w:hAnsiTheme="minorHAnsi" w:cstheme="minorBidi"/>
                <w:sz w:val="16"/>
                <w:szCs w:val="16"/>
              </w:rPr>
              <w:t xml:space="preserve">: The male oriented nature of energy and the limited social statues and opportunities identified for women. </w:t>
            </w:r>
            <w:r w:rsidRPr="001F48DA">
              <w:rPr>
                <w:rFonts w:asciiTheme="minorHAnsi" w:hAnsiTheme="minorHAnsi" w:cstheme="minorBidi"/>
                <w:sz w:val="16"/>
                <w:szCs w:val="16"/>
                <w:u w:val="single"/>
              </w:rPr>
              <w:t>Impact</w:t>
            </w:r>
            <w:r w:rsidRPr="006B54D3">
              <w:rPr>
                <w:rFonts w:asciiTheme="minorHAnsi" w:hAnsiTheme="minorHAnsi" w:cstheme="minorBidi"/>
                <w:sz w:val="16"/>
                <w:szCs w:val="16"/>
              </w:rPr>
              <w:t>: This may pose a challenge to ensure that women will have the chance to participate at the decisions-making level.</w:t>
            </w:r>
          </w:p>
        </w:tc>
        <w:tc>
          <w:tcPr>
            <w:tcW w:w="1139" w:type="dxa"/>
          </w:tcPr>
          <w:p w14:paraId="66917EDB" w14:textId="77777777" w:rsidR="00256173" w:rsidRDefault="00256173" w:rsidP="006335F4">
            <w:pPr>
              <w:rPr>
                <w:rFonts w:asciiTheme="minorHAnsi" w:hAnsiTheme="minorHAnsi" w:cstheme="minorHAnsi"/>
                <w:sz w:val="16"/>
                <w:szCs w:val="16"/>
                <w:lang w:val="es"/>
              </w:rPr>
            </w:pPr>
            <w:r>
              <w:rPr>
                <w:rFonts w:asciiTheme="minorHAnsi" w:hAnsiTheme="minorHAnsi" w:cstheme="minorHAnsi"/>
                <w:sz w:val="16"/>
                <w:szCs w:val="16"/>
                <w:lang w:val="es"/>
              </w:rPr>
              <w:t>I =</w:t>
            </w:r>
            <w:r w:rsidRPr="00060332">
              <w:rPr>
                <w:rFonts w:asciiTheme="minorHAnsi" w:hAnsiTheme="minorHAnsi" w:cstheme="minorHAnsi"/>
                <w:sz w:val="16"/>
                <w:szCs w:val="16"/>
                <w:lang w:val="es"/>
              </w:rPr>
              <w:t xml:space="preserve"> </w:t>
            </w:r>
            <w:r>
              <w:rPr>
                <w:rFonts w:asciiTheme="minorHAnsi" w:hAnsiTheme="minorHAnsi" w:cstheme="minorHAnsi"/>
                <w:sz w:val="16"/>
                <w:szCs w:val="16"/>
                <w:lang w:val="es"/>
              </w:rPr>
              <w:t>4</w:t>
            </w:r>
          </w:p>
          <w:p w14:paraId="76BC8EC4" w14:textId="77777777" w:rsidR="00256173" w:rsidRPr="00060332" w:rsidRDefault="00256173" w:rsidP="006335F4">
            <w:pPr>
              <w:rPr>
                <w:rFonts w:asciiTheme="minorHAnsi" w:hAnsiTheme="minorHAnsi" w:cstheme="minorHAnsi"/>
                <w:sz w:val="16"/>
                <w:szCs w:val="16"/>
              </w:rPr>
            </w:pPr>
            <w:r>
              <w:rPr>
                <w:rFonts w:asciiTheme="minorHAnsi" w:hAnsiTheme="minorHAnsi" w:cstheme="minorHAnsi"/>
                <w:sz w:val="16"/>
                <w:szCs w:val="16"/>
                <w:lang w:val="es"/>
              </w:rPr>
              <w:t>L = 4</w:t>
            </w:r>
          </w:p>
        </w:tc>
        <w:tc>
          <w:tcPr>
            <w:tcW w:w="1559" w:type="dxa"/>
          </w:tcPr>
          <w:p w14:paraId="3ABDF508" w14:textId="77777777" w:rsidR="00256173" w:rsidRPr="00060332" w:rsidRDefault="00256173" w:rsidP="006335F4">
            <w:pPr>
              <w:rPr>
                <w:rFonts w:asciiTheme="minorHAnsi" w:hAnsiTheme="minorHAnsi" w:cstheme="minorHAnsi"/>
                <w:sz w:val="16"/>
                <w:szCs w:val="16"/>
              </w:rPr>
            </w:pPr>
            <w:r>
              <w:rPr>
                <w:rFonts w:asciiTheme="minorHAnsi" w:hAnsiTheme="minorHAnsi" w:cstheme="minorHAnsi"/>
                <w:sz w:val="16"/>
                <w:szCs w:val="16"/>
                <w:lang w:val="en-GB"/>
              </w:rPr>
              <w:t>Substantial</w:t>
            </w:r>
          </w:p>
        </w:tc>
        <w:tc>
          <w:tcPr>
            <w:tcW w:w="4536" w:type="dxa"/>
          </w:tcPr>
          <w:p w14:paraId="246E0940"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 xml:space="preserve"> Unless safeguard measures are applied and enforced in terms of project interventions and future replicates when market escalates, the reality on the ground is that decisions and investment promotion strategies take limited consideration on the involvement of women from the participatory and beneficial aspects. A transversal aspect that could pose an unintended impact, particularly from the duty-bearers end. Therefore, this risk is relevant to the project activities supporting all components:</w:t>
            </w:r>
          </w:p>
          <w:p w14:paraId="2C65B1D2"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Policy and regulations</w:t>
            </w:r>
          </w:p>
          <w:p w14:paraId="54638966"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5641CB">
              <w:rPr>
                <w:rFonts w:asciiTheme="minorHAnsi" w:hAnsiTheme="minorHAnsi" w:cstheme="minorHAnsi"/>
                <w:sz w:val="16"/>
                <w:szCs w:val="16"/>
              </w:rPr>
              <w:t>Project and Business Model Innovation with Private Sector Engagement</w:t>
            </w:r>
          </w:p>
          <w:p w14:paraId="099AEC2B"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Innovative Financing</w:t>
            </w:r>
            <w:r w:rsidRPr="005641CB">
              <w:rPr>
                <w:rFonts w:asciiTheme="minorHAnsi" w:hAnsiTheme="minorHAnsi" w:cstheme="minorHAnsi"/>
                <w:sz w:val="16"/>
                <w:szCs w:val="16"/>
              </w:rPr>
              <w:t xml:space="preserve"> </w:t>
            </w:r>
          </w:p>
          <w:p w14:paraId="1762E67F"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8D2272">
              <w:rPr>
                <w:rFonts w:asciiTheme="minorHAnsi" w:hAnsiTheme="minorHAnsi" w:cstheme="minorHAnsi"/>
                <w:sz w:val="16"/>
                <w:szCs w:val="16"/>
              </w:rPr>
              <w:t>Digital, Knowledge management and M&amp;E</w:t>
            </w:r>
          </w:p>
          <w:p w14:paraId="48314471" w14:textId="77777777" w:rsidR="00256173" w:rsidRDefault="00256173" w:rsidP="006335F4">
            <w:pPr>
              <w:rPr>
                <w:rFonts w:asciiTheme="minorHAnsi" w:hAnsiTheme="minorHAnsi" w:cstheme="minorHAnsi"/>
                <w:sz w:val="16"/>
                <w:szCs w:val="16"/>
              </w:rPr>
            </w:pPr>
          </w:p>
          <w:p w14:paraId="251B86A2"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Gender empowerment is a core objective of the project. If no mitigation or management measures within the Environmental and Social safeguards were to be put in place this risk would be important given the male oriented nature of energy and the limited social statues and opportunities identified for women.</w:t>
            </w:r>
          </w:p>
          <w:p w14:paraId="2C08B7B0" w14:textId="77777777" w:rsidR="00256173" w:rsidRPr="00060332" w:rsidRDefault="00256173" w:rsidP="006335F4">
            <w:pPr>
              <w:rPr>
                <w:rFonts w:asciiTheme="minorHAnsi" w:hAnsiTheme="minorHAnsi" w:cstheme="minorHAnsi"/>
                <w:sz w:val="16"/>
                <w:szCs w:val="16"/>
              </w:rPr>
            </w:pPr>
          </w:p>
        </w:tc>
        <w:tc>
          <w:tcPr>
            <w:tcW w:w="4678" w:type="dxa"/>
          </w:tcPr>
          <w:p w14:paraId="657BB5AC" w14:textId="77777777" w:rsidR="00256173" w:rsidRDefault="00256173" w:rsidP="006335F4">
            <w:pPr>
              <w:rPr>
                <w:rFonts w:asciiTheme="minorHAnsi" w:hAnsiTheme="minorHAnsi" w:cstheme="minorHAnsi"/>
                <w:sz w:val="16"/>
                <w:szCs w:val="16"/>
              </w:rPr>
            </w:pPr>
          </w:p>
          <w:p w14:paraId="55F58669"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Measures have been established through the Gender Analysis and Action Plan established at the PPG phase, to manage and reduce the risks identified on women.</w:t>
            </w:r>
          </w:p>
          <w:p w14:paraId="47325ECF" w14:textId="77777777" w:rsidR="00256173" w:rsidRDefault="00256173" w:rsidP="006335F4">
            <w:pPr>
              <w:rPr>
                <w:rFonts w:asciiTheme="minorHAnsi" w:hAnsiTheme="minorHAnsi" w:cstheme="minorHAnsi"/>
                <w:sz w:val="16"/>
                <w:szCs w:val="16"/>
              </w:rPr>
            </w:pPr>
          </w:p>
          <w:p w14:paraId="726BFDEB" w14:textId="77777777" w:rsidR="00256173" w:rsidRDefault="00256173" w:rsidP="006335F4">
            <w:pPr>
              <w:pStyle w:val="TableParagraph"/>
              <w:spacing w:before="5"/>
              <w:rPr>
                <w:rFonts w:asciiTheme="minorHAnsi" w:hAnsiTheme="minorHAnsi" w:cstheme="minorHAnsi"/>
                <w:sz w:val="16"/>
                <w:szCs w:val="16"/>
              </w:rPr>
            </w:pPr>
            <w:r>
              <w:rPr>
                <w:rFonts w:asciiTheme="minorHAnsi" w:hAnsiTheme="minorHAnsi" w:cstheme="minorHAnsi"/>
                <w:sz w:val="16"/>
                <w:szCs w:val="16"/>
              </w:rPr>
              <w:t xml:space="preserve">See ESMF Attachment II for details of assessment and management of this risk.  </w:t>
            </w:r>
          </w:p>
          <w:p w14:paraId="33F90E97" w14:textId="77777777" w:rsidR="00256173" w:rsidRPr="00060332" w:rsidRDefault="00256173" w:rsidP="006335F4">
            <w:pPr>
              <w:rPr>
                <w:rFonts w:asciiTheme="minorHAnsi" w:hAnsiTheme="minorHAnsi" w:cstheme="minorHAnsi"/>
                <w:sz w:val="16"/>
                <w:szCs w:val="16"/>
              </w:rPr>
            </w:pPr>
          </w:p>
        </w:tc>
      </w:tr>
      <w:tr w:rsidR="00256173" w:rsidRPr="00060332" w14:paraId="7E9CAC69" w14:textId="77777777" w:rsidTr="006335F4">
        <w:tc>
          <w:tcPr>
            <w:tcW w:w="2830" w:type="dxa"/>
          </w:tcPr>
          <w:p w14:paraId="5C284167" w14:textId="77777777" w:rsidR="00256173" w:rsidRPr="00F37734" w:rsidRDefault="00256173" w:rsidP="006335F4">
            <w:pPr>
              <w:rPr>
                <w:rFonts w:asciiTheme="minorHAnsi" w:hAnsiTheme="minorHAnsi" w:cstheme="minorBidi"/>
                <w:sz w:val="16"/>
                <w:szCs w:val="16"/>
              </w:rPr>
            </w:pPr>
            <w:bookmarkStart w:id="147" w:name="_Hlk62429228"/>
            <w:r w:rsidRPr="00F37734">
              <w:rPr>
                <w:rFonts w:asciiTheme="minorHAnsi" w:hAnsiTheme="minorHAnsi" w:cstheme="minorBidi"/>
                <w:sz w:val="16"/>
                <w:szCs w:val="16"/>
              </w:rPr>
              <w:t>RISK 5: Risk of damage to biodiversity and natural resources due to land changes and new productive uses of the energy. The scope of this risk belongs to Project Standard 1.</w:t>
            </w:r>
          </w:p>
          <w:p w14:paraId="0F61EFDA" w14:textId="77777777" w:rsidR="00256173" w:rsidRPr="00F37734" w:rsidRDefault="00256173" w:rsidP="006335F4">
            <w:pPr>
              <w:rPr>
                <w:rFonts w:asciiTheme="minorHAnsi" w:hAnsiTheme="minorHAnsi" w:cstheme="minorBidi"/>
                <w:sz w:val="16"/>
                <w:szCs w:val="16"/>
              </w:rPr>
            </w:pPr>
          </w:p>
          <w:p w14:paraId="3B3B3318" w14:textId="77777777" w:rsidR="00256173" w:rsidRPr="001F48DA" w:rsidRDefault="00256173" w:rsidP="006335F4">
            <w:pPr>
              <w:pStyle w:val="TableParagraph"/>
              <w:tabs>
                <w:tab w:val="left" w:pos="824"/>
              </w:tabs>
              <w:contextualSpacing/>
              <w:jc w:val="both"/>
              <w:rPr>
                <w:rFonts w:asciiTheme="minorHAnsi" w:eastAsiaTheme="minorEastAsia" w:hAnsiTheme="minorHAnsi" w:cstheme="minorBidi"/>
                <w:color w:val="000000" w:themeColor="text1"/>
                <w:sz w:val="16"/>
                <w:szCs w:val="16"/>
                <w:lang w:val="en-GB"/>
              </w:rPr>
            </w:pPr>
            <w:r w:rsidRPr="001F48DA">
              <w:rPr>
                <w:rFonts w:asciiTheme="minorHAnsi" w:eastAsiaTheme="minorEastAsia" w:hAnsiTheme="minorHAnsi" w:cstheme="minorBidi"/>
                <w:color w:val="000000" w:themeColor="text1"/>
                <w:sz w:val="16"/>
                <w:szCs w:val="16"/>
                <w:u w:val="single"/>
              </w:rPr>
              <w:t>Event:</w:t>
            </w:r>
            <w:r w:rsidRPr="001F48DA">
              <w:rPr>
                <w:rFonts w:asciiTheme="minorHAnsi" w:eastAsiaTheme="minorEastAsia" w:hAnsiTheme="minorHAnsi" w:cstheme="minorBidi"/>
                <w:color w:val="000000" w:themeColor="text1"/>
                <w:sz w:val="16"/>
                <w:szCs w:val="16"/>
              </w:rPr>
              <w:t xml:space="preserve"> It may occur that they are within critical habitats and/or environmentally sensitive areas, will require changes to the use of lands and resources, and therefore will affect the ecosystems in it. </w:t>
            </w:r>
            <w:r w:rsidRPr="001F48DA">
              <w:rPr>
                <w:rFonts w:asciiTheme="minorHAnsi" w:eastAsiaTheme="minorEastAsia" w:hAnsiTheme="minorHAnsi" w:cstheme="minorBidi"/>
                <w:color w:val="000000" w:themeColor="text1"/>
                <w:sz w:val="16"/>
                <w:szCs w:val="16"/>
              </w:rPr>
              <w:lastRenderedPageBreak/>
              <w:t xml:space="preserve">This may be particularly important for productive use of the energy generated depending </w:t>
            </w:r>
            <w:r w:rsidRPr="00440B72">
              <w:rPr>
                <w:rFonts w:asciiTheme="minorHAnsi" w:eastAsiaTheme="minorEastAsia" w:hAnsiTheme="minorHAnsi" w:cstheme="minorBidi"/>
                <w:sz w:val="16"/>
                <w:szCs w:val="16"/>
              </w:rPr>
              <w:t xml:space="preserve">on the type of sector and activity to support. </w:t>
            </w:r>
            <w:r w:rsidRPr="00440B72">
              <w:rPr>
                <w:rFonts w:asciiTheme="minorHAnsi" w:eastAsiaTheme="minorEastAsia" w:hAnsiTheme="minorHAnsi" w:cstheme="minorBidi"/>
                <w:sz w:val="16"/>
                <w:szCs w:val="16"/>
                <w:u w:val="single"/>
              </w:rPr>
              <w:t>Cause</w:t>
            </w:r>
            <w:r w:rsidRPr="00440B72">
              <w:rPr>
                <w:rFonts w:asciiTheme="minorHAnsi" w:eastAsiaTheme="minorEastAsia" w:hAnsiTheme="minorHAnsi" w:cstheme="minorBidi"/>
                <w:sz w:val="16"/>
                <w:szCs w:val="16"/>
              </w:rPr>
              <w:t xml:space="preserve">: All mini-grids involve the construction of </w:t>
            </w:r>
            <w:r w:rsidRPr="00440B72">
              <w:rPr>
                <w:rStyle w:val="normaltextrun"/>
                <w:sz w:val="16"/>
                <w:szCs w:val="16"/>
                <w:shd w:val="clear" w:color="auto" w:fill="FFFFFF"/>
              </w:rPr>
              <w:t>new infrastructure, and this is especially the case where mini-grids are “gr</w:t>
            </w:r>
            <w:r w:rsidRPr="00440B72">
              <w:rPr>
                <w:rStyle w:val="findhit"/>
                <w:sz w:val="16"/>
                <w:szCs w:val="16"/>
                <w:shd w:val="clear" w:color="auto" w:fill="FFFFFF"/>
              </w:rPr>
              <w:t>eenfield</w:t>
            </w:r>
            <w:r w:rsidRPr="00440B72">
              <w:rPr>
                <w:rStyle w:val="normaltextrun"/>
                <w:sz w:val="16"/>
                <w:szCs w:val="16"/>
                <w:shd w:val="clear" w:color="auto" w:fill="FFFFFF"/>
              </w:rPr>
              <w:t>” (</w:t>
            </w:r>
            <w:proofErr w:type="gramStart"/>
            <w:r w:rsidRPr="00440B72">
              <w:rPr>
                <w:rStyle w:val="normaltextrun"/>
                <w:sz w:val="16"/>
                <w:szCs w:val="16"/>
                <w:shd w:val="clear" w:color="auto" w:fill="FFFFFF"/>
              </w:rPr>
              <w:t>i.e.</w:t>
            </w:r>
            <w:proofErr w:type="gramEnd"/>
            <w:r w:rsidRPr="00440B72">
              <w:rPr>
                <w:rStyle w:val="normaltextrun"/>
                <w:sz w:val="16"/>
                <w:szCs w:val="16"/>
                <w:shd w:val="clear" w:color="auto" w:fill="FFFFFF"/>
              </w:rPr>
              <w:t> where there was little to no preexisting infrastructure.)</w:t>
            </w:r>
            <w:r w:rsidRPr="00440B72">
              <w:rPr>
                <w:rFonts w:asciiTheme="minorHAnsi" w:eastAsiaTheme="minorEastAsia" w:hAnsiTheme="minorHAnsi" w:cstheme="minorBidi"/>
                <w:sz w:val="16"/>
                <w:szCs w:val="16"/>
              </w:rPr>
              <w:t xml:space="preserve">. New built structures alien to the pre-existing conditions in the area are an alteration, in essence, of the biodiversity </w:t>
            </w:r>
            <w:r w:rsidRPr="001F48DA">
              <w:rPr>
                <w:rFonts w:asciiTheme="minorHAnsi" w:eastAsiaTheme="minorEastAsia" w:hAnsiTheme="minorHAnsi" w:cstheme="minorBidi"/>
                <w:color w:val="000000" w:themeColor="text1"/>
                <w:sz w:val="16"/>
                <w:szCs w:val="16"/>
              </w:rPr>
              <w:t>and natural resources in the project area of influence.</w:t>
            </w:r>
            <w:r w:rsidRPr="001F48DA">
              <w:rPr>
                <w:rFonts w:asciiTheme="minorHAnsi" w:eastAsiaTheme="minorEastAsia" w:hAnsiTheme="minorHAnsi" w:cstheme="minorBidi"/>
                <w:color w:val="000000" w:themeColor="text1"/>
                <w:sz w:val="16"/>
                <w:szCs w:val="16"/>
                <w:u w:val="single"/>
              </w:rPr>
              <w:t xml:space="preserve"> Impact:</w:t>
            </w:r>
            <w:r w:rsidRPr="001F48DA">
              <w:rPr>
                <w:rFonts w:asciiTheme="minorHAnsi" w:eastAsiaTheme="minorEastAsia" w:hAnsiTheme="minorHAnsi" w:cstheme="minorBidi"/>
                <w:color w:val="000000" w:themeColor="text1"/>
                <w:sz w:val="16"/>
                <w:szCs w:val="16"/>
              </w:rPr>
              <w:t xml:space="preserve"> At the construction stage, expected impacts related to the removal and displacement of the existing natural resources to allow the new structures to be built. At the operational stage, expected impacts related to, for example, maintaining natural resources not needed by the project to a minimal despite their natural reproduction/growth. Furthermore, </w:t>
            </w:r>
            <w:proofErr w:type="gramStart"/>
            <w:r w:rsidRPr="001F48DA">
              <w:rPr>
                <w:rFonts w:asciiTheme="minorHAnsi" w:eastAsiaTheme="minorEastAsia" w:hAnsiTheme="minorHAnsi" w:cstheme="minorBidi"/>
                <w:color w:val="000000" w:themeColor="text1"/>
                <w:sz w:val="16"/>
                <w:szCs w:val="16"/>
              </w:rPr>
              <w:t>mini-grids</w:t>
            </w:r>
            <w:proofErr w:type="gramEnd"/>
            <w:r w:rsidRPr="001F48DA">
              <w:rPr>
                <w:rFonts w:asciiTheme="minorHAnsi" w:eastAsiaTheme="minorEastAsia" w:hAnsiTheme="minorHAnsi" w:cstheme="minorBidi"/>
                <w:color w:val="000000" w:themeColor="text1"/>
                <w:sz w:val="16"/>
                <w:szCs w:val="16"/>
              </w:rPr>
              <w:t xml:space="preserve"> with a productive use entail unforeseen impacts should be expected according to the type of sector and activity to develop. And at the decommission stage, since the project will leave in place a built structure alien to pre-existing conditions in the area, the recovery of the original habitat and/or ecosystems and/or ecosystem services will be challenged.</w:t>
            </w:r>
          </w:p>
          <w:p w14:paraId="692402B2" w14:textId="77777777" w:rsidR="00256173" w:rsidRPr="00F37734" w:rsidRDefault="00256173" w:rsidP="006335F4">
            <w:pPr>
              <w:rPr>
                <w:rFonts w:asciiTheme="minorHAnsi" w:hAnsiTheme="minorHAnsi" w:cstheme="minorBidi"/>
                <w:sz w:val="16"/>
                <w:szCs w:val="16"/>
              </w:rPr>
            </w:pPr>
          </w:p>
        </w:tc>
        <w:tc>
          <w:tcPr>
            <w:tcW w:w="1139" w:type="dxa"/>
          </w:tcPr>
          <w:p w14:paraId="258864D8"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lang w:val="es"/>
              </w:rPr>
              <w:lastRenderedPageBreak/>
              <w:t xml:space="preserve">I = </w:t>
            </w:r>
            <w:r w:rsidRPr="001F455F">
              <w:rPr>
                <w:rFonts w:asciiTheme="minorHAnsi" w:hAnsiTheme="minorHAnsi" w:cstheme="minorHAnsi"/>
                <w:sz w:val="16"/>
                <w:szCs w:val="16"/>
              </w:rPr>
              <w:t>3</w:t>
            </w:r>
          </w:p>
          <w:p w14:paraId="7C9187CF" w14:textId="77777777" w:rsidR="00256173" w:rsidRPr="001F455F" w:rsidRDefault="00256173" w:rsidP="006335F4">
            <w:pPr>
              <w:rPr>
                <w:rFonts w:asciiTheme="minorHAnsi" w:hAnsiTheme="minorHAnsi" w:cstheme="minorHAnsi"/>
                <w:sz w:val="16"/>
                <w:szCs w:val="16"/>
              </w:rPr>
            </w:pPr>
            <w:r>
              <w:rPr>
                <w:rFonts w:asciiTheme="minorHAnsi" w:hAnsiTheme="minorHAnsi" w:cstheme="minorHAnsi"/>
                <w:sz w:val="16"/>
                <w:szCs w:val="16"/>
              </w:rPr>
              <w:t xml:space="preserve">L = </w:t>
            </w:r>
            <w:r w:rsidRPr="001F455F">
              <w:rPr>
                <w:rFonts w:asciiTheme="minorHAnsi" w:hAnsiTheme="minorHAnsi" w:cstheme="minorHAnsi"/>
                <w:sz w:val="16"/>
                <w:szCs w:val="16"/>
              </w:rPr>
              <w:t>4</w:t>
            </w:r>
          </w:p>
          <w:p w14:paraId="76140C21" w14:textId="77777777" w:rsidR="00256173" w:rsidRPr="001F455F" w:rsidRDefault="00256173" w:rsidP="006335F4">
            <w:pPr>
              <w:rPr>
                <w:rFonts w:asciiTheme="minorHAnsi" w:hAnsiTheme="minorHAnsi" w:cstheme="minorHAnsi"/>
                <w:sz w:val="16"/>
                <w:szCs w:val="16"/>
              </w:rPr>
            </w:pPr>
          </w:p>
          <w:p w14:paraId="7A22389C" w14:textId="77777777" w:rsidR="00256173" w:rsidRPr="001F455F" w:rsidRDefault="00256173" w:rsidP="006335F4">
            <w:pPr>
              <w:rPr>
                <w:rFonts w:asciiTheme="minorHAnsi" w:hAnsiTheme="minorHAnsi" w:cstheme="minorHAnsi"/>
                <w:sz w:val="16"/>
                <w:szCs w:val="16"/>
              </w:rPr>
            </w:pPr>
          </w:p>
        </w:tc>
        <w:tc>
          <w:tcPr>
            <w:tcW w:w="1559" w:type="dxa"/>
          </w:tcPr>
          <w:p w14:paraId="0DE2A4CC" w14:textId="77777777" w:rsidR="00256173" w:rsidRPr="001F455F" w:rsidRDefault="00256173" w:rsidP="006335F4">
            <w:pPr>
              <w:rPr>
                <w:rFonts w:asciiTheme="minorHAnsi" w:hAnsiTheme="minorHAnsi" w:cstheme="minorHAnsi"/>
                <w:sz w:val="16"/>
                <w:szCs w:val="16"/>
                <w:lang w:val="es"/>
              </w:rPr>
            </w:pPr>
            <w:proofErr w:type="spellStart"/>
            <w:r>
              <w:rPr>
                <w:rFonts w:asciiTheme="minorHAnsi" w:hAnsiTheme="minorHAnsi" w:cstheme="minorHAnsi"/>
                <w:sz w:val="16"/>
                <w:szCs w:val="16"/>
                <w:lang w:val="es"/>
              </w:rPr>
              <w:t>Moderate</w:t>
            </w:r>
            <w:proofErr w:type="spellEnd"/>
          </w:p>
        </w:tc>
        <w:tc>
          <w:tcPr>
            <w:tcW w:w="4536" w:type="dxa"/>
          </w:tcPr>
          <w:p w14:paraId="4AD8DDC8"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This risk is relevant to the project activities supporting the following components:</w:t>
            </w:r>
          </w:p>
          <w:p w14:paraId="7CC119EB"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Policy and regulations</w:t>
            </w:r>
          </w:p>
          <w:p w14:paraId="170C4B87"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5641CB">
              <w:rPr>
                <w:rFonts w:asciiTheme="minorHAnsi" w:hAnsiTheme="minorHAnsi" w:cstheme="minorHAnsi"/>
                <w:sz w:val="16"/>
                <w:szCs w:val="16"/>
              </w:rPr>
              <w:t>Project and Business Model Innovation with Private Sector Engagement</w:t>
            </w:r>
          </w:p>
          <w:p w14:paraId="4DBA36F6"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Innovative Financing</w:t>
            </w:r>
            <w:r w:rsidRPr="005641CB">
              <w:rPr>
                <w:rFonts w:asciiTheme="minorHAnsi" w:hAnsiTheme="minorHAnsi" w:cstheme="minorHAnsi"/>
                <w:sz w:val="16"/>
                <w:szCs w:val="16"/>
              </w:rPr>
              <w:t xml:space="preserve"> </w:t>
            </w:r>
          </w:p>
          <w:p w14:paraId="7BDB48B1"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8D2272">
              <w:rPr>
                <w:rFonts w:asciiTheme="minorHAnsi" w:hAnsiTheme="minorHAnsi" w:cstheme="minorHAnsi"/>
                <w:sz w:val="16"/>
                <w:szCs w:val="16"/>
              </w:rPr>
              <w:t>Digital, Knowledge management and M&amp;E</w:t>
            </w:r>
          </w:p>
          <w:p w14:paraId="26809986" w14:textId="77777777" w:rsidR="00256173" w:rsidRDefault="00256173" w:rsidP="006335F4">
            <w:pPr>
              <w:rPr>
                <w:rFonts w:asciiTheme="minorHAnsi" w:hAnsiTheme="minorHAnsi" w:cstheme="minorHAnsi"/>
                <w:sz w:val="16"/>
                <w:szCs w:val="16"/>
              </w:rPr>
            </w:pPr>
          </w:p>
          <w:p w14:paraId="2E8E80D3" w14:textId="77777777" w:rsidR="00256173" w:rsidRDefault="00256173" w:rsidP="006335F4">
            <w:pPr>
              <w:rPr>
                <w:rFonts w:asciiTheme="minorHAnsi" w:hAnsiTheme="minorHAnsi" w:cstheme="minorHAnsi"/>
                <w:sz w:val="16"/>
                <w:szCs w:val="16"/>
              </w:rPr>
            </w:pPr>
            <w:r w:rsidRPr="00890350">
              <w:rPr>
                <w:rFonts w:asciiTheme="minorHAnsi" w:hAnsiTheme="minorHAnsi" w:cstheme="minorHAnsi"/>
                <w:sz w:val="16"/>
                <w:szCs w:val="16"/>
              </w:rPr>
              <w:t xml:space="preserve">Sudan involves higher risk because more complexity due to the potential involvement of hybrid </w:t>
            </w:r>
            <w:proofErr w:type="gramStart"/>
            <w:r w:rsidRPr="00890350">
              <w:rPr>
                <w:rFonts w:asciiTheme="minorHAnsi" w:hAnsiTheme="minorHAnsi" w:cstheme="minorHAnsi"/>
                <w:sz w:val="16"/>
                <w:szCs w:val="16"/>
              </w:rPr>
              <w:t>mini-grids</w:t>
            </w:r>
            <w:proofErr w:type="gramEnd"/>
            <w:r w:rsidRPr="00890350">
              <w:rPr>
                <w:rFonts w:asciiTheme="minorHAnsi" w:hAnsiTheme="minorHAnsi" w:cstheme="minorHAnsi"/>
                <w:sz w:val="16"/>
                <w:szCs w:val="16"/>
              </w:rPr>
              <w:t xml:space="preserve"> with existing fossil fuels </w:t>
            </w:r>
            <w:r w:rsidRPr="00890350">
              <w:rPr>
                <w:rFonts w:asciiTheme="minorHAnsi" w:hAnsiTheme="minorHAnsi" w:cstheme="minorHAnsi"/>
                <w:sz w:val="16"/>
                <w:szCs w:val="16"/>
              </w:rPr>
              <w:lastRenderedPageBreak/>
              <w:t>(i.e. diesel) systems, its national legal framework on environmental safeguards underdevelopment.</w:t>
            </w:r>
          </w:p>
          <w:p w14:paraId="2BF0DBA5" w14:textId="77777777" w:rsidR="00256173" w:rsidRDefault="00256173" w:rsidP="006335F4">
            <w:pPr>
              <w:rPr>
                <w:rFonts w:asciiTheme="minorHAnsi" w:hAnsiTheme="minorHAnsi" w:cstheme="minorHAnsi"/>
                <w:sz w:val="16"/>
                <w:szCs w:val="16"/>
              </w:rPr>
            </w:pPr>
          </w:p>
          <w:p w14:paraId="52271D3C"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Output specifics:</w:t>
            </w:r>
          </w:p>
          <w:p w14:paraId="41996DE6" w14:textId="77777777" w:rsidR="00256173" w:rsidRDefault="00256173" w:rsidP="00256173">
            <w:pPr>
              <w:pStyle w:val="ListParagraph"/>
              <w:widowControl w:val="0"/>
              <w:numPr>
                <w:ilvl w:val="0"/>
                <w:numId w:val="85"/>
              </w:numPr>
              <w:autoSpaceDE w:val="0"/>
              <w:autoSpaceDN w:val="0"/>
              <w:jc w:val="both"/>
              <w:rPr>
                <w:rFonts w:asciiTheme="minorHAnsi" w:hAnsiTheme="minorHAnsi" w:cstheme="minorHAnsi"/>
                <w:sz w:val="16"/>
                <w:szCs w:val="16"/>
              </w:rPr>
            </w:pPr>
            <w:r>
              <w:rPr>
                <w:rFonts w:asciiTheme="minorHAnsi" w:hAnsiTheme="minorHAnsi" w:cstheme="minorHAnsi"/>
                <w:sz w:val="16"/>
                <w:szCs w:val="16"/>
              </w:rPr>
              <w:t xml:space="preserve">This risk applies to activities related to implementing pilots and their M&amp;E but also to policy and regulatory activities due to the indirect potential impacts, for example, if they lead to expanded </w:t>
            </w:r>
            <w:proofErr w:type="spellStart"/>
            <w:r>
              <w:rPr>
                <w:rFonts w:asciiTheme="minorHAnsi" w:hAnsiTheme="minorHAnsi" w:cstheme="minorHAnsi"/>
                <w:sz w:val="16"/>
                <w:szCs w:val="16"/>
              </w:rPr>
              <w:t>minigrid</w:t>
            </w:r>
            <w:proofErr w:type="spellEnd"/>
            <w:r>
              <w:rPr>
                <w:rFonts w:asciiTheme="minorHAnsi" w:hAnsiTheme="minorHAnsi" w:cstheme="minorHAnsi"/>
                <w:sz w:val="16"/>
                <w:szCs w:val="16"/>
              </w:rPr>
              <w:t xml:space="preserve"> coverage after the project across the country.</w:t>
            </w:r>
          </w:p>
          <w:p w14:paraId="3619E7FF" w14:textId="77777777" w:rsidR="00256173" w:rsidRPr="00536A76" w:rsidRDefault="00256173" w:rsidP="006335F4">
            <w:pPr>
              <w:ind w:left="360"/>
            </w:pPr>
          </w:p>
        </w:tc>
        <w:tc>
          <w:tcPr>
            <w:tcW w:w="4678" w:type="dxa"/>
          </w:tcPr>
          <w:p w14:paraId="1AE5FA81"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lastRenderedPageBreak/>
              <w:t>Country specifics:</w:t>
            </w:r>
            <w:r w:rsidRPr="00060332">
              <w:rPr>
                <w:rFonts w:asciiTheme="minorHAnsi" w:hAnsiTheme="minorHAnsi" w:cstheme="minorHAnsi"/>
                <w:sz w:val="16"/>
                <w:szCs w:val="16"/>
              </w:rPr>
              <w:t xml:space="preserve"> </w:t>
            </w:r>
          </w:p>
          <w:p w14:paraId="03C7EAAD"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At the time of this document no information was yet available to study this risk at the site level. Therefore, to be conservative, it is realistic to assume that each site will require assessment and management. Potential gaps to be addressed will be identified through the gap analysis as indicated in the ESMF.</w:t>
            </w:r>
          </w:p>
          <w:p w14:paraId="2782B116" w14:textId="77777777" w:rsidR="00256173" w:rsidRDefault="00256173" w:rsidP="006335F4">
            <w:pPr>
              <w:pStyle w:val="TableParagraph"/>
              <w:spacing w:before="5"/>
              <w:rPr>
                <w:rFonts w:asciiTheme="minorHAnsi" w:hAnsiTheme="minorHAnsi" w:cstheme="minorHAnsi"/>
                <w:sz w:val="16"/>
                <w:szCs w:val="16"/>
              </w:rPr>
            </w:pPr>
          </w:p>
          <w:p w14:paraId="5BD06258" w14:textId="77777777" w:rsidR="00256173" w:rsidRDefault="00256173" w:rsidP="006335F4">
            <w:pPr>
              <w:pStyle w:val="TableParagraph"/>
              <w:spacing w:before="5"/>
              <w:rPr>
                <w:rFonts w:asciiTheme="minorHAnsi" w:hAnsiTheme="minorHAnsi" w:cstheme="minorHAnsi"/>
                <w:sz w:val="16"/>
                <w:szCs w:val="16"/>
              </w:rPr>
            </w:pPr>
            <w:r>
              <w:rPr>
                <w:rFonts w:asciiTheme="minorHAnsi" w:hAnsiTheme="minorHAnsi" w:cstheme="minorHAnsi"/>
                <w:sz w:val="16"/>
                <w:szCs w:val="16"/>
              </w:rPr>
              <w:t xml:space="preserve">The necessary management plan/measures will be put in place as part of ESMP(s), based on the ESIAs. </w:t>
            </w:r>
          </w:p>
          <w:p w14:paraId="6459C380" w14:textId="77777777" w:rsidR="00256173" w:rsidRDefault="00256173" w:rsidP="006335F4">
            <w:pPr>
              <w:pStyle w:val="TableParagraph"/>
              <w:spacing w:before="5"/>
              <w:rPr>
                <w:rFonts w:asciiTheme="minorHAnsi" w:hAnsiTheme="minorHAnsi" w:cstheme="minorHAnsi"/>
                <w:sz w:val="16"/>
                <w:szCs w:val="16"/>
              </w:rPr>
            </w:pPr>
          </w:p>
          <w:p w14:paraId="62ADF72A" w14:textId="77777777" w:rsidR="00256173" w:rsidRDefault="00256173" w:rsidP="006335F4">
            <w:pPr>
              <w:pStyle w:val="TableParagraph"/>
              <w:spacing w:before="5"/>
              <w:rPr>
                <w:rFonts w:asciiTheme="minorHAnsi" w:hAnsiTheme="minorHAnsi" w:cstheme="minorHAnsi"/>
                <w:sz w:val="16"/>
                <w:szCs w:val="16"/>
              </w:rPr>
            </w:pPr>
            <w:r>
              <w:rPr>
                <w:rFonts w:asciiTheme="minorHAnsi" w:hAnsiTheme="minorHAnsi" w:cstheme="minorHAnsi"/>
                <w:sz w:val="16"/>
                <w:szCs w:val="16"/>
              </w:rPr>
              <w:lastRenderedPageBreak/>
              <w:t xml:space="preserve">See ESMF Attachment II and XIV for details of assessment and management of this risk.  </w:t>
            </w:r>
          </w:p>
          <w:p w14:paraId="46EFF527" w14:textId="77777777" w:rsidR="00256173" w:rsidRPr="00060332" w:rsidRDefault="00256173" w:rsidP="006335F4">
            <w:pPr>
              <w:rPr>
                <w:rFonts w:asciiTheme="minorHAnsi" w:hAnsiTheme="minorHAnsi" w:cstheme="minorHAnsi"/>
                <w:sz w:val="16"/>
                <w:szCs w:val="16"/>
              </w:rPr>
            </w:pPr>
          </w:p>
        </w:tc>
      </w:tr>
      <w:tr w:rsidR="00256173" w:rsidRPr="00060332" w14:paraId="3E928E9B" w14:textId="77777777" w:rsidTr="006335F4">
        <w:tc>
          <w:tcPr>
            <w:tcW w:w="2830" w:type="dxa"/>
          </w:tcPr>
          <w:p w14:paraId="5B8F30C7" w14:textId="77777777" w:rsidR="00256173" w:rsidRPr="00F37734" w:rsidRDefault="00256173" w:rsidP="006335F4">
            <w:pPr>
              <w:rPr>
                <w:rFonts w:asciiTheme="minorHAnsi" w:hAnsiTheme="minorHAnsi" w:cstheme="minorBidi"/>
                <w:sz w:val="16"/>
                <w:szCs w:val="16"/>
              </w:rPr>
            </w:pPr>
            <w:r w:rsidRPr="00F37734">
              <w:rPr>
                <w:rFonts w:asciiTheme="minorHAnsi" w:hAnsiTheme="minorHAnsi" w:cstheme="minorBidi"/>
                <w:sz w:val="16"/>
                <w:szCs w:val="16"/>
              </w:rPr>
              <w:lastRenderedPageBreak/>
              <w:t>RISK 6: Adverse transboundary environmental concerns. The scope of this risk belongs to Project Standard 1.</w:t>
            </w:r>
          </w:p>
          <w:p w14:paraId="1F4F2D38" w14:textId="77777777" w:rsidR="00256173" w:rsidRPr="00F37734" w:rsidRDefault="00256173" w:rsidP="006335F4">
            <w:pPr>
              <w:rPr>
                <w:rFonts w:asciiTheme="minorHAnsi" w:hAnsiTheme="minorHAnsi" w:cstheme="minorBidi"/>
                <w:sz w:val="16"/>
                <w:szCs w:val="16"/>
              </w:rPr>
            </w:pPr>
          </w:p>
          <w:p w14:paraId="3B86788A" w14:textId="77777777" w:rsidR="00256173" w:rsidRPr="00F37734" w:rsidRDefault="00256173" w:rsidP="006335F4">
            <w:pPr>
              <w:rPr>
                <w:rFonts w:asciiTheme="minorHAnsi" w:hAnsiTheme="minorHAnsi" w:cstheme="minorBidi"/>
                <w:sz w:val="16"/>
                <w:szCs w:val="16"/>
              </w:rPr>
            </w:pPr>
            <w:r w:rsidRPr="001F48DA">
              <w:rPr>
                <w:rFonts w:asciiTheme="minorHAnsi" w:eastAsiaTheme="minorEastAsia" w:hAnsiTheme="minorHAnsi" w:cstheme="minorBidi"/>
                <w:color w:val="000000" w:themeColor="text1"/>
                <w:sz w:val="16"/>
                <w:szCs w:val="16"/>
                <w:u w:val="single"/>
              </w:rPr>
              <w:t>Event:</w:t>
            </w:r>
            <w:r w:rsidRPr="001F48DA">
              <w:rPr>
                <w:rFonts w:asciiTheme="minorHAnsi" w:eastAsiaTheme="minorEastAsia" w:hAnsiTheme="minorHAnsi" w:cstheme="minorBidi"/>
                <w:color w:val="000000" w:themeColor="text1"/>
                <w:sz w:val="16"/>
                <w:szCs w:val="16"/>
              </w:rPr>
              <w:t xml:space="preserve"> It may occur that the equipment/materials for the project will affect the ecosystems at a transboundary level. </w:t>
            </w:r>
            <w:r w:rsidRPr="001F48DA">
              <w:rPr>
                <w:rFonts w:asciiTheme="minorHAnsi" w:eastAsiaTheme="minorEastAsia" w:hAnsiTheme="minorHAnsi" w:cstheme="minorBidi"/>
                <w:color w:val="000000" w:themeColor="text1"/>
                <w:sz w:val="16"/>
                <w:szCs w:val="16"/>
                <w:u w:val="single"/>
              </w:rPr>
              <w:t>Cause</w:t>
            </w:r>
            <w:r w:rsidRPr="001F48DA">
              <w:rPr>
                <w:rFonts w:asciiTheme="minorHAnsi" w:eastAsiaTheme="minorEastAsia" w:hAnsiTheme="minorHAnsi" w:cstheme="minorBidi"/>
                <w:color w:val="000000" w:themeColor="text1"/>
                <w:sz w:val="16"/>
                <w:szCs w:val="16"/>
              </w:rPr>
              <w:t xml:space="preserve">: All </w:t>
            </w:r>
            <w:proofErr w:type="gramStart"/>
            <w:r w:rsidRPr="001F48DA">
              <w:rPr>
                <w:rFonts w:asciiTheme="minorHAnsi" w:eastAsiaTheme="minorEastAsia" w:hAnsiTheme="minorHAnsi" w:cstheme="minorBidi"/>
                <w:color w:val="000000" w:themeColor="text1"/>
                <w:sz w:val="16"/>
                <w:szCs w:val="16"/>
              </w:rPr>
              <w:t>mini-grids</w:t>
            </w:r>
            <w:proofErr w:type="gramEnd"/>
            <w:r w:rsidRPr="001F48DA">
              <w:rPr>
                <w:rFonts w:asciiTheme="minorHAnsi" w:eastAsiaTheme="minorEastAsia" w:hAnsiTheme="minorHAnsi" w:cstheme="minorBidi"/>
                <w:color w:val="000000" w:themeColor="text1"/>
                <w:sz w:val="16"/>
                <w:szCs w:val="16"/>
              </w:rPr>
              <w:t xml:space="preserve"> involve the procurement and management of new equipment/chemicals outsourced internationally and are regarded as very </w:t>
            </w:r>
            <w:r w:rsidRPr="001F48DA">
              <w:rPr>
                <w:rFonts w:asciiTheme="minorHAnsi" w:eastAsiaTheme="minorEastAsia" w:hAnsiTheme="minorHAnsi" w:cstheme="minorBidi"/>
                <w:color w:val="000000" w:themeColor="text1"/>
                <w:sz w:val="16"/>
                <w:szCs w:val="16"/>
              </w:rPr>
              <w:lastRenderedPageBreak/>
              <w:t xml:space="preserve">challenging from the sustainability perspective. </w:t>
            </w:r>
            <w:r w:rsidRPr="001F48DA">
              <w:rPr>
                <w:rFonts w:asciiTheme="minorHAnsi" w:eastAsiaTheme="minorEastAsia" w:hAnsiTheme="minorHAnsi" w:cstheme="minorBidi"/>
                <w:color w:val="000000" w:themeColor="text1"/>
                <w:sz w:val="16"/>
                <w:szCs w:val="16"/>
                <w:u w:val="single"/>
              </w:rPr>
              <w:t>Impact:</w:t>
            </w:r>
            <w:r w:rsidRPr="001F48DA">
              <w:rPr>
                <w:rFonts w:asciiTheme="minorHAnsi" w:eastAsiaTheme="minorEastAsia" w:hAnsiTheme="minorHAnsi" w:cstheme="minorBidi"/>
                <w:color w:val="000000" w:themeColor="text1"/>
                <w:sz w:val="16"/>
                <w:szCs w:val="16"/>
              </w:rPr>
              <w:t xml:space="preserve"> Expected environmental impacts related to the procurement of equipment/materials outside the project influence</w:t>
            </w:r>
          </w:p>
          <w:p w14:paraId="30CB0CA4" w14:textId="77777777" w:rsidR="00256173" w:rsidRPr="00F37734" w:rsidRDefault="00256173" w:rsidP="006335F4">
            <w:pPr>
              <w:rPr>
                <w:rFonts w:asciiTheme="minorHAnsi" w:hAnsiTheme="minorHAnsi" w:cstheme="minorBidi"/>
                <w:sz w:val="16"/>
                <w:szCs w:val="16"/>
              </w:rPr>
            </w:pPr>
          </w:p>
        </w:tc>
        <w:tc>
          <w:tcPr>
            <w:tcW w:w="1139" w:type="dxa"/>
          </w:tcPr>
          <w:p w14:paraId="78B0C67E"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lang w:val="es"/>
              </w:rPr>
              <w:lastRenderedPageBreak/>
              <w:t xml:space="preserve">I = </w:t>
            </w:r>
            <w:r w:rsidRPr="00B27831">
              <w:rPr>
                <w:rFonts w:asciiTheme="minorHAnsi" w:hAnsiTheme="minorHAnsi" w:cstheme="minorHAnsi"/>
                <w:sz w:val="16"/>
                <w:szCs w:val="16"/>
              </w:rPr>
              <w:t>3</w:t>
            </w:r>
          </w:p>
          <w:p w14:paraId="30BBC497" w14:textId="77777777" w:rsidR="00256173" w:rsidRPr="00B27831" w:rsidRDefault="00256173" w:rsidP="006335F4">
            <w:pPr>
              <w:rPr>
                <w:rFonts w:asciiTheme="minorHAnsi" w:hAnsiTheme="minorHAnsi" w:cstheme="minorHAnsi"/>
                <w:sz w:val="16"/>
                <w:szCs w:val="16"/>
              </w:rPr>
            </w:pPr>
            <w:r>
              <w:rPr>
                <w:rFonts w:asciiTheme="minorHAnsi" w:hAnsiTheme="minorHAnsi" w:cstheme="minorHAnsi"/>
                <w:sz w:val="16"/>
                <w:szCs w:val="16"/>
              </w:rPr>
              <w:t>L = 3</w:t>
            </w:r>
          </w:p>
          <w:p w14:paraId="2E718F3A" w14:textId="77777777" w:rsidR="00256173" w:rsidRPr="00B27831" w:rsidRDefault="00256173" w:rsidP="006335F4">
            <w:pPr>
              <w:rPr>
                <w:rFonts w:asciiTheme="minorHAnsi" w:hAnsiTheme="minorHAnsi" w:cstheme="minorHAnsi"/>
                <w:sz w:val="16"/>
                <w:szCs w:val="16"/>
              </w:rPr>
            </w:pPr>
          </w:p>
          <w:p w14:paraId="55906AA7" w14:textId="77777777" w:rsidR="00256173" w:rsidRPr="00B27831" w:rsidRDefault="00256173" w:rsidP="006335F4">
            <w:pPr>
              <w:rPr>
                <w:rFonts w:asciiTheme="minorHAnsi" w:hAnsiTheme="minorHAnsi" w:cstheme="minorHAnsi"/>
                <w:sz w:val="16"/>
                <w:szCs w:val="16"/>
              </w:rPr>
            </w:pPr>
          </w:p>
        </w:tc>
        <w:tc>
          <w:tcPr>
            <w:tcW w:w="1559" w:type="dxa"/>
          </w:tcPr>
          <w:p w14:paraId="2058668E" w14:textId="77777777" w:rsidR="00256173" w:rsidRPr="00B27831" w:rsidRDefault="00256173" w:rsidP="006335F4">
            <w:pPr>
              <w:rPr>
                <w:rFonts w:asciiTheme="minorHAnsi" w:hAnsiTheme="minorHAnsi" w:cstheme="minorHAnsi"/>
                <w:sz w:val="16"/>
                <w:szCs w:val="16"/>
                <w:lang w:val="es"/>
              </w:rPr>
            </w:pPr>
            <w:proofErr w:type="spellStart"/>
            <w:r>
              <w:rPr>
                <w:rFonts w:asciiTheme="minorHAnsi" w:hAnsiTheme="minorHAnsi" w:cstheme="minorHAnsi"/>
                <w:sz w:val="16"/>
                <w:szCs w:val="16"/>
                <w:lang w:val="es"/>
              </w:rPr>
              <w:t>Moderate</w:t>
            </w:r>
            <w:proofErr w:type="spellEnd"/>
          </w:p>
        </w:tc>
        <w:tc>
          <w:tcPr>
            <w:tcW w:w="4536" w:type="dxa"/>
          </w:tcPr>
          <w:p w14:paraId="7A631FE9"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This risk is relevant to the project activities supporting the following components:</w:t>
            </w:r>
          </w:p>
          <w:p w14:paraId="47CC350A"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Policy and regulations</w:t>
            </w:r>
          </w:p>
          <w:p w14:paraId="001BA32B"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5641CB">
              <w:rPr>
                <w:rFonts w:asciiTheme="minorHAnsi" w:hAnsiTheme="minorHAnsi" w:cstheme="minorHAnsi"/>
                <w:sz w:val="16"/>
                <w:szCs w:val="16"/>
              </w:rPr>
              <w:t>Project and Business Model Innovation with Private Sector Engagement</w:t>
            </w:r>
          </w:p>
          <w:p w14:paraId="3F4F56A1"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Innovative Financing</w:t>
            </w:r>
            <w:r w:rsidRPr="005641CB">
              <w:rPr>
                <w:rFonts w:asciiTheme="minorHAnsi" w:hAnsiTheme="minorHAnsi" w:cstheme="minorHAnsi"/>
                <w:sz w:val="16"/>
                <w:szCs w:val="16"/>
              </w:rPr>
              <w:t xml:space="preserve"> </w:t>
            </w:r>
          </w:p>
          <w:p w14:paraId="61BB2632"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8D2272">
              <w:rPr>
                <w:rFonts w:asciiTheme="minorHAnsi" w:hAnsiTheme="minorHAnsi" w:cstheme="minorHAnsi"/>
                <w:sz w:val="16"/>
                <w:szCs w:val="16"/>
              </w:rPr>
              <w:t>Digital, Knowledge management and M&amp;E</w:t>
            </w:r>
          </w:p>
          <w:p w14:paraId="63B52DDE" w14:textId="77777777" w:rsidR="00256173" w:rsidRDefault="00256173" w:rsidP="006335F4">
            <w:pPr>
              <w:rPr>
                <w:rFonts w:asciiTheme="minorHAnsi" w:hAnsiTheme="minorHAnsi" w:cstheme="minorHAnsi"/>
                <w:sz w:val="16"/>
                <w:szCs w:val="16"/>
              </w:rPr>
            </w:pPr>
          </w:p>
          <w:p w14:paraId="38AD9875" w14:textId="77777777" w:rsidR="00256173" w:rsidRDefault="00256173" w:rsidP="006335F4">
            <w:pPr>
              <w:rPr>
                <w:rFonts w:asciiTheme="minorHAnsi" w:hAnsiTheme="minorHAnsi" w:cstheme="minorHAnsi"/>
                <w:sz w:val="16"/>
                <w:szCs w:val="16"/>
              </w:rPr>
            </w:pPr>
            <w:r w:rsidRPr="00890350">
              <w:rPr>
                <w:rFonts w:asciiTheme="minorHAnsi" w:hAnsiTheme="minorHAnsi" w:cstheme="minorHAnsi"/>
                <w:sz w:val="16"/>
                <w:szCs w:val="16"/>
              </w:rPr>
              <w:t>Sudan involves higher risk because national legal framework on environmental safeguards under</w:t>
            </w:r>
            <w:r>
              <w:rPr>
                <w:rFonts w:asciiTheme="minorHAnsi" w:hAnsiTheme="minorHAnsi" w:cstheme="minorHAnsi"/>
                <w:sz w:val="16"/>
                <w:szCs w:val="16"/>
              </w:rPr>
              <w:t xml:space="preserve"> </w:t>
            </w:r>
            <w:r w:rsidRPr="00890350">
              <w:rPr>
                <w:rFonts w:asciiTheme="minorHAnsi" w:hAnsiTheme="minorHAnsi" w:cstheme="minorHAnsi"/>
                <w:sz w:val="16"/>
                <w:szCs w:val="16"/>
              </w:rPr>
              <w:t>development.</w:t>
            </w:r>
          </w:p>
          <w:p w14:paraId="76BE8F2D" w14:textId="77777777" w:rsidR="00256173" w:rsidRDefault="00256173" w:rsidP="006335F4">
            <w:pPr>
              <w:rPr>
                <w:rFonts w:asciiTheme="minorHAnsi" w:hAnsiTheme="minorHAnsi" w:cstheme="minorHAnsi"/>
                <w:sz w:val="16"/>
                <w:szCs w:val="16"/>
              </w:rPr>
            </w:pPr>
          </w:p>
          <w:p w14:paraId="0787A6EA"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Output specifics:</w:t>
            </w:r>
          </w:p>
          <w:p w14:paraId="7A1B1255" w14:textId="77777777" w:rsidR="00256173" w:rsidRDefault="00256173" w:rsidP="00256173">
            <w:pPr>
              <w:pStyle w:val="ListParagraph"/>
              <w:widowControl w:val="0"/>
              <w:numPr>
                <w:ilvl w:val="0"/>
                <w:numId w:val="85"/>
              </w:numPr>
              <w:autoSpaceDE w:val="0"/>
              <w:autoSpaceDN w:val="0"/>
              <w:jc w:val="both"/>
              <w:rPr>
                <w:rFonts w:asciiTheme="minorHAnsi" w:hAnsiTheme="minorHAnsi" w:cstheme="minorHAnsi"/>
                <w:sz w:val="16"/>
                <w:szCs w:val="16"/>
              </w:rPr>
            </w:pPr>
            <w:r>
              <w:rPr>
                <w:rFonts w:asciiTheme="minorHAnsi" w:hAnsiTheme="minorHAnsi" w:cstheme="minorHAnsi"/>
                <w:sz w:val="16"/>
                <w:szCs w:val="16"/>
              </w:rPr>
              <w:lastRenderedPageBreak/>
              <w:t xml:space="preserve">This risk applies to activities related to implementing pilots and their M&amp;E but also to policy and regulatory activities due to the indirect potential impacts, for example, if they lead to expanded </w:t>
            </w:r>
            <w:proofErr w:type="spellStart"/>
            <w:r>
              <w:rPr>
                <w:rFonts w:asciiTheme="minorHAnsi" w:hAnsiTheme="minorHAnsi" w:cstheme="minorHAnsi"/>
                <w:sz w:val="16"/>
                <w:szCs w:val="16"/>
              </w:rPr>
              <w:t>minigrid</w:t>
            </w:r>
            <w:proofErr w:type="spellEnd"/>
            <w:r>
              <w:rPr>
                <w:rFonts w:asciiTheme="minorHAnsi" w:hAnsiTheme="minorHAnsi" w:cstheme="minorHAnsi"/>
                <w:sz w:val="16"/>
                <w:szCs w:val="16"/>
              </w:rPr>
              <w:t xml:space="preserve"> coverage after the project across the country.</w:t>
            </w:r>
          </w:p>
          <w:p w14:paraId="7B9B30F9" w14:textId="77777777" w:rsidR="00256173" w:rsidRPr="00536A76" w:rsidRDefault="00256173" w:rsidP="006335F4">
            <w:pPr>
              <w:pStyle w:val="ListParagraph"/>
              <w:rPr>
                <w:rFonts w:asciiTheme="minorHAnsi" w:hAnsiTheme="minorHAnsi" w:cstheme="minorHAnsi"/>
                <w:sz w:val="16"/>
                <w:szCs w:val="16"/>
              </w:rPr>
            </w:pPr>
          </w:p>
        </w:tc>
        <w:tc>
          <w:tcPr>
            <w:tcW w:w="4678" w:type="dxa"/>
          </w:tcPr>
          <w:p w14:paraId="0BB2C875"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lastRenderedPageBreak/>
              <w:t xml:space="preserve">Country specifics: </w:t>
            </w:r>
          </w:p>
          <w:p w14:paraId="64C0D7B1"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At the time of this document no information was yet available to study this risk at the site level. Therefore, to be conservative, it is realistic to assume that each site will require assessment and management. Potential gaps to be addressed will be identified through the gap analysis as indicated in the ESMF.</w:t>
            </w:r>
          </w:p>
          <w:p w14:paraId="551F7B10" w14:textId="77777777" w:rsidR="00256173" w:rsidRDefault="00256173" w:rsidP="006335F4">
            <w:pPr>
              <w:rPr>
                <w:rFonts w:asciiTheme="minorHAnsi" w:hAnsiTheme="minorHAnsi" w:cstheme="minorHAnsi"/>
                <w:sz w:val="16"/>
                <w:szCs w:val="16"/>
              </w:rPr>
            </w:pPr>
          </w:p>
          <w:p w14:paraId="33C105E1" w14:textId="77777777" w:rsidR="00256173" w:rsidRDefault="00256173" w:rsidP="006335F4">
            <w:pPr>
              <w:pStyle w:val="TableParagraph"/>
              <w:spacing w:before="5"/>
              <w:rPr>
                <w:rFonts w:asciiTheme="minorHAnsi" w:hAnsiTheme="minorHAnsi" w:cstheme="minorHAnsi"/>
                <w:sz w:val="16"/>
                <w:szCs w:val="16"/>
              </w:rPr>
            </w:pPr>
            <w:r>
              <w:rPr>
                <w:rFonts w:asciiTheme="minorHAnsi" w:hAnsiTheme="minorHAnsi" w:cstheme="minorHAnsi"/>
                <w:sz w:val="16"/>
                <w:szCs w:val="16"/>
              </w:rPr>
              <w:t xml:space="preserve">The necessary management plan/measures will be put in place as part of ESMP(s), based on the ESIAs. </w:t>
            </w:r>
          </w:p>
          <w:p w14:paraId="0F0B6641" w14:textId="77777777" w:rsidR="00256173" w:rsidRDefault="00256173" w:rsidP="006335F4">
            <w:pPr>
              <w:pStyle w:val="TableParagraph"/>
              <w:spacing w:before="5"/>
              <w:rPr>
                <w:rFonts w:asciiTheme="minorHAnsi" w:hAnsiTheme="minorHAnsi" w:cstheme="minorHAnsi"/>
                <w:sz w:val="16"/>
                <w:szCs w:val="16"/>
              </w:rPr>
            </w:pPr>
          </w:p>
          <w:p w14:paraId="435E731A" w14:textId="77777777" w:rsidR="00256173" w:rsidRDefault="00256173" w:rsidP="006335F4">
            <w:pPr>
              <w:pStyle w:val="TableParagraph"/>
              <w:spacing w:before="5"/>
              <w:rPr>
                <w:rFonts w:asciiTheme="minorHAnsi" w:hAnsiTheme="minorHAnsi" w:cstheme="minorHAnsi"/>
                <w:sz w:val="16"/>
                <w:szCs w:val="16"/>
              </w:rPr>
            </w:pPr>
            <w:r>
              <w:rPr>
                <w:rFonts w:asciiTheme="minorHAnsi" w:hAnsiTheme="minorHAnsi" w:cstheme="minorHAnsi"/>
                <w:sz w:val="16"/>
                <w:szCs w:val="16"/>
              </w:rPr>
              <w:t xml:space="preserve">See ESMF Attachment II for details of assessment and management </w:t>
            </w:r>
            <w:r>
              <w:rPr>
                <w:rFonts w:asciiTheme="minorHAnsi" w:hAnsiTheme="minorHAnsi" w:cstheme="minorHAnsi"/>
                <w:sz w:val="16"/>
                <w:szCs w:val="16"/>
              </w:rPr>
              <w:lastRenderedPageBreak/>
              <w:t xml:space="preserve">of this risk.  </w:t>
            </w:r>
          </w:p>
          <w:p w14:paraId="19727BB9" w14:textId="77777777" w:rsidR="00256173" w:rsidRDefault="00256173" w:rsidP="006335F4">
            <w:pPr>
              <w:pStyle w:val="ListParagraph"/>
              <w:jc w:val="both"/>
              <w:rPr>
                <w:rFonts w:asciiTheme="minorHAnsi" w:hAnsiTheme="minorHAnsi" w:cstheme="minorHAnsi"/>
                <w:sz w:val="16"/>
                <w:szCs w:val="16"/>
              </w:rPr>
            </w:pPr>
          </w:p>
          <w:p w14:paraId="5801226D" w14:textId="77777777" w:rsidR="00256173" w:rsidRPr="00EB49E9" w:rsidRDefault="00256173" w:rsidP="006335F4">
            <w:pPr>
              <w:pStyle w:val="ListParagraph"/>
              <w:jc w:val="both"/>
              <w:rPr>
                <w:rFonts w:asciiTheme="minorHAnsi" w:hAnsiTheme="minorHAnsi" w:cstheme="minorHAnsi"/>
                <w:sz w:val="16"/>
                <w:szCs w:val="16"/>
              </w:rPr>
            </w:pPr>
          </w:p>
        </w:tc>
      </w:tr>
      <w:tr w:rsidR="00256173" w:rsidRPr="00060332" w14:paraId="44C8E903" w14:textId="77777777" w:rsidTr="006335F4">
        <w:tc>
          <w:tcPr>
            <w:tcW w:w="2830" w:type="dxa"/>
          </w:tcPr>
          <w:p w14:paraId="1775B670" w14:textId="77777777" w:rsidR="00256173" w:rsidRPr="00F37734" w:rsidRDefault="00256173" w:rsidP="006335F4">
            <w:pPr>
              <w:rPr>
                <w:rFonts w:asciiTheme="minorHAnsi" w:hAnsiTheme="minorHAnsi" w:cstheme="minorBidi"/>
                <w:sz w:val="16"/>
                <w:szCs w:val="16"/>
              </w:rPr>
            </w:pPr>
            <w:r w:rsidRPr="00F37734">
              <w:rPr>
                <w:rFonts w:asciiTheme="minorHAnsi" w:hAnsiTheme="minorHAnsi" w:cstheme="minorBidi"/>
                <w:sz w:val="16"/>
                <w:szCs w:val="16"/>
              </w:rPr>
              <w:lastRenderedPageBreak/>
              <w:t>RISK 7: Risk due to electrical shocks/effects on fauna, flora and people. The scope of this risk belongs to Project Standard 1 and 3.</w:t>
            </w:r>
          </w:p>
          <w:p w14:paraId="19E4B045" w14:textId="77777777" w:rsidR="00256173" w:rsidRPr="00F37734" w:rsidRDefault="00256173" w:rsidP="006335F4">
            <w:pPr>
              <w:rPr>
                <w:rFonts w:asciiTheme="minorHAnsi" w:hAnsiTheme="minorHAnsi" w:cstheme="minorBidi"/>
                <w:sz w:val="16"/>
                <w:szCs w:val="16"/>
              </w:rPr>
            </w:pPr>
          </w:p>
          <w:p w14:paraId="754B08C7" w14:textId="77777777" w:rsidR="00256173" w:rsidRPr="00F37734" w:rsidRDefault="00256173" w:rsidP="006335F4">
            <w:pPr>
              <w:rPr>
                <w:rFonts w:asciiTheme="minorHAnsi" w:hAnsiTheme="minorHAnsi" w:cstheme="minorBidi"/>
                <w:sz w:val="16"/>
                <w:szCs w:val="16"/>
              </w:rPr>
            </w:pPr>
          </w:p>
          <w:p w14:paraId="5A9C9F98" w14:textId="77777777" w:rsidR="00256173" w:rsidRPr="001F48DA" w:rsidRDefault="00256173" w:rsidP="006335F4">
            <w:pPr>
              <w:pStyle w:val="TableParagraph"/>
              <w:tabs>
                <w:tab w:val="left" w:pos="824"/>
              </w:tabs>
              <w:contextualSpacing/>
              <w:jc w:val="both"/>
              <w:rPr>
                <w:rFonts w:asciiTheme="minorHAnsi" w:eastAsiaTheme="minorEastAsia" w:hAnsiTheme="minorHAnsi" w:cstheme="minorBidi"/>
                <w:color w:val="000000" w:themeColor="text1"/>
                <w:sz w:val="16"/>
                <w:szCs w:val="16"/>
                <w:lang w:val="en-GB"/>
              </w:rPr>
            </w:pPr>
            <w:r w:rsidRPr="001F48DA">
              <w:rPr>
                <w:rFonts w:asciiTheme="minorHAnsi" w:eastAsiaTheme="minorEastAsia" w:hAnsiTheme="minorHAnsi" w:cstheme="minorBidi"/>
                <w:color w:val="000000" w:themeColor="text1"/>
                <w:sz w:val="16"/>
                <w:szCs w:val="16"/>
                <w:u w:val="single"/>
              </w:rPr>
              <w:t>Event:</w:t>
            </w:r>
            <w:r w:rsidRPr="001F48DA">
              <w:rPr>
                <w:rFonts w:asciiTheme="minorHAnsi" w:eastAsiaTheme="minorEastAsia" w:hAnsiTheme="minorHAnsi" w:cstheme="minorBidi"/>
                <w:color w:val="000000" w:themeColor="text1"/>
                <w:sz w:val="16"/>
                <w:szCs w:val="16"/>
              </w:rPr>
              <w:t xml:space="preserve"> Electrical shocks/effects may occur in fauna, flora and people. </w:t>
            </w:r>
            <w:r w:rsidRPr="001F48DA">
              <w:rPr>
                <w:rFonts w:asciiTheme="minorHAnsi" w:eastAsiaTheme="minorEastAsia" w:hAnsiTheme="minorHAnsi" w:cstheme="minorBidi"/>
                <w:color w:val="000000" w:themeColor="text1"/>
                <w:sz w:val="16"/>
                <w:szCs w:val="16"/>
                <w:u w:val="single"/>
              </w:rPr>
              <w:t>Cause</w:t>
            </w:r>
            <w:r w:rsidRPr="001F48DA">
              <w:rPr>
                <w:rFonts w:asciiTheme="minorHAnsi" w:eastAsiaTheme="minorEastAsia" w:hAnsiTheme="minorHAnsi" w:cstheme="minorBidi"/>
                <w:color w:val="000000" w:themeColor="text1"/>
                <w:sz w:val="16"/>
                <w:szCs w:val="16"/>
              </w:rPr>
              <w:t xml:space="preserve">: All </w:t>
            </w:r>
            <w:proofErr w:type="gramStart"/>
            <w:r w:rsidRPr="001F48DA">
              <w:rPr>
                <w:rFonts w:asciiTheme="minorHAnsi" w:eastAsiaTheme="minorEastAsia" w:hAnsiTheme="minorHAnsi" w:cstheme="minorBidi"/>
                <w:color w:val="000000" w:themeColor="text1"/>
                <w:sz w:val="16"/>
                <w:szCs w:val="16"/>
              </w:rPr>
              <w:t>mini-grids</w:t>
            </w:r>
            <w:proofErr w:type="gramEnd"/>
            <w:r w:rsidRPr="001F48DA">
              <w:rPr>
                <w:rFonts w:asciiTheme="minorHAnsi" w:eastAsiaTheme="minorEastAsia" w:hAnsiTheme="minorHAnsi" w:cstheme="minorBidi"/>
                <w:color w:val="000000" w:themeColor="text1"/>
                <w:sz w:val="16"/>
                <w:szCs w:val="16"/>
              </w:rPr>
              <w:t xml:space="preserve"> involve electrical equipment.</w:t>
            </w:r>
            <w:r w:rsidRPr="001F48DA">
              <w:rPr>
                <w:rFonts w:asciiTheme="minorHAnsi" w:eastAsiaTheme="minorEastAsia" w:hAnsiTheme="minorHAnsi" w:cstheme="minorBidi"/>
                <w:color w:val="000000" w:themeColor="text1"/>
                <w:sz w:val="16"/>
                <w:szCs w:val="16"/>
                <w:u w:val="single"/>
              </w:rPr>
              <w:t xml:space="preserve"> Impact:</w:t>
            </w:r>
            <w:r w:rsidRPr="001F48DA">
              <w:rPr>
                <w:rFonts w:asciiTheme="minorHAnsi" w:eastAsiaTheme="minorEastAsia" w:hAnsiTheme="minorHAnsi" w:cstheme="minorBidi"/>
                <w:color w:val="000000" w:themeColor="text1"/>
                <w:sz w:val="16"/>
                <w:szCs w:val="16"/>
              </w:rPr>
              <w:t xml:space="preserve"> At the operational stage, the electrical structure alien to pre-existing conditions in the area, may cause the damage/death/fire/</w:t>
            </w:r>
            <w:proofErr w:type="spellStart"/>
            <w:r w:rsidRPr="001F48DA">
              <w:rPr>
                <w:rFonts w:asciiTheme="minorHAnsi" w:eastAsiaTheme="minorEastAsia" w:hAnsiTheme="minorHAnsi" w:cstheme="minorBidi"/>
                <w:color w:val="000000" w:themeColor="text1"/>
                <w:sz w:val="16"/>
                <w:szCs w:val="16"/>
              </w:rPr>
              <w:t>etc</w:t>
            </w:r>
            <w:proofErr w:type="spellEnd"/>
            <w:r w:rsidRPr="001F48DA">
              <w:rPr>
                <w:rFonts w:asciiTheme="minorHAnsi" w:eastAsiaTheme="minorEastAsia" w:hAnsiTheme="minorHAnsi" w:cstheme="minorBidi"/>
                <w:color w:val="000000" w:themeColor="text1"/>
                <w:sz w:val="16"/>
                <w:szCs w:val="16"/>
              </w:rPr>
              <w:t>… due to the interaction with fauna and flora.</w:t>
            </w:r>
          </w:p>
          <w:p w14:paraId="45A37A3D" w14:textId="77777777" w:rsidR="00256173" w:rsidRPr="001F48DA" w:rsidRDefault="00256173" w:rsidP="006335F4">
            <w:pPr>
              <w:rPr>
                <w:rFonts w:asciiTheme="minorHAnsi" w:hAnsiTheme="minorHAnsi" w:cstheme="minorBidi"/>
                <w:sz w:val="16"/>
                <w:szCs w:val="16"/>
                <w:lang w:val="en-GB"/>
              </w:rPr>
            </w:pPr>
          </w:p>
        </w:tc>
        <w:tc>
          <w:tcPr>
            <w:tcW w:w="1139" w:type="dxa"/>
          </w:tcPr>
          <w:p w14:paraId="2B953ED8"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lang w:val="es"/>
              </w:rPr>
              <w:t xml:space="preserve">I = </w:t>
            </w:r>
            <w:r w:rsidRPr="008225EB">
              <w:rPr>
                <w:rFonts w:asciiTheme="minorHAnsi" w:hAnsiTheme="minorHAnsi" w:cstheme="minorHAnsi"/>
                <w:sz w:val="16"/>
                <w:szCs w:val="16"/>
              </w:rPr>
              <w:t>3</w:t>
            </w:r>
          </w:p>
          <w:p w14:paraId="17989F4A" w14:textId="77777777" w:rsidR="00256173" w:rsidRPr="008225EB" w:rsidRDefault="00256173" w:rsidP="006335F4">
            <w:pPr>
              <w:rPr>
                <w:rFonts w:asciiTheme="minorHAnsi" w:hAnsiTheme="minorHAnsi" w:cstheme="minorHAnsi"/>
                <w:sz w:val="16"/>
                <w:szCs w:val="16"/>
              </w:rPr>
            </w:pPr>
            <w:r>
              <w:rPr>
                <w:rFonts w:asciiTheme="minorHAnsi" w:hAnsiTheme="minorHAnsi" w:cstheme="minorHAnsi"/>
                <w:sz w:val="16"/>
                <w:szCs w:val="16"/>
              </w:rPr>
              <w:t xml:space="preserve">L = </w:t>
            </w:r>
            <w:r w:rsidRPr="008225EB">
              <w:rPr>
                <w:rFonts w:asciiTheme="minorHAnsi" w:hAnsiTheme="minorHAnsi" w:cstheme="minorHAnsi"/>
                <w:sz w:val="16"/>
                <w:szCs w:val="16"/>
              </w:rPr>
              <w:t>4</w:t>
            </w:r>
          </w:p>
          <w:p w14:paraId="5523A3E9" w14:textId="77777777" w:rsidR="00256173" w:rsidRPr="008225EB" w:rsidRDefault="00256173" w:rsidP="006335F4">
            <w:pPr>
              <w:rPr>
                <w:rFonts w:asciiTheme="minorHAnsi" w:hAnsiTheme="minorHAnsi" w:cstheme="minorHAnsi"/>
                <w:sz w:val="16"/>
                <w:szCs w:val="16"/>
              </w:rPr>
            </w:pPr>
          </w:p>
          <w:p w14:paraId="53540D2A" w14:textId="77777777" w:rsidR="00256173" w:rsidRPr="008225EB" w:rsidRDefault="00256173" w:rsidP="006335F4">
            <w:pPr>
              <w:rPr>
                <w:rFonts w:asciiTheme="minorHAnsi" w:hAnsiTheme="minorHAnsi" w:cstheme="minorHAnsi"/>
                <w:sz w:val="16"/>
                <w:szCs w:val="16"/>
              </w:rPr>
            </w:pPr>
          </w:p>
        </w:tc>
        <w:tc>
          <w:tcPr>
            <w:tcW w:w="1559" w:type="dxa"/>
          </w:tcPr>
          <w:p w14:paraId="5A89F732" w14:textId="77777777" w:rsidR="00256173" w:rsidRPr="008225EB" w:rsidRDefault="00256173" w:rsidP="006335F4">
            <w:pPr>
              <w:rPr>
                <w:rFonts w:asciiTheme="minorHAnsi" w:hAnsiTheme="minorHAnsi" w:cstheme="minorHAnsi"/>
                <w:sz w:val="16"/>
                <w:szCs w:val="16"/>
                <w:lang w:val="es"/>
              </w:rPr>
            </w:pPr>
            <w:proofErr w:type="spellStart"/>
            <w:r>
              <w:rPr>
                <w:rFonts w:asciiTheme="minorHAnsi" w:hAnsiTheme="minorHAnsi" w:cstheme="minorHAnsi"/>
                <w:sz w:val="16"/>
                <w:szCs w:val="16"/>
                <w:lang w:val="es"/>
              </w:rPr>
              <w:t>Moderate</w:t>
            </w:r>
            <w:proofErr w:type="spellEnd"/>
          </w:p>
        </w:tc>
        <w:tc>
          <w:tcPr>
            <w:tcW w:w="4536" w:type="dxa"/>
          </w:tcPr>
          <w:p w14:paraId="79DD2B6D"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This risk is relevant to the project activities supporting the following components:</w:t>
            </w:r>
          </w:p>
          <w:p w14:paraId="34D7F4E0"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Policy and regulations</w:t>
            </w:r>
          </w:p>
          <w:p w14:paraId="5BDA0E04"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5641CB">
              <w:rPr>
                <w:rFonts w:asciiTheme="minorHAnsi" w:hAnsiTheme="minorHAnsi" w:cstheme="minorHAnsi"/>
                <w:sz w:val="16"/>
                <w:szCs w:val="16"/>
              </w:rPr>
              <w:t>Project and Business Model Innovation with Private Sector Engagement</w:t>
            </w:r>
          </w:p>
          <w:p w14:paraId="575884B8"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Innovative Financing</w:t>
            </w:r>
            <w:r w:rsidRPr="005641CB">
              <w:rPr>
                <w:rFonts w:asciiTheme="minorHAnsi" w:hAnsiTheme="minorHAnsi" w:cstheme="minorHAnsi"/>
                <w:sz w:val="16"/>
                <w:szCs w:val="16"/>
              </w:rPr>
              <w:t xml:space="preserve"> </w:t>
            </w:r>
          </w:p>
          <w:p w14:paraId="79E87BCE"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8D2272">
              <w:rPr>
                <w:rFonts w:asciiTheme="minorHAnsi" w:hAnsiTheme="minorHAnsi" w:cstheme="minorHAnsi"/>
                <w:sz w:val="16"/>
                <w:szCs w:val="16"/>
              </w:rPr>
              <w:t>Digital, Knowledge management and M&amp;E</w:t>
            </w:r>
          </w:p>
          <w:p w14:paraId="66E27C6E" w14:textId="77777777" w:rsidR="00256173" w:rsidRDefault="00256173" w:rsidP="006335F4">
            <w:pPr>
              <w:rPr>
                <w:rFonts w:asciiTheme="minorHAnsi" w:hAnsiTheme="minorHAnsi" w:cstheme="minorHAnsi"/>
                <w:sz w:val="16"/>
                <w:szCs w:val="16"/>
              </w:rPr>
            </w:pPr>
          </w:p>
          <w:p w14:paraId="19CC65B3" w14:textId="77777777" w:rsidR="00256173" w:rsidRDefault="00256173" w:rsidP="006335F4">
            <w:pPr>
              <w:rPr>
                <w:rFonts w:asciiTheme="minorHAnsi" w:hAnsiTheme="minorHAnsi" w:cstheme="minorHAnsi"/>
                <w:sz w:val="16"/>
                <w:szCs w:val="16"/>
              </w:rPr>
            </w:pPr>
            <w:r w:rsidRPr="00890350">
              <w:rPr>
                <w:rFonts w:asciiTheme="minorHAnsi" w:hAnsiTheme="minorHAnsi" w:cstheme="minorHAnsi"/>
                <w:sz w:val="16"/>
                <w:szCs w:val="16"/>
              </w:rPr>
              <w:t>Sudan involves higher risk because more complexity due to the involvement of hybrid mini-grids and the national legal framework on environmental safeguards underdevelopment.</w:t>
            </w:r>
          </w:p>
          <w:p w14:paraId="5166406B" w14:textId="77777777" w:rsidR="00256173" w:rsidRDefault="00256173" w:rsidP="006335F4">
            <w:pPr>
              <w:rPr>
                <w:rFonts w:asciiTheme="minorHAnsi" w:hAnsiTheme="minorHAnsi" w:cstheme="minorHAnsi"/>
                <w:sz w:val="16"/>
                <w:szCs w:val="16"/>
              </w:rPr>
            </w:pPr>
          </w:p>
          <w:p w14:paraId="5AC23225"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Output specifics:</w:t>
            </w:r>
          </w:p>
          <w:p w14:paraId="670A9725" w14:textId="77777777" w:rsidR="00256173" w:rsidRDefault="00256173" w:rsidP="00256173">
            <w:pPr>
              <w:pStyle w:val="ListParagraph"/>
              <w:widowControl w:val="0"/>
              <w:numPr>
                <w:ilvl w:val="0"/>
                <w:numId w:val="86"/>
              </w:numPr>
              <w:autoSpaceDE w:val="0"/>
              <w:autoSpaceDN w:val="0"/>
              <w:jc w:val="both"/>
              <w:rPr>
                <w:rFonts w:asciiTheme="minorHAnsi" w:hAnsiTheme="minorHAnsi" w:cstheme="minorHAnsi"/>
                <w:sz w:val="16"/>
                <w:szCs w:val="16"/>
              </w:rPr>
            </w:pPr>
            <w:r>
              <w:rPr>
                <w:rFonts w:asciiTheme="minorHAnsi" w:hAnsiTheme="minorHAnsi" w:cstheme="minorHAnsi"/>
                <w:sz w:val="16"/>
                <w:szCs w:val="16"/>
              </w:rPr>
              <w:t xml:space="preserve">This risk applies to activities related to implementing pilots and their M&amp;E but also to policy and regulatory activities due to the indirect potential impacts, for example, if they lead to expanded </w:t>
            </w:r>
            <w:proofErr w:type="spellStart"/>
            <w:r>
              <w:rPr>
                <w:rFonts w:asciiTheme="minorHAnsi" w:hAnsiTheme="minorHAnsi" w:cstheme="minorHAnsi"/>
                <w:sz w:val="16"/>
                <w:szCs w:val="16"/>
              </w:rPr>
              <w:t>minigrid</w:t>
            </w:r>
            <w:proofErr w:type="spellEnd"/>
            <w:r>
              <w:rPr>
                <w:rFonts w:asciiTheme="minorHAnsi" w:hAnsiTheme="minorHAnsi" w:cstheme="minorHAnsi"/>
                <w:sz w:val="16"/>
                <w:szCs w:val="16"/>
              </w:rPr>
              <w:t xml:space="preserve"> coverage after the project across the country.</w:t>
            </w:r>
          </w:p>
          <w:p w14:paraId="1C556140" w14:textId="77777777" w:rsidR="00256173" w:rsidRPr="00060332" w:rsidRDefault="00256173" w:rsidP="006335F4">
            <w:pPr>
              <w:rPr>
                <w:rFonts w:asciiTheme="minorHAnsi" w:hAnsiTheme="minorHAnsi" w:cstheme="minorHAnsi"/>
                <w:sz w:val="16"/>
                <w:szCs w:val="16"/>
              </w:rPr>
            </w:pPr>
          </w:p>
        </w:tc>
        <w:tc>
          <w:tcPr>
            <w:tcW w:w="4678" w:type="dxa"/>
          </w:tcPr>
          <w:p w14:paraId="1280A2EE"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 xml:space="preserve">Country specifics: </w:t>
            </w:r>
          </w:p>
          <w:p w14:paraId="6BF72D4B"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At the time of this document no information was yet available to study this risk at the site level. Therefore, to be conservative, it is realistic to assume that each site will require assessment and management. Potential gaps to be addressed will be identified through the gap analysis as indicated in the ESMF.</w:t>
            </w:r>
          </w:p>
          <w:p w14:paraId="0491963A" w14:textId="77777777" w:rsidR="00256173" w:rsidRDefault="00256173" w:rsidP="006335F4">
            <w:pPr>
              <w:rPr>
                <w:rFonts w:asciiTheme="minorHAnsi" w:hAnsiTheme="minorHAnsi" w:cstheme="minorHAnsi"/>
                <w:sz w:val="16"/>
                <w:szCs w:val="16"/>
              </w:rPr>
            </w:pPr>
          </w:p>
          <w:p w14:paraId="603CEBD6" w14:textId="77777777" w:rsidR="00256173" w:rsidRDefault="00256173" w:rsidP="006335F4">
            <w:pPr>
              <w:pStyle w:val="TableParagraph"/>
              <w:spacing w:before="5"/>
              <w:rPr>
                <w:rFonts w:asciiTheme="minorHAnsi" w:hAnsiTheme="minorHAnsi" w:cstheme="minorHAnsi"/>
                <w:sz w:val="16"/>
                <w:szCs w:val="16"/>
              </w:rPr>
            </w:pPr>
            <w:r>
              <w:rPr>
                <w:rFonts w:asciiTheme="minorHAnsi" w:hAnsiTheme="minorHAnsi" w:cstheme="minorHAnsi"/>
                <w:sz w:val="16"/>
                <w:szCs w:val="16"/>
              </w:rPr>
              <w:t xml:space="preserve">The necessary management plan/measures will be put in place as part of ESMP(s), based on the ESIAs. </w:t>
            </w:r>
          </w:p>
          <w:p w14:paraId="1C30567F" w14:textId="77777777" w:rsidR="00256173" w:rsidRDefault="00256173" w:rsidP="006335F4">
            <w:pPr>
              <w:pStyle w:val="TableParagraph"/>
              <w:spacing w:before="5"/>
              <w:rPr>
                <w:rFonts w:asciiTheme="minorHAnsi" w:hAnsiTheme="minorHAnsi" w:cstheme="minorHAnsi"/>
                <w:sz w:val="16"/>
                <w:szCs w:val="16"/>
              </w:rPr>
            </w:pPr>
          </w:p>
          <w:p w14:paraId="0573133E" w14:textId="77777777" w:rsidR="00256173" w:rsidRPr="00060332" w:rsidRDefault="00256173" w:rsidP="006335F4">
            <w:pPr>
              <w:rPr>
                <w:rFonts w:asciiTheme="minorHAnsi" w:hAnsiTheme="minorHAnsi" w:cstheme="minorHAnsi"/>
                <w:sz w:val="16"/>
                <w:szCs w:val="16"/>
              </w:rPr>
            </w:pPr>
            <w:r>
              <w:rPr>
                <w:rFonts w:asciiTheme="minorHAnsi" w:hAnsiTheme="minorHAnsi" w:cstheme="minorHAnsi"/>
                <w:sz w:val="16"/>
                <w:szCs w:val="16"/>
              </w:rPr>
              <w:t xml:space="preserve">See ESMF Attachment II for details of assessment and management of this risk.  </w:t>
            </w:r>
            <w:r w:rsidRPr="00060332">
              <w:rPr>
                <w:rFonts w:asciiTheme="minorHAnsi" w:hAnsiTheme="minorHAnsi" w:cstheme="minorHAnsi"/>
                <w:sz w:val="16"/>
                <w:szCs w:val="16"/>
              </w:rPr>
              <w:t xml:space="preserve"> </w:t>
            </w:r>
          </w:p>
          <w:p w14:paraId="2AB5E17B" w14:textId="77777777" w:rsidR="00256173" w:rsidRDefault="00256173" w:rsidP="006335F4">
            <w:pPr>
              <w:rPr>
                <w:rFonts w:asciiTheme="minorHAnsi" w:hAnsiTheme="minorHAnsi" w:cstheme="minorHAnsi"/>
                <w:sz w:val="16"/>
                <w:szCs w:val="16"/>
              </w:rPr>
            </w:pPr>
          </w:p>
          <w:p w14:paraId="1E97E8C1" w14:textId="77777777" w:rsidR="00256173" w:rsidRPr="003D0088" w:rsidRDefault="00256173" w:rsidP="006335F4">
            <w:pPr>
              <w:rPr>
                <w:rFonts w:asciiTheme="minorHAnsi" w:hAnsiTheme="minorHAnsi" w:cstheme="minorHAnsi"/>
                <w:sz w:val="16"/>
                <w:szCs w:val="16"/>
              </w:rPr>
            </w:pPr>
          </w:p>
        </w:tc>
      </w:tr>
      <w:bookmarkEnd w:id="147"/>
      <w:tr w:rsidR="00256173" w:rsidRPr="00060332" w14:paraId="6EACDDB7" w14:textId="77777777" w:rsidTr="006335F4">
        <w:tc>
          <w:tcPr>
            <w:tcW w:w="2830" w:type="dxa"/>
          </w:tcPr>
          <w:p w14:paraId="6A9FFB11" w14:textId="77777777" w:rsidR="00256173" w:rsidRPr="00F37734" w:rsidRDefault="00256173" w:rsidP="006335F4">
            <w:pPr>
              <w:rPr>
                <w:rFonts w:asciiTheme="minorHAnsi" w:hAnsiTheme="minorHAnsi" w:cstheme="minorHAnsi"/>
                <w:sz w:val="16"/>
                <w:szCs w:val="16"/>
              </w:rPr>
            </w:pPr>
            <w:r w:rsidRPr="00F37734">
              <w:rPr>
                <w:rFonts w:asciiTheme="minorHAnsi" w:hAnsiTheme="minorHAnsi" w:cstheme="minorHAnsi"/>
                <w:sz w:val="16"/>
                <w:szCs w:val="16"/>
              </w:rPr>
              <w:t xml:space="preserve">RISK 8: Risk of local climate change events, and weather &amp; hydro related disasters. The scope of this risk belongs to </w:t>
            </w:r>
            <w:r w:rsidRPr="001F48DA">
              <w:rPr>
                <w:rFonts w:asciiTheme="minorHAnsi" w:hAnsiTheme="minorHAnsi" w:cstheme="minorHAnsi"/>
                <w:color w:val="000000" w:themeColor="text1"/>
                <w:sz w:val="16"/>
                <w:szCs w:val="16"/>
              </w:rPr>
              <w:t xml:space="preserve">Project Standard </w:t>
            </w:r>
            <w:r w:rsidRPr="001F48DA">
              <w:rPr>
                <w:rFonts w:asciiTheme="minorHAnsi" w:hAnsiTheme="minorHAnsi" w:cstheme="minorHAnsi"/>
                <w:sz w:val="16"/>
                <w:szCs w:val="16"/>
              </w:rPr>
              <w:t>2</w:t>
            </w:r>
            <w:r w:rsidRPr="00F37734">
              <w:rPr>
                <w:rFonts w:asciiTheme="minorHAnsi" w:hAnsiTheme="minorHAnsi" w:cstheme="minorHAnsi"/>
                <w:sz w:val="16"/>
                <w:szCs w:val="16"/>
              </w:rPr>
              <w:t>.</w:t>
            </w:r>
          </w:p>
          <w:p w14:paraId="166FB95C" w14:textId="77777777" w:rsidR="00256173" w:rsidRPr="00F37734" w:rsidRDefault="00256173" w:rsidP="006335F4">
            <w:pPr>
              <w:rPr>
                <w:rFonts w:asciiTheme="minorHAnsi" w:hAnsiTheme="minorHAnsi" w:cstheme="minorHAnsi"/>
                <w:sz w:val="16"/>
                <w:szCs w:val="16"/>
              </w:rPr>
            </w:pPr>
          </w:p>
          <w:p w14:paraId="5726AD67" w14:textId="77777777" w:rsidR="00256173" w:rsidRPr="001F48DA" w:rsidRDefault="00256173" w:rsidP="006335F4">
            <w:pPr>
              <w:spacing w:beforeAutospacing="1" w:afterAutospacing="1"/>
              <w:contextualSpacing/>
              <w:rPr>
                <w:rFonts w:asciiTheme="minorHAnsi" w:eastAsiaTheme="minorEastAsia" w:hAnsiTheme="minorHAnsi" w:cstheme="minorHAnsi"/>
                <w:color w:val="000000" w:themeColor="text1"/>
                <w:sz w:val="16"/>
                <w:szCs w:val="16"/>
                <w:lang w:val="en-GB"/>
              </w:rPr>
            </w:pPr>
            <w:r w:rsidRPr="001F48DA">
              <w:rPr>
                <w:rFonts w:asciiTheme="minorHAnsi" w:eastAsiaTheme="minorEastAsia" w:hAnsiTheme="minorHAnsi" w:cstheme="minorHAnsi"/>
                <w:color w:val="000000" w:themeColor="text1"/>
                <w:sz w:val="16"/>
                <w:szCs w:val="16"/>
                <w:u w:val="single"/>
                <w:lang w:val="en-GB"/>
              </w:rPr>
              <w:t>Event:</w:t>
            </w:r>
            <w:r w:rsidRPr="001F48DA">
              <w:rPr>
                <w:rFonts w:asciiTheme="minorHAnsi" w:eastAsiaTheme="minorEastAsia" w:hAnsiTheme="minorHAnsi" w:cstheme="minorHAnsi"/>
                <w:color w:val="000000" w:themeColor="text1"/>
                <w:sz w:val="16"/>
                <w:szCs w:val="16"/>
                <w:lang w:val="en-GB"/>
              </w:rPr>
              <w:t xml:space="preserve"> It is realistic to consider that climate events (</w:t>
            </w:r>
            <w:proofErr w:type="gramStart"/>
            <w:r w:rsidRPr="001F48DA">
              <w:rPr>
                <w:rFonts w:asciiTheme="minorHAnsi" w:eastAsiaTheme="minorEastAsia" w:hAnsiTheme="minorHAnsi" w:cstheme="minorHAnsi"/>
                <w:color w:val="000000" w:themeColor="text1"/>
                <w:sz w:val="16"/>
                <w:szCs w:val="16"/>
                <w:lang w:val="en-GB"/>
              </w:rPr>
              <w:t>i.e.</w:t>
            </w:r>
            <w:proofErr w:type="gramEnd"/>
            <w:r w:rsidRPr="001F48DA">
              <w:rPr>
                <w:rFonts w:asciiTheme="minorHAnsi" w:eastAsiaTheme="minorEastAsia" w:hAnsiTheme="minorHAnsi" w:cstheme="minorHAnsi"/>
                <w:color w:val="000000" w:themeColor="text1"/>
                <w:sz w:val="16"/>
                <w:szCs w:val="16"/>
                <w:lang w:val="en-GB"/>
              </w:rPr>
              <w:t xml:space="preserve"> earthquakes, floods, landslides, severe winds…) may occur in the project’s area of influence and may affect to the built structures. </w:t>
            </w:r>
            <w:r w:rsidRPr="001F48DA">
              <w:rPr>
                <w:rFonts w:asciiTheme="minorHAnsi" w:eastAsiaTheme="minorEastAsia" w:hAnsiTheme="minorHAnsi" w:cstheme="minorHAnsi"/>
                <w:color w:val="000000" w:themeColor="text1"/>
                <w:sz w:val="16"/>
                <w:szCs w:val="16"/>
                <w:u w:val="single"/>
                <w:lang w:val="en-GB"/>
              </w:rPr>
              <w:t>Cause</w:t>
            </w:r>
            <w:r w:rsidRPr="001F48DA">
              <w:rPr>
                <w:rFonts w:asciiTheme="minorHAnsi" w:eastAsiaTheme="minorEastAsia" w:hAnsiTheme="minorHAnsi" w:cstheme="minorHAnsi"/>
                <w:color w:val="000000" w:themeColor="text1"/>
                <w:sz w:val="16"/>
                <w:szCs w:val="16"/>
                <w:lang w:val="en-GB"/>
              </w:rPr>
              <w:t xml:space="preserve">: The global increase of future climate change and subsequent disaster. </w:t>
            </w:r>
            <w:proofErr w:type="gramStart"/>
            <w:r w:rsidRPr="001F48DA">
              <w:rPr>
                <w:rFonts w:asciiTheme="minorHAnsi" w:eastAsiaTheme="minorEastAsia" w:hAnsiTheme="minorHAnsi" w:cstheme="minorHAnsi"/>
                <w:color w:val="000000" w:themeColor="text1"/>
                <w:sz w:val="16"/>
                <w:szCs w:val="16"/>
                <w:lang w:val="en-GB"/>
              </w:rPr>
              <w:t>And,</w:t>
            </w:r>
            <w:proofErr w:type="gramEnd"/>
            <w:r w:rsidRPr="001F48DA">
              <w:rPr>
                <w:rFonts w:asciiTheme="minorHAnsi" w:eastAsiaTheme="minorEastAsia" w:hAnsiTheme="minorHAnsi" w:cstheme="minorHAnsi"/>
                <w:color w:val="000000" w:themeColor="text1"/>
                <w:sz w:val="16"/>
                <w:szCs w:val="16"/>
                <w:lang w:val="en-GB"/>
              </w:rPr>
              <w:t xml:space="preserve"> all mini-grids are open air structures exposed to climate events and involve build structures that may be vulnerable to the impacts of climate change or disasters. </w:t>
            </w:r>
            <w:r w:rsidRPr="001F48DA">
              <w:rPr>
                <w:rFonts w:asciiTheme="minorHAnsi" w:eastAsiaTheme="minorEastAsia" w:hAnsiTheme="minorHAnsi" w:cstheme="minorHAnsi"/>
                <w:color w:val="000000" w:themeColor="text1"/>
                <w:sz w:val="16"/>
                <w:szCs w:val="16"/>
                <w:u w:val="single"/>
                <w:lang w:val="en-GB"/>
              </w:rPr>
              <w:t>Impact</w:t>
            </w:r>
            <w:r w:rsidRPr="001F48DA">
              <w:rPr>
                <w:rFonts w:asciiTheme="minorHAnsi" w:eastAsiaTheme="minorEastAsia" w:hAnsiTheme="minorHAnsi" w:cstheme="minorHAnsi"/>
                <w:color w:val="000000" w:themeColor="text1"/>
                <w:sz w:val="16"/>
                <w:szCs w:val="16"/>
                <w:lang w:val="en-GB"/>
              </w:rPr>
              <w:t>: They could increase climate related effects and the number of disasters in the project area.</w:t>
            </w:r>
          </w:p>
          <w:p w14:paraId="01D71DFD" w14:textId="77777777" w:rsidR="00256173" w:rsidRPr="001F48DA" w:rsidRDefault="00256173" w:rsidP="006335F4">
            <w:pPr>
              <w:rPr>
                <w:rFonts w:asciiTheme="minorHAnsi" w:hAnsiTheme="minorHAnsi" w:cstheme="minorHAnsi"/>
                <w:sz w:val="16"/>
                <w:szCs w:val="16"/>
                <w:lang w:val="en-GB"/>
              </w:rPr>
            </w:pPr>
          </w:p>
        </w:tc>
        <w:tc>
          <w:tcPr>
            <w:tcW w:w="1139" w:type="dxa"/>
          </w:tcPr>
          <w:p w14:paraId="34A63705"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lang w:val="es"/>
              </w:rPr>
              <w:t xml:space="preserve">I = </w:t>
            </w:r>
            <w:r w:rsidRPr="004214CC">
              <w:rPr>
                <w:rFonts w:asciiTheme="minorHAnsi" w:hAnsiTheme="minorHAnsi" w:cstheme="minorHAnsi"/>
                <w:sz w:val="16"/>
                <w:szCs w:val="16"/>
              </w:rPr>
              <w:t>3</w:t>
            </w:r>
          </w:p>
          <w:p w14:paraId="679998ED" w14:textId="77777777" w:rsidR="00256173" w:rsidRPr="004214CC" w:rsidRDefault="00256173" w:rsidP="006335F4">
            <w:pPr>
              <w:rPr>
                <w:rFonts w:asciiTheme="minorHAnsi" w:hAnsiTheme="minorHAnsi" w:cstheme="minorHAnsi"/>
                <w:sz w:val="16"/>
                <w:szCs w:val="16"/>
              </w:rPr>
            </w:pPr>
            <w:r>
              <w:rPr>
                <w:rFonts w:asciiTheme="minorHAnsi" w:hAnsiTheme="minorHAnsi" w:cstheme="minorHAnsi"/>
                <w:sz w:val="16"/>
                <w:szCs w:val="16"/>
              </w:rPr>
              <w:t xml:space="preserve">L = </w:t>
            </w:r>
            <w:r w:rsidRPr="004214CC">
              <w:rPr>
                <w:rFonts w:asciiTheme="minorHAnsi" w:hAnsiTheme="minorHAnsi" w:cstheme="minorHAnsi"/>
                <w:sz w:val="16"/>
                <w:szCs w:val="16"/>
              </w:rPr>
              <w:t>3</w:t>
            </w:r>
          </w:p>
          <w:p w14:paraId="0A8CB257" w14:textId="77777777" w:rsidR="00256173" w:rsidRPr="004214CC" w:rsidRDefault="00256173" w:rsidP="006335F4">
            <w:pPr>
              <w:rPr>
                <w:rFonts w:asciiTheme="minorHAnsi" w:hAnsiTheme="minorHAnsi" w:cstheme="minorHAnsi"/>
                <w:sz w:val="16"/>
                <w:szCs w:val="16"/>
              </w:rPr>
            </w:pPr>
            <w:r w:rsidRPr="004214CC">
              <w:rPr>
                <w:rFonts w:asciiTheme="minorHAnsi" w:hAnsiTheme="minorHAnsi" w:cstheme="minorHAnsi"/>
                <w:sz w:val="16"/>
                <w:szCs w:val="16"/>
              </w:rPr>
              <w:t xml:space="preserve"> </w:t>
            </w:r>
          </w:p>
          <w:p w14:paraId="52A258D8" w14:textId="77777777" w:rsidR="00256173" w:rsidRPr="001F48DA" w:rsidRDefault="00256173" w:rsidP="006335F4">
            <w:pPr>
              <w:rPr>
                <w:rFonts w:asciiTheme="minorHAnsi" w:hAnsiTheme="minorHAnsi" w:cstheme="minorHAnsi"/>
                <w:sz w:val="16"/>
                <w:szCs w:val="16"/>
                <w:lang w:val="en-GB"/>
              </w:rPr>
            </w:pPr>
          </w:p>
        </w:tc>
        <w:tc>
          <w:tcPr>
            <w:tcW w:w="1559" w:type="dxa"/>
          </w:tcPr>
          <w:p w14:paraId="39373AE0" w14:textId="77777777" w:rsidR="00256173" w:rsidRPr="001F48DA" w:rsidRDefault="00256173" w:rsidP="006335F4">
            <w:pPr>
              <w:rPr>
                <w:rFonts w:asciiTheme="minorHAnsi" w:hAnsiTheme="minorHAnsi" w:cstheme="minorHAnsi"/>
                <w:sz w:val="16"/>
                <w:szCs w:val="16"/>
                <w:lang w:val="fr-CA"/>
              </w:rPr>
            </w:pPr>
            <w:proofErr w:type="spellStart"/>
            <w:r>
              <w:rPr>
                <w:rFonts w:asciiTheme="minorHAnsi" w:hAnsiTheme="minorHAnsi" w:cstheme="minorHAnsi"/>
                <w:sz w:val="16"/>
                <w:szCs w:val="16"/>
                <w:lang w:val="es"/>
              </w:rPr>
              <w:t>Moderate</w:t>
            </w:r>
            <w:proofErr w:type="spellEnd"/>
          </w:p>
        </w:tc>
        <w:tc>
          <w:tcPr>
            <w:tcW w:w="4536" w:type="dxa"/>
          </w:tcPr>
          <w:p w14:paraId="16DA6624"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This risk is relevant to the project activities supporting the following components:</w:t>
            </w:r>
          </w:p>
          <w:p w14:paraId="538D207C"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Policy and regulations</w:t>
            </w:r>
          </w:p>
          <w:p w14:paraId="682411BB"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5641CB">
              <w:rPr>
                <w:rFonts w:asciiTheme="minorHAnsi" w:hAnsiTheme="minorHAnsi" w:cstheme="minorHAnsi"/>
                <w:sz w:val="16"/>
                <w:szCs w:val="16"/>
              </w:rPr>
              <w:t>Project and Business Model Innovation with Private Sector Engagement</w:t>
            </w:r>
          </w:p>
          <w:p w14:paraId="4AC92739"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Innovative Financing</w:t>
            </w:r>
            <w:r w:rsidRPr="005641CB">
              <w:rPr>
                <w:rFonts w:asciiTheme="minorHAnsi" w:hAnsiTheme="minorHAnsi" w:cstheme="minorHAnsi"/>
                <w:sz w:val="16"/>
                <w:szCs w:val="16"/>
              </w:rPr>
              <w:t xml:space="preserve"> </w:t>
            </w:r>
          </w:p>
          <w:p w14:paraId="21F28BF4"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8D2272">
              <w:rPr>
                <w:rFonts w:asciiTheme="minorHAnsi" w:hAnsiTheme="minorHAnsi" w:cstheme="minorHAnsi"/>
                <w:sz w:val="16"/>
                <w:szCs w:val="16"/>
              </w:rPr>
              <w:t>Digital, Knowledge management and M&amp;E</w:t>
            </w:r>
          </w:p>
          <w:p w14:paraId="70EFC5BC" w14:textId="77777777" w:rsidR="00256173" w:rsidRDefault="00256173" w:rsidP="006335F4">
            <w:pPr>
              <w:rPr>
                <w:rFonts w:asciiTheme="minorHAnsi" w:hAnsiTheme="minorHAnsi" w:cstheme="minorHAnsi"/>
                <w:sz w:val="16"/>
                <w:szCs w:val="16"/>
              </w:rPr>
            </w:pPr>
          </w:p>
          <w:p w14:paraId="3981C30B"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Output specifics:</w:t>
            </w:r>
          </w:p>
          <w:p w14:paraId="42245FAD"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 xml:space="preserve">This risk applies to activities related to implementing pilots and their M&amp;E but also to policy and regulatory activities due to the indirect potential impacts, for example, if they lead to expanded </w:t>
            </w:r>
            <w:proofErr w:type="spellStart"/>
            <w:r>
              <w:rPr>
                <w:rFonts w:asciiTheme="minorHAnsi" w:hAnsiTheme="minorHAnsi" w:cstheme="minorHAnsi"/>
                <w:sz w:val="16"/>
                <w:szCs w:val="16"/>
              </w:rPr>
              <w:t>minigrid</w:t>
            </w:r>
            <w:proofErr w:type="spellEnd"/>
            <w:r>
              <w:rPr>
                <w:rFonts w:asciiTheme="minorHAnsi" w:hAnsiTheme="minorHAnsi" w:cstheme="minorHAnsi"/>
                <w:sz w:val="16"/>
                <w:szCs w:val="16"/>
              </w:rPr>
              <w:t xml:space="preserve"> coverage after the project across the country.</w:t>
            </w:r>
          </w:p>
          <w:p w14:paraId="08775228" w14:textId="77777777" w:rsidR="00256173" w:rsidRDefault="00256173" w:rsidP="006335F4">
            <w:pPr>
              <w:rPr>
                <w:rFonts w:asciiTheme="minorHAnsi" w:hAnsiTheme="minorHAnsi" w:cstheme="minorHAnsi"/>
                <w:sz w:val="16"/>
                <w:szCs w:val="16"/>
              </w:rPr>
            </w:pPr>
          </w:p>
          <w:p w14:paraId="649787FE" w14:textId="77777777" w:rsidR="00256173" w:rsidRPr="00060332" w:rsidRDefault="00256173" w:rsidP="006335F4">
            <w:pPr>
              <w:rPr>
                <w:rFonts w:asciiTheme="minorHAnsi" w:hAnsiTheme="minorHAnsi" w:cstheme="minorHAnsi"/>
                <w:sz w:val="16"/>
                <w:szCs w:val="16"/>
              </w:rPr>
            </w:pPr>
          </w:p>
        </w:tc>
        <w:tc>
          <w:tcPr>
            <w:tcW w:w="4678" w:type="dxa"/>
          </w:tcPr>
          <w:p w14:paraId="244915B5"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 xml:space="preserve">Country specifics: </w:t>
            </w:r>
          </w:p>
          <w:p w14:paraId="22D292F4"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At the time of this document no information was yet available to study this risk at the site level. Therefore, to be conservative, it is realistic to assume that each site will require assessment and management. Potential gaps to be addressed will be identified through the gap analysis as indicated in the ESMF.</w:t>
            </w:r>
          </w:p>
          <w:p w14:paraId="035C5816" w14:textId="77777777" w:rsidR="00256173" w:rsidRDefault="00256173" w:rsidP="006335F4">
            <w:pPr>
              <w:rPr>
                <w:rFonts w:asciiTheme="minorHAnsi" w:hAnsiTheme="minorHAnsi" w:cstheme="minorHAnsi"/>
                <w:sz w:val="16"/>
                <w:szCs w:val="16"/>
              </w:rPr>
            </w:pPr>
          </w:p>
          <w:p w14:paraId="08ABF560" w14:textId="77777777" w:rsidR="00256173" w:rsidRDefault="00256173" w:rsidP="006335F4">
            <w:pPr>
              <w:pStyle w:val="TableParagraph"/>
              <w:spacing w:before="5"/>
              <w:rPr>
                <w:rFonts w:asciiTheme="minorHAnsi" w:hAnsiTheme="minorHAnsi" w:cstheme="minorHAnsi"/>
                <w:sz w:val="16"/>
                <w:szCs w:val="16"/>
              </w:rPr>
            </w:pPr>
          </w:p>
          <w:p w14:paraId="47F10BE3" w14:textId="77777777" w:rsidR="00256173" w:rsidRDefault="00256173" w:rsidP="006335F4">
            <w:pPr>
              <w:pStyle w:val="TableParagraph"/>
              <w:spacing w:before="5"/>
              <w:rPr>
                <w:rFonts w:asciiTheme="minorHAnsi" w:hAnsiTheme="minorHAnsi" w:cstheme="minorHAnsi"/>
                <w:sz w:val="16"/>
                <w:szCs w:val="16"/>
              </w:rPr>
            </w:pPr>
            <w:r>
              <w:rPr>
                <w:rFonts w:asciiTheme="minorHAnsi" w:hAnsiTheme="minorHAnsi" w:cstheme="minorHAnsi"/>
                <w:sz w:val="16"/>
                <w:szCs w:val="16"/>
              </w:rPr>
              <w:t xml:space="preserve">The necessary management plan/measures will be put in place as part of ESMP(s), based on the ESIAs. </w:t>
            </w:r>
          </w:p>
          <w:p w14:paraId="0561DD28" w14:textId="77777777" w:rsidR="00256173" w:rsidRDefault="00256173" w:rsidP="006335F4">
            <w:pPr>
              <w:pStyle w:val="TableParagraph"/>
              <w:spacing w:before="5"/>
              <w:rPr>
                <w:rFonts w:asciiTheme="minorHAnsi" w:hAnsiTheme="minorHAnsi" w:cstheme="minorHAnsi"/>
                <w:sz w:val="16"/>
                <w:szCs w:val="16"/>
              </w:rPr>
            </w:pPr>
          </w:p>
          <w:p w14:paraId="166E0B45" w14:textId="77777777" w:rsidR="00256173" w:rsidRDefault="00256173" w:rsidP="006335F4">
            <w:pPr>
              <w:pStyle w:val="TableParagraph"/>
              <w:spacing w:before="5"/>
              <w:rPr>
                <w:rFonts w:asciiTheme="minorHAnsi" w:hAnsiTheme="minorHAnsi" w:cstheme="minorHAnsi"/>
                <w:sz w:val="16"/>
                <w:szCs w:val="16"/>
              </w:rPr>
            </w:pPr>
            <w:r>
              <w:rPr>
                <w:rFonts w:asciiTheme="minorHAnsi" w:hAnsiTheme="minorHAnsi" w:cstheme="minorHAnsi"/>
                <w:sz w:val="16"/>
                <w:szCs w:val="16"/>
              </w:rPr>
              <w:t xml:space="preserve">See ESMF Attachment II for details of assessment and management of this risk.  </w:t>
            </w:r>
          </w:p>
          <w:p w14:paraId="16B31156" w14:textId="77777777" w:rsidR="00256173" w:rsidRPr="00060332" w:rsidRDefault="00256173" w:rsidP="006335F4">
            <w:pPr>
              <w:rPr>
                <w:rFonts w:asciiTheme="minorHAnsi" w:hAnsiTheme="minorHAnsi" w:cstheme="minorHAnsi"/>
                <w:sz w:val="16"/>
                <w:szCs w:val="16"/>
              </w:rPr>
            </w:pPr>
          </w:p>
        </w:tc>
      </w:tr>
      <w:tr w:rsidR="00256173" w:rsidRPr="00060332" w14:paraId="04AFD76E" w14:textId="77777777" w:rsidTr="006335F4">
        <w:tc>
          <w:tcPr>
            <w:tcW w:w="2830" w:type="dxa"/>
          </w:tcPr>
          <w:p w14:paraId="78C2AEA3" w14:textId="77777777" w:rsidR="00256173" w:rsidRPr="00F37734" w:rsidRDefault="00256173" w:rsidP="006335F4">
            <w:pPr>
              <w:rPr>
                <w:rFonts w:asciiTheme="minorHAnsi" w:hAnsiTheme="minorHAnsi" w:cstheme="minorHAnsi"/>
                <w:sz w:val="16"/>
                <w:szCs w:val="16"/>
              </w:rPr>
            </w:pPr>
            <w:r w:rsidRPr="00F37734">
              <w:rPr>
                <w:rFonts w:asciiTheme="minorHAnsi" w:hAnsiTheme="minorHAnsi" w:cstheme="minorHAnsi"/>
                <w:sz w:val="16"/>
                <w:szCs w:val="16"/>
              </w:rPr>
              <w:lastRenderedPageBreak/>
              <w:t xml:space="preserve">RISK 9: Risk of overestimated emissions due to embedded activities. The scope of this risk belongs to </w:t>
            </w:r>
            <w:r w:rsidRPr="001F48DA">
              <w:rPr>
                <w:rFonts w:asciiTheme="minorHAnsi" w:hAnsiTheme="minorHAnsi" w:cstheme="minorHAnsi"/>
                <w:color w:val="000000" w:themeColor="text1"/>
                <w:sz w:val="16"/>
                <w:szCs w:val="16"/>
              </w:rPr>
              <w:t xml:space="preserve">Project Standard </w:t>
            </w:r>
            <w:r w:rsidRPr="001F48DA">
              <w:rPr>
                <w:rFonts w:asciiTheme="minorHAnsi" w:hAnsiTheme="minorHAnsi" w:cstheme="minorHAnsi"/>
                <w:sz w:val="16"/>
                <w:szCs w:val="16"/>
              </w:rPr>
              <w:t>2</w:t>
            </w:r>
            <w:r w:rsidRPr="00F37734">
              <w:rPr>
                <w:rFonts w:asciiTheme="minorHAnsi" w:hAnsiTheme="minorHAnsi" w:cstheme="minorHAnsi"/>
                <w:sz w:val="16"/>
                <w:szCs w:val="16"/>
              </w:rPr>
              <w:t>.</w:t>
            </w:r>
          </w:p>
          <w:p w14:paraId="5FB2987A" w14:textId="77777777" w:rsidR="00256173" w:rsidRPr="00F37734" w:rsidRDefault="00256173" w:rsidP="006335F4">
            <w:pPr>
              <w:rPr>
                <w:rFonts w:asciiTheme="minorHAnsi" w:hAnsiTheme="minorHAnsi" w:cstheme="minorHAnsi"/>
                <w:sz w:val="16"/>
                <w:szCs w:val="16"/>
              </w:rPr>
            </w:pPr>
          </w:p>
          <w:p w14:paraId="6190647F" w14:textId="77777777" w:rsidR="00256173" w:rsidRPr="001F48DA" w:rsidRDefault="00256173" w:rsidP="006335F4">
            <w:pPr>
              <w:pStyle w:val="ListParagraph"/>
              <w:spacing w:beforeAutospacing="1" w:afterAutospacing="1"/>
              <w:ind w:left="0"/>
              <w:contextualSpacing/>
              <w:jc w:val="both"/>
              <w:rPr>
                <w:rFonts w:asciiTheme="minorHAnsi" w:eastAsiaTheme="minorEastAsia" w:hAnsiTheme="minorHAnsi" w:cstheme="minorHAnsi"/>
                <w:color w:val="000000" w:themeColor="text1"/>
                <w:sz w:val="16"/>
                <w:szCs w:val="16"/>
                <w:lang w:val="en-GB"/>
              </w:rPr>
            </w:pPr>
            <w:r w:rsidRPr="001F48DA">
              <w:rPr>
                <w:rFonts w:asciiTheme="minorHAnsi" w:eastAsiaTheme="minorEastAsia" w:hAnsiTheme="minorHAnsi" w:cstheme="minorHAnsi"/>
                <w:color w:val="000000" w:themeColor="text1"/>
                <w:sz w:val="16"/>
                <w:szCs w:val="16"/>
                <w:u w:val="single"/>
                <w:lang w:val="en-GB"/>
              </w:rPr>
              <w:t>Event:</w:t>
            </w:r>
            <w:r w:rsidRPr="001F48DA">
              <w:rPr>
                <w:rFonts w:asciiTheme="minorHAnsi" w:eastAsiaTheme="minorEastAsia" w:hAnsiTheme="minorHAnsi" w:cstheme="minorHAnsi"/>
                <w:color w:val="000000" w:themeColor="text1"/>
                <w:sz w:val="16"/>
                <w:szCs w:val="16"/>
                <w:lang w:val="en-GB"/>
              </w:rPr>
              <w:t xml:space="preserve"> The procurement of equipment for the project will probably be outsourced internationally resulting in embedded emissions. </w:t>
            </w:r>
            <w:r w:rsidRPr="001F48DA">
              <w:rPr>
                <w:rFonts w:asciiTheme="minorHAnsi" w:eastAsiaTheme="minorEastAsia" w:hAnsiTheme="minorHAnsi" w:cstheme="minorHAnsi"/>
                <w:color w:val="000000" w:themeColor="text1"/>
                <w:sz w:val="16"/>
                <w:szCs w:val="16"/>
                <w:u w:val="single"/>
                <w:lang w:val="en-GB"/>
              </w:rPr>
              <w:t>Cause</w:t>
            </w:r>
            <w:r w:rsidRPr="001F48DA">
              <w:rPr>
                <w:rFonts w:asciiTheme="minorHAnsi" w:eastAsiaTheme="minorEastAsia" w:hAnsiTheme="minorHAnsi" w:cstheme="minorHAnsi"/>
                <w:color w:val="000000" w:themeColor="text1"/>
                <w:sz w:val="16"/>
                <w:szCs w:val="16"/>
                <w:lang w:val="en-GB"/>
              </w:rPr>
              <w:t xml:space="preserve">: All </w:t>
            </w:r>
            <w:proofErr w:type="gramStart"/>
            <w:r w:rsidRPr="001F48DA">
              <w:rPr>
                <w:rFonts w:asciiTheme="minorHAnsi" w:eastAsiaTheme="minorEastAsia" w:hAnsiTheme="minorHAnsi" w:cstheme="minorHAnsi"/>
                <w:color w:val="000000" w:themeColor="text1"/>
                <w:sz w:val="16"/>
                <w:szCs w:val="16"/>
                <w:lang w:val="en-GB"/>
              </w:rPr>
              <w:t>mini-grids</w:t>
            </w:r>
            <w:proofErr w:type="gramEnd"/>
            <w:r w:rsidRPr="001F48DA">
              <w:rPr>
                <w:rFonts w:asciiTheme="minorHAnsi" w:eastAsiaTheme="minorEastAsia" w:hAnsiTheme="minorHAnsi" w:cstheme="minorHAnsi"/>
                <w:color w:val="000000" w:themeColor="text1"/>
                <w:sz w:val="16"/>
                <w:szCs w:val="16"/>
                <w:lang w:val="en-GB"/>
              </w:rPr>
              <w:t xml:space="preserve"> involve solar panels and other activities that be imply indirect carbon emissions due to the project. </w:t>
            </w:r>
            <w:r w:rsidRPr="001F48DA">
              <w:rPr>
                <w:rFonts w:asciiTheme="minorHAnsi" w:eastAsiaTheme="minorEastAsia" w:hAnsiTheme="minorHAnsi" w:cstheme="minorHAnsi"/>
                <w:color w:val="000000" w:themeColor="text1"/>
                <w:sz w:val="16"/>
                <w:szCs w:val="16"/>
                <w:u w:val="single"/>
                <w:lang w:val="en-GB"/>
              </w:rPr>
              <w:t>Impact</w:t>
            </w:r>
            <w:r w:rsidRPr="001F48DA">
              <w:rPr>
                <w:rFonts w:asciiTheme="minorHAnsi" w:eastAsiaTheme="minorEastAsia" w:hAnsiTheme="minorHAnsi" w:cstheme="minorHAnsi"/>
                <w:color w:val="000000" w:themeColor="text1"/>
                <w:sz w:val="16"/>
                <w:szCs w:val="16"/>
                <w:lang w:val="en-GB"/>
              </w:rPr>
              <w:t>: They could decrease the calculated climate impact related to emissions avoided by the project.</w:t>
            </w:r>
          </w:p>
          <w:p w14:paraId="7B6C56B7" w14:textId="77777777" w:rsidR="00256173" w:rsidRPr="001F48DA" w:rsidRDefault="00256173" w:rsidP="006335F4">
            <w:pPr>
              <w:rPr>
                <w:rFonts w:asciiTheme="minorHAnsi" w:hAnsiTheme="minorHAnsi" w:cstheme="minorHAnsi"/>
                <w:sz w:val="16"/>
                <w:szCs w:val="16"/>
                <w:lang w:val="en-GB"/>
              </w:rPr>
            </w:pPr>
          </w:p>
        </w:tc>
        <w:tc>
          <w:tcPr>
            <w:tcW w:w="1139" w:type="dxa"/>
          </w:tcPr>
          <w:p w14:paraId="0647B0FB"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lang w:val="es"/>
              </w:rPr>
              <w:t xml:space="preserve">I = </w:t>
            </w:r>
            <w:r w:rsidRPr="00804537">
              <w:rPr>
                <w:rFonts w:asciiTheme="minorHAnsi" w:hAnsiTheme="minorHAnsi" w:cstheme="minorHAnsi"/>
                <w:sz w:val="16"/>
                <w:szCs w:val="16"/>
              </w:rPr>
              <w:t>3</w:t>
            </w:r>
          </w:p>
          <w:p w14:paraId="075D4276" w14:textId="77777777" w:rsidR="00256173" w:rsidRPr="00804537" w:rsidRDefault="00256173" w:rsidP="006335F4">
            <w:pPr>
              <w:rPr>
                <w:rFonts w:asciiTheme="minorHAnsi" w:hAnsiTheme="minorHAnsi" w:cstheme="minorHAnsi"/>
                <w:sz w:val="16"/>
                <w:szCs w:val="16"/>
              </w:rPr>
            </w:pPr>
            <w:r>
              <w:rPr>
                <w:rFonts w:asciiTheme="minorHAnsi" w:hAnsiTheme="minorHAnsi" w:cstheme="minorHAnsi"/>
                <w:sz w:val="16"/>
                <w:szCs w:val="16"/>
              </w:rPr>
              <w:t xml:space="preserve">L = </w:t>
            </w:r>
            <w:r w:rsidRPr="00804537">
              <w:rPr>
                <w:rFonts w:asciiTheme="minorHAnsi" w:hAnsiTheme="minorHAnsi" w:cstheme="minorHAnsi"/>
                <w:sz w:val="16"/>
                <w:szCs w:val="16"/>
              </w:rPr>
              <w:t>3</w:t>
            </w:r>
          </w:p>
          <w:p w14:paraId="1FCB61F7" w14:textId="77777777" w:rsidR="00256173" w:rsidRPr="00804537" w:rsidRDefault="00256173" w:rsidP="006335F4">
            <w:pPr>
              <w:rPr>
                <w:rFonts w:asciiTheme="minorHAnsi" w:hAnsiTheme="minorHAnsi" w:cstheme="minorHAnsi"/>
                <w:sz w:val="16"/>
                <w:szCs w:val="16"/>
              </w:rPr>
            </w:pPr>
            <w:r w:rsidRPr="00804537">
              <w:rPr>
                <w:rFonts w:asciiTheme="minorHAnsi" w:hAnsiTheme="minorHAnsi" w:cstheme="minorHAnsi"/>
                <w:sz w:val="16"/>
                <w:szCs w:val="16"/>
              </w:rPr>
              <w:t xml:space="preserve"> </w:t>
            </w:r>
          </w:p>
          <w:p w14:paraId="587A03F1" w14:textId="77777777" w:rsidR="00256173" w:rsidRPr="00804537" w:rsidRDefault="00256173" w:rsidP="006335F4">
            <w:pPr>
              <w:rPr>
                <w:rFonts w:asciiTheme="minorHAnsi" w:hAnsiTheme="minorHAnsi" w:cstheme="minorHAnsi"/>
                <w:sz w:val="16"/>
                <w:szCs w:val="16"/>
              </w:rPr>
            </w:pPr>
          </w:p>
        </w:tc>
        <w:tc>
          <w:tcPr>
            <w:tcW w:w="1559" w:type="dxa"/>
          </w:tcPr>
          <w:p w14:paraId="5BF60BC4" w14:textId="77777777" w:rsidR="00256173" w:rsidRPr="00804537" w:rsidRDefault="00256173" w:rsidP="006335F4">
            <w:pPr>
              <w:rPr>
                <w:rFonts w:asciiTheme="minorHAnsi" w:hAnsiTheme="minorHAnsi" w:cstheme="minorHAnsi"/>
                <w:sz w:val="16"/>
                <w:szCs w:val="16"/>
                <w:lang w:val="es-ES"/>
              </w:rPr>
            </w:pPr>
            <w:proofErr w:type="spellStart"/>
            <w:r>
              <w:rPr>
                <w:rFonts w:asciiTheme="minorHAnsi" w:hAnsiTheme="minorHAnsi" w:cstheme="minorHAnsi"/>
                <w:sz w:val="16"/>
                <w:szCs w:val="16"/>
                <w:lang w:val="es"/>
              </w:rPr>
              <w:t>Moderate</w:t>
            </w:r>
            <w:proofErr w:type="spellEnd"/>
          </w:p>
        </w:tc>
        <w:tc>
          <w:tcPr>
            <w:tcW w:w="4536" w:type="dxa"/>
          </w:tcPr>
          <w:p w14:paraId="092E4888"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This risk is relevant to the project activities supporting the following components:</w:t>
            </w:r>
          </w:p>
          <w:p w14:paraId="4FA13337"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Policy and regulations</w:t>
            </w:r>
          </w:p>
          <w:p w14:paraId="7636AC74"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5641CB">
              <w:rPr>
                <w:rFonts w:asciiTheme="minorHAnsi" w:hAnsiTheme="minorHAnsi" w:cstheme="minorHAnsi"/>
                <w:sz w:val="16"/>
                <w:szCs w:val="16"/>
              </w:rPr>
              <w:t>Project and Business Model Innovation with Private Sector Engagement</w:t>
            </w:r>
          </w:p>
          <w:p w14:paraId="2A82D86D"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Innovative Financing</w:t>
            </w:r>
            <w:r w:rsidRPr="005641CB">
              <w:rPr>
                <w:rFonts w:asciiTheme="minorHAnsi" w:hAnsiTheme="minorHAnsi" w:cstheme="minorHAnsi"/>
                <w:sz w:val="16"/>
                <w:szCs w:val="16"/>
              </w:rPr>
              <w:t xml:space="preserve"> </w:t>
            </w:r>
          </w:p>
          <w:p w14:paraId="78B591DB"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8D2272">
              <w:rPr>
                <w:rFonts w:asciiTheme="minorHAnsi" w:hAnsiTheme="minorHAnsi" w:cstheme="minorHAnsi"/>
                <w:sz w:val="16"/>
                <w:szCs w:val="16"/>
              </w:rPr>
              <w:t>Digital, Knowledge management and M&amp;E</w:t>
            </w:r>
          </w:p>
          <w:p w14:paraId="68A96A9A" w14:textId="77777777" w:rsidR="00256173" w:rsidRDefault="00256173" w:rsidP="006335F4">
            <w:pPr>
              <w:rPr>
                <w:rFonts w:asciiTheme="minorHAnsi" w:hAnsiTheme="minorHAnsi" w:cstheme="minorHAnsi"/>
                <w:sz w:val="16"/>
                <w:szCs w:val="16"/>
              </w:rPr>
            </w:pPr>
          </w:p>
          <w:p w14:paraId="466B9373"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 xml:space="preserve">Country specifics: </w:t>
            </w:r>
          </w:p>
          <w:p w14:paraId="28048622" w14:textId="77777777" w:rsidR="00256173" w:rsidRDefault="00256173" w:rsidP="00256173">
            <w:pPr>
              <w:pStyle w:val="ListParagraph"/>
              <w:widowControl w:val="0"/>
              <w:numPr>
                <w:ilvl w:val="0"/>
                <w:numId w:val="86"/>
              </w:numPr>
              <w:autoSpaceDE w:val="0"/>
              <w:autoSpaceDN w:val="0"/>
              <w:rPr>
                <w:rFonts w:asciiTheme="minorHAnsi" w:hAnsiTheme="minorHAnsi" w:cstheme="minorBidi"/>
                <w:sz w:val="16"/>
                <w:szCs w:val="16"/>
              </w:rPr>
            </w:pPr>
            <w:r>
              <w:rPr>
                <w:rFonts w:asciiTheme="minorHAnsi" w:hAnsiTheme="minorHAnsi" w:cstheme="minorBidi"/>
                <w:sz w:val="16"/>
                <w:szCs w:val="16"/>
              </w:rPr>
              <w:t xml:space="preserve">No project activities involving the implementation of concerning </w:t>
            </w:r>
            <w:proofErr w:type="spellStart"/>
            <w:r>
              <w:rPr>
                <w:rFonts w:asciiTheme="minorHAnsi" w:hAnsiTheme="minorHAnsi" w:cstheme="minorBidi"/>
                <w:sz w:val="16"/>
                <w:szCs w:val="16"/>
              </w:rPr>
              <w:t>minigrid</w:t>
            </w:r>
            <w:proofErr w:type="spellEnd"/>
            <w:r>
              <w:rPr>
                <w:rFonts w:asciiTheme="minorHAnsi" w:hAnsiTheme="minorHAnsi" w:cstheme="minorBidi"/>
                <w:sz w:val="16"/>
                <w:szCs w:val="16"/>
              </w:rPr>
              <w:t xml:space="preserve"> equipment (</w:t>
            </w:r>
            <w:proofErr w:type="gramStart"/>
            <w:r>
              <w:rPr>
                <w:rFonts w:asciiTheme="minorHAnsi" w:hAnsiTheme="minorHAnsi" w:cstheme="minorBidi"/>
                <w:sz w:val="16"/>
                <w:szCs w:val="16"/>
              </w:rPr>
              <w:t>i.e.</w:t>
            </w:r>
            <w:proofErr w:type="gramEnd"/>
            <w:r>
              <w:rPr>
                <w:rFonts w:asciiTheme="minorHAnsi" w:hAnsiTheme="minorHAnsi" w:cstheme="minorBidi"/>
                <w:sz w:val="16"/>
                <w:szCs w:val="16"/>
              </w:rPr>
              <w:t xml:space="preserve"> no batteries, no solar panels…)</w:t>
            </w:r>
          </w:p>
          <w:p w14:paraId="509A9AA5" w14:textId="77777777" w:rsidR="00256173" w:rsidRDefault="00256173" w:rsidP="006335F4">
            <w:pPr>
              <w:rPr>
                <w:rFonts w:asciiTheme="minorHAnsi" w:hAnsiTheme="minorHAnsi" w:cstheme="minorBidi"/>
                <w:sz w:val="16"/>
                <w:szCs w:val="16"/>
              </w:rPr>
            </w:pPr>
          </w:p>
          <w:p w14:paraId="562B930B"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Output specifics:</w:t>
            </w:r>
          </w:p>
          <w:p w14:paraId="60B4E470" w14:textId="77777777" w:rsidR="00256173" w:rsidRDefault="00256173" w:rsidP="00256173">
            <w:pPr>
              <w:pStyle w:val="ListParagraph"/>
              <w:widowControl w:val="0"/>
              <w:numPr>
                <w:ilvl w:val="0"/>
                <w:numId w:val="86"/>
              </w:numPr>
              <w:autoSpaceDE w:val="0"/>
              <w:autoSpaceDN w:val="0"/>
              <w:jc w:val="both"/>
              <w:rPr>
                <w:rFonts w:asciiTheme="minorHAnsi" w:hAnsiTheme="minorHAnsi" w:cstheme="minorHAnsi"/>
                <w:sz w:val="16"/>
                <w:szCs w:val="16"/>
              </w:rPr>
            </w:pPr>
            <w:r>
              <w:rPr>
                <w:rFonts w:asciiTheme="minorHAnsi" w:hAnsiTheme="minorHAnsi" w:cstheme="minorHAnsi"/>
                <w:sz w:val="16"/>
                <w:szCs w:val="16"/>
              </w:rPr>
              <w:t xml:space="preserve">This risk applies to activities related to implementing pilots and their M&amp;E but also to policy and regulatory activities due to the indirect potential impacts, for example, if they lead to expanded </w:t>
            </w:r>
            <w:proofErr w:type="spellStart"/>
            <w:r>
              <w:rPr>
                <w:rFonts w:asciiTheme="minorHAnsi" w:hAnsiTheme="minorHAnsi" w:cstheme="minorHAnsi"/>
                <w:sz w:val="16"/>
                <w:szCs w:val="16"/>
              </w:rPr>
              <w:t>minigrid</w:t>
            </w:r>
            <w:proofErr w:type="spellEnd"/>
            <w:r>
              <w:rPr>
                <w:rFonts w:asciiTheme="minorHAnsi" w:hAnsiTheme="minorHAnsi" w:cstheme="minorHAnsi"/>
                <w:sz w:val="16"/>
                <w:szCs w:val="16"/>
              </w:rPr>
              <w:t xml:space="preserve"> coverage after the project across the country.</w:t>
            </w:r>
          </w:p>
          <w:p w14:paraId="16AC758E" w14:textId="77777777" w:rsidR="00256173" w:rsidRPr="00536A76" w:rsidRDefault="00256173" w:rsidP="006335F4"/>
        </w:tc>
        <w:tc>
          <w:tcPr>
            <w:tcW w:w="4678" w:type="dxa"/>
          </w:tcPr>
          <w:p w14:paraId="71268C65" w14:textId="77777777" w:rsidR="00256173" w:rsidRDefault="00256173" w:rsidP="006335F4">
            <w:pPr>
              <w:rPr>
                <w:rFonts w:asciiTheme="minorHAnsi" w:hAnsiTheme="minorHAnsi" w:cstheme="minorHAnsi"/>
                <w:sz w:val="16"/>
                <w:szCs w:val="16"/>
              </w:rPr>
            </w:pPr>
          </w:p>
          <w:p w14:paraId="6EE4E74A" w14:textId="77777777" w:rsidR="00256173" w:rsidRDefault="00256173" w:rsidP="006335F4">
            <w:pPr>
              <w:pStyle w:val="TableParagraph"/>
              <w:spacing w:before="5"/>
              <w:rPr>
                <w:rFonts w:asciiTheme="minorHAnsi" w:hAnsiTheme="minorHAnsi" w:cstheme="minorHAnsi"/>
                <w:sz w:val="16"/>
                <w:szCs w:val="16"/>
              </w:rPr>
            </w:pPr>
            <w:r>
              <w:rPr>
                <w:rFonts w:asciiTheme="minorHAnsi" w:hAnsiTheme="minorHAnsi" w:cstheme="minorHAnsi"/>
                <w:sz w:val="16"/>
                <w:szCs w:val="16"/>
              </w:rPr>
              <w:t xml:space="preserve">See ESMF Attachment II for details of assessment and management of this risk.  </w:t>
            </w:r>
          </w:p>
          <w:p w14:paraId="5E89F199" w14:textId="77777777" w:rsidR="00256173" w:rsidRDefault="00256173" w:rsidP="006335F4">
            <w:pPr>
              <w:rPr>
                <w:rFonts w:asciiTheme="minorHAnsi" w:hAnsiTheme="minorHAnsi" w:cstheme="minorHAnsi"/>
                <w:sz w:val="16"/>
                <w:szCs w:val="16"/>
              </w:rPr>
            </w:pPr>
          </w:p>
          <w:p w14:paraId="6D067430" w14:textId="77777777" w:rsidR="00256173" w:rsidRDefault="00256173" w:rsidP="006335F4">
            <w:pPr>
              <w:rPr>
                <w:rFonts w:asciiTheme="minorHAnsi" w:hAnsiTheme="minorHAnsi" w:cstheme="minorHAnsi"/>
                <w:sz w:val="16"/>
                <w:szCs w:val="16"/>
              </w:rPr>
            </w:pPr>
          </w:p>
          <w:p w14:paraId="2BA44E13" w14:textId="77777777" w:rsidR="00256173" w:rsidRDefault="00256173" w:rsidP="006335F4">
            <w:pPr>
              <w:rPr>
                <w:rFonts w:asciiTheme="minorHAnsi" w:hAnsiTheme="minorHAnsi" w:cstheme="minorHAnsi"/>
                <w:sz w:val="16"/>
                <w:szCs w:val="16"/>
              </w:rPr>
            </w:pPr>
          </w:p>
          <w:p w14:paraId="5953F376" w14:textId="77777777" w:rsidR="00256173" w:rsidRPr="00060332" w:rsidRDefault="00256173" w:rsidP="006335F4">
            <w:pPr>
              <w:rPr>
                <w:rFonts w:asciiTheme="minorHAnsi" w:hAnsiTheme="minorHAnsi" w:cstheme="minorHAnsi"/>
                <w:sz w:val="16"/>
                <w:szCs w:val="16"/>
              </w:rPr>
            </w:pPr>
          </w:p>
        </w:tc>
      </w:tr>
      <w:tr w:rsidR="00256173" w:rsidRPr="00060332" w14:paraId="5AE2678C" w14:textId="77777777" w:rsidTr="006335F4">
        <w:tc>
          <w:tcPr>
            <w:tcW w:w="2830" w:type="dxa"/>
          </w:tcPr>
          <w:p w14:paraId="68E8371A" w14:textId="77777777" w:rsidR="00256173" w:rsidRPr="00F37734" w:rsidRDefault="00256173" w:rsidP="006335F4">
            <w:pPr>
              <w:rPr>
                <w:rFonts w:asciiTheme="minorHAnsi" w:hAnsiTheme="minorHAnsi" w:cstheme="minorBidi"/>
                <w:sz w:val="16"/>
                <w:szCs w:val="16"/>
              </w:rPr>
            </w:pPr>
            <w:r w:rsidRPr="00F37734">
              <w:rPr>
                <w:rFonts w:asciiTheme="minorHAnsi" w:hAnsiTheme="minorHAnsi" w:cstheme="minorBidi"/>
                <w:sz w:val="16"/>
                <w:szCs w:val="16"/>
              </w:rPr>
              <w:t xml:space="preserve">RISK 10: Risk of overestimated emissions due to aggregation to a third-party project. The scope of this risk belongs to </w:t>
            </w:r>
            <w:r w:rsidRPr="00F37734">
              <w:rPr>
                <w:color w:val="000000" w:themeColor="text1"/>
                <w:sz w:val="16"/>
                <w:szCs w:val="16"/>
              </w:rPr>
              <w:t xml:space="preserve">Project Standard </w:t>
            </w:r>
            <w:r w:rsidRPr="00F37734">
              <w:rPr>
                <w:sz w:val="16"/>
                <w:szCs w:val="16"/>
              </w:rPr>
              <w:t>2</w:t>
            </w:r>
            <w:r w:rsidRPr="00F37734">
              <w:rPr>
                <w:rFonts w:asciiTheme="minorHAnsi" w:hAnsiTheme="minorHAnsi" w:cstheme="minorBidi"/>
                <w:sz w:val="16"/>
                <w:szCs w:val="16"/>
              </w:rPr>
              <w:t>.</w:t>
            </w:r>
          </w:p>
          <w:p w14:paraId="2F96DDBA" w14:textId="77777777" w:rsidR="00256173" w:rsidRPr="00F37734" w:rsidRDefault="00256173" w:rsidP="006335F4">
            <w:pPr>
              <w:rPr>
                <w:rFonts w:asciiTheme="minorHAnsi" w:hAnsiTheme="minorHAnsi" w:cstheme="minorBidi"/>
                <w:sz w:val="16"/>
                <w:szCs w:val="16"/>
              </w:rPr>
            </w:pPr>
          </w:p>
          <w:p w14:paraId="49C4F705" w14:textId="77777777" w:rsidR="00256173" w:rsidRPr="001F48DA" w:rsidRDefault="00256173" w:rsidP="006335F4">
            <w:pPr>
              <w:pStyle w:val="ListParagraph"/>
              <w:spacing w:beforeAutospacing="1" w:afterAutospacing="1"/>
              <w:ind w:left="0"/>
              <w:contextualSpacing/>
              <w:jc w:val="both"/>
              <w:rPr>
                <w:rFonts w:asciiTheme="minorHAnsi" w:eastAsiaTheme="minorEastAsia" w:hAnsiTheme="minorHAnsi" w:cstheme="minorBidi"/>
                <w:color w:val="000000" w:themeColor="text1"/>
                <w:sz w:val="16"/>
                <w:szCs w:val="16"/>
                <w:lang w:val="en-GB"/>
              </w:rPr>
            </w:pPr>
            <w:r w:rsidRPr="001F48DA">
              <w:rPr>
                <w:rFonts w:asciiTheme="minorHAnsi" w:eastAsiaTheme="minorEastAsia" w:hAnsiTheme="minorHAnsi" w:cstheme="minorBidi"/>
                <w:color w:val="000000" w:themeColor="text1"/>
                <w:sz w:val="16"/>
                <w:szCs w:val="16"/>
                <w:u w:val="single"/>
                <w:lang w:val="en-GB"/>
              </w:rPr>
              <w:t>Event:</w:t>
            </w:r>
            <w:r w:rsidRPr="001F48DA">
              <w:rPr>
                <w:rFonts w:asciiTheme="minorHAnsi" w:eastAsiaTheme="minorEastAsia" w:hAnsiTheme="minorHAnsi" w:cstheme="minorBidi"/>
                <w:color w:val="000000" w:themeColor="text1"/>
                <w:sz w:val="16"/>
                <w:szCs w:val="16"/>
                <w:lang w:val="en-GB"/>
              </w:rPr>
              <w:t xml:space="preserve"> The aggregation of the activities within the AMP to a third-party project may be accounted as reductions assigned to the AMP activities instead of the third-party project. </w:t>
            </w:r>
            <w:r w:rsidRPr="001F48DA">
              <w:rPr>
                <w:rFonts w:asciiTheme="minorHAnsi" w:eastAsiaTheme="minorEastAsia" w:hAnsiTheme="minorHAnsi" w:cstheme="minorBidi"/>
                <w:color w:val="000000" w:themeColor="text1"/>
                <w:sz w:val="16"/>
                <w:szCs w:val="16"/>
                <w:u w:val="single"/>
                <w:lang w:val="en-GB"/>
              </w:rPr>
              <w:t>Cause</w:t>
            </w:r>
            <w:r w:rsidRPr="001F48DA">
              <w:rPr>
                <w:rFonts w:asciiTheme="minorHAnsi" w:eastAsiaTheme="minorEastAsia" w:hAnsiTheme="minorHAnsi" w:cstheme="minorBidi"/>
                <w:color w:val="000000" w:themeColor="text1"/>
                <w:sz w:val="16"/>
                <w:szCs w:val="16"/>
                <w:lang w:val="en-GB"/>
              </w:rPr>
              <w:t xml:space="preserve">: Third party activities may be difficult to discern between projects. </w:t>
            </w:r>
            <w:r w:rsidRPr="001F48DA">
              <w:rPr>
                <w:rFonts w:asciiTheme="minorHAnsi" w:eastAsiaTheme="minorEastAsia" w:hAnsiTheme="minorHAnsi" w:cstheme="minorBidi"/>
                <w:color w:val="000000" w:themeColor="text1"/>
                <w:sz w:val="16"/>
                <w:szCs w:val="16"/>
                <w:u w:val="single"/>
                <w:lang w:val="en-GB"/>
              </w:rPr>
              <w:t>Impact</w:t>
            </w:r>
            <w:r w:rsidRPr="001F48DA">
              <w:rPr>
                <w:rFonts w:asciiTheme="minorHAnsi" w:eastAsiaTheme="minorEastAsia" w:hAnsiTheme="minorHAnsi" w:cstheme="minorBidi"/>
                <w:color w:val="000000" w:themeColor="text1"/>
                <w:sz w:val="16"/>
                <w:szCs w:val="16"/>
                <w:lang w:val="en-GB"/>
              </w:rPr>
              <w:t xml:space="preserve">: Assigning the achievements of the overall project (including third party activities) to which the AMP activities are aggregated would lead to an increase of carbon emission avoided to the atmosphere. </w:t>
            </w:r>
          </w:p>
          <w:p w14:paraId="24455B7A" w14:textId="77777777" w:rsidR="00256173" w:rsidRPr="001F48DA" w:rsidRDefault="00256173" w:rsidP="006335F4">
            <w:pPr>
              <w:rPr>
                <w:rFonts w:asciiTheme="minorHAnsi" w:hAnsiTheme="minorHAnsi" w:cstheme="minorBidi"/>
                <w:sz w:val="16"/>
                <w:szCs w:val="16"/>
                <w:lang w:val="en-GB"/>
              </w:rPr>
            </w:pPr>
          </w:p>
        </w:tc>
        <w:tc>
          <w:tcPr>
            <w:tcW w:w="1139" w:type="dxa"/>
          </w:tcPr>
          <w:p w14:paraId="13D316F0" w14:textId="77777777" w:rsidR="00256173" w:rsidRDefault="00256173" w:rsidP="006335F4">
            <w:pPr>
              <w:rPr>
                <w:rFonts w:asciiTheme="minorHAnsi" w:hAnsiTheme="minorHAnsi" w:cstheme="minorHAnsi"/>
                <w:sz w:val="16"/>
                <w:szCs w:val="16"/>
                <w:lang w:val="es-ES"/>
              </w:rPr>
            </w:pPr>
            <w:r>
              <w:rPr>
                <w:rFonts w:asciiTheme="minorHAnsi" w:hAnsiTheme="minorHAnsi" w:cstheme="minorHAnsi"/>
                <w:sz w:val="16"/>
                <w:szCs w:val="16"/>
                <w:lang w:val="es"/>
              </w:rPr>
              <w:t xml:space="preserve">I </w:t>
            </w:r>
            <w:proofErr w:type="gramStart"/>
            <w:r>
              <w:rPr>
                <w:rFonts w:asciiTheme="minorHAnsi" w:hAnsiTheme="minorHAnsi" w:cstheme="minorHAnsi"/>
                <w:sz w:val="16"/>
                <w:szCs w:val="16"/>
                <w:lang w:val="es"/>
              </w:rPr>
              <w:t xml:space="preserve">= </w:t>
            </w:r>
            <w:r w:rsidRPr="00716AB2">
              <w:rPr>
                <w:rFonts w:asciiTheme="minorHAnsi" w:hAnsiTheme="minorHAnsi" w:cstheme="minorHAnsi"/>
                <w:sz w:val="16"/>
                <w:szCs w:val="16"/>
                <w:lang w:val="es-ES"/>
              </w:rPr>
              <w:t xml:space="preserve"> 3</w:t>
            </w:r>
            <w:proofErr w:type="gramEnd"/>
          </w:p>
          <w:p w14:paraId="2423B0D5" w14:textId="77777777" w:rsidR="00256173" w:rsidRPr="00716AB2" w:rsidRDefault="00256173" w:rsidP="006335F4">
            <w:pPr>
              <w:rPr>
                <w:rFonts w:asciiTheme="minorHAnsi" w:hAnsiTheme="minorHAnsi" w:cstheme="minorHAnsi"/>
                <w:sz w:val="16"/>
                <w:szCs w:val="16"/>
                <w:lang w:val="es-ES"/>
              </w:rPr>
            </w:pPr>
            <w:r>
              <w:rPr>
                <w:rFonts w:asciiTheme="minorHAnsi" w:hAnsiTheme="minorHAnsi" w:cstheme="minorHAnsi"/>
                <w:sz w:val="16"/>
                <w:szCs w:val="16"/>
                <w:lang w:val="es-ES"/>
              </w:rPr>
              <w:t>L = 2</w:t>
            </w:r>
          </w:p>
          <w:p w14:paraId="0843A556" w14:textId="77777777" w:rsidR="00256173" w:rsidRPr="00716AB2" w:rsidRDefault="00256173" w:rsidP="006335F4">
            <w:pPr>
              <w:rPr>
                <w:rFonts w:asciiTheme="minorHAnsi" w:hAnsiTheme="minorHAnsi" w:cstheme="minorHAnsi"/>
                <w:sz w:val="16"/>
                <w:szCs w:val="16"/>
                <w:lang w:val="es-ES"/>
              </w:rPr>
            </w:pPr>
          </w:p>
        </w:tc>
        <w:tc>
          <w:tcPr>
            <w:tcW w:w="1559" w:type="dxa"/>
          </w:tcPr>
          <w:p w14:paraId="262A926F" w14:textId="77777777" w:rsidR="00256173" w:rsidRPr="009D71EF" w:rsidRDefault="00256173" w:rsidP="006335F4">
            <w:pPr>
              <w:rPr>
                <w:rFonts w:asciiTheme="minorHAnsi" w:hAnsiTheme="minorHAnsi" w:cstheme="minorHAnsi"/>
                <w:sz w:val="16"/>
                <w:szCs w:val="16"/>
                <w:lang w:val="es-ES"/>
              </w:rPr>
            </w:pPr>
            <w:proofErr w:type="spellStart"/>
            <w:r>
              <w:rPr>
                <w:rFonts w:asciiTheme="minorHAnsi" w:hAnsiTheme="minorHAnsi" w:cstheme="minorHAnsi"/>
                <w:sz w:val="16"/>
                <w:szCs w:val="16"/>
                <w:lang w:val="es"/>
              </w:rPr>
              <w:t>Moderate</w:t>
            </w:r>
            <w:proofErr w:type="spellEnd"/>
          </w:p>
        </w:tc>
        <w:tc>
          <w:tcPr>
            <w:tcW w:w="4536" w:type="dxa"/>
          </w:tcPr>
          <w:p w14:paraId="4A407D06"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This risk is relevant to the project activities supporting the following components:</w:t>
            </w:r>
          </w:p>
          <w:p w14:paraId="27091AB6"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Policy and regulations</w:t>
            </w:r>
          </w:p>
          <w:p w14:paraId="23526F31"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5641CB">
              <w:rPr>
                <w:rFonts w:asciiTheme="minorHAnsi" w:hAnsiTheme="minorHAnsi" w:cstheme="minorHAnsi"/>
                <w:sz w:val="16"/>
                <w:szCs w:val="16"/>
              </w:rPr>
              <w:t>Project and Business Model Innovation with Private Sector Engagement</w:t>
            </w:r>
          </w:p>
          <w:p w14:paraId="2C8071AF"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Innovative Financing</w:t>
            </w:r>
            <w:r w:rsidRPr="005641CB">
              <w:rPr>
                <w:rFonts w:asciiTheme="minorHAnsi" w:hAnsiTheme="minorHAnsi" w:cstheme="minorHAnsi"/>
                <w:sz w:val="16"/>
                <w:szCs w:val="16"/>
              </w:rPr>
              <w:t xml:space="preserve"> </w:t>
            </w:r>
          </w:p>
          <w:p w14:paraId="569619F8"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8D2272">
              <w:rPr>
                <w:rFonts w:asciiTheme="minorHAnsi" w:hAnsiTheme="minorHAnsi" w:cstheme="minorHAnsi"/>
                <w:sz w:val="16"/>
                <w:szCs w:val="16"/>
              </w:rPr>
              <w:t>Digital, Knowledge management and M&amp;E</w:t>
            </w:r>
          </w:p>
          <w:p w14:paraId="576F1F4D" w14:textId="77777777" w:rsidR="00256173" w:rsidRDefault="00256173" w:rsidP="006335F4">
            <w:pPr>
              <w:rPr>
                <w:rFonts w:asciiTheme="minorHAnsi" w:hAnsiTheme="minorHAnsi" w:cstheme="minorHAnsi"/>
                <w:sz w:val="16"/>
                <w:szCs w:val="16"/>
              </w:rPr>
            </w:pPr>
          </w:p>
          <w:p w14:paraId="5D10AF80"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Output specifics:</w:t>
            </w:r>
          </w:p>
          <w:p w14:paraId="6429BC3B" w14:textId="77777777" w:rsidR="00256173" w:rsidRPr="001F48DA" w:rsidRDefault="00256173" w:rsidP="00256173">
            <w:pPr>
              <w:pStyle w:val="ListParagraph"/>
              <w:widowControl w:val="0"/>
              <w:numPr>
                <w:ilvl w:val="0"/>
                <w:numId w:val="86"/>
              </w:numPr>
              <w:autoSpaceDE w:val="0"/>
              <w:autoSpaceDN w:val="0"/>
              <w:jc w:val="both"/>
              <w:rPr>
                <w:rFonts w:asciiTheme="minorHAnsi" w:hAnsiTheme="minorHAnsi" w:cstheme="minorHAnsi"/>
                <w:sz w:val="16"/>
                <w:szCs w:val="16"/>
              </w:rPr>
            </w:pPr>
            <w:r>
              <w:rPr>
                <w:rFonts w:asciiTheme="minorHAnsi" w:hAnsiTheme="minorHAnsi" w:cstheme="minorHAnsi"/>
                <w:sz w:val="16"/>
                <w:szCs w:val="16"/>
              </w:rPr>
              <w:t xml:space="preserve">This risk applies to activities related to implementing pilots and their M&amp;E but also to policy and regulatory activities due to the indirect potential impacts, for example, if they lead to expanded </w:t>
            </w:r>
            <w:proofErr w:type="spellStart"/>
            <w:r>
              <w:rPr>
                <w:rFonts w:asciiTheme="minorHAnsi" w:hAnsiTheme="minorHAnsi" w:cstheme="minorHAnsi"/>
                <w:sz w:val="16"/>
                <w:szCs w:val="16"/>
              </w:rPr>
              <w:t>minigrid</w:t>
            </w:r>
            <w:proofErr w:type="spellEnd"/>
            <w:r>
              <w:rPr>
                <w:rFonts w:asciiTheme="minorHAnsi" w:hAnsiTheme="minorHAnsi" w:cstheme="minorHAnsi"/>
                <w:sz w:val="16"/>
                <w:szCs w:val="16"/>
              </w:rPr>
              <w:t xml:space="preserve"> coverage after the project across the country.</w:t>
            </w:r>
          </w:p>
          <w:p w14:paraId="30271181" w14:textId="77777777" w:rsidR="00256173" w:rsidRPr="00060332" w:rsidRDefault="00256173" w:rsidP="006335F4">
            <w:pPr>
              <w:rPr>
                <w:rFonts w:asciiTheme="minorHAnsi" w:hAnsiTheme="minorHAnsi" w:cstheme="minorHAnsi"/>
                <w:sz w:val="16"/>
                <w:szCs w:val="16"/>
              </w:rPr>
            </w:pPr>
          </w:p>
        </w:tc>
        <w:tc>
          <w:tcPr>
            <w:tcW w:w="4678" w:type="dxa"/>
          </w:tcPr>
          <w:p w14:paraId="65D7552E" w14:textId="77777777" w:rsidR="00256173" w:rsidRDefault="00256173" w:rsidP="006335F4">
            <w:pPr>
              <w:rPr>
                <w:rFonts w:asciiTheme="minorHAnsi" w:hAnsiTheme="minorHAnsi" w:cstheme="minorBidi"/>
                <w:sz w:val="16"/>
                <w:szCs w:val="16"/>
              </w:rPr>
            </w:pPr>
            <w:r>
              <w:rPr>
                <w:rFonts w:asciiTheme="minorHAnsi" w:hAnsiTheme="minorHAnsi" w:cstheme="minorBidi"/>
                <w:sz w:val="16"/>
                <w:szCs w:val="16"/>
              </w:rPr>
              <w:t xml:space="preserve">There are project activities potentially considering </w:t>
            </w:r>
            <w:proofErr w:type="gramStart"/>
            <w:r>
              <w:rPr>
                <w:rFonts w:asciiTheme="minorHAnsi" w:hAnsiTheme="minorHAnsi" w:cstheme="minorBidi"/>
                <w:sz w:val="16"/>
                <w:szCs w:val="16"/>
              </w:rPr>
              <w:t>to act</w:t>
            </w:r>
            <w:proofErr w:type="gramEnd"/>
            <w:r>
              <w:rPr>
                <w:rFonts w:asciiTheme="minorHAnsi" w:hAnsiTheme="minorHAnsi" w:cstheme="minorBidi"/>
                <w:sz w:val="16"/>
                <w:szCs w:val="16"/>
              </w:rPr>
              <w:t xml:space="preserve"> as an aggregation to third-party initiatives. </w:t>
            </w:r>
            <w:r>
              <w:rPr>
                <w:rFonts w:asciiTheme="minorHAnsi" w:hAnsiTheme="minorHAnsi" w:cstheme="minorHAnsi"/>
                <w:sz w:val="16"/>
                <w:szCs w:val="16"/>
              </w:rPr>
              <w:t>Therefore, to be conservative,</w:t>
            </w:r>
            <w:r>
              <w:rPr>
                <w:rFonts w:asciiTheme="minorHAnsi" w:hAnsiTheme="minorHAnsi" w:cstheme="minorBidi"/>
                <w:sz w:val="16"/>
                <w:szCs w:val="16"/>
              </w:rPr>
              <w:t xml:space="preserve"> it is realistic to assume that each site will require assessment and management. </w:t>
            </w:r>
          </w:p>
          <w:p w14:paraId="10EBC551" w14:textId="77777777" w:rsidR="00256173" w:rsidRDefault="00256173" w:rsidP="006335F4">
            <w:pPr>
              <w:rPr>
                <w:rFonts w:asciiTheme="minorHAnsi" w:hAnsiTheme="minorHAnsi" w:cstheme="minorHAnsi"/>
                <w:sz w:val="16"/>
                <w:szCs w:val="16"/>
              </w:rPr>
            </w:pPr>
          </w:p>
          <w:p w14:paraId="3FFD74B7" w14:textId="77777777" w:rsidR="00256173" w:rsidRDefault="00256173" w:rsidP="006335F4">
            <w:pPr>
              <w:pStyle w:val="TableParagraph"/>
              <w:spacing w:before="5"/>
              <w:rPr>
                <w:rFonts w:asciiTheme="minorHAnsi" w:hAnsiTheme="minorHAnsi" w:cstheme="minorHAnsi"/>
                <w:sz w:val="16"/>
                <w:szCs w:val="16"/>
              </w:rPr>
            </w:pPr>
            <w:r>
              <w:rPr>
                <w:rFonts w:asciiTheme="minorHAnsi" w:hAnsiTheme="minorHAnsi" w:cstheme="minorHAnsi"/>
                <w:sz w:val="16"/>
                <w:szCs w:val="16"/>
              </w:rPr>
              <w:t xml:space="preserve">See ESMF Attachment II for details of assessment and management of this risk.  </w:t>
            </w:r>
          </w:p>
          <w:p w14:paraId="79736479" w14:textId="77777777" w:rsidR="00256173" w:rsidRPr="007C6204" w:rsidRDefault="00256173" w:rsidP="006335F4">
            <w:pPr>
              <w:rPr>
                <w:rFonts w:asciiTheme="minorHAnsi" w:hAnsiTheme="minorHAnsi" w:cstheme="minorHAnsi"/>
                <w:sz w:val="16"/>
                <w:szCs w:val="16"/>
              </w:rPr>
            </w:pPr>
          </w:p>
        </w:tc>
      </w:tr>
      <w:tr w:rsidR="00256173" w:rsidRPr="00060332" w14:paraId="0BBD5731" w14:textId="77777777" w:rsidTr="006335F4">
        <w:tc>
          <w:tcPr>
            <w:tcW w:w="2830" w:type="dxa"/>
          </w:tcPr>
          <w:p w14:paraId="3AAB4DC9" w14:textId="77777777" w:rsidR="00256173" w:rsidRPr="00F37734" w:rsidRDefault="00256173" w:rsidP="006335F4">
            <w:pPr>
              <w:rPr>
                <w:sz w:val="16"/>
                <w:szCs w:val="16"/>
              </w:rPr>
            </w:pPr>
            <w:r w:rsidRPr="23F6EABA">
              <w:rPr>
                <w:rFonts w:asciiTheme="minorHAnsi" w:hAnsiTheme="minorHAnsi" w:cstheme="minorBidi"/>
                <w:sz w:val="16"/>
                <w:szCs w:val="16"/>
              </w:rPr>
              <w:t>RIS</w:t>
            </w:r>
            <w:r w:rsidRPr="00F37734">
              <w:rPr>
                <w:rFonts w:asciiTheme="minorHAnsi" w:hAnsiTheme="minorHAnsi" w:cstheme="minorBidi"/>
                <w:sz w:val="16"/>
                <w:szCs w:val="16"/>
              </w:rPr>
              <w:t xml:space="preserve">K 11: Risk on the community due to hazardous materials (mainly batteries, e-waste, chemicals for land clearance). </w:t>
            </w:r>
            <w:r w:rsidRPr="00F37734">
              <w:rPr>
                <w:color w:val="000000" w:themeColor="text1"/>
                <w:sz w:val="16"/>
                <w:szCs w:val="16"/>
              </w:rPr>
              <w:lastRenderedPageBreak/>
              <w:t>The scope of this risk belongs to</w:t>
            </w:r>
            <w:r w:rsidRPr="00F37734">
              <w:rPr>
                <w:sz w:val="16"/>
                <w:szCs w:val="16"/>
              </w:rPr>
              <w:t xml:space="preserve"> </w:t>
            </w:r>
            <w:r w:rsidRPr="00F37734">
              <w:rPr>
                <w:color w:val="000000" w:themeColor="text1"/>
                <w:sz w:val="16"/>
                <w:szCs w:val="16"/>
              </w:rPr>
              <w:t>Project Standard 3.</w:t>
            </w:r>
          </w:p>
          <w:p w14:paraId="58D3EF62" w14:textId="77777777" w:rsidR="00256173" w:rsidRPr="00F37734" w:rsidRDefault="00256173" w:rsidP="006335F4">
            <w:pPr>
              <w:rPr>
                <w:sz w:val="16"/>
                <w:szCs w:val="16"/>
              </w:rPr>
            </w:pPr>
          </w:p>
          <w:p w14:paraId="55937ADC" w14:textId="77777777" w:rsidR="00256173" w:rsidRPr="001F48DA" w:rsidRDefault="00256173" w:rsidP="00256173">
            <w:pPr>
              <w:pStyle w:val="ListParagraph"/>
              <w:widowControl w:val="0"/>
              <w:numPr>
                <w:ilvl w:val="0"/>
                <w:numId w:val="80"/>
              </w:numPr>
              <w:autoSpaceDE w:val="0"/>
              <w:autoSpaceDN w:val="0"/>
              <w:spacing w:beforeAutospacing="1" w:afterAutospacing="1"/>
              <w:ind w:left="0"/>
              <w:contextualSpacing/>
              <w:jc w:val="both"/>
              <w:rPr>
                <w:rFonts w:asciiTheme="minorHAnsi" w:eastAsiaTheme="minorEastAsia" w:hAnsiTheme="minorHAnsi" w:cstheme="minorBidi"/>
                <w:color w:val="000000" w:themeColor="text1"/>
                <w:sz w:val="16"/>
                <w:szCs w:val="16"/>
                <w:lang w:val="en-GB"/>
              </w:rPr>
            </w:pPr>
            <w:r w:rsidRPr="001F48DA">
              <w:rPr>
                <w:rFonts w:asciiTheme="minorHAnsi" w:eastAsiaTheme="minorEastAsia" w:hAnsiTheme="minorHAnsi" w:cstheme="minorBidi"/>
                <w:color w:val="000000" w:themeColor="text1"/>
                <w:sz w:val="16"/>
                <w:szCs w:val="16"/>
                <w:u w:val="single"/>
                <w:lang w:val="en-GB"/>
              </w:rPr>
              <w:t>Event</w:t>
            </w:r>
            <w:r w:rsidRPr="001F48DA">
              <w:rPr>
                <w:rFonts w:asciiTheme="minorHAnsi" w:eastAsiaTheme="minorEastAsia" w:hAnsiTheme="minorHAnsi" w:cstheme="minorBidi"/>
                <w:color w:val="000000" w:themeColor="text1"/>
                <w:sz w:val="16"/>
                <w:szCs w:val="16"/>
                <w:lang w:val="en-GB"/>
              </w:rPr>
              <w:t xml:space="preserve">: It may occur that activities and/or structures </w:t>
            </w:r>
            <w:r>
              <w:rPr>
                <w:rFonts w:asciiTheme="minorHAnsi" w:eastAsiaTheme="minorEastAsia" w:hAnsiTheme="minorHAnsi" w:cstheme="minorBidi"/>
                <w:color w:val="000000" w:themeColor="text1"/>
                <w:sz w:val="16"/>
                <w:szCs w:val="16"/>
                <w:lang w:val="en-GB"/>
              </w:rPr>
              <w:t>result hazardous to</w:t>
            </w:r>
            <w:r w:rsidRPr="001F48DA">
              <w:rPr>
                <w:rFonts w:asciiTheme="minorHAnsi" w:eastAsiaTheme="minorEastAsia" w:hAnsiTheme="minorHAnsi" w:cstheme="minorBidi"/>
                <w:color w:val="000000" w:themeColor="text1"/>
                <w:sz w:val="16"/>
                <w:szCs w:val="16"/>
                <w:lang w:val="en-GB"/>
              </w:rPr>
              <w:t xml:space="preserve"> the community. </w:t>
            </w:r>
            <w:r w:rsidRPr="001F48DA">
              <w:rPr>
                <w:rFonts w:asciiTheme="minorHAnsi" w:eastAsiaTheme="minorEastAsia" w:hAnsiTheme="minorHAnsi" w:cstheme="minorBidi"/>
                <w:color w:val="000000" w:themeColor="text1"/>
                <w:sz w:val="16"/>
                <w:szCs w:val="16"/>
                <w:u w:val="single"/>
                <w:lang w:val="en-GB"/>
              </w:rPr>
              <w:t>Cause</w:t>
            </w:r>
            <w:r w:rsidRPr="001F48DA">
              <w:rPr>
                <w:rFonts w:asciiTheme="minorHAnsi" w:eastAsiaTheme="minorEastAsia" w:hAnsiTheme="minorHAnsi" w:cstheme="minorBidi"/>
                <w:color w:val="000000" w:themeColor="text1"/>
                <w:sz w:val="16"/>
                <w:szCs w:val="16"/>
                <w:lang w:val="en-GB"/>
              </w:rPr>
              <w:t xml:space="preserve">: The </w:t>
            </w:r>
            <w:r>
              <w:rPr>
                <w:rFonts w:asciiTheme="minorHAnsi" w:eastAsiaTheme="minorEastAsia" w:hAnsiTheme="minorHAnsi" w:cstheme="minorBidi"/>
                <w:color w:val="000000" w:themeColor="text1"/>
                <w:sz w:val="16"/>
                <w:szCs w:val="16"/>
                <w:lang w:val="en-GB"/>
              </w:rPr>
              <w:t>use</w:t>
            </w:r>
            <w:r w:rsidRPr="001F48DA">
              <w:rPr>
                <w:rFonts w:asciiTheme="minorHAnsi" w:eastAsiaTheme="minorEastAsia" w:hAnsiTheme="minorHAnsi" w:cstheme="minorBidi"/>
                <w:color w:val="000000" w:themeColor="text1"/>
                <w:sz w:val="16"/>
                <w:szCs w:val="16"/>
                <w:lang w:val="en-GB"/>
              </w:rPr>
              <w:t xml:space="preserve"> </w:t>
            </w:r>
            <w:r>
              <w:rPr>
                <w:rFonts w:asciiTheme="minorHAnsi" w:eastAsiaTheme="minorEastAsia" w:hAnsiTheme="minorHAnsi" w:cstheme="minorBidi"/>
                <w:color w:val="000000" w:themeColor="text1"/>
                <w:sz w:val="16"/>
                <w:szCs w:val="16"/>
                <w:lang w:val="en-GB"/>
              </w:rPr>
              <w:t>of hazardous materials</w:t>
            </w:r>
            <w:r w:rsidRPr="001F48DA">
              <w:rPr>
                <w:rFonts w:asciiTheme="minorHAnsi" w:eastAsiaTheme="minorEastAsia" w:hAnsiTheme="minorHAnsi" w:cstheme="minorBidi"/>
                <w:color w:val="000000" w:themeColor="text1"/>
                <w:sz w:val="16"/>
                <w:szCs w:val="16"/>
                <w:lang w:val="en-GB"/>
              </w:rPr>
              <w:t xml:space="preserve"> by the project. </w:t>
            </w:r>
            <w:r w:rsidRPr="001F48DA">
              <w:rPr>
                <w:rFonts w:asciiTheme="minorHAnsi" w:eastAsiaTheme="minorEastAsia" w:hAnsiTheme="minorHAnsi" w:cstheme="minorBidi"/>
                <w:color w:val="000000" w:themeColor="text1"/>
                <w:sz w:val="16"/>
                <w:szCs w:val="16"/>
                <w:u w:val="single"/>
                <w:lang w:val="en-GB"/>
              </w:rPr>
              <w:t>Impact</w:t>
            </w:r>
            <w:r w:rsidRPr="001F48DA">
              <w:rPr>
                <w:rFonts w:asciiTheme="minorHAnsi" w:eastAsiaTheme="minorEastAsia" w:hAnsiTheme="minorHAnsi" w:cstheme="minorBidi"/>
                <w:color w:val="000000" w:themeColor="text1"/>
                <w:sz w:val="16"/>
                <w:szCs w:val="16"/>
                <w:lang w:val="en-GB"/>
              </w:rPr>
              <w:t xml:space="preserve">: This may lead to </w:t>
            </w:r>
            <w:r>
              <w:rPr>
                <w:rFonts w:asciiTheme="minorHAnsi" w:eastAsiaTheme="minorEastAsia" w:hAnsiTheme="minorHAnsi" w:cstheme="minorBidi"/>
                <w:color w:val="000000" w:themeColor="text1"/>
                <w:sz w:val="16"/>
                <w:szCs w:val="16"/>
                <w:lang w:val="en-GB"/>
              </w:rPr>
              <w:t>non-desired effects to</w:t>
            </w:r>
            <w:r w:rsidRPr="001F48DA">
              <w:rPr>
                <w:rFonts w:asciiTheme="minorHAnsi" w:eastAsiaTheme="minorEastAsia" w:hAnsiTheme="minorHAnsi" w:cstheme="minorBidi"/>
                <w:color w:val="000000" w:themeColor="text1"/>
                <w:sz w:val="16"/>
                <w:szCs w:val="16"/>
                <w:lang w:val="en-GB"/>
              </w:rPr>
              <w:t xml:space="preserve"> the community.</w:t>
            </w:r>
          </w:p>
          <w:p w14:paraId="15DD3838" w14:textId="77777777" w:rsidR="00256173" w:rsidRPr="001F48DA" w:rsidRDefault="00256173" w:rsidP="006335F4">
            <w:pPr>
              <w:rPr>
                <w:sz w:val="16"/>
                <w:szCs w:val="16"/>
                <w:lang w:val="en-GB"/>
              </w:rPr>
            </w:pPr>
          </w:p>
        </w:tc>
        <w:tc>
          <w:tcPr>
            <w:tcW w:w="1139" w:type="dxa"/>
          </w:tcPr>
          <w:p w14:paraId="62C27E34"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lang w:val="es"/>
              </w:rPr>
              <w:lastRenderedPageBreak/>
              <w:t xml:space="preserve">I = </w:t>
            </w:r>
            <w:r w:rsidRPr="006C667F">
              <w:rPr>
                <w:rFonts w:asciiTheme="minorHAnsi" w:hAnsiTheme="minorHAnsi" w:cstheme="minorHAnsi"/>
                <w:sz w:val="16"/>
                <w:szCs w:val="16"/>
              </w:rPr>
              <w:t>3</w:t>
            </w:r>
          </w:p>
          <w:p w14:paraId="5A708421" w14:textId="77777777" w:rsidR="00256173" w:rsidRPr="006C667F" w:rsidRDefault="00256173" w:rsidP="006335F4">
            <w:pPr>
              <w:rPr>
                <w:rFonts w:asciiTheme="minorHAnsi" w:hAnsiTheme="minorHAnsi" w:cstheme="minorHAnsi"/>
                <w:sz w:val="16"/>
                <w:szCs w:val="16"/>
              </w:rPr>
            </w:pPr>
            <w:r>
              <w:rPr>
                <w:rFonts w:asciiTheme="minorHAnsi" w:hAnsiTheme="minorHAnsi" w:cstheme="minorHAnsi"/>
                <w:sz w:val="16"/>
                <w:szCs w:val="16"/>
              </w:rPr>
              <w:t>L = 4</w:t>
            </w:r>
          </w:p>
          <w:p w14:paraId="2989CDC4" w14:textId="77777777" w:rsidR="00256173" w:rsidRPr="006C667F" w:rsidRDefault="00256173" w:rsidP="006335F4">
            <w:pPr>
              <w:rPr>
                <w:rFonts w:asciiTheme="minorHAnsi" w:hAnsiTheme="minorHAnsi" w:cstheme="minorHAnsi"/>
                <w:sz w:val="16"/>
                <w:szCs w:val="16"/>
              </w:rPr>
            </w:pPr>
          </w:p>
        </w:tc>
        <w:tc>
          <w:tcPr>
            <w:tcW w:w="1559" w:type="dxa"/>
          </w:tcPr>
          <w:p w14:paraId="26A7A1A2" w14:textId="77777777" w:rsidR="00256173" w:rsidRPr="006C667F" w:rsidRDefault="00256173" w:rsidP="006335F4">
            <w:pPr>
              <w:rPr>
                <w:rFonts w:asciiTheme="minorHAnsi" w:hAnsiTheme="minorHAnsi" w:cstheme="minorHAnsi"/>
                <w:sz w:val="16"/>
                <w:szCs w:val="16"/>
              </w:rPr>
            </w:pPr>
            <w:r>
              <w:rPr>
                <w:rFonts w:asciiTheme="minorHAnsi" w:hAnsiTheme="minorHAnsi" w:cstheme="minorHAnsi"/>
                <w:sz w:val="16"/>
                <w:szCs w:val="16"/>
              </w:rPr>
              <w:t>Moderate</w:t>
            </w:r>
          </w:p>
        </w:tc>
        <w:tc>
          <w:tcPr>
            <w:tcW w:w="4536" w:type="dxa"/>
          </w:tcPr>
          <w:p w14:paraId="07F09DFE"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This risk is relevant to the project activities supporting the following components:</w:t>
            </w:r>
          </w:p>
          <w:p w14:paraId="34E9E075"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Policy and regulations</w:t>
            </w:r>
          </w:p>
          <w:p w14:paraId="0B54B16A"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5641CB">
              <w:rPr>
                <w:rFonts w:asciiTheme="minorHAnsi" w:hAnsiTheme="minorHAnsi" w:cstheme="minorHAnsi"/>
                <w:sz w:val="16"/>
                <w:szCs w:val="16"/>
              </w:rPr>
              <w:lastRenderedPageBreak/>
              <w:t>Project and Business Model Innovation with Private Sector Engagement</w:t>
            </w:r>
          </w:p>
          <w:p w14:paraId="4B26D8DE"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Innovative Financing</w:t>
            </w:r>
            <w:r w:rsidRPr="005641CB">
              <w:rPr>
                <w:rFonts w:asciiTheme="minorHAnsi" w:hAnsiTheme="minorHAnsi" w:cstheme="minorHAnsi"/>
                <w:sz w:val="16"/>
                <w:szCs w:val="16"/>
              </w:rPr>
              <w:t xml:space="preserve"> </w:t>
            </w:r>
          </w:p>
          <w:p w14:paraId="2C5AA0AE"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8D2272">
              <w:rPr>
                <w:rFonts w:asciiTheme="minorHAnsi" w:hAnsiTheme="minorHAnsi" w:cstheme="minorHAnsi"/>
                <w:sz w:val="16"/>
                <w:szCs w:val="16"/>
              </w:rPr>
              <w:t>Digital, Knowledge management and M&amp;E</w:t>
            </w:r>
          </w:p>
          <w:p w14:paraId="2BD2F97F" w14:textId="77777777" w:rsidR="00256173" w:rsidRDefault="00256173" w:rsidP="006335F4">
            <w:pPr>
              <w:rPr>
                <w:rFonts w:asciiTheme="minorHAnsi" w:hAnsiTheme="minorHAnsi" w:cstheme="minorHAnsi"/>
                <w:sz w:val="16"/>
                <w:szCs w:val="16"/>
              </w:rPr>
            </w:pPr>
          </w:p>
          <w:p w14:paraId="57BA3F26" w14:textId="77777777" w:rsidR="00256173" w:rsidRDefault="00256173" w:rsidP="006335F4">
            <w:pPr>
              <w:rPr>
                <w:rFonts w:asciiTheme="minorHAnsi" w:hAnsiTheme="minorHAnsi" w:cstheme="minorHAnsi"/>
                <w:sz w:val="16"/>
                <w:szCs w:val="16"/>
              </w:rPr>
            </w:pPr>
            <w:r w:rsidRPr="00890350">
              <w:rPr>
                <w:rFonts w:asciiTheme="minorHAnsi" w:hAnsiTheme="minorHAnsi" w:cstheme="minorHAnsi"/>
                <w:sz w:val="16"/>
                <w:szCs w:val="16"/>
              </w:rPr>
              <w:t>Sudan involves higher risk because more complexity due to the potential connection of mini-grids to national grid and the potential involvement of hybrid mini-grids with existing fossil fuels (</w:t>
            </w:r>
            <w:proofErr w:type="gramStart"/>
            <w:r w:rsidRPr="00890350">
              <w:rPr>
                <w:rFonts w:asciiTheme="minorHAnsi" w:hAnsiTheme="minorHAnsi" w:cstheme="minorHAnsi"/>
                <w:sz w:val="16"/>
                <w:szCs w:val="16"/>
              </w:rPr>
              <w:t>i.e.</w:t>
            </w:r>
            <w:proofErr w:type="gramEnd"/>
            <w:r w:rsidRPr="00890350">
              <w:rPr>
                <w:rFonts w:asciiTheme="minorHAnsi" w:hAnsiTheme="minorHAnsi" w:cstheme="minorHAnsi"/>
                <w:sz w:val="16"/>
                <w:szCs w:val="16"/>
              </w:rPr>
              <w:t xml:space="preserve"> diesel) systems.</w:t>
            </w:r>
          </w:p>
          <w:p w14:paraId="1F156F9F" w14:textId="77777777" w:rsidR="00256173" w:rsidRDefault="00256173" w:rsidP="006335F4">
            <w:pPr>
              <w:rPr>
                <w:rFonts w:asciiTheme="minorHAnsi" w:hAnsiTheme="minorHAnsi" w:cstheme="minorHAnsi"/>
                <w:sz w:val="16"/>
                <w:szCs w:val="16"/>
              </w:rPr>
            </w:pPr>
          </w:p>
          <w:p w14:paraId="1467DFEF"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Output specifics:</w:t>
            </w:r>
          </w:p>
          <w:p w14:paraId="70069E00" w14:textId="77777777" w:rsidR="00256173" w:rsidRDefault="00256173" w:rsidP="00256173">
            <w:pPr>
              <w:pStyle w:val="ListParagraph"/>
              <w:widowControl w:val="0"/>
              <w:numPr>
                <w:ilvl w:val="0"/>
                <w:numId w:val="86"/>
              </w:numPr>
              <w:autoSpaceDE w:val="0"/>
              <w:autoSpaceDN w:val="0"/>
              <w:jc w:val="both"/>
              <w:rPr>
                <w:rFonts w:asciiTheme="minorHAnsi" w:hAnsiTheme="minorHAnsi" w:cstheme="minorHAnsi"/>
                <w:sz w:val="16"/>
                <w:szCs w:val="16"/>
              </w:rPr>
            </w:pPr>
            <w:r>
              <w:rPr>
                <w:rFonts w:asciiTheme="minorHAnsi" w:hAnsiTheme="minorHAnsi" w:cstheme="minorHAnsi"/>
                <w:sz w:val="16"/>
                <w:szCs w:val="16"/>
              </w:rPr>
              <w:t xml:space="preserve">This risk applies to activities related to implementing pilots and their M&amp;E but also to policy and regulatory activities due to the indirect potential impacts, for example, if they lead to expanded </w:t>
            </w:r>
            <w:proofErr w:type="spellStart"/>
            <w:r>
              <w:rPr>
                <w:rFonts w:asciiTheme="minorHAnsi" w:hAnsiTheme="minorHAnsi" w:cstheme="minorHAnsi"/>
                <w:sz w:val="16"/>
                <w:szCs w:val="16"/>
              </w:rPr>
              <w:t>minigrid</w:t>
            </w:r>
            <w:proofErr w:type="spellEnd"/>
            <w:r>
              <w:rPr>
                <w:rFonts w:asciiTheme="minorHAnsi" w:hAnsiTheme="minorHAnsi" w:cstheme="minorHAnsi"/>
                <w:sz w:val="16"/>
                <w:szCs w:val="16"/>
              </w:rPr>
              <w:t xml:space="preserve"> coverage after the project across the country.</w:t>
            </w:r>
          </w:p>
          <w:p w14:paraId="48E85F75" w14:textId="77777777" w:rsidR="00256173" w:rsidRPr="00060332" w:rsidRDefault="00256173" w:rsidP="006335F4">
            <w:pPr>
              <w:rPr>
                <w:rFonts w:asciiTheme="minorHAnsi" w:hAnsiTheme="minorHAnsi" w:cstheme="minorHAnsi"/>
                <w:sz w:val="16"/>
                <w:szCs w:val="16"/>
              </w:rPr>
            </w:pPr>
          </w:p>
        </w:tc>
        <w:tc>
          <w:tcPr>
            <w:tcW w:w="4678" w:type="dxa"/>
          </w:tcPr>
          <w:p w14:paraId="15A2F648"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lastRenderedPageBreak/>
              <w:t xml:space="preserve">Country specifics: </w:t>
            </w:r>
          </w:p>
          <w:p w14:paraId="27CED56A"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 xml:space="preserve">At the time of this document no information was yet available to study this risk at the site level. Therefore, to </w:t>
            </w:r>
            <w:r>
              <w:rPr>
                <w:rFonts w:asciiTheme="minorHAnsi" w:hAnsiTheme="minorHAnsi" w:cstheme="minorHAnsi"/>
                <w:sz w:val="16"/>
                <w:szCs w:val="16"/>
              </w:rPr>
              <w:lastRenderedPageBreak/>
              <w:t>be conservative, it is realistic to assume that each site will require assessment and management. Potential gaps to be addressed will be identified through the gap analysis as indicated in the ESMF.</w:t>
            </w:r>
          </w:p>
          <w:p w14:paraId="44DE1242" w14:textId="77777777" w:rsidR="00256173" w:rsidRPr="00060332" w:rsidRDefault="00256173" w:rsidP="006335F4">
            <w:pPr>
              <w:rPr>
                <w:rFonts w:asciiTheme="minorHAnsi" w:hAnsiTheme="minorHAnsi" w:cstheme="minorHAnsi"/>
                <w:sz w:val="16"/>
                <w:szCs w:val="16"/>
              </w:rPr>
            </w:pPr>
          </w:p>
          <w:p w14:paraId="166F4426"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p>
          <w:p w14:paraId="459614EF"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 xml:space="preserve"> </w:t>
            </w:r>
          </w:p>
          <w:p w14:paraId="29ADF855" w14:textId="77777777" w:rsidR="00256173" w:rsidRDefault="00256173" w:rsidP="006335F4">
            <w:pPr>
              <w:pStyle w:val="TableParagraph"/>
              <w:spacing w:before="5"/>
              <w:rPr>
                <w:rFonts w:asciiTheme="minorHAnsi" w:hAnsiTheme="minorHAnsi" w:cstheme="minorHAnsi"/>
                <w:sz w:val="16"/>
                <w:szCs w:val="16"/>
              </w:rPr>
            </w:pPr>
            <w:r>
              <w:rPr>
                <w:rFonts w:asciiTheme="minorHAnsi" w:hAnsiTheme="minorHAnsi" w:cstheme="minorHAnsi"/>
                <w:sz w:val="16"/>
                <w:szCs w:val="16"/>
              </w:rPr>
              <w:t xml:space="preserve">The necessary management plan/measures will be put in place as part of ESMP(s), based on the ESIAs. </w:t>
            </w:r>
          </w:p>
          <w:p w14:paraId="121C90C0" w14:textId="77777777" w:rsidR="00256173" w:rsidRDefault="00256173" w:rsidP="006335F4">
            <w:pPr>
              <w:pStyle w:val="TableParagraph"/>
              <w:spacing w:before="5"/>
              <w:rPr>
                <w:rFonts w:asciiTheme="minorHAnsi" w:hAnsiTheme="minorHAnsi" w:cstheme="minorHAnsi"/>
                <w:sz w:val="16"/>
                <w:szCs w:val="16"/>
              </w:rPr>
            </w:pPr>
          </w:p>
          <w:p w14:paraId="6CE9CE3E" w14:textId="77777777" w:rsidR="00256173" w:rsidRDefault="00256173" w:rsidP="006335F4">
            <w:pPr>
              <w:pStyle w:val="TableParagraph"/>
              <w:spacing w:before="5"/>
              <w:rPr>
                <w:rFonts w:asciiTheme="minorHAnsi" w:hAnsiTheme="minorHAnsi" w:cstheme="minorHAnsi"/>
                <w:sz w:val="16"/>
                <w:szCs w:val="16"/>
              </w:rPr>
            </w:pPr>
            <w:r>
              <w:rPr>
                <w:rFonts w:asciiTheme="minorHAnsi" w:hAnsiTheme="minorHAnsi" w:cstheme="minorHAnsi"/>
                <w:sz w:val="16"/>
                <w:szCs w:val="16"/>
              </w:rPr>
              <w:t xml:space="preserve">See ESMF Attachment II for details of assessment and management of this risk.  </w:t>
            </w:r>
          </w:p>
          <w:p w14:paraId="609A1F13" w14:textId="77777777" w:rsidR="00256173" w:rsidRPr="00060332" w:rsidRDefault="00256173" w:rsidP="006335F4">
            <w:pPr>
              <w:rPr>
                <w:rFonts w:asciiTheme="minorHAnsi" w:hAnsiTheme="minorHAnsi" w:cstheme="minorHAnsi"/>
                <w:sz w:val="16"/>
                <w:szCs w:val="16"/>
              </w:rPr>
            </w:pPr>
            <w:r w:rsidRPr="00060332">
              <w:rPr>
                <w:rFonts w:asciiTheme="minorHAnsi" w:hAnsiTheme="minorHAnsi" w:cstheme="minorHAnsi"/>
                <w:sz w:val="16"/>
                <w:szCs w:val="16"/>
              </w:rPr>
              <w:t xml:space="preserve"> </w:t>
            </w:r>
          </w:p>
          <w:p w14:paraId="13A7142A" w14:textId="77777777" w:rsidR="00256173" w:rsidRPr="00060332" w:rsidRDefault="00256173" w:rsidP="006335F4">
            <w:pPr>
              <w:rPr>
                <w:rFonts w:asciiTheme="minorHAnsi" w:hAnsiTheme="minorHAnsi" w:cstheme="minorHAnsi"/>
                <w:sz w:val="16"/>
                <w:szCs w:val="16"/>
              </w:rPr>
            </w:pPr>
          </w:p>
        </w:tc>
      </w:tr>
      <w:tr w:rsidR="00256173" w:rsidRPr="00060332" w14:paraId="1DEC3468" w14:textId="77777777" w:rsidTr="006335F4">
        <w:tc>
          <w:tcPr>
            <w:tcW w:w="2830" w:type="dxa"/>
          </w:tcPr>
          <w:p w14:paraId="79C6B4A9" w14:textId="77777777" w:rsidR="00256173" w:rsidRPr="00F37734" w:rsidRDefault="00256173" w:rsidP="006335F4">
            <w:pPr>
              <w:rPr>
                <w:sz w:val="16"/>
                <w:szCs w:val="16"/>
              </w:rPr>
            </w:pPr>
            <w:bookmarkStart w:id="148" w:name="_Hlk62429457"/>
            <w:r w:rsidRPr="00F37734">
              <w:rPr>
                <w:rFonts w:asciiTheme="minorHAnsi" w:hAnsiTheme="minorHAnsi" w:cstheme="minorBidi"/>
                <w:sz w:val="16"/>
                <w:szCs w:val="16"/>
              </w:rPr>
              <w:lastRenderedPageBreak/>
              <w:t xml:space="preserve">RISK 12: Ambient perturbance on the community due to intense works locally at construction and decommissioning, and new economic activities subsequent from productive use of the energy. </w:t>
            </w:r>
            <w:r w:rsidRPr="00F37734">
              <w:rPr>
                <w:color w:val="000000" w:themeColor="text1"/>
                <w:sz w:val="16"/>
                <w:szCs w:val="16"/>
              </w:rPr>
              <w:t>The scope of this risk belongs to</w:t>
            </w:r>
            <w:r w:rsidRPr="00F37734">
              <w:rPr>
                <w:sz w:val="16"/>
                <w:szCs w:val="16"/>
              </w:rPr>
              <w:t xml:space="preserve"> </w:t>
            </w:r>
            <w:r w:rsidRPr="00F37734">
              <w:rPr>
                <w:color w:val="000000" w:themeColor="text1"/>
                <w:sz w:val="16"/>
                <w:szCs w:val="16"/>
              </w:rPr>
              <w:t>Project Standard 3.</w:t>
            </w:r>
          </w:p>
          <w:p w14:paraId="570DAAA2" w14:textId="77777777" w:rsidR="00256173" w:rsidRPr="00F37734" w:rsidRDefault="00256173" w:rsidP="006335F4">
            <w:pPr>
              <w:rPr>
                <w:sz w:val="16"/>
                <w:szCs w:val="16"/>
              </w:rPr>
            </w:pPr>
          </w:p>
          <w:p w14:paraId="4257F0C7" w14:textId="77777777" w:rsidR="00256173" w:rsidRPr="001F48DA" w:rsidDel="00D3650F" w:rsidRDefault="00256173" w:rsidP="00256173">
            <w:pPr>
              <w:pStyle w:val="ListParagraph"/>
              <w:widowControl w:val="0"/>
              <w:numPr>
                <w:ilvl w:val="0"/>
                <w:numId w:val="80"/>
              </w:numPr>
              <w:autoSpaceDE w:val="0"/>
              <w:autoSpaceDN w:val="0"/>
              <w:spacing w:beforeAutospacing="1" w:afterAutospacing="1"/>
              <w:ind w:left="0"/>
              <w:contextualSpacing/>
              <w:jc w:val="both"/>
              <w:rPr>
                <w:rFonts w:asciiTheme="minorHAnsi" w:eastAsiaTheme="minorEastAsia" w:hAnsiTheme="minorHAnsi" w:cstheme="minorBidi"/>
                <w:color w:val="000000" w:themeColor="text1"/>
                <w:sz w:val="16"/>
                <w:szCs w:val="16"/>
                <w:lang w:val="en-GB"/>
              </w:rPr>
            </w:pPr>
            <w:r w:rsidRPr="001F48DA" w:rsidDel="00D3650F">
              <w:rPr>
                <w:rFonts w:asciiTheme="minorHAnsi" w:eastAsiaTheme="minorEastAsia" w:hAnsiTheme="minorHAnsi" w:cstheme="minorBidi"/>
                <w:color w:val="000000" w:themeColor="text1"/>
                <w:sz w:val="16"/>
                <w:szCs w:val="16"/>
                <w:u w:val="single"/>
                <w:lang w:val="en-GB"/>
              </w:rPr>
              <w:t>Event</w:t>
            </w:r>
            <w:r w:rsidRPr="001F48DA" w:rsidDel="00D3650F">
              <w:rPr>
                <w:rFonts w:asciiTheme="minorHAnsi" w:eastAsiaTheme="minorEastAsia" w:hAnsiTheme="minorHAnsi" w:cstheme="minorBidi"/>
                <w:color w:val="000000" w:themeColor="text1"/>
                <w:sz w:val="16"/>
                <w:szCs w:val="16"/>
                <w:lang w:val="en-GB"/>
              </w:rPr>
              <w:t xml:space="preserve">: It may occur that some new activities and/or structures may interact with the surrounding area and/or involve the alteration of the normal functioning of the community health, safety and/or security in the project’s area of influence, mainly as noise and physical hazards. </w:t>
            </w:r>
            <w:r w:rsidRPr="001F48DA" w:rsidDel="00D3650F">
              <w:rPr>
                <w:rFonts w:asciiTheme="minorHAnsi" w:eastAsiaTheme="minorEastAsia" w:hAnsiTheme="minorHAnsi" w:cstheme="minorBidi"/>
                <w:color w:val="000000" w:themeColor="text1"/>
                <w:sz w:val="16"/>
                <w:szCs w:val="16"/>
                <w:u w:val="single"/>
                <w:lang w:val="en-GB"/>
              </w:rPr>
              <w:t>Cause</w:t>
            </w:r>
            <w:r w:rsidRPr="001F48DA" w:rsidDel="00D3650F">
              <w:rPr>
                <w:rFonts w:asciiTheme="minorHAnsi" w:eastAsiaTheme="minorEastAsia" w:hAnsiTheme="minorHAnsi" w:cstheme="minorBidi"/>
                <w:color w:val="000000" w:themeColor="text1"/>
                <w:sz w:val="16"/>
                <w:szCs w:val="16"/>
                <w:lang w:val="en-GB"/>
              </w:rPr>
              <w:t xml:space="preserve">: The construction or/and decommissioning of the mini-grid and the energy generated by the project will raise new activities and/or new built structures. </w:t>
            </w:r>
            <w:r w:rsidRPr="001F48DA" w:rsidDel="00D3650F">
              <w:rPr>
                <w:rFonts w:asciiTheme="minorHAnsi" w:eastAsiaTheme="minorEastAsia" w:hAnsiTheme="minorHAnsi" w:cstheme="minorBidi"/>
                <w:color w:val="000000" w:themeColor="text1"/>
                <w:sz w:val="16"/>
                <w:szCs w:val="16"/>
                <w:u w:val="single"/>
                <w:lang w:val="en-GB"/>
              </w:rPr>
              <w:t>Impact</w:t>
            </w:r>
            <w:r w:rsidRPr="001F48DA" w:rsidDel="00D3650F">
              <w:rPr>
                <w:rFonts w:asciiTheme="minorHAnsi" w:eastAsiaTheme="minorEastAsia" w:hAnsiTheme="minorHAnsi" w:cstheme="minorBidi"/>
                <w:color w:val="000000" w:themeColor="text1"/>
                <w:sz w:val="16"/>
                <w:szCs w:val="16"/>
                <w:lang w:val="en-GB"/>
              </w:rPr>
              <w:t>: This may lead to the perturbance of the community’s health, safety and/or security.</w:t>
            </w:r>
          </w:p>
          <w:p w14:paraId="42BCD9A9" w14:textId="77777777" w:rsidR="00256173" w:rsidRPr="001F48DA" w:rsidRDefault="00256173" w:rsidP="00256173">
            <w:pPr>
              <w:pStyle w:val="ListParagraph"/>
              <w:widowControl w:val="0"/>
              <w:numPr>
                <w:ilvl w:val="0"/>
                <w:numId w:val="80"/>
              </w:numPr>
              <w:autoSpaceDE w:val="0"/>
              <w:autoSpaceDN w:val="0"/>
              <w:spacing w:beforeAutospacing="1" w:afterAutospacing="1"/>
              <w:ind w:left="0"/>
              <w:contextualSpacing/>
              <w:jc w:val="both"/>
              <w:rPr>
                <w:sz w:val="16"/>
                <w:szCs w:val="16"/>
                <w:lang w:val="en-GB"/>
              </w:rPr>
            </w:pPr>
          </w:p>
        </w:tc>
        <w:tc>
          <w:tcPr>
            <w:tcW w:w="1139" w:type="dxa"/>
          </w:tcPr>
          <w:p w14:paraId="61F6FA4A"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lang w:val="es"/>
              </w:rPr>
              <w:t xml:space="preserve">I = </w:t>
            </w:r>
            <w:r w:rsidRPr="006C667F">
              <w:rPr>
                <w:rFonts w:asciiTheme="minorHAnsi" w:hAnsiTheme="minorHAnsi" w:cstheme="minorHAnsi"/>
                <w:sz w:val="16"/>
                <w:szCs w:val="16"/>
              </w:rPr>
              <w:t>3</w:t>
            </w:r>
          </w:p>
          <w:p w14:paraId="5AECD72D" w14:textId="77777777" w:rsidR="00256173" w:rsidRPr="006C667F" w:rsidRDefault="00256173" w:rsidP="006335F4">
            <w:pPr>
              <w:rPr>
                <w:rFonts w:asciiTheme="minorHAnsi" w:hAnsiTheme="minorHAnsi" w:cstheme="minorHAnsi"/>
                <w:sz w:val="16"/>
                <w:szCs w:val="16"/>
              </w:rPr>
            </w:pPr>
            <w:r>
              <w:rPr>
                <w:rFonts w:asciiTheme="minorHAnsi" w:hAnsiTheme="minorHAnsi" w:cstheme="minorHAnsi"/>
                <w:sz w:val="16"/>
                <w:szCs w:val="16"/>
              </w:rPr>
              <w:t>L = 4</w:t>
            </w:r>
          </w:p>
          <w:p w14:paraId="4B07C193" w14:textId="77777777" w:rsidR="00256173" w:rsidRPr="00060332" w:rsidRDefault="00256173" w:rsidP="006335F4">
            <w:pPr>
              <w:rPr>
                <w:rFonts w:asciiTheme="minorHAnsi" w:hAnsiTheme="minorHAnsi" w:cstheme="minorHAnsi"/>
                <w:sz w:val="16"/>
                <w:szCs w:val="16"/>
              </w:rPr>
            </w:pPr>
          </w:p>
        </w:tc>
        <w:tc>
          <w:tcPr>
            <w:tcW w:w="1559" w:type="dxa"/>
          </w:tcPr>
          <w:p w14:paraId="0399F148" w14:textId="77777777" w:rsidR="00256173" w:rsidRPr="006505B1" w:rsidRDefault="00256173" w:rsidP="006335F4">
            <w:pPr>
              <w:rPr>
                <w:rFonts w:asciiTheme="minorHAnsi" w:hAnsiTheme="minorHAnsi" w:cstheme="minorHAnsi"/>
                <w:sz w:val="16"/>
                <w:szCs w:val="16"/>
                <w:lang w:val="es-ES"/>
              </w:rPr>
            </w:pPr>
            <w:r>
              <w:rPr>
                <w:rFonts w:asciiTheme="minorHAnsi" w:hAnsiTheme="minorHAnsi" w:cstheme="minorHAnsi"/>
                <w:sz w:val="16"/>
                <w:szCs w:val="16"/>
              </w:rPr>
              <w:t>Moderate</w:t>
            </w:r>
          </w:p>
        </w:tc>
        <w:tc>
          <w:tcPr>
            <w:tcW w:w="4536" w:type="dxa"/>
          </w:tcPr>
          <w:p w14:paraId="43CA1892"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This risk is relevant to the project activities supporting the following components:</w:t>
            </w:r>
          </w:p>
          <w:p w14:paraId="3B1D6278"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Policy and regulations</w:t>
            </w:r>
          </w:p>
          <w:p w14:paraId="71576FBB"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5641CB">
              <w:rPr>
                <w:rFonts w:asciiTheme="minorHAnsi" w:hAnsiTheme="minorHAnsi" w:cstheme="minorHAnsi"/>
                <w:sz w:val="16"/>
                <w:szCs w:val="16"/>
              </w:rPr>
              <w:t>Project and Business Model Innovation with Private Sector Engagement</w:t>
            </w:r>
          </w:p>
          <w:p w14:paraId="4266467B"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Innovative Financing</w:t>
            </w:r>
            <w:r w:rsidRPr="005641CB">
              <w:rPr>
                <w:rFonts w:asciiTheme="minorHAnsi" w:hAnsiTheme="minorHAnsi" w:cstheme="minorHAnsi"/>
                <w:sz w:val="16"/>
                <w:szCs w:val="16"/>
              </w:rPr>
              <w:t xml:space="preserve"> </w:t>
            </w:r>
          </w:p>
          <w:p w14:paraId="68AAA5BD"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8D2272">
              <w:rPr>
                <w:rFonts w:asciiTheme="minorHAnsi" w:hAnsiTheme="minorHAnsi" w:cstheme="minorHAnsi"/>
                <w:sz w:val="16"/>
                <w:szCs w:val="16"/>
              </w:rPr>
              <w:t>Digital, Knowledge management and M&amp;E</w:t>
            </w:r>
          </w:p>
          <w:p w14:paraId="75A52151" w14:textId="77777777" w:rsidR="00256173" w:rsidRDefault="00256173" w:rsidP="006335F4">
            <w:pPr>
              <w:rPr>
                <w:rFonts w:asciiTheme="minorHAnsi" w:hAnsiTheme="minorHAnsi" w:cstheme="minorHAnsi"/>
                <w:sz w:val="16"/>
                <w:szCs w:val="16"/>
              </w:rPr>
            </w:pPr>
          </w:p>
          <w:p w14:paraId="5AFC2293" w14:textId="77777777" w:rsidR="00256173" w:rsidRDefault="00256173" w:rsidP="006335F4">
            <w:pPr>
              <w:rPr>
                <w:rFonts w:asciiTheme="minorHAnsi" w:hAnsiTheme="minorHAnsi" w:cstheme="minorHAnsi"/>
                <w:sz w:val="16"/>
                <w:szCs w:val="16"/>
              </w:rPr>
            </w:pPr>
            <w:r w:rsidRPr="00890350">
              <w:rPr>
                <w:rFonts w:asciiTheme="minorHAnsi" w:hAnsiTheme="minorHAnsi" w:cstheme="minorHAnsi"/>
                <w:sz w:val="16"/>
                <w:szCs w:val="16"/>
              </w:rPr>
              <w:t>Sudan involves higher risk because more complexity due to the potential connection of mini-grids to national grid and the potential involvement of hybrid mini-grids with existing fossil fuels (</w:t>
            </w:r>
            <w:proofErr w:type="gramStart"/>
            <w:r w:rsidRPr="00890350">
              <w:rPr>
                <w:rFonts w:asciiTheme="minorHAnsi" w:hAnsiTheme="minorHAnsi" w:cstheme="minorHAnsi"/>
                <w:sz w:val="16"/>
                <w:szCs w:val="16"/>
              </w:rPr>
              <w:t>i.e.</w:t>
            </w:r>
            <w:proofErr w:type="gramEnd"/>
            <w:r w:rsidRPr="00890350">
              <w:rPr>
                <w:rFonts w:asciiTheme="minorHAnsi" w:hAnsiTheme="minorHAnsi" w:cstheme="minorHAnsi"/>
                <w:sz w:val="16"/>
                <w:szCs w:val="16"/>
              </w:rPr>
              <w:t xml:space="preserve"> diesel) systems.</w:t>
            </w:r>
          </w:p>
          <w:p w14:paraId="15C74EE0" w14:textId="77777777" w:rsidR="00256173" w:rsidRDefault="00256173" w:rsidP="006335F4">
            <w:pPr>
              <w:rPr>
                <w:rFonts w:asciiTheme="minorHAnsi" w:hAnsiTheme="minorHAnsi" w:cstheme="minorHAnsi"/>
                <w:sz w:val="16"/>
                <w:szCs w:val="16"/>
              </w:rPr>
            </w:pPr>
          </w:p>
          <w:p w14:paraId="1A29A951"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Output specifics:</w:t>
            </w:r>
          </w:p>
          <w:p w14:paraId="4B5135E8" w14:textId="77777777" w:rsidR="00256173" w:rsidRDefault="00256173" w:rsidP="00256173">
            <w:pPr>
              <w:pStyle w:val="ListParagraph"/>
              <w:widowControl w:val="0"/>
              <w:numPr>
                <w:ilvl w:val="0"/>
                <w:numId w:val="86"/>
              </w:numPr>
              <w:autoSpaceDE w:val="0"/>
              <w:autoSpaceDN w:val="0"/>
              <w:jc w:val="both"/>
              <w:rPr>
                <w:rFonts w:asciiTheme="minorHAnsi" w:hAnsiTheme="minorHAnsi" w:cstheme="minorHAnsi"/>
                <w:sz w:val="16"/>
                <w:szCs w:val="16"/>
              </w:rPr>
            </w:pPr>
            <w:r>
              <w:rPr>
                <w:rFonts w:asciiTheme="minorHAnsi" w:hAnsiTheme="minorHAnsi" w:cstheme="minorHAnsi"/>
                <w:sz w:val="16"/>
                <w:szCs w:val="16"/>
              </w:rPr>
              <w:t xml:space="preserve">This risk applies to activities related to implementing pilots and their M&amp;E but also to policy and regulatory activities due to the indirect potential impacts, for example, if they lead to expanded </w:t>
            </w:r>
            <w:proofErr w:type="spellStart"/>
            <w:r>
              <w:rPr>
                <w:rFonts w:asciiTheme="minorHAnsi" w:hAnsiTheme="minorHAnsi" w:cstheme="minorHAnsi"/>
                <w:sz w:val="16"/>
                <w:szCs w:val="16"/>
              </w:rPr>
              <w:t>minigrid</w:t>
            </w:r>
            <w:proofErr w:type="spellEnd"/>
            <w:r>
              <w:rPr>
                <w:rFonts w:asciiTheme="minorHAnsi" w:hAnsiTheme="minorHAnsi" w:cstheme="minorHAnsi"/>
                <w:sz w:val="16"/>
                <w:szCs w:val="16"/>
              </w:rPr>
              <w:t xml:space="preserve"> coverage after the project across the country.</w:t>
            </w:r>
          </w:p>
          <w:p w14:paraId="058DE8F1" w14:textId="77777777" w:rsidR="00256173" w:rsidRPr="00060332" w:rsidRDefault="00256173" w:rsidP="006335F4">
            <w:pPr>
              <w:rPr>
                <w:rFonts w:asciiTheme="minorHAnsi" w:hAnsiTheme="minorHAnsi" w:cstheme="minorHAnsi"/>
                <w:sz w:val="16"/>
                <w:szCs w:val="16"/>
              </w:rPr>
            </w:pPr>
          </w:p>
        </w:tc>
        <w:tc>
          <w:tcPr>
            <w:tcW w:w="4678" w:type="dxa"/>
          </w:tcPr>
          <w:p w14:paraId="302E08FE"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 xml:space="preserve">Country specifics: </w:t>
            </w:r>
          </w:p>
          <w:p w14:paraId="711BCEE3"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At the time of this document no information was yet available to study this risk at the site level. Therefore, to be conservative, it is realistic to assume that each site will require assessment and management. Potential gaps to be addressed will be identified through the gap analysis as indicated in the ESMF.</w:t>
            </w:r>
          </w:p>
          <w:p w14:paraId="52DCD9C4" w14:textId="77777777" w:rsidR="00256173" w:rsidRPr="001F48DA" w:rsidRDefault="00256173" w:rsidP="006335F4">
            <w:pPr>
              <w:ind w:left="360"/>
              <w:rPr>
                <w:rFonts w:asciiTheme="minorHAnsi" w:hAnsiTheme="minorHAnsi" w:cstheme="minorHAnsi"/>
                <w:sz w:val="16"/>
                <w:szCs w:val="16"/>
              </w:rPr>
            </w:pPr>
          </w:p>
          <w:p w14:paraId="7D9B256B"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 xml:space="preserve"> </w:t>
            </w:r>
          </w:p>
          <w:p w14:paraId="43F76552" w14:textId="77777777" w:rsidR="00256173" w:rsidRDefault="00256173" w:rsidP="006335F4">
            <w:pPr>
              <w:pStyle w:val="TableParagraph"/>
              <w:spacing w:before="5"/>
              <w:rPr>
                <w:rFonts w:asciiTheme="minorHAnsi" w:hAnsiTheme="minorHAnsi" w:cstheme="minorHAnsi"/>
                <w:sz w:val="16"/>
                <w:szCs w:val="16"/>
              </w:rPr>
            </w:pPr>
            <w:r>
              <w:rPr>
                <w:rFonts w:asciiTheme="minorHAnsi" w:hAnsiTheme="minorHAnsi" w:cstheme="minorHAnsi"/>
                <w:sz w:val="16"/>
                <w:szCs w:val="16"/>
              </w:rPr>
              <w:t xml:space="preserve">The necessary management plan/measures will be put in place as part of ESMP(s), based on the ESIAs. </w:t>
            </w:r>
          </w:p>
          <w:p w14:paraId="04F6C08D" w14:textId="77777777" w:rsidR="00256173" w:rsidRDefault="00256173" w:rsidP="006335F4">
            <w:pPr>
              <w:pStyle w:val="TableParagraph"/>
              <w:spacing w:before="5"/>
              <w:rPr>
                <w:rFonts w:asciiTheme="minorHAnsi" w:hAnsiTheme="minorHAnsi" w:cstheme="minorHAnsi"/>
                <w:sz w:val="16"/>
                <w:szCs w:val="16"/>
              </w:rPr>
            </w:pPr>
          </w:p>
          <w:p w14:paraId="094598D3" w14:textId="77777777" w:rsidR="00256173" w:rsidRDefault="00256173" w:rsidP="006335F4">
            <w:pPr>
              <w:pStyle w:val="TableParagraph"/>
              <w:spacing w:before="5"/>
              <w:rPr>
                <w:rFonts w:asciiTheme="minorHAnsi" w:hAnsiTheme="minorHAnsi" w:cstheme="minorHAnsi"/>
                <w:sz w:val="16"/>
                <w:szCs w:val="16"/>
              </w:rPr>
            </w:pPr>
            <w:r>
              <w:rPr>
                <w:rFonts w:asciiTheme="minorHAnsi" w:hAnsiTheme="minorHAnsi" w:cstheme="minorHAnsi"/>
                <w:sz w:val="16"/>
                <w:szCs w:val="16"/>
              </w:rPr>
              <w:t xml:space="preserve">See ESMF Attachment II for details of assessment and management of this risk.  </w:t>
            </w:r>
          </w:p>
          <w:p w14:paraId="4E048196" w14:textId="77777777" w:rsidR="00256173" w:rsidRPr="00060332" w:rsidRDefault="00256173" w:rsidP="006335F4">
            <w:pPr>
              <w:rPr>
                <w:rFonts w:asciiTheme="minorHAnsi" w:hAnsiTheme="minorHAnsi" w:cstheme="minorHAnsi"/>
                <w:sz w:val="16"/>
                <w:szCs w:val="16"/>
              </w:rPr>
            </w:pPr>
            <w:r w:rsidRPr="00060332">
              <w:rPr>
                <w:rFonts w:asciiTheme="minorHAnsi" w:hAnsiTheme="minorHAnsi" w:cstheme="minorHAnsi"/>
                <w:sz w:val="16"/>
                <w:szCs w:val="16"/>
              </w:rPr>
              <w:t xml:space="preserve"> </w:t>
            </w:r>
          </w:p>
        </w:tc>
      </w:tr>
      <w:tr w:rsidR="00256173" w:rsidRPr="00060332" w14:paraId="5CACA9DC" w14:textId="77777777" w:rsidTr="006335F4">
        <w:tc>
          <w:tcPr>
            <w:tcW w:w="2830" w:type="dxa"/>
          </w:tcPr>
          <w:p w14:paraId="09A33641" w14:textId="77777777" w:rsidR="00256173" w:rsidRPr="00F37734" w:rsidRDefault="00256173" w:rsidP="006335F4">
            <w:pPr>
              <w:rPr>
                <w:sz w:val="16"/>
                <w:szCs w:val="16"/>
              </w:rPr>
            </w:pPr>
            <w:r w:rsidRPr="00F37734">
              <w:rPr>
                <w:rFonts w:asciiTheme="minorHAnsi" w:hAnsiTheme="minorHAnsi" w:cstheme="minorBidi"/>
                <w:sz w:val="16"/>
                <w:szCs w:val="16"/>
              </w:rPr>
              <w:t xml:space="preserve">RISK 13: Risk on community health, safety and/or security due to the influx of people, mainly project workers and </w:t>
            </w:r>
            <w:r w:rsidRPr="00F37734">
              <w:rPr>
                <w:rFonts w:asciiTheme="minorHAnsi" w:hAnsiTheme="minorHAnsi" w:cstheme="minorBidi"/>
                <w:sz w:val="16"/>
                <w:szCs w:val="16"/>
              </w:rPr>
              <w:lastRenderedPageBreak/>
              <w:t xml:space="preserve">other </w:t>
            </w:r>
            <w:proofErr w:type="gramStart"/>
            <w:r w:rsidRPr="00F37734">
              <w:rPr>
                <w:rFonts w:asciiTheme="minorHAnsi" w:hAnsiTheme="minorHAnsi" w:cstheme="minorBidi"/>
                <w:sz w:val="16"/>
                <w:szCs w:val="16"/>
              </w:rPr>
              <w:t>new comers</w:t>
            </w:r>
            <w:proofErr w:type="gramEnd"/>
            <w:r w:rsidRPr="00F37734">
              <w:rPr>
                <w:rFonts w:asciiTheme="minorHAnsi" w:hAnsiTheme="minorHAnsi" w:cstheme="minorBidi"/>
                <w:sz w:val="16"/>
                <w:szCs w:val="16"/>
              </w:rPr>
              <w:t xml:space="preserve"> subsequent to the new economic activities resulting fro</w:t>
            </w:r>
            <w:r w:rsidRPr="003D18F4">
              <w:rPr>
                <w:rFonts w:asciiTheme="minorHAnsi" w:hAnsiTheme="minorHAnsi" w:cstheme="minorBidi"/>
                <w:sz w:val="16"/>
                <w:szCs w:val="16"/>
              </w:rPr>
              <w:t>m the productive use of the energy</w:t>
            </w:r>
            <w:r w:rsidRPr="00F37734">
              <w:rPr>
                <w:rFonts w:asciiTheme="minorHAnsi" w:hAnsiTheme="minorHAnsi" w:cstheme="minorBidi"/>
                <w:sz w:val="16"/>
                <w:szCs w:val="16"/>
              </w:rPr>
              <w:t xml:space="preserve">. </w:t>
            </w:r>
            <w:r w:rsidRPr="00F37734">
              <w:rPr>
                <w:color w:val="000000" w:themeColor="text1"/>
                <w:sz w:val="16"/>
                <w:szCs w:val="16"/>
              </w:rPr>
              <w:t>The scope of this risk belongs to</w:t>
            </w:r>
            <w:r w:rsidRPr="00F37734">
              <w:rPr>
                <w:sz w:val="16"/>
                <w:szCs w:val="16"/>
              </w:rPr>
              <w:t xml:space="preserve"> </w:t>
            </w:r>
            <w:r w:rsidRPr="00F37734">
              <w:rPr>
                <w:color w:val="000000" w:themeColor="text1"/>
                <w:sz w:val="16"/>
                <w:szCs w:val="16"/>
              </w:rPr>
              <w:t>Project Standard 3.</w:t>
            </w:r>
          </w:p>
          <w:p w14:paraId="5564FF21" w14:textId="77777777" w:rsidR="00256173" w:rsidRPr="00F37734" w:rsidRDefault="00256173" w:rsidP="006335F4">
            <w:pPr>
              <w:rPr>
                <w:sz w:val="16"/>
                <w:szCs w:val="16"/>
              </w:rPr>
            </w:pPr>
          </w:p>
          <w:p w14:paraId="1E9C7293" w14:textId="77777777" w:rsidR="00256173" w:rsidRPr="001F48DA" w:rsidRDefault="00256173" w:rsidP="006335F4">
            <w:pPr>
              <w:pStyle w:val="ListParagraph"/>
              <w:spacing w:beforeAutospacing="1" w:afterAutospacing="1"/>
              <w:ind w:left="0"/>
              <w:contextualSpacing/>
              <w:jc w:val="both"/>
              <w:rPr>
                <w:rFonts w:asciiTheme="minorHAnsi" w:eastAsiaTheme="minorEastAsia" w:hAnsiTheme="minorHAnsi" w:cstheme="minorBidi"/>
                <w:color w:val="000000" w:themeColor="text1"/>
                <w:sz w:val="16"/>
                <w:szCs w:val="16"/>
                <w:lang w:val="en-GB"/>
              </w:rPr>
            </w:pPr>
            <w:r w:rsidRPr="001F48DA">
              <w:rPr>
                <w:rFonts w:asciiTheme="minorHAnsi" w:eastAsiaTheme="minorEastAsia" w:hAnsiTheme="minorHAnsi" w:cstheme="minorBidi"/>
                <w:color w:val="000000" w:themeColor="text1"/>
                <w:sz w:val="16"/>
                <w:szCs w:val="16"/>
                <w:u w:val="single"/>
                <w:lang w:val="en-GB"/>
              </w:rPr>
              <w:t>Event</w:t>
            </w:r>
            <w:r w:rsidRPr="001F48DA">
              <w:rPr>
                <w:rFonts w:asciiTheme="minorHAnsi" w:eastAsiaTheme="minorEastAsia" w:hAnsiTheme="minorHAnsi" w:cstheme="minorBidi"/>
                <w:color w:val="000000" w:themeColor="text1"/>
                <w:sz w:val="16"/>
                <w:szCs w:val="16"/>
                <w:lang w:val="en-GB"/>
              </w:rPr>
              <w:t xml:space="preserve">: It may occur that the new activities in the local area will attract </w:t>
            </w:r>
            <w:proofErr w:type="gramStart"/>
            <w:r w:rsidRPr="001F48DA">
              <w:rPr>
                <w:rFonts w:asciiTheme="minorHAnsi" w:eastAsiaTheme="minorEastAsia" w:hAnsiTheme="minorHAnsi" w:cstheme="minorBidi"/>
                <w:color w:val="000000" w:themeColor="text1"/>
                <w:sz w:val="16"/>
                <w:szCs w:val="16"/>
                <w:lang w:val="en-GB"/>
              </w:rPr>
              <w:t>new comers</w:t>
            </w:r>
            <w:proofErr w:type="gramEnd"/>
            <w:r w:rsidRPr="001F48DA">
              <w:rPr>
                <w:rFonts w:asciiTheme="minorHAnsi" w:eastAsiaTheme="minorEastAsia" w:hAnsiTheme="minorHAnsi" w:cstheme="minorBidi"/>
                <w:color w:val="000000" w:themeColor="text1"/>
                <w:sz w:val="16"/>
                <w:szCs w:val="16"/>
                <w:lang w:val="en-GB"/>
              </w:rPr>
              <w:t xml:space="preserve"> in the project’s area of influence. </w:t>
            </w:r>
            <w:r w:rsidRPr="001F48DA">
              <w:rPr>
                <w:rFonts w:asciiTheme="minorHAnsi" w:eastAsiaTheme="minorEastAsia" w:hAnsiTheme="minorHAnsi" w:cstheme="minorBidi"/>
                <w:color w:val="000000" w:themeColor="text1"/>
                <w:sz w:val="16"/>
                <w:szCs w:val="16"/>
                <w:u w:val="single"/>
                <w:lang w:val="en-GB"/>
              </w:rPr>
              <w:t>Cause</w:t>
            </w:r>
            <w:r w:rsidRPr="001F48DA">
              <w:rPr>
                <w:rFonts w:asciiTheme="minorHAnsi" w:eastAsiaTheme="minorEastAsia" w:hAnsiTheme="minorHAnsi" w:cstheme="minorBidi"/>
                <w:color w:val="000000" w:themeColor="text1"/>
                <w:sz w:val="16"/>
                <w:szCs w:val="16"/>
                <w:lang w:val="en-GB"/>
              </w:rPr>
              <w:t xml:space="preserve">: The project construction/decommissioning and the energy generated by the project will raise new activities and/or new built structures. </w:t>
            </w:r>
            <w:r w:rsidRPr="001F48DA">
              <w:rPr>
                <w:rFonts w:asciiTheme="minorHAnsi" w:eastAsiaTheme="minorEastAsia" w:hAnsiTheme="minorHAnsi" w:cstheme="minorBidi"/>
                <w:color w:val="000000" w:themeColor="text1"/>
                <w:sz w:val="16"/>
                <w:szCs w:val="16"/>
                <w:u w:val="single"/>
                <w:lang w:val="en-GB"/>
              </w:rPr>
              <w:t>Impact</w:t>
            </w:r>
            <w:r w:rsidRPr="001F48DA">
              <w:rPr>
                <w:rFonts w:asciiTheme="minorHAnsi" w:eastAsiaTheme="minorEastAsia" w:hAnsiTheme="minorHAnsi" w:cstheme="minorBidi"/>
                <w:color w:val="000000" w:themeColor="text1"/>
                <w:sz w:val="16"/>
                <w:szCs w:val="16"/>
                <w:lang w:val="en-GB"/>
              </w:rPr>
              <w:t xml:space="preserve">: This may lead to effects on community health, safety and/or security as this new influx of people, expected to be mainly men, may interact with the </w:t>
            </w:r>
            <w:proofErr w:type="gramStart"/>
            <w:r w:rsidRPr="001F48DA">
              <w:rPr>
                <w:rFonts w:asciiTheme="minorHAnsi" w:eastAsiaTheme="minorEastAsia" w:hAnsiTheme="minorHAnsi" w:cstheme="minorBidi"/>
                <w:color w:val="000000" w:themeColor="text1"/>
                <w:sz w:val="16"/>
                <w:szCs w:val="16"/>
                <w:lang w:val="en-GB"/>
              </w:rPr>
              <w:t>local residents</w:t>
            </w:r>
            <w:proofErr w:type="gramEnd"/>
            <w:r w:rsidRPr="001F48DA">
              <w:rPr>
                <w:rFonts w:asciiTheme="minorHAnsi" w:eastAsiaTheme="minorEastAsia" w:hAnsiTheme="minorHAnsi" w:cstheme="minorBidi"/>
                <w:color w:val="000000" w:themeColor="text1"/>
                <w:sz w:val="16"/>
                <w:szCs w:val="16"/>
                <w:lang w:val="en-GB"/>
              </w:rPr>
              <w:t xml:space="preserve"> and/or involve the alteration of the normal functioning of the community leading to new diseases and/or gender safety concerns.</w:t>
            </w:r>
          </w:p>
          <w:p w14:paraId="72E44638" w14:textId="77777777" w:rsidR="00256173" w:rsidRPr="00F37734" w:rsidRDefault="00256173" w:rsidP="006335F4">
            <w:pPr>
              <w:rPr>
                <w:sz w:val="16"/>
                <w:szCs w:val="16"/>
              </w:rPr>
            </w:pPr>
          </w:p>
        </w:tc>
        <w:tc>
          <w:tcPr>
            <w:tcW w:w="1139" w:type="dxa"/>
          </w:tcPr>
          <w:p w14:paraId="3A66C3DC"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lang w:val="es"/>
              </w:rPr>
              <w:lastRenderedPageBreak/>
              <w:t xml:space="preserve">I </w:t>
            </w:r>
            <w:proofErr w:type="gramStart"/>
            <w:r>
              <w:rPr>
                <w:rFonts w:asciiTheme="minorHAnsi" w:hAnsiTheme="minorHAnsi" w:cstheme="minorHAnsi"/>
                <w:sz w:val="16"/>
                <w:szCs w:val="16"/>
                <w:lang w:val="es"/>
              </w:rPr>
              <w:t xml:space="preserve">= </w:t>
            </w:r>
            <w:r w:rsidRPr="00715959">
              <w:rPr>
                <w:rFonts w:asciiTheme="minorHAnsi" w:hAnsiTheme="minorHAnsi" w:cstheme="minorHAnsi"/>
                <w:sz w:val="16"/>
                <w:szCs w:val="16"/>
              </w:rPr>
              <w:t xml:space="preserve"> 3</w:t>
            </w:r>
            <w:proofErr w:type="gramEnd"/>
          </w:p>
          <w:p w14:paraId="1374AFF5" w14:textId="77777777" w:rsidR="00256173" w:rsidRPr="00715959" w:rsidRDefault="00256173" w:rsidP="006335F4">
            <w:pPr>
              <w:rPr>
                <w:rFonts w:asciiTheme="minorHAnsi" w:hAnsiTheme="minorHAnsi" w:cstheme="minorHAnsi"/>
                <w:sz w:val="16"/>
                <w:szCs w:val="16"/>
              </w:rPr>
            </w:pPr>
            <w:r>
              <w:rPr>
                <w:rFonts w:asciiTheme="minorHAnsi" w:hAnsiTheme="minorHAnsi" w:cstheme="minorHAnsi"/>
                <w:sz w:val="16"/>
                <w:szCs w:val="16"/>
              </w:rPr>
              <w:t xml:space="preserve">L = </w:t>
            </w:r>
            <w:r w:rsidRPr="00715959">
              <w:rPr>
                <w:rFonts w:asciiTheme="minorHAnsi" w:hAnsiTheme="minorHAnsi" w:cstheme="minorHAnsi"/>
                <w:sz w:val="16"/>
                <w:szCs w:val="16"/>
              </w:rPr>
              <w:t>3</w:t>
            </w:r>
          </w:p>
          <w:p w14:paraId="7E8F0618" w14:textId="77777777" w:rsidR="00256173" w:rsidRPr="00715959" w:rsidRDefault="00256173" w:rsidP="006335F4">
            <w:pPr>
              <w:rPr>
                <w:rFonts w:asciiTheme="minorHAnsi" w:hAnsiTheme="minorHAnsi" w:cstheme="minorHAnsi"/>
                <w:sz w:val="16"/>
                <w:szCs w:val="16"/>
              </w:rPr>
            </w:pPr>
          </w:p>
        </w:tc>
        <w:tc>
          <w:tcPr>
            <w:tcW w:w="1559" w:type="dxa"/>
          </w:tcPr>
          <w:p w14:paraId="4FE9BA7B" w14:textId="77777777" w:rsidR="00256173" w:rsidRPr="001F48DA" w:rsidRDefault="00256173" w:rsidP="006335F4">
            <w:pPr>
              <w:rPr>
                <w:rFonts w:asciiTheme="minorHAnsi" w:hAnsiTheme="minorHAnsi" w:cstheme="minorHAnsi"/>
                <w:sz w:val="16"/>
                <w:szCs w:val="16"/>
                <w:lang w:val="fr-CA"/>
              </w:rPr>
            </w:pPr>
            <w:proofErr w:type="spellStart"/>
            <w:r>
              <w:rPr>
                <w:rFonts w:asciiTheme="minorHAnsi" w:hAnsiTheme="minorHAnsi" w:cstheme="minorHAnsi"/>
                <w:sz w:val="16"/>
                <w:szCs w:val="16"/>
                <w:lang w:val="es-ES"/>
              </w:rPr>
              <w:lastRenderedPageBreak/>
              <w:t>Moderate</w:t>
            </w:r>
            <w:proofErr w:type="spellEnd"/>
          </w:p>
        </w:tc>
        <w:tc>
          <w:tcPr>
            <w:tcW w:w="4536" w:type="dxa"/>
          </w:tcPr>
          <w:p w14:paraId="54A3F2F3"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This risk is relevant to the project activities supporting the following components:</w:t>
            </w:r>
          </w:p>
          <w:p w14:paraId="30AC2E31"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lastRenderedPageBreak/>
              <w:t>Policy and regulations</w:t>
            </w:r>
          </w:p>
          <w:p w14:paraId="5874E671"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5641CB">
              <w:rPr>
                <w:rFonts w:asciiTheme="minorHAnsi" w:hAnsiTheme="minorHAnsi" w:cstheme="minorHAnsi"/>
                <w:sz w:val="16"/>
                <w:szCs w:val="16"/>
              </w:rPr>
              <w:t>Project and Business Model Innovation with Private Sector Engagement</w:t>
            </w:r>
          </w:p>
          <w:p w14:paraId="17B95252"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Innovative Financing</w:t>
            </w:r>
            <w:r w:rsidRPr="005641CB">
              <w:rPr>
                <w:rFonts w:asciiTheme="minorHAnsi" w:hAnsiTheme="minorHAnsi" w:cstheme="minorHAnsi"/>
                <w:sz w:val="16"/>
                <w:szCs w:val="16"/>
              </w:rPr>
              <w:t xml:space="preserve"> </w:t>
            </w:r>
          </w:p>
          <w:p w14:paraId="3B97E264"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8D2272">
              <w:rPr>
                <w:rFonts w:asciiTheme="minorHAnsi" w:hAnsiTheme="minorHAnsi" w:cstheme="minorHAnsi"/>
                <w:sz w:val="16"/>
                <w:szCs w:val="16"/>
              </w:rPr>
              <w:t>Digital, Knowledge management and M&amp;E</w:t>
            </w:r>
          </w:p>
          <w:p w14:paraId="4CD4DE8F" w14:textId="77777777" w:rsidR="00256173" w:rsidRDefault="00256173" w:rsidP="006335F4">
            <w:pPr>
              <w:rPr>
                <w:rFonts w:asciiTheme="minorHAnsi" w:hAnsiTheme="minorHAnsi" w:cstheme="minorHAnsi"/>
                <w:sz w:val="16"/>
                <w:szCs w:val="16"/>
              </w:rPr>
            </w:pPr>
          </w:p>
          <w:p w14:paraId="1D6AF1B0"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Output specifics:</w:t>
            </w:r>
          </w:p>
          <w:p w14:paraId="2AC6A955" w14:textId="77777777" w:rsidR="00256173" w:rsidRDefault="00256173" w:rsidP="00256173">
            <w:pPr>
              <w:pStyle w:val="ListParagraph"/>
              <w:widowControl w:val="0"/>
              <w:numPr>
                <w:ilvl w:val="0"/>
                <w:numId w:val="86"/>
              </w:numPr>
              <w:autoSpaceDE w:val="0"/>
              <w:autoSpaceDN w:val="0"/>
              <w:jc w:val="both"/>
              <w:rPr>
                <w:rFonts w:asciiTheme="minorHAnsi" w:hAnsiTheme="minorHAnsi" w:cstheme="minorHAnsi"/>
                <w:sz w:val="16"/>
                <w:szCs w:val="16"/>
              </w:rPr>
            </w:pPr>
            <w:r>
              <w:rPr>
                <w:rFonts w:asciiTheme="minorHAnsi" w:hAnsiTheme="minorHAnsi" w:cstheme="minorHAnsi"/>
                <w:sz w:val="16"/>
                <w:szCs w:val="16"/>
              </w:rPr>
              <w:t xml:space="preserve">This risk applies to activities related to implementing pilots and their M&amp;E but also to policy and regulatory activities due to the indirect potential impacts, for example, if they lead to expanded </w:t>
            </w:r>
            <w:proofErr w:type="spellStart"/>
            <w:r>
              <w:rPr>
                <w:rFonts w:asciiTheme="minorHAnsi" w:hAnsiTheme="minorHAnsi" w:cstheme="minorHAnsi"/>
                <w:sz w:val="16"/>
                <w:szCs w:val="16"/>
              </w:rPr>
              <w:t>minigrid</w:t>
            </w:r>
            <w:proofErr w:type="spellEnd"/>
            <w:r>
              <w:rPr>
                <w:rFonts w:asciiTheme="minorHAnsi" w:hAnsiTheme="minorHAnsi" w:cstheme="minorHAnsi"/>
                <w:sz w:val="16"/>
                <w:szCs w:val="16"/>
              </w:rPr>
              <w:t xml:space="preserve"> coverage after the project across the country.</w:t>
            </w:r>
          </w:p>
          <w:p w14:paraId="225AE4CB" w14:textId="77777777" w:rsidR="00256173" w:rsidRDefault="00256173" w:rsidP="006335F4">
            <w:pPr>
              <w:rPr>
                <w:rFonts w:asciiTheme="minorHAnsi" w:hAnsiTheme="minorHAnsi" w:cstheme="minorHAnsi"/>
                <w:sz w:val="16"/>
                <w:szCs w:val="16"/>
              </w:rPr>
            </w:pPr>
          </w:p>
          <w:p w14:paraId="1407FB18"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This risk is not covered by the national legal requirements to conduct the project activities and/or when requirements are in place there are signs of been inconsistently enforced to the UNDP SES level.</w:t>
            </w:r>
          </w:p>
          <w:p w14:paraId="113875CE" w14:textId="77777777" w:rsidR="00256173" w:rsidRDefault="00256173" w:rsidP="006335F4">
            <w:pPr>
              <w:rPr>
                <w:rFonts w:asciiTheme="minorHAnsi" w:hAnsiTheme="minorHAnsi" w:cstheme="minorHAnsi"/>
                <w:sz w:val="16"/>
                <w:szCs w:val="16"/>
              </w:rPr>
            </w:pPr>
          </w:p>
          <w:p w14:paraId="3E0C0826" w14:textId="77777777" w:rsidR="00256173" w:rsidRPr="00060332" w:rsidRDefault="00256173" w:rsidP="006335F4">
            <w:pPr>
              <w:rPr>
                <w:rFonts w:asciiTheme="minorHAnsi" w:hAnsiTheme="minorHAnsi" w:cstheme="minorHAnsi"/>
                <w:sz w:val="16"/>
                <w:szCs w:val="16"/>
              </w:rPr>
            </w:pPr>
          </w:p>
        </w:tc>
        <w:tc>
          <w:tcPr>
            <w:tcW w:w="4678" w:type="dxa"/>
          </w:tcPr>
          <w:p w14:paraId="6EA16900"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lastRenderedPageBreak/>
              <w:t xml:space="preserve">Country specifics: </w:t>
            </w:r>
          </w:p>
          <w:p w14:paraId="414624FA"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 xml:space="preserve">At the time of this document no information was yet </w:t>
            </w:r>
            <w:r>
              <w:rPr>
                <w:rFonts w:asciiTheme="minorHAnsi" w:hAnsiTheme="minorHAnsi" w:cstheme="minorHAnsi"/>
                <w:sz w:val="16"/>
                <w:szCs w:val="16"/>
              </w:rPr>
              <w:lastRenderedPageBreak/>
              <w:t>available to study this risk at the site level. Therefore, to be conservative, it is realistic to assume that each site will require assessment and management. Potential gaps to be addressed will be identified through the gap analysis as indicated in the ESMF.</w:t>
            </w:r>
          </w:p>
          <w:p w14:paraId="3B056DF3" w14:textId="77777777" w:rsidR="00256173" w:rsidRDefault="00256173" w:rsidP="006335F4">
            <w:pPr>
              <w:rPr>
                <w:rFonts w:asciiTheme="minorHAnsi" w:hAnsiTheme="minorHAnsi" w:cstheme="minorHAnsi"/>
                <w:sz w:val="16"/>
                <w:szCs w:val="16"/>
              </w:rPr>
            </w:pPr>
          </w:p>
          <w:p w14:paraId="5A57E907" w14:textId="77777777" w:rsidR="00256173" w:rsidRDefault="00256173" w:rsidP="006335F4">
            <w:pPr>
              <w:pStyle w:val="TableParagraph"/>
              <w:spacing w:before="5"/>
              <w:rPr>
                <w:rFonts w:asciiTheme="minorHAnsi" w:hAnsiTheme="minorHAnsi" w:cstheme="minorHAnsi"/>
                <w:sz w:val="16"/>
                <w:szCs w:val="16"/>
              </w:rPr>
            </w:pPr>
            <w:r>
              <w:rPr>
                <w:rFonts w:asciiTheme="minorHAnsi" w:hAnsiTheme="minorHAnsi" w:cstheme="minorHAnsi"/>
                <w:sz w:val="16"/>
                <w:szCs w:val="16"/>
              </w:rPr>
              <w:t xml:space="preserve">The necessary management plan/measures will be put in place as part of ESMP(s), based on the ESIAs. </w:t>
            </w:r>
          </w:p>
          <w:p w14:paraId="7993A501" w14:textId="77777777" w:rsidR="00256173" w:rsidRDefault="00256173" w:rsidP="006335F4">
            <w:pPr>
              <w:pStyle w:val="TableParagraph"/>
              <w:spacing w:before="5"/>
              <w:rPr>
                <w:rFonts w:asciiTheme="minorHAnsi" w:hAnsiTheme="minorHAnsi" w:cstheme="minorHAnsi"/>
                <w:sz w:val="16"/>
                <w:szCs w:val="16"/>
              </w:rPr>
            </w:pPr>
          </w:p>
          <w:p w14:paraId="302E140C" w14:textId="77777777" w:rsidR="00256173" w:rsidRDefault="00256173" w:rsidP="006335F4">
            <w:pPr>
              <w:pStyle w:val="TableParagraph"/>
              <w:spacing w:before="5"/>
              <w:rPr>
                <w:rFonts w:asciiTheme="minorHAnsi" w:hAnsiTheme="minorHAnsi" w:cstheme="minorHAnsi"/>
                <w:sz w:val="16"/>
                <w:szCs w:val="16"/>
              </w:rPr>
            </w:pPr>
            <w:r>
              <w:rPr>
                <w:rFonts w:asciiTheme="minorHAnsi" w:hAnsiTheme="minorHAnsi" w:cstheme="minorHAnsi"/>
                <w:sz w:val="16"/>
                <w:szCs w:val="16"/>
              </w:rPr>
              <w:t xml:space="preserve">See ESMF Attachment II for details of assessment and management of this risk.  </w:t>
            </w:r>
          </w:p>
          <w:p w14:paraId="72C3CD6C" w14:textId="77777777" w:rsidR="00256173" w:rsidRPr="00060332" w:rsidRDefault="00256173" w:rsidP="006335F4">
            <w:pPr>
              <w:rPr>
                <w:rFonts w:asciiTheme="minorHAnsi" w:hAnsiTheme="minorHAnsi" w:cstheme="minorHAnsi"/>
                <w:sz w:val="16"/>
                <w:szCs w:val="16"/>
              </w:rPr>
            </w:pPr>
          </w:p>
        </w:tc>
      </w:tr>
      <w:bookmarkEnd w:id="148"/>
      <w:tr w:rsidR="00256173" w:rsidRPr="00060332" w14:paraId="3130D2D6" w14:textId="77777777" w:rsidTr="006335F4">
        <w:tc>
          <w:tcPr>
            <w:tcW w:w="2830" w:type="dxa"/>
          </w:tcPr>
          <w:p w14:paraId="66FD400D" w14:textId="77777777" w:rsidR="00256173" w:rsidRPr="00F37734" w:rsidRDefault="00256173" w:rsidP="006335F4">
            <w:pPr>
              <w:rPr>
                <w:rFonts w:asciiTheme="minorHAnsi" w:hAnsiTheme="minorHAnsi" w:cstheme="minorBidi"/>
                <w:sz w:val="16"/>
                <w:szCs w:val="16"/>
              </w:rPr>
            </w:pPr>
            <w:r w:rsidRPr="00F37734">
              <w:rPr>
                <w:rFonts w:asciiTheme="minorHAnsi" w:hAnsiTheme="minorHAnsi" w:cstheme="minorBidi"/>
                <w:sz w:val="16"/>
                <w:szCs w:val="16"/>
              </w:rPr>
              <w:lastRenderedPageBreak/>
              <w:t xml:space="preserve">RISK 14: Risk on damage of cultural heritage. </w:t>
            </w:r>
            <w:r w:rsidRPr="00F37734">
              <w:rPr>
                <w:color w:val="000000" w:themeColor="text1"/>
                <w:sz w:val="16"/>
                <w:szCs w:val="16"/>
              </w:rPr>
              <w:t>The scope of this risk belongs to</w:t>
            </w:r>
            <w:r w:rsidRPr="00F37734">
              <w:rPr>
                <w:sz w:val="16"/>
                <w:szCs w:val="16"/>
              </w:rPr>
              <w:t xml:space="preserve"> </w:t>
            </w:r>
            <w:r w:rsidRPr="00F37734">
              <w:rPr>
                <w:color w:val="000000" w:themeColor="text1"/>
                <w:sz w:val="16"/>
                <w:szCs w:val="16"/>
              </w:rPr>
              <w:t>Project Standard 4.</w:t>
            </w:r>
          </w:p>
          <w:p w14:paraId="1C8F187A" w14:textId="77777777" w:rsidR="00256173" w:rsidRDefault="00256173" w:rsidP="006335F4">
            <w:pPr>
              <w:rPr>
                <w:rFonts w:asciiTheme="minorHAnsi" w:hAnsiTheme="minorHAnsi" w:cstheme="minorBidi"/>
                <w:sz w:val="16"/>
                <w:szCs w:val="16"/>
              </w:rPr>
            </w:pPr>
          </w:p>
          <w:p w14:paraId="38AACD6C" w14:textId="77777777" w:rsidR="00256173" w:rsidRPr="00F37734" w:rsidRDefault="00256173" w:rsidP="006335F4">
            <w:pPr>
              <w:rPr>
                <w:rFonts w:asciiTheme="minorHAnsi" w:hAnsiTheme="minorHAnsi" w:cstheme="minorBidi"/>
                <w:sz w:val="16"/>
                <w:szCs w:val="16"/>
              </w:rPr>
            </w:pPr>
          </w:p>
          <w:p w14:paraId="0B977E8E" w14:textId="77777777" w:rsidR="00256173" w:rsidRPr="001F48DA" w:rsidRDefault="00256173" w:rsidP="006335F4">
            <w:pPr>
              <w:pStyle w:val="TableParagraph"/>
              <w:tabs>
                <w:tab w:val="left" w:pos="824"/>
              </w:tabs>
              <w:contextualSpacing/>
              <w:jc w:val="both"/>
              <w:rPr>
                <w:rFonts w:asciiTheme="minorHAnsi" w:eastAsiaTheme="minorEastAsia" w:hAnsiTheme="minorHAnsi" w:cstheme="minorBidi"/>
                <w:color w:val="000000" w:themeColor="text1"/>
                <w:sz w:val="16"/>
                <w:szCs w:val="16"/>
                <w:lang w:val="en-GB"/>
              </w:rPr>
            </w:pPr>
            <w:r w:rsidRPr="001F48DA">
              <w:rPr>
                <w:rFonts w:asciiTheme="minorHAnsi" w:eastAsiaTheme="minorEastAsia" w:hAnsiTheme="minorHAnsi" w:cstheme="minorBidi"/>
                <w:color w:val="000000" w:themeColor="text1"/>
                <w:sz w:val="16"/>
                <w:szCs w:val="16"/>
                <w:u w:val="single"/>
              </w:rPr>
              <w:t>Event:</w:t>
            </w:r>
            <w:r w:rsidRPr="001F48DA">
              <w:rPr>
                <w:rFonts w:asciiTheme="minorHAnsi" w:eastAsiaTheme="minorEastAsia" w:hAnsiTheme="minorHAnsi" w:cstheme="minorBidi"/>
                <w:color w:val="000000" w:themeColor="text1"/>
                <w:sz w:val="16"/>
                <w:szCs w:val="16"/>
              </w:rPr>
              <w:t xml:space="preserve"> It may occur that excavations and other environmental changes take place, and they may be within or adjacent to project’s areas of influence containing some form of cultural heritage (</w:t>
            </w:r>
            <w:proofErr w:type="gramStart"/>
            <w:r w:rsidRPr="001F48DA">
              <w:rPr>
                <w:rFonts w:asciiTheme="minorHAnsi" w:eastAsiaTheme="minorEastAsia" w:hAnsiTheme="minorHAnsi" w:cstheme="minorBidi"/>
                <w:color w:val="000000" w:themeColor="text1"/>
                <w:sz w:val="16"/>
                <w:szCs w:val="16"/>
              </w:rPr>
              <w:t>i.e.</w:t>
            </w:r>
            <w:proofErr w:type="gramEnd"/>
            <w:r w:rsidRPr="001F48DA">
              <w:rPr>
                <w:rFonts w:asciiTheme="minorHAnsi" w:eastAsiaTheme="minorEastAsia" w:hAnsiTheme="minorHAnsi" w:cstheme="minorBidi"/>
                <w:color w:val="000000" w:themeColor="text1"/>
                <w:sz w:val="16"/>
                <w:szCs w:val="16"/>
              </w:rPr>
              <w:t xml:space="preserve"> sacred places). </w:t>
            </w:r>
            <w:r w:rsidRPr="001F48DA">
              <w:rPr>
                <w:rFonts w:asciiTheme="minorHAnsi" w:eastAsiaTheme="minorEastAsia" w:hAnsiTheme="minorHAnsi" w:cstheme="minorBidi"/>
                <w:color w:val="000000" w:themeColor="text1"/>
                <w:sz w:val="16"/>
                <w:szCs w:val="16"/>
                <w:u w:val="single"/>
              </w:rPr>
              <w:t>Cause</w:t>
            </w:r>
            <w:r w:rsidRPr="001F48DA">
              <w:rPr>
                <w:rFonts w:asciiTheme="minorHAnsi" w:eastAsiaTheme="minorEastAsia" w:hAnsiTheme="minorHAnsi" w:cstheme="minorBidi"/>
                <w:color w:val="000000" w:themeColor="text1"/>
                <w:sz w:val="16"/>
                <w:szCs w:val="16"/>
              </w:rPr>
              <w:t>: built structures involve excavations and are alien to the pre-existing conditions in the area are an alteration.</w:t>
            </w:r>
            <w:r w:rsidRPr="001F48DA">
              <w:rPr>
                <w:rFonts w:asciiTheme="minorHAnsi" w:eastAsiaTheme="minorEastAsia" w:hAnsiTheme="minorHAnsi" w:cstheme="minorBidi"/>
                <w:color w:val="000000" w:themeColor="text1"/>
                <w:sz w:val="16"/>
                <w:szCs w:val="16"/>
                <w:u w:val="single"/>
              </w:rPr>
              <w:t xml:space="preserve"> Impact:</w:t>
            </w:r>
            <w:r w:rsidRPr="001F48DA">
              <w:rPr>
                <w:rFonts w:asciiTheme="minorHAnsi" w:eastAsiaTheme="minorEastAsia" w:hAnsiTheme="minorHAnsi" w:cstheme="minorBidi"/>
                <w:color w:val="000000" w:themeColor="text1"/>
                <w:sz w:val="16"/>
                <w:szCs w:val="16"/>
              </w:rPr>
              <w:t xml:space="preserve"> At the construction stage, this may lead to impacts related to the removal and displacement of the existing cultural heritage to allow the new structures to be built. Furthermore, </w:t>
            </w:r>
            <w:proofErr w:type="gramStart"/>
            <w:r w:rsidRPr="001F48DA">
              <w:rPr>
                <w:rFonts w:asciiTheme="minorHAnsi" w:eastAsiaTheme="minorEastAsia" w:hAnsiTheme="minorHAnsi" w:cstheme="minorBidi"/>
                <w:color w:val="000000" w:themeColor="text1"/>
                <w:sz w:val="16"/>
                <w:szCs w:val="16"/>
              </w:rPr>
              <w:t>mini-grids</w:t>
            </w:r>
            <w:proofErr w:type="gramEnd"/>
            <w:r w:rsidRPr="001F48DA">
              <w:rPr>
                <w:rFonts w:asciiTheme="minorHAnsi" w:eastAsiaTheme="minorEastAsia" w:hAnsiTheme="minorHAnsi" w:cstheme="minorBidi"/>
                <w:color w:val="000000" w:themeColor="text1"/>
                <w:sz w:val="16"/>
                <w:szCs w:val="16"/>
              </w:rPr>
              <w:t xml:space="preserve"> with a productive use entail unforeseen impacts should be expected according to </w:t>
            </w:r>
            <w:r w:rsidRPr="001F48DA">
              <w:rPr>
                <w:rFonts w:asciiTheme="minorHAnsi" w:eastAsiaTheme="minorEastAsia" w:hAnsiTheme="minorHAnsi" w:cstheme="minorBidi"/>
                <w:color w:val="000000" w:themeColor="text1"/>
                <w:sz w:val="16"/>
                <w:szCs w:val="16"/>
              </w:rPr>
              <w:lastRenderedPageBreak/>
              <w:t>the type of sector and activity to develop. And at the decommission stage, since the project will leave in place</w:t>
            </w:r>
            <w:r>
              <w:rPr>
                <w:rFonts w:asciiTheme="minorHAnsi" w:eastAsiaTheme="minorEastAsia" w:hAnsiTheme="minorHAnsi" w:cstheme="minorBidi"/>
                <w:color w:val="000000" w:themeColor="text1"/>
                <w:sz w:val="16"/>
                <w:szCs w:val="16"/>
              </w:rPr>
              <w:t xml:space="preserve"> a</w:t>
            </w:r>
            <w:r w:rsidRPr="001F48DA">
              <w:rPr>
                <w:rFonts w:asciiTheme="minorHAnsi" w:eastAsiaTheme="minorEastAsia" w:hAnsiTheme="minorHAnsi" w:cstheme="minorBidi"/>
                <w:color w:val="000000" w:themeColor="text1"/>
                <w:sz w:val="16"/>
                <w:szCs w:val="16"/>
              </w:rPr>
              <w:t xml:space="preserve"> built structure and/or new activities alien to pre-existing conditions in the area, the recovery of the original cultural heritage will be challenged.</w:t>
            </w:r>
          </w:p>
          <w:p w14:paraId="4DDECAA7" w14:textId="77777777" w:rsidR="00256173" w:rsidRPr="00F37734" w:rsidRDefault="00256173" w:rsidP="006335F4">
            <w:pPr>
              <w:rPr>
                <w:rFonts w:asciiTheme="minorHAnsi" w:hAnsiTheme="minorHAnsi" w:cstheme="minorBidi"/>
                <w:sz w:val="16"/>
                <w:szCs w:val="16"/>
              </w:rPr>
            </w:pPr>
          </w:p>
        </w:tc>
        <w:tc>
          <w:tcPr>
            <w:tcW w:w="1139" w:type="dxa"/>
          </w:tcPr>
          <w:p w14:paraId="771143ED" w14:textId="77777777" w:rsidR="00256173" w:rsidRDefault="00256173" w:rsidP="006335F4">
            <w:pPr>
              <w:rPr>
                <w:rFonts w:asciiTheme="minorHAnsi" w:hAnsiTheme="minorHAnsi" w:cstheme="minorHAnsi"/>
                <w:sz w:val="16"/>
                <w:szCs w:val="16"/>
                <w:lang w:val="es"/>
              </w:rPr>
            </w:pPr>
            <w:r>
              <w:rPr>
                <w:rFonts w:asciiTheme="minorHAnsi" w:hAnsiTheme="minorHAnsi" w:cstheme="minorHAnsi"/>
                <w:sz w:val="16"/>
                <w:szCs w:val="16"/>
                <w:lang w:val="es"/>
              </w:rPr>
              <w:lastRenderedPageBreak/>
              <w:t xml:space="preserve">I = </w:t>
            </w:r>
            <w:r w:rsidRPr="00060332">
              <w:rPr>
                <w:rFonts w:asciiTheme="minorHAnsi" w:hAnsiTheme="minorHAnsi" w:cstheme="minorHAnsi"/>
                <w:sz w:val="16"/>
                <w:szCs w:val="16"/>
                <w:lang w:val="es"/>
              </w:rPr>
              <w:t>3</w:t>
            </w:r>
          </w:p>
          <w:p w14:paraId="6C67E470" w14:textId="77777777" w:rsidR="00256173" w:rsidRPr="00060332" w:rsidRDefault="00256173" w:rsidP="006335F4">
            <w:pPr>
              <w:rPr>
                <w:rFonts w:asciiTheme="minorHAnsi" w:hAnsiTheme="minorHAnsi" w:cstheme="minorHAnsi"/>
                <w:sz w:val="16"/>
                <w:szCs w:val="16"/>
              </w:rPr>
            </w:pPr>
            <w:r>
              <w:rPr>
                <w:rFonts w:asciiTheme="minorHAnsi" w:hAnsiTheme="minorHAnsi" w:cstheme="minorHAnsi"/>
                <w:sz w:val="16"/>
                <w:szCs w:val="16"/>
                <w:lang w:val="es"/>
              </w:rPr>
              <w:t>L = 3</w:t>
            </w:r>
          </w:p>
          <w:p w14:paraId="68B39AF1" w14:textId="77777777" w:rsidR="00256173" w:rsidRPr="00060332" w:rsidRDefault="00256173" w:rsidP="006335F4">
            <w:pPr>
              <w:rPr>
                <w:rFonts w:asciiTheme="minorHAnsi" w:hAnsiTheme="minorHAnsi" w:cstheme="minorHAnsi"/>
                <w:sz w:val="16"/>
                <w:szCs w:val="16"/>
              </w:rPr>
            </w:pPr>
            <w:r w:rsidRPr="00060332">
              <w:rPr>
                <w:rFonts w:asciiTheme="minorHAnsi" w:hAnsiTheme="minorHAnsi" w:cstheme="minorHAnsi"/>
                <w:sz w:val="16"/>
                <w:szCs w:val="16"/>
              </w:rPr>
              <w:t xml:space="preserve"> </w:t>
            </w:r>
          </w:p>
          <w:p w14:paraId="4D4BEBF0" w14:textId="77777777" w:rsidR="00256173" w:rsidRPr="00060332" w:rsidRDefault="00256173" w:rsidP="006335F4">
            <w:pPr>
              <w:rPr>
                <w:rFonts w:asciiTheme="minorHAnsi" w:hAnsiTheme="minorHAnsi" w:cstheme="minorHAnsi"/>
                <w:sz w:val="16"/>
                <w:szCs w:val="16"/>
              </w:rPr>
            </w:pPr>
            <w:r w:rsidRPr="00060332">
              <w:rPr>
                <w:rFonts w:asciiTheme="minorHAnsi" w:hAnsiTheme="minorHAnsi" w:cstheme="minorHAnsi"/>
                <w:sz w:val="16"/>
                <w:szCs w:val="16"/>
              </w:rPr>
              <w:t xml:space="preserve"> </w:t>
            </w:r>
          </w:p>
        </w:tc>
        <w:tc>
          <w:tcPr>
            <w:tcW w:w="1559" w:type="dxa"/>
          </w:tcPr>
          <w:p w14:paraId="74A72E9A" w14:textId="77777777" w:rsidR="00256173" w:rsidRPr="001F48DA" w:rsidRDefault="00256173" w:rsidP="006335F4">
            <w:pPr>
              <w:rPr>
                <w:rFonts w:asciiTheme="minorHAnsi" w:hAnsiTheme="minorHAnsi" w:cstheme="minorHAnsi"/>
                <w:sz w:val="16"/>
                <w:szCs w:val="16"/>
                <w:lang w:val="fr-CA"/>
              </w:rPr>
            </w:pPr>
            <w:proofErr w:type="spellStart"/>
            <w:r>
              <w:rPr>
                <w:rFonts w:asciiTheme="minorHAnsi" w:hAnsiTheme="minorHAnsi" w:cstheme="minorHAnsi"/>
                <w:sz w:val="16"/>
                <w:szCs w:val="16"/>
                <w:lang w:val="es-ES"/>
              </w:rPr>
              <w:t>Moderate</w:t>
            </w:r>
            <w:proofErr w:type="spellEnd"/>
          </w:p>
        </w:tc>
        <w:tc>
          <w:tcPr>
            <w:tcW w:w="4536" w:type="dxa"/>
          </w:tcPr>
          <w:p w14:paraId="4CB3B0AC"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This risk is relevant to the project activities supporting the following components:</w:t>
            </w:r>
          </w:p>
          <w:p w14:paraId="248D9186"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Policy and regulations</w:t>
            </w:r>
          </w:p>
          <w:p w14:paraId="66148FC1"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5641CB">
              <w:rPr>
                <w:rFonts w:asciiTheme="minorHAnsi" w:hAnsiTheme="minorHAnsi" w:cstheme="minorHAnsi"/>
                <w:sz w:val="16"/>
                <w:szCs w:val="16"/>
              </w:rPr>
              <w:t>Project and Business Model Innovation with Private Sector Engagement</w:t>
            </w:r>
          </w:p>
          <w:p w14:paraId="3DDBC34B"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Innovative Financing</w:t>
            </w:r>
            <w:r w:rsidRPr="005641CB">
              <w:rPr>
                <w:rFonts w:asciiTheme="minorHAnsi" w:hAnsiTheme="minorHAnsi" w:cstheme="minorHAnsi"/>
                <w:sz w:val="16"/>
                <w:szCs w:val="16"/>
              </w:rPr>
              <w:t xml:space="preserve"> </w:t>
            </w:r>
          </w:p>
          <w:p w14:paraId="32DFE877"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8D2272">
              <w:rPr>
                <w:rFonts w:asciiTheme="minorHAnsi" w:hAnsiTheme="minorHAnsi" w:cstheme="minorHAnsi"/>
                <w:sz w:val="16"/>
                <w:szCs w:val="16"/>
              </w:rPr>
              <w:t>Digital, Knowledge management and M&amp;E</w:t>
            </w:r>
          </w:p>
          <w:p w14:paraId="52E5FD5D" w14:textId="77777777" w:rsidR="00256173" w:rsidRDefault="00256173" w:rsidP="006335F4">
            <w:pPr>
              <w:rPr>
                <w:rFonts w:asciiTheme="minorHAnsi" w:hAnsiTheme="minorHAnsi" w:cstheme="minorHAnsi"/>
                <w:sz w:val="16"/>
                <w:szCs w:val="16"/>
              </w:rPr>
            </w:pPr>
          </w:p>
          <w:p w14:paraId="5C35B459"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Output specifics:</w:t>
            </w:r>
          </w:p>
          <w:p w14:paraId="135492D3" w14:textId="77777777" w:rsidR="00256173" w:rsidRDefault="00256173" w:rsidP="00256173">
            <w:pPr>
              <w:pStyle w:val="ListParagraph"/>
              <w:widowControl w:val="0"/>
              <w:numPr>
                <w:ilvl w:val="0"/>
                <w:numId w:val="86"/>
              </w:numPr>
              <w:autoSpaceDE w:val="0"/>
              <w:autoSpaceDN w:val="0"/>
              <w:jc w:val="both"/>
              <w:rPr>
                <w:rFonts w:asciiTheme="minorHAnsi" w:hAnsiTheme="minorHAnsi" w:cstheme="minorHAnsi"/>
                <w:sz w:val="16"/>
                <w:szCs w:val="16"/>
              </w:rPr>
            </w:pPr>
            <w:r>
              <w:rPr>
                <w:rFonts w:asciiTheme="minorHAnsi" w:hAnsiTheme="minorHAnsi" w:cstheme="minorHAnsi"/>
                <w:sz w:val="16"/>
                <w:szCs w:val="16"/>
              </w:rPr>
              <w:t xml:space="preserve">This risk applies to activities related to implementing pilots and their M&amp;E but also to policy and regulatory activities due to the indirect potential impacts, for example, if they lead to expanded </w:t>
            </w:r>
            <w:proofErr w:type="spellStart"/>
            <w:r>
              <w:rPr>
                <w:rFonts w:asciiTheme="minorHAnsi" w:hAnsiTheme="minorHAnsi" w:cstheme="minorHAnsi"/>
                <w:sz w:val="16"/>
                <w:szCs w:val="16"/>
              </w:rPr>
              <w:t>minigrid</w:t>
            </w:r>
            <w:proofErr w:type="spellEnd"/>
            <w:r>
              <w:rPr>
                <w:rFonts w:asciiTheme="minorHAnsi" w:hAnsiTheme="minorHAnsi" w:cstheme="minorHAnsi"/>
                <w:sz w:val="16"/>
                <w:szCs w:val="16"/>
              </w:rPr>
              <w:t xml:space="preserve"> coverage after the project across the country.</w:t>
            </w:r>
          </w:p>
          <w:p w14:paraId="2E916FFC" w14:textId="77777777" w:rsidR="00256173" w:rsidRDefault="00256173" w:rsidP="006335F4">
            <w:pPr>
              <w:rPr>
                <w:rFonts w:asciiTheme="minorHAnsi" w:hAnsiTheme="minorHAnsi" w:cstheme="minorHAnsi"/>
                <w:sz w:val="16"/>
                <w:szCs w:val="16"/>
              </w:rPr>
            </w:pPr>
          </w:p>
          <w:p w14:paraId="1C81ED64"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This risk is not covered by the national legal requirements to conduct the project activities and/or when requirements are in place there are signs of been inconsistently enforced to the UNDP SES level.</w:t>
            </w:r>
          </w:p>
          <w:p w14:paraId="3F7CDCCF" w14:textId="77777777" w:rsidR="00256173" w:rsidRDefault="00256173" w:rsidP="006335F4">
            <w:pPr>
              <w:rPr>
                <w:rFonts w:asciiTheme="minorHAnsi" w:hAnsiTheme="minorHAnsi" w:cstheme="minorHAnsi"/>
                <w:sz w:val="16"/>
                <w:szCs w:val="16"/>
              </w:rPr>
            </w:pPr>
          </w:p>
          <w:p w14:paraId="342FD5FB" w14:textId="77777777" w:rsidR="00256173" w:rsidRPr="00060332" w:rsidRDefault="00256173" w:rsidP="006335F4">
            <w:pPr>
              <w:rPr>
                <w:rFonts w:asciiTheme="minorHAnsi" w:hAnsiTheme="minorHAnsi" w:cstheme="minorHAnsi"/>
                <w:sz w:val="16"/>
                <w:szCs w:val="16"/>
              </w:rPr>
            </w:pPr>
          </w:p>
        </w:tc>
        <w:tc>
          <w:tcPr>
            <w:tcW w:w="4678" w:type="dxa"/>
          </w:tcPr>
          <w:p w14:paraId="2A30BD6D"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lastRenderedPageBreak/>
              <w:t xml:space="preserve">Country specifics: </w:t>
            </w:r>
          </w:p>
          <w:p w14:paraId="2ADFBDC4"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At the time of this document no information was yet available to study this risk at the site level. Therefore, to be conservative, it is realistic to assume that each site will require assessment and management. Potential gaps to be addressed will be identified through the gap analysis as indicated in the ESMF.</w:t>
            </w:r>
          </w:p>
          <w:p w14:paraId="647FC066" w14:textId="77777777" w:rsidR="00256173" w:rsidRDefault="00256173" w:rsidP="006335F4">
            <w:pPr>
              <w:rPr>
                <w:rFonts w:asciiTheme="minorHAnsi" w:hAnsiTheme="minorHAnsi" w:cstheme="minorHAnsi"/>
                <w:sz w:val="16"/>
                <w:szCs w:val="16"/>
              </w:rPr>
            </w:pPr>
          </w:p>
          <w:p w14:paraId="1404EBBD" w14:textId="77777777" w:rsidR="00256173" w:rsidRDefault="00256173" w:rsidP="006335F4">
            <w:pPr>
              <w:pStyle w:val="TableParagraph"/>
              <w:spacing w:before="5"/>
              <w:rPr>
                <w:rFonts w:asciiTheme="minorHAnsi" w:hAnsiTheme="minorHAnsi" w:cstheme="minorHAnsi"/>
                <w:sz w:val="16"/>
                <w:szCs w:val="16"/>
              </w:rPr>
            </w:pPr>
            <w:r>
              <w:rPr>
                <w:rFonts w:asciiTheme="minorHAnsi" w:hAnsiTheme="minorHAnsi" w:cstheme="minorHAnsi"/>
                <w:sz w:val="16"/>
                <w:szCs w:val="16"/>
              </w:rPr>
              <w:t xml:space="preserve">The necessary management plan/measures will be put in place as part of ESMP(s), based on the ESIAs. </w:t>
            </w:r>
          </w:p>
          <w:p w14:paraId="1BD46D9B" w14:textId="77777777" w:rsidR="00256173" w:rsidRDefault="00256173" w:rsidP="006335F4">
            <w:pPr>
              <w:pStyle w:val="TableParagraph"/>
              <w:spacing w:before="5"/>
              <w:rPr>
                <w:rFonts w:asciiTheme="minorHAnsi" w:hAnsiTheme="minorHAnsi" w:cstheme="minorHAnsi"/>
                <w:sz w:val="16"/>
                <w:szCs w:val="16"/>
              </w:rPr>
            </w:pPr>
          </w:p>
          <w:p w14:paraId="3F7D92C6" w14:textId="77777777" w:rsidR="00256173" w:rsidRDefault="00256173" w:rsidP="006335F4">
            <w:pPr>
              <w:pStyle w:val="TableParagraph"/>
              <w:spacing w:before="5"/>
              <w:rPr>
                <w:rFonts w:asciiTheme="minorHAnsi" w:hAnsiTheme="minorHAnsi" w:cstheme="minorHAnsi"/>
                <w:sz w:val="16"/>
                <w:szCs w:val="16"/>
              </w:rPr>
            </w:pPr>
            <w:r>
              <w:rPr>
                <w:rFonts w:asciiTheme="minorHAnsi" w:hAnsiTheme="minorHAnsi" w:cstheme="minorHAnsi"/>
                <w:sz w:val="16"/>
                <w:szCs w:val="16"/>
              </w:rPr>
              <w:t xml:space="preserve">See ESMF Attachment II for details of assessment and management of this risk.  </w:t>
            </w:r>
          </w:p>
          <w:p w14:paraId="4F748A00" w14:textId="77777777" w:rsidR="00256173" w:rsidRDefault="00256173" w:rsidP="006335F4">
            <w:pPr>
              <w:rPr>
                <w:rFonts w:asciiTheme="minorHAnsi" w:hAnsiTheme="minorHAnsi" w:cstheme="minorHAnsi"/>
                <w:sz w:val="16"/>
                <w:szCs w:val="16"/>
              </w:rPr>
            </w:pPr>
          </w:p>
          <w:p w14:paraId="44DEF432" w14:textId="77777777" w:rsidR="00256173" w:rsidRDefault="00256173" w:rsidP="006335F4">
            <w:pPr>
              <w:rPr>
                <w:rFonts w:asciiTheme="minorHAnsi" w:hAnsiTheme="minorHAnsi" w:cstheme="minorHAnsi"/>
                <w:sz w:val="16"/>
                <w:szCs w:val="16"/>
              </w:rPr>
            </w:pPr>
          </w:p>
          <w:p w14:paraId="384B05F8" w14:textId="77777777" w:rsidR="00256173" w:rsidRPr="00060332" w:rsidRDefault="00256173" w:rsidP="006335F4">
            <w:pPr>
              <w:rPr>
                <w:rFonts w:asciiTheme="minorHAnsi" w:hAnsiTheme="minorHAnsi" w:cstheme="minorHAnsi"/>
                <w:sz w:val="16"/>
                <w:szCs w:val="16"/>
              </w:rPr>
            </w:pPr>
          </w:p>
        </w:tc>
      </w:tr>
      <w:tr w:rsidR="00256173" w:rsidRPr="00060332" w14:paraId="4F0DBC19" w14:textId="77777777" w:rsidTr="006335F4">
        <w:tc>
          <w:tcPr>
            <w:tcW w:w="2830" w:type="dxa"/>
          </w:tcPr>
          <w:p w14:paraId="39152A1E" w14:textId="77777777" w:rsidR="00256173" w:rsidRPr="003D18F4" w:rsidRDefault="00256173" w:rsidP="006335F4">
            <w:pPr>
              <w:rPr>
                <w:rFonts w:asciiTheme="minorHAnsi" w:hAnsiTheme="minorHAnsi" w:cstheme="minorBidi"/>
                <w:sz w:val="16"/>
                <w:szCs w:val="16"/>
              </w:rPr>
            </w:pPr>
            <w:r w:rsidRPr="003D18F4">
              <w:rPr>
                <w:rFonts w:asciiTheme="minorHAnsi" w:hAnsiTheme="minorHAnsi" w:cstheme="minorBidi"/>
                <w:sz w:val="16"/>
                <w:szCs w:val="16"/>
              </w:rPr>
              <w:t xml:space="preserve">RISK 15: Risk of physical displacement and loss of livelihood due to eviction from land. </w:t>
            </w:r>
            <w:r w:rsidRPr="003D18F4">
              <w:rPr>
                <w:color w:val="000000" w:themeColor="text1"/>
                <w:sz w:val="16"/>
                <w:szCs w:val="16"/>
              </w:rPr>
              <w:t>The scope of this risk belongs to</w:t>
            </w:r>
            <w:r w:rsidRPr="003D18F4">
              <w:rPr>
                <w:sz w:val="16"/>
                <w:szCs w:val="16"/>
              </w:rPr>
              <w:t xml:space="preserve"> </w:t>
            </w:r>
            <w:r w:rsidRPr="003D18F4">
              <w:rPr>
                <w:color w:val="000000" w:themeColor="text1"/>
                <w:sz w:val="16"/>
                <w:szCs w:val="16"/>
              </w:rPr>
              <w:t>Project Standard 5.</w:t>
            </w:r>
          </w:p>
          <w:p w14:paraId="7BFD9A96" w14:textId="77777777" w:rsidR="00256173" w:rsidRDefault="00256173" w:rsidP="006335F4">
            <w:pPr>
              <w:rPr>
                <w:rFonts w:asciiTheme="minorHAnsi" w:hAnsiTheme="minorHAnsi" w:cstheme="minorBidi"/>
                <w:sz w:val="16"/>
                <w:szCs w:val="16"/>
              </w:rPr>
            </w:pPr>
          </w:p>
          <w:p w14:paraId="4B205697" w14:textId="77777777" w:rsidR="00256173" w:rsidRPr="003D18F4" w:rsidRDefault="00256173" w:rsidP="006335F4">
            <w:pPr>
              <w:rPr>
                <w:rFonts w:asciiTheme="minorHAnsi" w:hAnsiTheme="minorHAnsi" w:cstheme="minorBidi"/>
                <w:sz w:val="16"/>
                <w:szCs w:val="16"/>
              </w:rPr>
            </w:pPr>
          </w:p>
          <w:p w14:paraId="32A6C07D" w14:textId="77777777" w:rsidR="00256173" w:rsidRPr="001F48DA" w:rsidRDefault="00256173" w:rsidP="006335F4">
            <w:pPr>
              <w:pStyle w:val="TableParagraph"/>
              <w:tabs>
                <w:tab w:val="left" w:pos="824"/>
              </w:tabs>
              <w:spacing w:before="1"/>
              <w:ind w:right="118"/>
              <w:contextualSpacing/>
              <w:jc w:val="both"/>
              <w:rPr>
                <w:rFonts w:asciiTheme="minorHAnsi" w:eastAsiaTheme="minorEastAsia" w:hAnsiTheme="minorHAnsi" w:cstheme="minorBidi"/>
                <w:color w:val="000000" w:themeColor="text1"/>
                <w:sz w:val="16"/>
                <w:szCs w:val="16"/>
                <w:lang w:val="en-GB"/>
              </w:rPr>
            </w:pPr>
            <w:r w:rsidRPr="001F48DA">
              <w:rPr>
                <w:rFonts w:asciiTheme="minorHAnsi" w:eastAsiaTheme="minorEastAsia" w:hAnsiTheme="minorHAnsi" w:cstheme="minorBidi"/>
                <w:color w:val="000000" w:themeColor="text1"/>
                <w:sz w:val="16"/>
                <w:szCs w:val="16"/>
                <w:u w:val="single"/>
              </w:rPr>
              <w:t>Event:</w:t>
            </w:r>
            <w:r w:rsidRPr="001F48DA">
              <w:rPr>
                <w:rFonts w:asciiTheme="minorHAnsi" w:eastAsiaTheme="minorEastAsia" w:hAnsiTheme="minorHAnsi" w:cstheme="minorBidi"/>
                <w:color w:val="000000" w:themeColor="text1"/>
                <w:sz w:val="16"/>
                <w:szCs w:val="16"/>
              </w:rPr>
              <w:t xml:space="preserve"> All mini-grid systems involve the acquisition of land, and they may be within or adjacent areas containing existing energy/fuel providers, including those from the informal/traditional sectors. </w:t>
            </w:r>
            <w:r w:rsidRPr="001F48DA">
              <w:rPr>
                <w:rFonts w:asciiTheme="minorHAnsi" w:eastAsiaTheme="minorEastAsia" w:hAnsiTheme="minorHAnsi" w:cstheme="minorBidi"/>
                <w:color w:val="000000" w:themeColor="text1"/>
                <w:sz w:val="16"/>
                <w:szCs w:val="16"/>
                <w:u w:val="single"/>
              </w:rPr>
              <w:t>Cause</w:t>
            </w:r>
            <w:r w:rsidRPr="001F48DA">
              <w:rPr>
                <w:rFonts w:asciiTheme="minorHAnsi" w:eastAsiaTheme="minorEastAsia" w:hAnsiTheme="minorHAnsi" w:cstheme="minorBidi"/>
                <w:color w:val="000000" w:themeColor="text1"/>
                <w:sz w:val="16"/>
                <w:szCs w:val="16"/>
              </w:rPr>
              <w:t xml:space="preserve">: All </w:t>
            </w:r>
            <w:proofErr w:type="gramStart"/>
            <w:r w:rsidRPr="001F48DA">
              <w:rPr>
                <w:rFonts w:asciiTheme="minorHAnsi" w:eastAsiaTheme="minorEastAsia" w:hAnsiTheme="minorHAnsi" w:cstheme="minorBidi"/>
                <w:color w:val="000000" w:themeColor="text1"/>
                <w:sz w:val="16"/>
                <w:szCs w:val="16"/>
              </w:rPr>
              <w:t>mini-grids</w:t>
            </w:r>
            <w:proofErr w:type="gramEnd"/>
            <w:r w:rsidRPr="001F48DA">
              <w:rPr>
                <w:rFonts w:asciiTheme="minorHAnsi" w:eastAsiaTheme="minorEastAsia" w:hAnsiTheme="minorHAnsi" w:cstheme="minorBidi"/>
                <w:color w:val="000000" w:themeColor="text1"/>
                <w:sz w:val="16"/>
                <w:szCs w:val="16"/>
              </w:rPr>
              <w:t xml:space="preserve"> involve the construction of new infrastructure. New built structures occupy land, and access to the area may be restricted, and new energy service options for consumers arise. Also, the UNDP Universal Human Rights Index informs concerns in this country regarding forced evictions and/or land rights. </w:t>
            </w:r>
            <w:r w:rsidRPr="001F48DA">
              <w:rPr>
                <w:rFonts w:asciiTheme="minorHAnsi" w:eastAsiaTheme="minorEastAsia" w:hAnsiTheme="minorHAnsi" w:cstheme="minorBidi"/>
                <w:color w:val="000000" w:themeColor="text1"/>
                <w:sz w:val="16"/>
                <w:szCs w:val="16"/>
                <w:u w:val="single"/>
              </w:rPr>
              <w:t>Impact</w:t>
            </w:r>
            <w:r w:rsidRPr="001F48DA">
              <w:rPr>
                <w:rFonts w:asciiTheme="minorHAnsi" w:eastAsiaTheme="minorEastAsia" w:hAnsiTheme="minorHAnsi" w:cstheme="minorBidi"/>
                <w:color w:val="000000" w:themeColor="text1"/>
                <w:sz w:val="16"/>
                <w:szCs w:val="16"/>
              </w:rPr>
              <w:t xml:space="preserve">: At the construction stage, expected impacts related to the displacement of the existing legal or illegal inhabitants to allow the new structures to be built. And at the decommission stage, since the project will leave in </w:t>
            </w:r>
            <w:proofErr w:type="gramStart"/>
            <w:r w:rsidRPr="001F48DA">
              <w:rPr>
                <w:rFonts w:asciiTheme="minorHAnsi" w:eastAsiaTheme="minorEastAsia" w:hAnsiTheme="minorHAnsi" w:cstheme="minorBidi"/>
                <w:color w:val="000000" w:themeColor="text1"/>
                <w:sz w:val="16"/>
                <w:szCs w:val="16"/>
              </w:rPr>
              <w:t>place</w:t>
            </w:r>
            <w:r>
              <w:rPr>
                <w:rFonts w:asciiTheme="minorHAnsi" w:eastAsiaTheme="minorEastAsia" w:hAnsiTheme="minorHAnsi" w:cstheme="minorBidi"/>
                <w:color w:val="000000" w:themeColor="text1"/>
                <w:sz w:val="16"/>
                <w:szCs w:val="16"/>
              </w:rPr>
              <w:t xml:space="preserve"> </w:t>
            </w:r>
            <w:r w:rsidRPr="001F48DA">
              <w:rPr>
                <w:rFonts w:asciiTheme="minorHAnsi" w:eastAsiaTheme="minorEastAsia" w:hAnsiTheme="minorHAnsi" w:cstheme="minorBidi"/>
                <w:color w:val="000000" w:themeColor="text1"/>
                <w:sz w:val="16"/>
                <w:szCs w:val="16"/>
              </w:rPr>
              <w:t>built</w:t>
            </w:r>
            <w:proofErr w:type="gramEnd"/>
            <w:r w:rsidRPr="001F48DA">
              <w:rPr>
                <w:rFonts w:asciiTheme="minorHAnsi" w:eastAsiaTheme="minorEastAsia" w:hAnsiTheme="minorHAnsi" w:cstheme="minorBidi"/>
                <w:color w:val="000000" w:themeColor="text1"/>
                <w:sz w:val="16"/>
                <w:szCs w:val="16"/>
              </w:rPr>
              <w:t xml:space="preserve"> structure and/or new activities alien to pre-existing conditions in the area, the return of the inhabitants and their livelihood will be challenged.</w:t>
            </w:r>
          </w:p>
          <w:p w14:paraId="423348E3" w14:textId="77777777" w:rsidR="00256173" w:rsidRPr="001F48DA" w:rsidRDefault="00256173" w:rsidP="006335F4">
            <w:pPr>
              <w:rPr>
                <w:rFonts w:asciiTheme="minorHAnsi" w:hAnsiTheme="minorHAnsi" w:cstheme="minorBidi"/>
                <w:sz w:val="16"/>
                <w:szCs w:val="16"/>
                <w:lang w:val="en-GB"/>
              </w:rPr>
            </w:pPr>
          </w:p>
        </w:tc>
        <w:tc>
          <w:tcPr>
            <w:tcW w:w="1139" w:type="dxa"/>
          </w:tcPr>
          <w:p w14:paraId="447FFF43" w14:textId="77777777" w:rsidR="00256173" w:rsidRDefault="00256173" w:rsidP="006335F4">
            <w:pPr>
              <w:rPr>
                <w:rFonts w:asciiTheme="minorHAnsi" w:hAnsiTheme="minorHAnsi" w:cstheme="minorHAnsi"/>
                <w:sz w:val="16"/>
                <w:szCs w:val="16"/>
                <w:lang w:val="es"/>
              </w:rPr>
            </w:pPr>
            <w:r>
              <w:rPr>
                <w:rFonts w:asciiTheme="minorHAnsi" w:hAnsiTheme="minorHAnsi" w:cstheme="minorHAnsi"/>
                <w:sz w:val="16"/>
                <w:szCs w:val="16"/>
                <w:lang w:val="es"/>
              </w:rPr>
              <w:t>I = 4</w:t>
            </w:r>
          </w:p>
          <w:p w14:paraId="7D707C29" w14:textId="77777777" w:rsidR="00256173" w:rsidRPr="00BA1985" w:rsidRDefault="00256173" w:rsidP="006335F4">
            <w:pPr>
              <w:rPr>
                <w:rFonts w:asciiTheme="minorHAnsi" w:hAnsiTheme="minorHAnsi" w:cstheme="minorHAnsi"/>
                <w:sz w:val="16"/>
                <w:szCs w:val="16"/>
                <w:lang w:val="es"/>
              </w:rPr>
            </w:pPr>
            <w:r>
              <w:rPr>
                <w:rFonts w:asciiTheme="minorHAnsi" w:hAnsiTheme="minorHAnsi" w:cstheme="minorHAnsi"/>
                <w:sz w:val="16"/>
                <w:szCs w:val="16"/>
                <w:lang w:val="es"/>
              </w:rPr>
              <w:t xml:space="preserve">L = </w:t>
            </w:r>
            <w:r w:rsidRPr="00BA1985">
              <w:rPr>
                <w:rFonts w:asciiTheme="minorHAnsi" w:hAnsiTheme="minorHAnsi" w:cstheme="minorHAnsi"/>
                <w:sz w:val="16"/>
                <w:szCs w:val="16"/>
                <w:lang w:val="es"/>
              </w:rPr>
              <w:t>4</w:t>
            </w:r>
          </w:p>
          <w:p w14:paraId="5F583464" w14:textId="77777777" w:rsidR="00256173" w:rsidRPr="00BA1985" w:rsidRDefault="00256173" w:rsidP="006335F4">
            <w:pPr>
              <w:rPr>
                <w:rFonts w:asciiTheme="minorHAnsi" w:hAnsiTheme="minorHAnsi" w:cstheme="minorHAnsi"/>
                <w:sz w:val="16"/>
                <w:szCs w:val="16"/>
              </w:rPr>
            </w:pPr>
            <w:r w:rsidRPr="00BA1985">
              <w:rPr>
                <w:rFonts w:asciiTheme="minorHAnsi" w:hAnsiTheme="minorHAnsi" w:cstheme="minorHAnsi"/>
                <w:sz w:val="16"/>
                <w:szCs w:val="16"/>
              </w:rPr>
              <w:t xml:space="preserve"> </w:t>
            </w:r>
          </w:p>
          <w:p w14:paraId="55DED823" w14:textId="77777777" w:rsidR="00256173" w:rsidRPr="00BA1985" w:rsidRDefault="00256173" w:rsidP="006335F4">
            <w:pPr>
              <w:rPr>
                <w:rFonts w:asciiTheme="minorHAnsi" w:hAnsiTheme="minorHAnsi" w:cstheme="minorHAnsi"/>
                <w:sz w:val="16"/>
                <w:szCs w:val="16"/>
              </w:rPr>
            </w:pPr>
            <w:r w:rsidRPr="00BA1985">
              <w:rPr>
                <w:rFonts w:asciiTheme="minorHAnsi" w:hAnsiTheme="minorHAnsi" w:cstheme="minorHAnsi"/>
                <w:sz w:val="16"/>
                <w:szCs w:val="16"/>
              </w:rPr>
              <w:t xml:space="preserve"> </w:t>
            </w:r>
          </w:p>
        </w:tc>
        <w:tc>
          <w:tcPr>
            <w:tcW w:w="1559" w:type="dxa"/>
          </w:tcPr>
          <w:p w14:paraId="6116A190" w14:textId="77777777" w:rsidR="00256173" w:rsidRPr="00BA1985" w:rsidRDefault="00256173" w:rsidP="006335F4">
            <w:pPr>
              <w:rPr>
                <w:rFonts w:asciiTheme="minorHAnsi" w:hAnsiTheme="minorHAnsi" w:cstheme="minorHAnsi"/>
                <w:sz w:val="16"/>
                <w:szCs w:val="16"/>
              </w:rPr>
            </w:pPr>
            <w:r>
              <w:rPr>
                <w:rFonts w:asciiTheme="minorHAnsi" w:hAnsiTheme="minorHAnsi" w:cstheme="minorHAnsi"/>
                <w:sz w:val="16"/>
                <w:szCs w:val="16"/>
              </w:rPr>
              <w:t>Substantial</w:t>
            </w:r>
          </w:p>
        </w:tc>
        <w:tc>
          <w:tcPr>
            <w:tcW w:w="4536" w:type="dxa"/>
          </w:tcPr>
          <w:p w14:paraId="3C40EBE7"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This risk is relevant to the project activities supporting the following components:</w:t>
            </w:r>
          </w:p>
          <w:p w14:paraId="21A6C78C"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Policy and regulations</w:t>
            </w:r>
          </w:p>
          <w:p w14:paraId="16421C68"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5641CB">
              <w:rPr>
                <w:rFonts w:asciiTheme="minorHAnsi" w:hAnsiTheme="minorHAnsi" w:cstheme="minorHAnsi"/>
                <w:sz w:val="16"/>
                <w:szCs w:val="16"/>
              </w:rPr>
              <w:t>Project and Business Model Innovation with Private Sector Engagement</w:t>
            </w:r>
          </w:p>
          <w:p w14:paraId="01486D65"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Innovative Financing</w:t>
            </w:r>
            <w:r w:rsidRPr="005641CB">
              <w:rPr>
                <w:rFonts w:asciiTheme="minorHAnsi" w:hAnsiTheme="minorHAnsi" w:cstheme="minorHAnsi"/>
                <w:sz w:val="16"/>
                <w:szCs w:val="16"/>
              </w:rPr>
              <w:t xml:space="preserve"> </w:t>
            </w:r>
          </w:p>
          <w:p w14:paraId="5299643A"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8D2272">
              <w:rPr>
                <w:rFonts w:asciiTheme="minorHAnsi" w:hAnsiTheme="minorHAnsi" w:cstheme="minorHAnsi"/>
                <w:sz w:val="16"/>
                <w:szCs w:val="16"/>
              </w:rPr>
              <w:t>Digital, Knowledge management and M&amp;E</w:t>
            </w:r>
          </w:p>
          <w:p w14:paraId="61A6E92D" w14:textId="77777777" w:rsidR="00256173" w:rsidRDefault="00256173" w:rsidP="006335F4">
            <w:pPr>
              <w:rPr>
                <w:rFonts w:asciiTheme="minorHAnsi" w:hAnsiTheme="minorHAnsi" w:cstheme="minorHAnsi"/>
                <w:sz w:val="16"/>
                <w:szCs w:val="16"/>
              </w:rPr>
            </w:pPr>
          </w:p>
          <w:p w14:paraId="5B4C3C10"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Output specifics:</w:t>
            </w:r>
          </w:p>
          <w:p w14:paraId="16A90E0D"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 xml:space="preserve">This risk applies to activities related to implementing pilots and their M&amp;E but also to policy and regulatory activities due to the indirect potential impacts, for example, if they lead to expanded </w:t>
            </w:r>
            <w:proofErr w:type="spellStart"/>
            <w:r>
              <w:rPr>
                <w:rFonts w:asciiTheme="minorHAnsi" w:hAnsiTheme="minorHAnsi" w:cstheme="minorHAnsi"/>
                <w:sz w:val="16"/>
                <w:szCs w:val="16"/>
              </w:rPr>
              <w:t>minigrid</w:t>
            </w:r>
            <w:proofErr w:type="spellEnd"/>
            <w:r>
              <w:rPr>
                <w:rFonts w:asciiTheme="minorHAnsi" w:hAnsiTheme="minorHAnsi" w:cstheme="minorHAnsi"/>
                <w:sz w:val="16"/>
                <w:szCs w:val="16"/>
              </w:rPr>
              <w:t xml:space="preserve"> coverage after the project across the country.</w:t>
            </w:r>
          </w:p>
          <w:p w14:paraId="6E8CD333" w14:textId="77777777" w:rsidR="00256173" w:rsidRDefault="00256173" w:rsidP="006335F4">
            <w:pPr>
              <w:rPr>
                <w:rFonts w:asciiTheme="minorHAnsi" w:hAnsiTheme="minorHAnsi" w:cstheme="minorHAnsi"/>
                <w:sz w:val="16"/>
                <w:szCs w:val="16"/>
              </w:rPr>
            </w:pPr>
          </w:p>
          <w:p w14:paraId="2B8F3A7F" w14:textId="77777777" w:rsidR="00256173" w:rsidRPr="00BA1985" w:rsidRDefault="00256173" w:rsidP="006335F4">
            <w:pPr>
              <w:rPr>
                <w:rFonts w:asciiTheme="minorHAnsi" w:hAnsiTheme="minorHAnsi" w:cstheme="minorHAnsi"/>
                <w:sz w:val="16"/>
                <w:szCs w:val="16"/>
              </w:rPr>
            </w:pPr>
            <w:r>
              <w:rPr>
                <w:rFonts w:asciiTheme="minorHAnsi" w:hAnsiTheme="minorHAnsi" w:cstheme="minorHAnsi"/>
                <w:sz w:val="16"/>
                <w:szCs w:val="16"/>
              </w:rPr>
              <w:t>This risk is not covered by the national legal requirements to conduct the project activities and/or when requirements are in place there are signs of been inconsistently enforced to the UNDP SES level.</w:t>
            </w:r>
          </w:p>
        </w:tc>
        <w:tc>
          <w:tcPr>
            <w:tcW w:w="4678" w:type="dxa"/>
          </w:tcPr>
          <w:p w14:paraId="30C3F46D"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 xml:space="preserve"> Country specifics: </w:t>
            </w:r>
          </w:p>
          <w:p w14:paraId="6884CEB7"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At the time of this document no information was yet available to study this risk at the site level. Therefore, to be conservative, it is realistic to assume that each site will require assessment and management. Potential gaps to be addressed will be identified through the gap analysis as indicated in the ESMF.</w:t>
            </w:r>
          </w:p>
          <w:p w14:paraId="49FB2982" w14:textId="77777777" w:rsidR="00256173" w:rsidRDefault="00256173" w:rsidP="006335F4">
            <w:pPr>
              <w:rPr>
                <w:rFonts w:asciiTheme="minorHAnsi" w:hAnsiTheme="minorHAnsi" w:cstheme="minorHAnsi"/>
                <w:sz w:val="16"/>
                <w:szCs w:val="16"/>
              </w:rPr>
            </w:pPr>
          </w:p>
          <w:p w14:paraId="437430B3" w14:textId="77777777" w:rsidR="00256173" w:rsidRDefault="00256173" w:rsidP="006335F4">
            <w:pPr>
              <w:pStyle w:val="TableParagraph"/>
              <w:spacing w:before="5"/>
              <w:rPr>
                <w:rFonts w:asciiTheme="minorHAnsi" w:hAnsiTheme="minorHAnsi" w:cstheme="minorHAnsi"/>
                <w:sz w:val="16"/>
                <w:szCs w:val="16"/>
              </w:rPr>
            </w:pPr>
            <w:r>
              <w:rPr>
                <w:rFonts w:asciiTheme="minorHAnsi" w:hAnsiTheme="minorHAnsi" w:cstheme="minorHAnsi"/>
                <w:sz w:val="16"/>
                <w:szCs w:val="16"/>
              </w:rPr>
              <w:t xml:space="preserve">The necessary management plan/measures will be put in place as part of ESMP(s), based on the ESIAs. </w:t>
            </w:r>
          </w:p>
          <w:p w14:paraId="5B7D2003" w14:textId="77777777" w:rsidR="00256173" w:rsidRDefault="00256173" w:rsidP="006335F4">
            <w:pPr>
              <w:pStyle w:val="TableParagraph"/>
              <w:spacing w:before="5"/>
              <w:rPr>
                <w:rFonts w:asciiTheme="minorHAnsi" w:hAnsiTheme="minorHAnsi" w:cstheme="minorHAnsi"/>
                <w:sz w:val="16"/>
                <w:szCs w:val="16"/>
              </w:rPr>
            </w:pPr>
          </w:p>
          <w:p w14:paraId="6A41FCE3" w14:textId="77777777" w:rsidR="00256173" w:rsidRDefault="00256173" w:rsidP="006335F4">
            <w:pPr>
              <w:pStyle w:val="TableParagraph"/>
              <w:spacing w:before="5"/>
              <w:rPr>
                <w:rFonts w:asciiTheme="minorHAnsi" w:hAnsiTheme="minorHAnsi" w:cstheme="minorHAnsi"/>
                <w:sz w:val="16"/>
                <w:szCs w:val="16"/>
              </w:rPr>
            </w:pPr>
            <w:r>
              <w:rPr>
                <w:rFonts w:asciiTheme="minorHAnsi" w:hAnsiTheme="minorHAnsi" w:cstheme="minorHAnsi"/>
                <w:sz w:val="16"/>
                <w:szCs w:val="16"/>
              </w:rPr>
              <w:t xml:space="preserve">See ESMF Attachment II for details of assessment and management of this risk.  </w:t>
            </w:r>
          </w:p>
          <w:p w14:paraId="008F7C97" w14:textId="77777777" w:rsidR="00256173" w:rsidRDefault="00256173" w:rsidP="006335F4">
            <w:pPr>
              <w:rPr>
                <w:rFonts w:asciiTheme="minorHAnsi" w:hAnsiTheme="minorHAnsi" w:cstheme="minorHAnsi"/>
                <w:sz w:val="16"/>
                <w:szCs w:val="16"/>
              </w:rPr>
            </w:pPr>
          </w:p>
          <w:p w14:paraId="1BAB6474" w14:textId="77777777" w:rsidR="00256173" w:rsidRDefault="00256173" w:rsidP="006335F4">
            <w:pPr>
              <w:rPr>
                <w:rFonts w:asciiTheme="minorHAnsi" w:hAnsiTheme="minorHAnsi" w:cstheme="minorHAnsi"/>
                <w:sz w:val="16"/>
                <w:szCs w:val="16"/>
              </w:rPr>
            </w:pPr>
          </w:p>
          <w:p w14:paraId="19398771" w14:textId="77777777" w:rsidR="00256173" w:rsidRPr="00060332" w:rsidRDefault="00256173" w:rsidP="006335F4">
            <w:pPr>
              <w:rPr>
                <w:rFonts w:asciiTheme="minorHAnsi" w:hAnsiTheme="minorHAnsi" w:cstheme="minorHAnsi"/>
                <w:sz w:val="16"/>
                <w:szCs w:val="16"/>
              </w:rPr>
            </w:pPr>
          </w:p>
        </w:tc>
      </w:tr>
      <w:tr w:rsidR="00256173" w:rsidRPr="00060332" w14:paraId="36EB4647" w14:textId="77777777" w:rsidTr="006335F4">
        <w:tc>
          <w:tcPr>
            <w:tcW w:w="2830" w:type="dxa"/>
          </w:tcPr>
          <w:p w14:paraId="5CF5FC8F" w14:textId="77777777" w:rsidR="00256173" w:rsidRPr="003D18F4" w:rsidRDefault="00256173" w:rsidP="006335F4">
            <w:pPr>
              <w:rPr>
                <w:rFonts w:asciiTheme="minorHAnsi" w:hAnsiTheme="minorHAnsi" w:cstheme="minorBidi"/>
                <w:sz w:val="16"/>
                <w:szCs w:val="16"/>
              </w:rPr>
            </w:pPr>
            <w:bookmarkStart w:id="149" w:name="_Hlk62429582"/>
            <w:r w:rsidRPr="003D18F4">
              <w:rPr>
                <w:rFonts w:asciiTheme="minorHAnsi" w:hAnsiTheme="minorHAnsi" w:cstheme="minorBidi"/>
                <w:sz w:val="16"/>
                <w:szCs w:val="16"/>
              </w:rPr>
              <w:t xml:space="preserve">RISK 16: Risk of economic displacement due to loss of income from fuel selling. </w:t>
            </w:r>
            <w:r w:rsidRPr="003D18F4">
              <w:rPr>
                <w:color w:val="000000" w:themeColor="text1"/>
                <w:sz w:val="16"/>
                <w:szCs w:val="16"/>
              </w:rPr>
              <w:t>The scope of this risk belongs to</w:t>
            </w:r>
            <w:r w:rsidRPr="003D18F4">
              <w:rPr>
                <w:sz w:val="16"/>
                <w:szCs w:val="16"/>
              </w:rPr>
              <w:t xml:space="preserve"> </w:t>
            </w:r>
            <w:r w:rsidRPr="003D18F4">
              <w:rPr>
                <w:color w:val="000000" w:themeColor="text1"/>
                <w:sz w:val="16"/>
                <w:szCs w:val="16"/>
              </w:rPr>
              <w:t>Project Standard 5.</w:t>
            </w:r>
          </w:p>
          <w:p w14:paraId="63E6EAA4" w14:textId="77777777" w:rsidR="00256173" w:rsidRDefault="00256173" w:rsidP="006335F4">
            <w:pPr>
              <w:rPr>
                <w:rFonts w:asciiTheme="minorHAnsi" w:hAnsiTheme="minorHAnsi" w:cstheme="minorBidi"/>
                <w:sz w:val="16"/>
                <w:szCs w:val="16"/>
              </w:rPr>
            </w:pPr>
          </w:p>
          <w:p w14:paraId="2CC4769D" w14:textId="77777777" w:rsidR="00256173" w:rsidRPr="003D18F4" w:rsidRDefault="00256173" w:rsidP="006335F4">
            <w:pPr>
              <w:rPr>
                <w:rFonts w:asciiTheme="minorHAnsi" w:hAnsiTheme="minorHAnsi" w:cstheme="minorBidi"/>
                <w:sz w:val="16"/>
                <w:szCs w:val="16"/>
              </w:rPr>
            </w:pPr>
          </w:p>
          <w:p w14:paraId="08072122" w14:textId="77777777" w:rsidR="00256173" w:rsidRPr="001F48DA" w:rsidRDefault="00256173" w:rsidP="006335F4">
            <w:pPr>
              <w:pStyle w:val="TableParagraph"/>
              <w:tabs>
                <w:tab w:val="left" w:pos="824"/>
              </w:tabs>
              <w:spacing w:before="1"/>
              <w:contextualSpacing/>
              <w:jc w:val="both"/>
              <w:rPr>
                <w:rFonts w:asciiTheme="minorHAnsi" w:eastAsiaTheme="minorEastAsia" w:hAnsiTheme="minorHAnsi" w:cstheme="minorBidi"/>
                <w:color w:val="000000" w:themeColor="text1"/>
                <w:sz w:val="16"/>
                <w:szCs w:val="16"/>
                <w:lang w:val="en-GB"/>
              </w:rPr>
            </w:pPr>
            <w:r w:rsidRPr="001F48DA">
              <w:rPr>
                <w:rFonts w:asciiTheme="minorHAnsi" w:eastAsiaTheme="minorEastAsia" w:hAnsiTheme="minorHAnsi" w:cstheme="minorBidi"/>
                <w:color w:val="000000" w:themeColor="text1"/>
                <w:sz w:val="16"/>
                <w:szCs w:val="16"/>
                <w:u w:val="single"/>
              </w:rPr>
              <w:lastRenderedPageBreak/>
              <w:t>Event:</w:t>
            </w:r>
            <w:r w:rsidRPr="001F48DA">
              <w:rPr>
                <w:rFonts w:asciiTheme="minorHAnsi" w:eastAsiaTheme="minorEastAsia" w:hAnsiTheme="minorHAnsi" w:cstheme="minorBidi"/>
                <w:color w:val="000000" w:themeColor="text1"/>
                <w:sz w:val="16"/>
                <w:szCs w:val="16"/>
              </w:rPr>
              <w:t xml:space="preserve"> Traditional fuels supplied by local providers, including those from the informal/traditional sectors see their market diminished. </w:t>
            </w:r>
            <w:r w:rsidRPr="001F48DA">
              <w:rPr>
                <w:rFonts w:asciiTheme="minorHAnsi" w:eastAsiaTheme="minorEastAsia" w:hAnsiTheme="minorHAnsi" w:cstheme="minorBidi"/>
                <w:color w:val="000000" w:themeColor="text1"/>
                <w:sz w:val="16"/>
                <w:szCs w:val="16"/>
                <w:u w:val="single"/>
              </w:rPr>
              <w:t>Cause</w:t>
            </w:r>
            <w:r w:rsidRPr="001F48DA">
              <w:rPr>
                <w:rFonts w:asciiTheme="minorHAnsi" w:eastAsiaTheme="minorEastAsia" w:hAnsiTheme="minorHAnsi" w:cstheme="minorBidi"/>
                <w:color w:val="000000" w:themeColor="text1"/>
                <w:sz w:val="16"/>
                <w:szCs w:val="16"/>
              </w:rPr>
              <w:t xml:space="preserve">: Some mini-grid systems and project appliances to be implemented may replace an activity that was fueled with other energy sources like wood charcoal, paraffin, kerosene, diesel. For </w:t>
            </w:r>
            <w:proofErr w:type="gramStart"/>
            <w:r w:rsidRPr="001F48DA">
              <w:rPr>
                <w:rFonts w:asciiTheme="minorHAnsi" w:eastAsiaTheme="minorEastAsia" w:hAnsiTheme="minorHAnsi" w:cstheme="minorBidi"/>
                <w:color w:val="000000" w:themeColor="text1"/>
                <w:sz w:val="16"/>
                <w:szCs w:val="16"/>
              </w:rPr>
              <w:t>example</w:t>
            </w:r>
            <w:proofErr w:type="gramEnd"/>
            <w:r w:rsidRPr="001F48DA">
              <w:rPr>
                <w:rFonts w:asciiTheme="minorHAnsi" w:eastAsiaTheme="minorEastAsia" w:hAnsiTheme="minorHAnsi" w:cstheme="minorBidi"/>
                <w:color w:val="000000" w:themeColor="text1"/>
                <w:sz w:val="16"/>
                <w:szCs w:val="16"/>
              </w:rPr>
              <w:t xml:space="preserve"> in the households these activities may be cooking and lighting while in the community/commercial scope it may be diesel for the existing mini-grids. </w:t>
            </w:r>
            <w:r w:rsidRPr="001F48DA">
              <w:rPr>
                <w:rFonts w:asciiTheme="minorHAnsi" w:eastAsiaTheme="minorEastAsia" w:hAnsiTheme="minorHAnsi" w:cstheme="minorBidi"/>
                <w:color w:val="000000" w:themeColor="text1"/>
                <w:sz w:val="16"/>
                <w:szCs w:val="16"/>
                <w:u w:val="single"/>
              </w:rPr>
              <w:t>Impact</w:t>
            </w:r>
            <w:r w:rsidRPr="001F48DA">
              <w:rPr>
                <w:rFonts w:asciiTheme="minorHAnsi" w:eastAsiaTheme="minorEastAsia" w:hAnsiTheme="minorHAnsi" w:cstheme="minorBidi"/>
                <w:color w:val="000000" w:themeColor="text1"/>
                <w:sz w:val="16"/>
                <w:szCs w:val="16"/>
              </w:rPr>
              <w:t>: the change on the fuel used (</w:t>
            </w:r>
            <w:proofErr w:type="gramStart"/>
            <w:r w:rsidRPr="001F48DA">
              <w:rPr>
                <w:rFonts w:asciiTheme="minorHAnsi" w:eastAsiaTheme="minorEastAsia" w:hAnsiTheme="minorHAnsi" w:cstheme="minorBidi"/>
                <w:color w:val="000000" w:themeColor="text1"/>
                <w:sz w:val="16"/>
                <w:szCs w:val="16"/>
              </w:rPr>
              <w:t>i.e.</w:t>
            </w:r>
            <w:proofErr w:type="gramEnd"/>
            <w:r w:rsidRPr="001F48DA">
              <w:rPr>
                <w:rFonts w:asciiTheme="minorHAnsi" w:eastAsiaTheme="minorEastAsia" w:hAnsiTheme="minorHAnsi" w:cstheme="minorBidi"/>
                <w:color w:val="000000" w:themeColor="text1"/>
                <w:sz w:val="16"/>
                <w:szCs w:val="16"/>
              </w:rPr>
              <w:t xml:space="preserve"> from charcoal, private diesel mini-grids… to the service the renewable energy mini-grid provides) would lead to the loos of income for fuel suppliers, potentially these are mainly poor women selling in the informal market.</w:t>
            </w:r>
          </w:p>
          <w:p w14:paraId="148EBC64" w14:textId="77777777" w:rsidR="00256173" w:rsidRPr="001F48DA" w:rsidRDefault="00256173" w:rsidP="006335F4">
            <w:pPr>
              <w:rPr>
                <w:rFonts w:asciiTheme="minorHAnsi" w:hAnsiTheme="minorHAnsi" w:cstheme="minorBidi"/>
                <w:sz w:val="16"/>
                <w:szCs w:val="16"/>
                <w:lang w:val="en-GB"/>
              </w:rPr>
            </w:pPr>
          </w:p>
        </w:tc>
        <w:tc>
          <w:tcPr>
            <w:tcW w:w="1139" w:type="dxa"/>
          </w:tcPr>
          <w:p w14:paraId="42DE1428" w14:textId="77777777" w:rsidR="00256173" w:rsidRDefault="00256173" w:rsidP="006335F4">
            <w:pPr>
              <w:rPr>
                <w:rFonts w:asciiTheme="minorHAnsi" w:hAnsiTheme="minorHAnsi" w:cstheme="minorHAnsi"/>
                <w:sz w:val="16"/>
                <w:szCs w:val="16"/>
                <w:lang w:val="es"/>
              </w:rPr>
            </w:pPr>
            <w:r>
              <w:rPr>
                <w:rFonts w:asciiTheme="minorHAnsi" w:hAnsiTheme="minorHAnsi" w:cstheme="minorHAnsi"/>
                <w:sz w:val="16"/>
                <w:szCs w:val="16"/>
                <w:lang w:val="es"/>
              </w:rPr>
              <w:lastRenderedPageBreak/>
              <w:t xml:space="preserve">I </w:t>
            </w:r>
            <w:proofErr w:type="gramStart"/>
            <w:r>
              <w:rPr>
                <w:rFonts w:asciiTheme="minorHAnsi" w:hAnsiTheme="minorHAnsi" w:cstheme="minorHAnsi"/>
                <w:sz w:val="16"/>
                <w:szCs w:val="16"/>
                <w:lang w:val="es"/>
              </w:rPr>
              <w:t xml:space="preserve">= </w:t>
            </w:r>
            <w:r w:rsidRPr="00BA1985">
              <w:rPr>
                <w:rFonts w:asciiTheme="minorHAnsi" w:hAnsiTheme="minorHAnsi" w:cstheme="minorHAnsi"/>
                <w:sz w:val="16"/>
                <w:szCs w:val="16"/>
                <w:lang w:val="es"/>
              </w:rPr>
              <w:t xml:space="preserve"> </w:t>
            </w:r>
            <w:r>
              <w:rPr>
                <w:rFonts w:asciiTheme="minorHAnsi" w:hAnsiTheme="minorHAnsi" w:cstheme="minorHAnsi"/>
                <w:sz w:val="16"/>
                <w:szCs w:val="16"/>
                <w:lang w:val="es"/>
              </w:rPr>
              <w:t>4</w:t>
            </w:r>
            <w:proofErr w:type="gramEnd"/>
          </w:p>
          <w:p w14:paraId="5CB8157A" w14:textId="77777777" w:rsidR="00256173" w:rsidRPr="00BA1985" w:rsidRDefault="00256173" w:rsidP="006335F4">
            <w:pPr>
              <w:rPr>
                <w:rFonts w:asciiTheme="minorHAnsi" w:hAnsiTheme="minorHAnsi" w:cstheme="minorHAnsi"/>
                <w:sz w:val="16"/>
                <w:szCs w:val="16"/>
                <w:lang w:val="es"/>
              </w:rPr>
            </w:pPr>
            <w:r>
              <w:rPr>
                <w:rFonts w:asciiTheme="minorHAnsi" w:hAnsiTheme="minorHAnsi" w:cstheme="minorHAnsi"/>
                <w:sz w:val="16"/>
                <w:szCs w:val="16"/>
                <w:lang w:val="es"/>
              </w:rPr>
              <w:t xml:space="preserve">L = </w:t>
            </w:r>
            <w:r w:rsidRPr="00BA1985">
              <w:rPr>
                <w:rFonts w:asciiTheme="minorHAnsi" w:hAnsiTheme="minorHAnsi" w:cstheme="minorHAnsi"/>
                <w:sz w:val="16"/>
                <w:szCs w:val="16"/>
                <w:lang w:val="es"/>
              </w:rPr>
              <w:t>4</w:t>
            </w:r>
          </w:p>
          <w:p w14:paraId="1D1CC616" w14:textId="77777777" w:rsidR="00256173" w:rsidRPr="00BA1985" w:rsidRDefault="00256173" w:rsidP="006335F4">
            <w:pPr>
              <w:rPr>
                <w:rFonts w:asciiTheme="minorHAnsi" w:hAnsiTheme="minorHAnsi" w:cstheme="minorHAnsi"/>
                <w:sz w:val="16"/>
                <w:szCs w:val="16"/>
              </w:rPr>
            </w:pPr>
            <w:r w:rsidRPr="00BA1985">
              <w:rPr>
                <w:rFonts w:asciiTheme="minorHAnsi" w:hAnsiTheme="minorHAnsi" w:cstheme="minorHAnsi"/>
                <w:sz w:val="16"/>
                <w:szCs w:val="16"/>
              </w:rPr>
              <w:t xml:space="preserve"> </w:t>
            </w:r>
          </w:p>
          <w:p w14:paraId="73E7E885" w14:textId="77777777" w:rsidR="00256173" w:rsidRPr="00BA1985" w:rsidRDefault="00256173" w:rsidP="006335F4">
            <w:pPr>
              <w:rPr>
                <w:rFonts w:asciiTheme="minorHAnsi" w:hAnsiTheme="minorHAnsi" w:cstheme="minorHAnsi"/>
                <w:sz w:val="16"/>
                <w:szCs w:val="16"/>
              </w:rPr>
            </w:pPr>
            <w:r w:rsidRPr="00BA1985">
              <w:rPr>
                <w:rFonts w:asciiTheme="minorHAnsi" w:hAnsiTheme="minorHAnsi" w:cstheme="minorHAnsi"/>
                <w:sz w:val="16"/>
                <w:szCs w:val="16"/>
              </w:rPr>
              <w:t xml:space="preserve"> </w:t>
            </w:r>
          </w:p>
        </w:tc>
        <w:tc>
          <w:tcPr>
            <w:tcW w:w="1559" w:type="dxa"/>
          </w:tcPr>
          <w:p w14:paraId="22D02ECE" w14:textId="77777777" w:rsidR="00256173" w:rsidRPr="00BA1985" w:rsidRDefault="00256173" w:rsidP="006335F4">
            <w:pPr>
              <w:rPr>
                <w:rFonts w:asciiTheme="minorHAnsi" w:hAnsiTheme="minorHAnsi" w:cstheme="minorHAnsi"/>
                <w:sz w:val="16"/>
                <w:szCs w:val="16"/>
              </w:rPr>
            </w:pPr>
            <w:r>
              <w:rPr>
                <w:rFonts w:asciiTheme="minorHAnsi" w:hAnsiTheme="minorHAnsi" w:cstheme="minorHAnsi"/>
                <w:sz w:val="16"/>
                <w:szCs w:val="16"/>
              </w:rPr>
              <w:t>Substantial</w:t>
            </w:r>
          </w:p>
        </w:tc>
        <w:tc>
          <w:tcPr>
            <w:tcW w:w="4536" w:type="dxa"/>
          </w:tcPr>
          <w:p w14:paraId="27A04B50"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This risk is relevant to the project activities supporting the following components:</w:t>
            </w:r>
          </w:p>
          <w:p w14:paraId="4B75F190"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Policy and regulations</w:t>
            </w:r>
          </w:p>
          <w:p w14:paraId="06C0EF51"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5641CB">
              <w:rPr>
                <w:rFonts w:asciiTheme="minorHAnsi" w:hAnsiTheme="minorHAnsi" w:cstheme="minorHAnsi"/>
                <w:sz w:val="16"/>
                <w:szCs w:val="16"/>
              </w:rPr>
              <w:t>Project and Business Model Innovation with Private Sector Engagement</w:t>
            </w:r>
          </w:p>
          <w:p w14:paraId="32A9AD46"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Innovative Financing</w:t>
            </w:r>
            <w:r w:rsidRPr="005641CB">
              <w:rPr>
                <w:rFonts w:asciiTheme="minorHAnsi" w:hAnsiTheme="minorHAnsi" w:cstheme="minorHAnsi"/>
                <w:sz w:val="16"/>
                <w:szCs w:val="16"/>
              </w:rPr>
              <w:t xml:space="preserve"> </w:t>
            </w:r>
          </w:p>
          <w:p w14:paraId="32692EC5"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8D2272">
              <w:rPr>
                <w:rFonts w:asciiTheme="minorHAnsi" w:hAnsiTheme="minorHAnsi" w:cstheme="minorHAnsi"/>
                <w:sz w:val="16"/>
                <w:szCs w:val="16"/>
              </w:rPr>
              <w:t>Digital, Knowledge management and M&amp;E</w:t>
            </w:r>
          </w:p>
          <w:p w14:paraId="08341B54" w14:textId="77777777" w:rsidR="00256173" w:rsidRDefault="00256173" w:rsidP="006335F4">
            <w:pPr>
              <w:rPr>
                <w:rFonts w:asciiTheme="minorHAnsi" w:hAnsiTheme="minorHAnsi" w:cstheme="minorHAnsi"/>
                <w:sz w:val="16"/>
                <w:szCs w:val="16"/>
              </w:rPr>
            </w:pPr>
          </w:p>
          <w:p w14:paraId="52091E3C"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Output specifics:</w:t>
            </w:r>
          </w:p>
          <w:p w14:paraId="42D9D0E5" w14:textId="77777777" w:rsidR="00256173" w:rsidRDefault="00256173" w:rsidP="00256173">
            <w:pPr>
              <w:pStyle w:val="ListParagraph"/>
              <w:widowControl w:val="0"/>
              <w:numPr>
                <w:ilvl w:val="0"/>
                <w:numId w:val="86"/>
              </w:numPr>
              <w:autoSpaceDE w:val="0"/>
              <w:autoSpaceDN w:val="0"/>
              <w:jc w:val="both"/>
              <w:rPr>
                <w:rFonts w:asciiTheme="minorHAnsi" w:hAnsiTheme="minorHAnsi" w:cstheme="minorHAnsi"/>
                <w:sz w:val="16"/>
                <w:szCs w:val="16"/>
              </w:rPr>
            </w:pPr>
            <w:r>
              <w:rPr>
                <w:rFonts w:asciiTheme="minorHAnsi" w:hAnsiTheme="minorHAnsi" w:cstheme="minorHAnsi"/>
                <w:sz w:val="16"/>
                <w:szCs w:val="16"/>
              </w:rPr>
              <w:t xml:space="preserve">This risk applies to activities related to implementing pilots and their M&amp;E but also to policy and regulatory activities due to the indirect potential impacts, for example, if they lead to expanded </w:t>
            </w:r>
            <w:proofErr w:type="spellStart"/>
            <w:r>
              <w:rPr>
                <w:rFonts w:asciiTheme="minorHAnsi" w:hAnsiTheme="minorHAnsi" w:cstheme="minorHAnsi"/>
                <w:sz w:val="16"/>
                <w:szCs w:val="16"/>
              </w:rPr>
              <w:t>minigrid</w:t>
            </w:r>
            <w:proofErr w:type="spellEnd"/>
            <w:r>
              <w:rPr>
                <w:rFonts w:asciiTheme="minorHAnsi" w:hAnsiTheme="minorHAnsi" w:cstheme="minorHAnsi"/>
                <w:sz w:val="16"/>
                <w:szCs w:val="16"/>
              </w:rPr>
              <w:t xml:space="preserve"> coverage after the project across the country.</w:t>
            </w:r>
          </w:p>
          <w:p w14:paraId="392FA6A7" w14:textId="77777777" w:rsidR="00256173" w:rsidRDefault="00256173" w:rsidP="006335F4">
            <w:pPr>
              <w:rPr>
                <w:rFonts w:asciiTheme="minorHAnsi" w:hAnsiTheme="minorHAnsi" w:cstheme="minorHAnsi"/>
                <w:sz w:val="16"/>
                <w:szCs w:val="16"/>
              </w:rPr>
            </w:pPr>
          </w:p>
          <w:p w14:paraId="741916C0"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This risk is not covered by the national legal requirements to conduct the project activities and/or when requirements are in place there are signs of been inconsistently enforced to the UNDP SES level.</w:t>
            </w:r>
          </w:p>
          <w:p w14:paraId="018ACBE6" w14:textId="77777777" w:rsidR="00256173" w:rsidRDefault="00256173" w:rsidP="006335F4">
            <w:pPr>
              <w:rPr>
                <w:rFonts w:asciiTheme="minorHAnsi" w:hAnsiTheme="minorHAnsi" w:cstheme="minorHAnsi"/>
                <w:sz w:val="16"/>
                <w:szCs w:val="16"/>
              </w:rPr>
            </w:pPr>
          </w:p>
          <w:p w14:paraId="44BCEBAE" w14:textId="77777777" w:rsidR="00256173" w:rsidRPr="00BA1985" w:rsidRDefault="00256173" w:rsidP="006335F4">
            <w:pPr>
              <w:rPr>
                <w:rFonts w:asciiTheme="minorHAnsi" w:hAnsiTheme="minorHAnsi" w:cstheme="minorHAnsi"/>
                <w:sz w:val="16"/>
                <w:szCs w:val="16"/>
              </w:rPr>
            </w:pPr>
          </w:p>
        </w:tc>
        <w:tc>
          <w:tcPr>
            <w:tcW w:w="4678" w:type="dxa"/>
          </w:tcPr>
          <w:p w14:paraId="1EAA43BD"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lastRenderedPageBreak/>
              <w:t xml:space="preserve"> </w:t>
            </w:r>
          </w:p>
          <w:p w14:paraId="04F55A38"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 xml:space="preserve">Country specifics: </w:t>
            </w:r>
          </w:p>
          <w:p w14:paraId="5392BE6E" w14:textId="77777777" w:rsidR="00256173" w:rsidRDefault="00256173" w:rsidP="00256173">
            <w:pPr>
              <w:pStyle w:val="ListParagraph"/>
              <w:widowControl w:val="0"/>
              <w:numPr>
                <w:ilvl w:val="0"/>
                <w:numId w:val="86"/>
              </w:numPr>
              <w:autoSpaceDE w:val="0"/>
              <w:autoSpaceDN w:val="0"/>
              <w:rPr>
                <w:rFonts w:asciiTheme="minorHAnsi" w:hAnsiTheme="minorHAnsi" w:cstheme="minorHAnsi"/>
                <w:sz w:val="16"/>
                <w:szCs w:val="16"/>
              </w:rPr>
            </w:pPr>
            <w:r>
              <w:rPr>
                <w:rFonts w:asciiTheme="minorHAnsi" w:hAnsiTheme="minorHAnsi" w:cstheme="minorHAnsi"/>
                <w:sz w:val="16"/>
                <w:szCs w:val="16"/>
              </w:rPr>
              <w:t xml:space="preserve">At the time of this document no information was yet available to study this risk at the site level. Therefore, to be conservative, it is realistic to assume that each site will require assessment and management. Potential gaps </w:t>
            </w:r>
            <w:r>
              <w:rPr>
                <w:rFonts w:asciiTheme="minorHAnsi" w:hAnsiTheme="minorHAnsi" w:cstheme="minorHAnsi"/>
                <w:sz w:val="16"/>
                <w:szCs w:val="16"/>
              </w:rPr>
              <w:lastRenderedPageBreak/>
              <w:t>to be addressed will be identified through the gap analysis as indicated in the ESMF.</w:t>
            </w:r>
          </w:p>
          <w:p w14:paraId="3FA0629E" w14:textId="77777777" w:rsidR="00256173" w:rsidRDefault="00256173" w:rsidP="006335F4">
            <w:pPr>
              <w:pStyle w:val="ListParagraph"/>
              <w:jc w:val="both"/>
              <w:rPr>
                <w:rFonts w:asciiTheme="minorHAnsi" w:hAnsiTheme="minorHAnsi" w:cstheme="minorHAnsi"/>
                <w:sz w:val="16"/>
                <w:szCs w:val="16"/>
              </w:rPr>
            </w:pPr>
          </w:p>
          <w:p w14:paraId="06F42D61" w14:textId="77777777" w:rsidR="00256173" w:rsidRDefault="00256173" w:rsidP="006335F4">
            <w:pPr>
              <w:pStyle w:val="TableParagraph"/>
              <w:spacing w:before="5"/>
              <w:rPr>
                <w:rFonts w:asciiTheme="minorHAnsi" w:hAnsiTheme="minorHAnsi" w:cstheme="minorHAnsi"/>
                <w:sz w:val="16"/>
                <w:szCs w:val="16"/>
              </w:rPr>
            </w:pPr>
            <w:r>
              <w:rPr>
                <w:rFonts w:asciiTheme="minorHAnsi" w:hAnsiTheme="minorHAnsi" w:cstheme="minorHAnsi"/>
                <w:sz w:val="16"/>
                <w:szCs w:val="16"/>
              </w:rPr>
              <w:t xml:space="preserve">The necessary management plan/measures will be put in place as part of ESMP(s), based on the ESIAs. </w:t>
            </w:r>
          </w:p>
          <w:p w14:paraId="607D9DE1" w14:textId="77777777" w:rsidR="00256173" w:rsidRDefault="00256173" w:rsidP="006335F4">
            <w:pPr>
              <w:pStyle w:val="TableParagraph"/>
              <w:spacing w:before="5"/>
              <w:rPr>
                <w:rFonts w:asciiTheme="minorHAnsi" w:hAnsiTheme="minorHAnsi" w:cstheme="minorHAnsi"/>
                <w:sz w:val="16"/>
                <w:szCs w:val="16"/>
              </w:rPr>
            </w:pPr>
          </w:p>
          <w:p w14:paraId="4E1EB10E" w14:textId="77777777" w:rsidR="00256173" w:rsidRDefault="00256173" w:rsidP="006335F4">
            <w:pPr>
              <w:pStyle w:val="TableParagraph"/>
              <w:spacing w:before="5"/>
              <w:rPr>
                <w:rFonts w:asciiTheme="minorHAnsi" w:hAnsiTheme="minorHAnsi" w:cstheme="minorHAnsi"/>
                <w:sz w:val="16"/>
                <w:szCs w:val="16"/>
              </w:rPr>
            </w:pPr>
            <w:r>
              <w:rPr>
                <w:rFonts w:asciiTheme="minorHAnsi" w:hAnsiTheme="minorHAnsi" w:cstheme="minorHAnsi"/>
                <w:sz w:val="16"/>
                <w:szCs w:val="16"/>
              </w:rPr>
              <w:t xml:space="preserve">See ESMF Attachment II for details of assessment and management of this risk.  </w:t>
            </w:r>
          </w:p>
          <w:p w14:paraId="0A7B4AA5" w14:textId="77777777" w:rsidR="00256173" w:rsidRPr="00060332" w:rsidRDefault="00256173" w:rsidP="006335F4">
            <w:pPr>
              <w:rPr>
                <w:rFonts w:asciiTheme="minorHAnsi" w:hAnsiTheme="minorHAnsi" w:cstheme="minorHAnsi"/>
                <w:sz w:val="16"/>
                <w:szCs w:val="16"/>
              </w:rPr>
            </w:pPr>
          </w:p>
        </w:tc>
      </w:tr>
      <w:tr w:rsidR="00256173" w:rsidRPr="00060332" w14:paraId="72C0AA59" w14:textId="77777777" w:rsidTr="006335F4">
        <w:tc>
          <w:tcPr>
            <w:tcW w:w="2830" w:type="dxa"/>
          </w:tcPr>
          <w:p w14:paraId="7AF3DD51" w14:textId="77777777" w:rsidR="00256173" w:rsidRPr="000623BD" w:rsidRDefault="00256173" w:rsidP="006335F4">
            <w:pPr>
              <w:rPr>
                <w:rFonts w:asciiTheme="minorHAnsi" w:hAnsiTheme="minorHAnsi" w:cstheme="minorBidi"/>
                <w:sz w:val="16"/>
                <w:szCs w:val="16"/>
              </w:rPr>
            </w:pPr>
            <w:r w:rsidRPr="000623BD">
              <w:rPr>
                <w:rFonts w:asciiTheme="minorHAnsi" w:hAnsiTheme="minorHAnsi" w:cstheme="minorBidi"/>
                <w:sz w:val="16"/>
                <w:szCs w:val="16"/>
              </w:rPr>
              <w:lastRenderedPageBreak/>
              <w:t xml:space="preserve">RISK 17: Risk of economic </w:t>
            </w:r>
            <w:proofErr w:type="gramStart"/>
            <w:r w:rsidRPr="000623BD">
              <w:rPr>
                <w:rFonts w:asciiTheme="minorHAnsi" w:hAnsiTheme="minorHAnsi" w:cstheme="minorBidi"/>
                <w:sz w:val="16"/>
                <w:szCs w:val="16"/>
              </w:rPr>
              <w:t xml:space="preserve">displacement </w:t>
            </w:r>
            <w:r>
              <w:rPr>
                <w:rFonts w:asciiTheme="minorHAnsi" w:hAnsiTheme="minorHAnsi" w:cstheme="minorBidi"/>
                <w:sz w:val="16"/>
                <w:szCs w:val="16"/>
              </w:rPr>
              <w:t xml:space="preserve"> </w:t>
            </w:r>
            <w:r w:rsidRPr="000623BD">
              <w:rPr>
                <w:rFonts w:asciiTheme="minorHAnsi" w:hAnsiTheme="minorHAnsi" w:cstheme="minorBidi"/>
                <w:sz w:val="16"/>
                <w:szCs w:val="16"/>
              </w:rPr>
              <w:t>towards</w:t>
            </w:r>
            <w:proofErr w:type="gramEnd"/>
            <w:r w:rsidRPr="000623BD">
              <w:rPr>
                <w:rFonts w:asciiTheme="minorHAnsi" w:hAnsiTheme="minorHAnsi" w:cstheme="minorBidi"/>
                <w:sz w:val="16"/>
                <w:szCs w:val="16"/>
              </w:rPr>
              <w:t xml:space="preserve"> the payment of energy services replacing the previous options. </w:t>
            </w:r>
            <w:r w:rsidRPr="000623BD">
              <w:rPr>
                <w:color w:val="000000" w:themeColor="text1"/>
                <w:sz w:val="16"/>
                <w:szCs w:val="16"/>
              </w:rPr>
              <w:t>The scope of this risk belongs to</w:t>
            </w:r>
            <w:r w:rsidRPr="000623BD">
              <w:rPr>
                <w:sz w:val="16"/>
                <w:szCs w:val="16"/>
              </w:rPr>
              <w:t xml:space="preserve"> </w:t>
            </w:r>
            <w:r w:rsidRPr="000623BD">
              <w:rPr>
                <w:color w:val="000000" w:themeColor="text1"/>
                <w:sz w:val="16"/>
                <w:szCs w:val="16"/>
              </w:rPr>
              <w:t>Project Standard 5.</w:t>
            </w:r>
          </w:p>
          <w:p w14:paraId="787E7039" w14:textId="77777777" w:rsidR="00256173" w:rsidRPr="000623BD" w:rsidRDefault="00256173" w:rsidP="006335F4">
            <w:pPr>
              <w:rPr>
                <w:rFonts w:asciiTheme="minorHAnsi" w:hAnsiTheme="minorHAnsi" w:cstheme="minorBidi"/>
                <w:sz w:val="16"/>
                <w:szCs w:val="16"/>
              </w:rPr>
            </w:pPr>
          </w:p>
          <w:p w14:paraId="25A42808" w14:textId="77777777" w:rsidR="00256173" w:rsidRPr="000623BD" w:rsidRDefault="00256173" w:rsidP="006335F4">
            <w:pPr>
              <w:rPr>
                <w:rFonts w:asciiTheme="minorHAnsi" w:hAnsiTheme="minorHAnsi" w:cstheme="minorBidi"/>
                <w:sz w:val="16"/>
                <w:szCs w:val="16"/>
              </w:rPr>
            </w:pPr>
          </w:p>
          <w:p w14:paraId="25A06EFC" w14:textId="77777777" w:rsidR="00256173" w:rsidRPr="001F48DA" w:rsidRDefault="00256173" w:rsidP="006335F4">
            <w:pPr>
              <w:pStyle w:val="TableParagraph"/>
              <w:tabs>
                <w:tab w:val="left" w:pos="824"/>
              </w:tabs>
              <w:spacing w:before="1"/>
              <w:contextualSpacing/>
              <w:jc w:val="both"/>
              <w:rPr>
                <w:rFonts w:asciiTheme="minorHAnsi" w:eastAsiaTheme="minorEastAsia" w:hAnsiTheme="minorHAnsi" w:cstheme="minorBidi"/>
                <w:color w:val="000000" w:themeColor="text1"/>
                <w:sz w:val="16"/>
                <w:szCs w:val="16"/>
                <w:lang w:val="en-GB"/>
              </w:rPr>
            </w:pPr>
            <w:r w:rsidRPr="001F48DA">
              <w:rPr>
                <w:rFonts w:asciiTheme="minorHAnsi" w:eastAsiaTheme="minorEastAsia" w:hAnsiTheme="minorHAnsi" w:cstheme="minorBidi"/>
                <w:color w:val="000000" w:themeColor="text1"/>
                <w:sz w:val="16"/>
                <w:szCs w:val="16"/>
                <w:u w:val="single"/>
              </w:rPr>
              <w:t>Event:</w:t>
            </w:r>
            <w:r w:rsidRPr="001F48DA">
              <w:rPr>
                <w:rFonts w:asciiTheme="minorHAnsi" w:eastAsiaTheme="minorEastAsia" w:hAnsiTheme="minorHAnsi" w:cstheme="minorBidi"/>
                <w:color w:val="000000" w:themeColor="text1"/>
                <w:sz w:val="16"/>
                <w:szCs w:val="16"/>
              </w:rPr>
              <w:t xml:space="preserve"> Electricity supplied by the project represents a higher cost to users that previously. </w:t>
            </w:r>
            <w:r w:rsidRPr="001F48DA">
              <w:rPr>
                <w:rFonts w:asciiTheme="minorHAnsi" w:eastAsiaTheme="minorEastAsia" w:hAnsiTheme="minorHAnsi" w:cstheme="minorBidi"/>
                <w:color w:val="000000" w:themeColor="text1"/>
                <w:sz w:val="16"/>
                <w:szCs w:val="16"/>
                <w:u w:val="single"/>
              </w:rPr>
              <w:t>Cause</w:t>
            </w:r>
            <w:r w:rsidRPr="001F48DA">
              <w:rPr>
                <w:rFonts w:asciiTheme="minorHAnsi" w:eastAsiaTheme="minorEastAsia" w:hAnsiTheme="minorHAnsi" w:cstheme="minorBidi"/>
                <w:color w:val="000000" w:themeColor="text1"/>
                <w:sz w:val="16"/>
                <w:szCs w:val="16"/>
              </w:rPr>
              <w:t xml:space="preserve">: Poor users have no economic means to face the increased costs of the energy provided by the project. </w:t>
            </w:r>
            <w:r w:rsidRPr="001F48DA">
              <w:rPr>
                <w:rFonts w:asciiTheme="minorHAnsi" w:eastAsiaTheme="minorEastAsia" w:hAnsiTheme="minorHAnsi" w:cstheme="minorBidi"/>
                <w:color w:val="000000" w:themeColor="text1"/>
                <w:sz w:val="16"/>
                <w:szCs w:val="16"/>
                <w:u w:val="single"/>
              </w:rPr>
              <w:t>Impact</w:t>
            </w:r>
            <w:r w:rsidRPr="001F48DA">
              <w:rPr>
                <w:rFonts w:asciiTheme="minorHAnsi" w:eastAsiaTheme="minorEastAsia" w:hAnsiTheme="minorHAnsi" w:cstheme="minorBidi"/>
                <w:color w:val="000000" w:themeColor="text1"/>
                <w:sz w:val="16"/>
                <w:szCs w:val="16"/>
              </w:rPr>
              <w:t>: this would lead to the increase of debt due to electricity buying.</w:t>
            </w:r>
          </w:p>
          <w:p w14:paraId="16CE763E" w14:textId="77777777" w:rsidR="00256173" w:rsidRPr="001F48DA" w:rsidRDefault="00256173" w:rsidP="006335F4">
            <w:pPr>
              <w:rPr>
                <w:rFonts w:asciiTheme="minorHAnsi" w:hAnsiTheme="minorHAnsi" w:cstheme="minorBidi"/>
                <w:sz w:val="16"/>
                <w:szCs w:val="16"/>
                <w:lang w:val="en-GB"/>
              </w:rPr>
            </w:pPr>
          </w:p>
        </w:tc>
        <w:tc>
          <w:tcPr>
            <w:tcW w:w="1139" w:type="dxa"/>
          </w:tcPr>
          <w:p w14:paraId="099AE0F3" w14:textId="77777777" w:rsidR="00256173" w:rsidRDefault="00256173" w:rsidP="006335F4">
            <w:pPr>
              <w:rPr>
                <w:rFonts w:asciiTheme="minorHAnsi" w:hAnsiTheme="minorHAnsi" w:cstheme="minorHAnsi"/>
                <w:sz w:val="16"/>
                <w:szCs w:val="16"/>
                <w:lang w:val="es"/>
              </w:rPr>
            </w:pPr>
            <w:r>
              <w:rPr>
                <w:rFonts w:asciiTheme="minorHAnsi" w:hAnsiTheme="minorHAnsi" w:cstheme="minorHAnsi"/>
                <w:sz w:val="16"/>
                <w:szCs w:val="16"/>
                <w:lang w:val="es"/>
              </w:rPr>
              <w:t>I = 4</w:t>
            </w:r>
          </w:p>
          <w:p w14:paraId="15B47524" w14:textId="77777777" w:rsidR="00256173" w:rsidRPr="00BA1985" w:rsidRDefault="00256173" w:rsidP="006335F4">
            <w:pPr>
              <w:rPr>
                <w:rFonts w:asciiTheme="minorHAnsi" w:hAnsiTheme="minorHAnsi" w:cstheme="minorHAnsi"/>
                <w:sz w:val="16"/>
                <w:szCs w:val="16"/>
                <w:lang w:val="es"/>
              </w:rPr>
            </w:pPr>
            <w:r>
              <w:rPr>
                <w:rFonts w:asciiTheme="minorHAnsi" w:hAnsiTheme="minorHAnsi" w:cstheme="minorHAnsi"/>
                <w:sz w:val="16"/>
                <w:szCs w:val="16"/>
                <w:lang w:val="es"/>
              </w:rPr>
              <w:t xml:space="preserve">L = </w:t>
            </w:r>
            <w:r w:rsidRPr="00BA1985">
              <w:rPr>
                <w:rFonts w:asciiTheme="minorHAnsi" w:hAnsiTheme="minorHAnsi" w:cstheme="minorHAnsi"/>
                <w:sz w:val="16"/>
                <w:szCs w:val="16"/>
                <w:lang w:val="es"/>
              </w:rPr>
              <w:t>4</w:t>
            </w:r>
          </w:p>
          <w:p w14:paraId="46FE95A8" w14:textId="77777777" w:rsidR="00256173" w:rsidRPr="00BA1985" w:rsidRDefault="00256173" w:rsidP="006335F4">
            <w:pPr>
              <w:rPr>
                <w:rFonts w:asciiTheme="minorHAnsi" w:hAnsiTheme="minorHAnsi" w:cstheme="minorHAnsi"/>
                <w:sz w:val="16"/>
                <w:szCs w:val="16"/>
              </w:rPr>
            </w:pPr>
            <w:r w:rsidRPr="00BA1985">
              <w:rPr>
                <w:rFonts w:asciiTheme="minorHAnsi" w:hAnsiTheme="minorHAnsi" w:cstheme="minorHAnsi"/>
                <w:sz w:val="16"/>
                <w:szCs w:val="16"/>
              </w:rPr>
              <w:t xml:space="preserve"> </w:t>
            </w:r>
          </w:p>
          <w:p w14:paraId="2FC034FC" w14:textId="77777777" w:rsidR="00256173" w:rsidRPr="00BA1985" w:rsidRDefault="00256173" w:rsidP="006335F4">
            <w:pPr>
              <w:rPr>
                <w:rFonts w:asciiTheme="minorHAnsi" w:hAnsiTheme="minorHAnsi" w:cstheme="minorHAnsi"/>
                <w:sz w:val="16"/>
                <w:szCs w:val="16"/>
              </w:rPr>
            </w:pPr>
            <w:r w:rsidRPr="00BA1985">
              <w:rPr>
                <w:rFonts w:asciiTheme="minorHAnsi" w:hAnsiTheme="minorHAnsi" w:cstheme="minorHAnsi"/>
                <w:sz w:val="16"/>
                <w:szCs w:val="16"/>
              </w:rPr>
              <w:t xml:space="preserve"> </w:t>
            </w:r>
          </w:p>
        </w:tc>
        <w:tc>
          <w:tcPr>
            <w:tcW w:w="1559" w:type="dxa"/>
          </w:tcPr>
          <w:p w14:paraId="7BBD710C" w14:textId="77777777" w:rsidR="00256173" w:rsidRPr="00BA1985" w:rsidRDefault="00256173" w:rsidP="006335F4">
            <w:pPr>
              <w:rPr>
                <w:rFonts w:asciiTheme="minorHAnsi" w:hAnsiTheme="minorHAnsi" w:cstheme="minorHAnsi"/>
                <w:sz w:val="16"/>
                <w:szCs w:val="16"/>
              </w:rPr>
            </w:pPr>
            <w:r>
              <w:rPr>
                <w:rFonts w:asciiTheme="minorHAnsi" w:hAnsiTheme="minorHAnsi" w:cstheme="minorHAnsi"/>
                <w:sz w:val="16"/>
                <w:szCs w:val="16"/>
              </w:rPr>
              <w:t>Substantial</w:t>
            </w:r>
          </w:p>
        </w:tc>
        <w:tc>
          <w:tcPr>
            <w:tcW w:w="4536" w:type="dxa"/>
          </w:tcPr>
          <w:p w14:paraId="2DA6E0D5"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This risk is relevant to the project activities supporting the following components:</w:t>
            </w:r>
          </w:p>
          <w:p w14:paraId="760C0E70"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Policy and regulations</w:t>
            </w:r>
          </w:p>
          <w:p w14:paraId="4792CE55"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5641CB">
              <w:rPr>
                <w:rFonts w:asciiTheme="minorHAnsi" w:hAnsiTheme="minorHAnsi" w:cstheme="minorHAnsi"/>
                <w:sz w:val="16"/>
                <w:szCs w:val="16"/>
              </w:rPr>
              <w:t>Project and Business Model Innovation with Private Sector Engagement</w:t>
            </w:r>
          </w:p>
          <w:p w14:paraId="66025F3B"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Innovative Financing</w:t>
            </w:r>
            <w:r w:rsidRPr="005641CB">
              <w:rPr>
                <w:rFonts w:asciiTheme="minorHAnsi" w:hAnsiTheme="minorHAnsi" w:cstheme="minorHAnsi"/>
                <w:sz w:val="16"/>
                <w:szCs w:val="16"/>
              </w:rPr>
              <w:t xml:space="preserve"> </w:t>
            </w:r>
          </w:p>
          <w:p w14:paraId="040C37CC"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8D2272">
              <w:rPr>
                <w:rFonts w:asciiTheme="minorHAnsi" w:hAnsiTheme="minorHAnsi" w:cstheme="minorHAnsi"/>
                <w:sz w:val="16"/>
                <w:szCs w:val="16"/>
              </w:rPr>
              <w:t>Digital, Knowledge management and M&amp;E</w:t>
            </w:r>
          </w:p>
          <w:p w14:paraId="63C54D05" w14:textId="77777777" w:rsidR="00256173" w:rsidRDefault="00256173" w:rsidP="006335F4">
            <w:pPr>
              <w:rPr>
                <w:rFonts w:asciiTheme="minorHAnsi" w:hAnsiTheme="minorHAnsi" w:cstheme="minorHAnsi"/>
                <w:sz w:val="16"/>
                <w:szCs w:val="16"/>
              </w:rPr>
            </w:pPr>
          </w:p>
          <w:p w14:paraId="2328B6B3"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Output specifics:</w:t>
            </w:r>
          </w:p>
          <w:p w14:paraId="6BF5AA7F" w14:textId="77777777" w:rsidR="00256173" w:rsidRDefault="00256173" w:rsidP="00256173">
            <w:pPr>
              <w:pStyle w:val="ListParagraph"/>
              <w:widowControl w:val="0"/>
              <w:numPr>
                <w:ilvl w:val="0"/>
                <w:numId w:val="86"/>
              </w:numPr>
              <w:autoSpaceDE w:val="0"/>
              <w:autoSpaceDN w:val="0"/>
              <w:jc w:val="both"/>
              <w:rPr>
                <w:rFonts w:asciiTheme="minorHAnsi" w:hAnsiTheme="minorHAnsi" w:cstheme="minorHAnsi"/>
                <w:sz w:val="16"/>
                <w:szCs w:val="16"/>
              </w:rPr>
            </w:pPr>
            <w:r>
              <w:rPr>
                <w:rFonts w:asciiTheme="minorHAnsi" w:hAnsiTheme="minorHAnsi" w:cstheme="minorHAnsi"/>
                <w:sz w:val="16"/>
                <w:szCs w:val="16"/>
              </w:rPr>
              <w:t xml:space="preserve">This risk applies to activities related to implementing pilots and their M&amp;E but also to policy and regulatory activities due to the indirect potential impacts, for example, if they lead to expanded </w:t>
            </w:r>
            <w:proofErr w:type="spellStart"/>
            <w:r>
              <w:rPr>
                <w:rFonts w:asciiTheme="minorHAnsi" w:hAnsiTheme="minorHAnsi" w:cstheme="minorHAnsi"/>
                <w:sz w:val="16"/>
                <w:szCs w:val="16"/>
              </w:rPr>
              <w:t>minigrid</w:t>
            </w:r>
            <w:proofErr w:type="spellEnd"/>
            <w:r>
              <w:rPr>
                <w:rFonts w:asciiTheme="minorHAnsi" w:hAnsiTheme="minorHAnsi" w:cstheme="minorHAnsi"/>
                <w:sz w:val="16"/>
                <w:szCs w:val="16"/>
              </w:rPr>
              <w:t xml:space="preserve"> coverage after the project across the country.</w:t>
            </w:r>
          </w:p>
          <w:p w14:paraId="4A9AB030" w14:textId="77777777" w:rsidR="00256173" w:rsidRDefault="00256173" w:rsidP="006335F4">
            <w:pPr>
              <w:rPr>
                <w:rFonts w:asciiTheme="minorHAnsi" w:hAnsiTheme="minorHAnsi" w:cstheme="minorHAnsi"/>
                <w:sz w:val="16"/>
                <w:szCs w:val="16"/>
              </w:rPr>
            </w:pPr>
          </w:p>
          <w:p w14:paraId="2B660A90"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This risk is not covered by the national legal requirements to conduct the project activities and/or when requirements are in place there are signs of been inconsistently enforced to the UNDP SES level.</w:t>
            </w:r>
          </w:p>
          <w:p w14:paraId="04B00A16" w14:textId="77777777" w:rsidR="00256173" w:rsidRDefault="00256173" w:rsidP="006335F4">
            <w:pPr>
              <w:rPr>
                <w:rFonts w:asciiTheme="minorHAnsi" w:hAnsiTheme="minorHAnsi" w:cstheme="minorHAnsi"/>
                <w:sz w:val="16"/>
                <w:szCs w:val="16"/>
              </w:rPr>
            </w:pPr>
          </w:p>
          <w:p w14:paraId="707FA450" w14:textId="77777777" w:rsidR="00256173" w:rsidRPr="00F5215E" w:rsidRDefault="00256173" w:rsidP="00256173">
            <w:pPr>
              <w:pStyle w:val="ListParagraph"/>
              <w:widowControl w:val="0"/>
              <w:numPr>
                <w:ilvl w:val="0"/>
                <w:numId w:val="86"/>
              </w:numPr>
              <w:autoSpaceDE w:val="0"/>
              <w:autoSpaceDN w:val="0"/>
              <w:rPr>
                <w:rFonts w:asciiTheme="minorHAnsi" w:hAnsiTheme="minorHAnsi" w:cstheme="minorHAnsi"/>
                <w:sz w:val="16"/>
                <w:szCs w:val="16"/>
              </w:rPr>
            </w:pPr>
          </w:p>
        </w:tc>
        <w:tc>
          <w:tcPr>
            <w:tcW w:w="4678" w:type="dxa"/>
          </w:tcPr>
          <w:p w14:paraId="6BCF8559"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 xml:space="preserve">Country specifics: </w:t>
            </w:r>
          </w:p>
          <w:p w14:paraId="133BA3F1" w14:textId="77777777" w:rsidR="00256173" w:rsidRDefault="00256173" w:rsidP="00256173">
            <w:pPr>
              <w:pStyle w:val="ListParagraph"/>
              <w:widowControl w:val="0"/>
              <w:numPr>
                <w:ilvl w:val="0"/>
                <w:numId w:val="86"/>
              </w:numPr>
              <w:autoSpaceDE w:val="0"/>
              <w:autoSpaceDN w:val="0"/>
              <w:jc w:val="both"/>
              <w:rPr>
                <w:rFonts w:asciiTheme="minorHAnsi" w:hAnsiTheme="minorHAnsi" w:cstheme="minorHAnsi"/>
                <w:sz w:val="16"/>
                <w:szCs w:val="16"/>
              </w:rPr>
            </w:pPr>
            <w:r>
              <w:rPr>
                <w:rFonts w:asciiTheme="minorHAnsi" w:hAnsiTheme="minorHAnsi" w:cstheme="minorBidi"/>
                <w:sz w:val="16"/>
                <w:szCs w:val="16"/>
              </w:rPr>
              <w:t>At the time of this document no information was yet available to study this risk at the site level. Therefore, to be conservative, it is realistic to assume that each site will require assessment and management. Potential gaps to be addressed will be identified through the gap analysis as indicated in the ESMF.</w:t>
            </w:r>
          </w:p>
          <w:p w14:paraId="720D0AB9" w14:textId="77777777" w:rsidR="00256173" w:rsidRDefault="00256173" w:rsidP="006335F4">
            <w:pPr>
              <w:pStyle w:val="TableParagraph"/>
              <w:spacing w:before="5"/>
              <w:rPr>
                <w:rFonts w:asciiTheme="minorHAnsi" w:hAnsiTheme="minorHAnsi" w:cstheme="minorHAnsi"/>
                <w:sz w:val="16"/>
                <w:szCs w:val="16"/>
              </w:rPr>
            </w:pPr>
            <w:r>
              <w:rPr>
                <w:rFonts w:asciiTheme="minorHAnsi" w:hAnsiTheme="minorHAnsi" w:cstheme="minorHAnsi"/>
                <w:sz w:val="16"/>
                <w:szCs w:val="16"/>
              </w:rPr>
              <w:t xml:space="preserve">The necessary management plan/measures will be put in place as part of ESMP(s), based on the ESIAs. </w:t>
            </w:r>
          </w:p>
          <w:p w14:paraId="7961418E" w14:textId="77777777" w:rsidR="00256173" w:rsidRDefault="00256173" w:rsidP="006335F4">
            <w:pPr>
              <w:pStyle w:val="TableParagraph"/>
              <w:spacing w:before="5"/>
              <w:rPr>
                <w:rFonts w:asciiTheme="minorHAnsi" w:hAnsiTheme="minorHAnsi" w:cstheme="minorHAnsi"/>
                <w:sz w:val="16"/>
                <w:szCs w:val="16"/>
              </w:rPr>
            </w:pPr>
          </w:p>
          <w:p w14:paraId="231CE996" w14:textId="77777777" w:rsidR="00256173" w:rsidRDefault="00256173" w:rsidP="006335F4">
            <w:pPr>
              <w:pStyle w:val="TableParagraph"/>
              <w:spacing w:before="5"/>
              <w:rPr>
                <w:rFonts w:asciiTheme="minorHAnsi" w:hAnsiTheme="minorHAnsi" w:cstheme="minorHAnsi"/>
                <w:sz w:val="16"/>
                <w:szCs w:val="16"/>
              </w:rPr>
            </w:pPr>
            <w:r>
              <w:rPr>
                <w:rFonts w:asciiTheme="minorHAnsi" w:hAnsiTheme="minorHAnsi" w:cstheme="minorHAnsi"/>
                <w:sz w:val="16"/>
                <w:szCs w:val="16"/>
              </w:rPr>
              <w:t xml:space="preserve">See ESMF Attachment II for details of assessment and management of this risk.  </w:t>
            </w:r>
          </w:p>
          <w:p w14:paraId="2739E2DB" w14:textId="77777777" w:rsidR="00256173" w:rsidRPr="00060332" w:rsidRDefault="00256173" w:rsidP="006335F4">
            <w:pPr>
              <w:rPr>
                <w:rFonts w:asciiTheme="minorHAnsi" w:hAnsiTheme="minorHAnsi" w:cstheme="minorHAnsi"/>
                <w:sz w:val="16"/>
                <w:szCs w:val="16"/>
              </w:rPr>
            </w:pPr>
          </w:p>
        </w:tc>
      </w:tr>
      <w:bookmarkEnd w:id="149"/>
      <w:tr w:rsidR="00256173" w:rsidRPr="00060332" w14:paraId="12D5ECA9" w14:textId="77777777" w:rsidTr="006335F4">
        <w:tc>
          <w:tcPr>
            <w:tcW w:w="2830" w:type="dxa"/>
          </w:tcPr>
          <w:p w14:paraId="6453FA69" w14:textId="77777777" w:rsidR="00256173" w:rsidRPr="000623BD" w:rsidRDefault="00256173" w:rsidP="006335F4">
            <w:pPr>
              <w:rPr>
                <w:rFonts w:asciiTheme="minorHAnsi" w:hAnsiTheme="minorHAnsi" w:cstheme="minorBidi"/>
                <w:sz w:val="16"/>
                <w:szCs w:val="16"/>
              </w:rPr>
            </w:pPr>
            <w:r w:rsidRPr="000623BD">
              <w:rPr>
                <w:rFonts w:asciiTheme="minorHAnsi" w:hAnsiTheme="minorHAnsi" w:cstheme="minorBidi"/>
                <w:sz w:val="16"/>
                <w:szCs w:val="16"/>
              </w:rPr>
              <w:t xml:space="preserve">RISK 18: Risk to indigenous peoples. </w:t>
            </w:r>
            <w:r w:rsidRPr="000623BD">
              <w:rPr>
                <w:color w:val="000000" w:themeColor="text1"/>
                <w:sz w:val="16"/>
                <w:szCs w:val="16"/>
              </w:rPr>
              <w:t>The scope of this risk belongs to</w:t>
            </w:r>
            <w:r w:rsidRPr="000623BD">
              <w:rPr>
                <w:sz w:val="16"/>
                <w:szCs w:val="16"/>
              </w:rPr>
              <w:t xml:space="preserve"> </w:t>
            </w:r>
            <w:r w:rsidRPr="000623BD">
              <w:rPr>
                <w:color w:val="000000" w:themeColor="text1"/>
                <w:sz w:val="16"/>
                <w:szCs w:val="16"/>
              </w:rPr>
              <w:t>Project Standard 6.</w:t>
            </w:r>
          </w:p>
          <w:p w14:paraId="04BA8582" w14:textId="77777777" w:rsidR="00256173" w:rsidRPr="000623BD" w:rsidRDefault="00256173" w:rsidP="006335F4">
            <w:pPr>
              <w:rPr>
                <w:rFonts w:asciiTheme="minorHAnsi" w:hAnsiTheme="minorHAnsi" w:cstheme="minorBidi"/>
                <w:sz w:val="16"/>
                <w:szCs w:val="16"/>
              </w:rPr>
            </w:pPr>
          </w:p>
          <w:p w14:paraId="02A08D45" w14:textId="77777777" w:rsidR="00256173" w:rsidRPr="001F48DA" w:rsidRDefault="00256173" w:rsidP="006335F4">
            <w:pPr>
              <w:pStyle w:val="TableParagraph"/>
              <w:tabs>
                <w:tab w:val="left" w:pos="824"/>
              </w:tabs>
              <w:spacing w:before="1"/>
              <w:contextualSpacing/>
              <w:jc w:val="both"/>
              <w:rPr>
                <w:rFonts w:asciiTheme="minorHAnsi" w:eastAsiaTheme="minorEastAsia" w:hAnsiTheme="minorHAnsi" w:cstheme="minorBidi"/>
                <w:color w:val="000000" w:themeColor="text1"/>
                <w:sz w:val="16"/>
                <w:szCs w:val="16"/>
                <w:lang w:val="en-GB"/>
              </w:rPr>
            </w:pPr>
            <w:r w:rsidRPr="001F48DA">
              <w:rPr>
                <w:rFonts w:asciiTheme="minorHAnsi" w:eastAsiaTheme="minorEastAsia" w:hAnsiTheme="minorHAnsi" w:cstheme="minorBidi"/>
                <w:color w:val="000000" w:themeColor="text1"/>
                <w:sz w:val="16"/>
                <w:szCs w:val="16"/>
                <w:u w:val="single"/>
              </w:rPr>
              <w:lastRenderedPageBreak/>
              <w:t>Event</w:t>
            </w:r>
            <w:r w:rsidRPr="001F48DA">
              <w:rPr>
                <w:rFonts w:asciiTheme="minorHAnsi" w:eastAsiaTheme="minorEastAsia" w:hAnsiTheme="minorHAnsi" w:cstheme="minorBidi"/>
                <w:color w:val="000000" w:themeColor="text1"/>
                <w:sz w:val="16"/>
                <w:szCs w:val="16"/>
              </w:rPr>
              <w:t xml:space="preserve">: Indigenous Peoples may be excluded at the participatory/beneficial activities of the project. </w:t>
            </w:r>
            <w:r w:rsidRPr="001F48DA">
              <w:rPr>
                <w:rFonts w:asciiTheme="minorHAnsi" w:eastAsiaTheme="minorEastAsia" w:hAnsiTheme="minorHAnsi" w:cstheme="minorBidi"/>
                <w:color w:val="000000" w:themeColor="text1"/>
                <w:sz w:val="16"/>
                <w:szCs w:val="16"/>
                <w:u w:val="single"/>
              </w:rPr>
              <w:t>Cause</w:t>
            </w:r>
            <w:r w:rsidRPr="001F48DA">
              <w:rPr>
                <w:rFonts w:asciiTheme="minorHAnsi" w:eastAsiaTheme="minorEastAsia" w:hAnsiTheme="minorHAnsi" w:cstheme="minorBidi"/>
                <w:color w:val="000000" w:themeColor="text1"/>
                <w:sz w:val="16"/>
                <w:szCs w:val="16"/>
              </w:rPr>
              <w:t xml:space="preserve">: The formal oriented nature of energy and the limited social statues and opportunities identified for Indigenous Peoples. </w:t>
            </w:r>
            <w:r w:rsidRPr="001F48DA">
              <w:rPr>
                <w:rFonts w:asciiTheme="minorHAnsi" w:eastAsiaTheme="minorEastAsia" w:hAnsiTheme="minorHAnsi" w:cstheme="minorBidi"/>
                <w:color w:val="000000" w:themeColor="text1"/>
                <w:sz w:val="16"/>
                <w:szCs w:val="16"/>
                <w:u w:val="single"/>
              </w:rPr>
              <w:t>Impact</w:t>
            </w:r>
            <w:r w:rsidRPr="001F48DA">
              <w:rPr>
                <w:rFonts w:asciiTheme="minorHAnsi" w:eastAsiaTheme="minorEastAsia" w:hAnsiTheme="minorHAnsi" w:cstheme="minorBidi"/>
                <w:color w:val="000000" w:themeColor="text1"/>
                <w:sz w:val="16"/>
                <w:szCs w:val="16"/>
              </w:rPr>
              <w:t>: This may pose a challenge to ensure that Indigenous Peoples will have the chance to participate at the decisions-making level.</w:t>
            </w:r>
          </w:p>
          <w:p w14:paraId="645836A7" w14:textId="77777777" w:rsidR="00256173" w:rsidRPr="001F48DA" w:rsidRDefault="00256173" w:rsidP="006335F4">
            <w:pPr>
              <w:rPr>
                <w:rFonts w:asciiTheme="minorHAnsi" w:hAnsiTheme="minorHAnsi" w:cstheme="minorBidi"/>
                <w:sz w:val="16"/>
                <w:szCs w:val="16"/>
                <w:lang w:val="en-GB"/>
              </w:rPr>
            </w:pPr>
          </w:p>
        </w:tc>
        <w:tc>
          <w:tcPr>
            <w:tcW w:w="1139" w:type="dxa"/>
          </w:tcPr>
          <w:p w14:paraId="2735936B" w14:textId="77777777" w:rsidR="00256173" w:rsidRPr="00D40CE0" w:rsidRDefault="00256173" w:rsidP="006335F4">
            <w:pPr>
              <w:rPr>
                <w:rFonts w:asciiTheme="minorHAnsi" w:hAnsiTheme="minorHAnsi" w:cstheme="minorHAnsi"/>
                <w:sz w:val="16"/>
                <w:szCs w:val="16"/>
                <w:lang w:val="es"/>
              </w:rPr>
            </w:pPr>
            <w:r w:rsidRPr="00D40CE0">
              <w:rPr>
                <w:rFonts w:asciiTheme="minorHAnsi" w:hAnsiTheme="minorHAnsi" w:cstheme="minorHAnsi"/>
                <w:sz w:val="16"/>
                <w:szCs w:val="16"/>
                <w:lang w:val="es"/>
              </w:rPr>
              <w:lastRenderedPageBreak/>
              <w:t xml:space="preserve">I = </w:t>
            </w:r>
            <w:r>
              <w:rPr>
                <w:rFonts w:asciiTheme="minorHAnsi" w:hAnsiTheme="minorHAnsi" w:cstheme="minorHAnsi"/>
                <w:sz w:val="16"/>
                <w:szCs w:val="16"/>
                <w:lang w:val="es"/>
              </w:rPr>
              <w:t>4</w:t>
            </w:r>
          </w:p>
          <w:p w14:paraId="4D6525D2" w14:textId="77777777" w:rsidR="00256173" w:rsidRPr="00D40CE0" w:rsidRDefault="00256173" w:rsidP="006335F4">
            <w:pPr>
              <w:rPr>
                <w:rFonts w:asciiTheme="minorHAnsi" w:hAnsiTheme="minorHAnsi" w:cstheme="minorHAnsi"/>
                <w:sz w:val="16"/>
                <w:szCs w:val="16"/>
              </w:rPr>
            </w:pPr>
            <w:r w:rsidRPr="00D40CE0">
              <w:rPr>
                <w:rFonts w:asciiTheme="minorHAnsi" w:hAnsiTheme="minorHAnsi" w:cstheme="minorHAnsi"/>
                <w:sz w:val="16"/>
                <w:szCs w:val="16"/>
                <w:lang w:val="es"/>
              </w:rPr>
              <w:t>L = 4</w:t>
            </w:r>
          </w:p>
          <w:p w14:paraId="3C68BABD" w14:textId="77777777" w:rsidR="00256173" w:rsidRPr="00D40CE0" w:rsidRDefault="00256173" w:rsidP="006335F4">
            <w:pPr>
              <w:rPr>
                <w:rFonts w:asciiTheme="minorHAnsi" w:hAnsiTheme="minorHAnsi" w:cstheme="minorHAnsi"/>
                <w:sz w:val="16"/>
                <w:szCs w:val="16"/>
              </w:rPr>
            </w:pPr>
            <w:r w:rsidRPr="00D40CE0">
              <w:rPr>
                <w:rFonts w:asciiTheme="minorHAnsi" w:hAnsiTheme="minorHAnsi" w:cstheme="minorHAnsi"/>
                <w:sz w:val="16"/>
                <w:szCs w:val="16"/>
                <w:lang w:val="es"/>
              </w:rPr>
              <w:t xml:space="preserve"> </w:t>
            </w:r>
          </w:p>
          <w:p w14:paraId="18D0A926" w14:textId="77777777" w:rsidR="00256173" w:rsidRPr="00D40CE0" w:rsidRDefault="00256173" w:rsidP="006335F4">
            <w:pPr>
              <w:rPr>
                <w:rFonts w:asciiTheme="minorHAnsi" w:hAnsiTheme="minorHAnsi" w:cstheme="minorHAnsi"/>
                <w:sz w:val="16"/>
                <w:szCs w:val="16"/>
              </w:rPr>
            </w:pPr>
            <w:r w:rsidRPr="00D40CE0">
              <w:rPr>
                <w:rFonts w:asciiTheme="minorHAnsi" w:hAnsiTheme="minorHAnsi" w:cstheme="minorHAnsi"/>
                <w:sz w:val="16"/>
                <w:szCs w:val="16"/>
                <w:lang w:val="es"/>
              </w:rPr>
              <w:lastRenderedPageBreak/>
              <w:t xml:space="preserve"> </w:t>
            </w:r>
          </w:p>
        </w:tc>
        <w:tc>
          <w:tcPr>
            <w:tcW w:w="1559" w:type="dxa"/>
          </w:tcPr>
          <w:p w14:paraId="17F5CB08" w14:textId="77777777" w:rsidR="00256173" w:rsidRPr="00D40CE0" w:rsidRDefault="00256173" w:rsidP="006335F4">
            <w:pPr>
              <w:rPr>
                <w:rFonts w:asciiTheme="minorHAnsi" w:hAnsiTheme="minorHAnsi" w:cstheme="minorHAnsi"/>
                <w:sz w:val="16"/>
                <w:szCs w:val="16"/>
                <w:lang w:val="en-GB"/>
              </w:rPr>
            </w:pPr>
            <w:r w:rsidRPr="00D40CE0">
              <w:rPr>
                <w:rFonts w:asciiTheme="minorHAnsi" w:hAnsiTheme="minorHAnsi" w:cstheme="minorHAnsi"/>
                <w:sz w:val="16"/>
                <w:szCs w:val="16"/>
                <w:lang w:val="en-GB"/>
              </w:rPr>
              <w:lastRenderedPageBreak/>
              <w:t>Substantial</w:t>
            </w:r>
          </w:p>
        </w:tc>
        <w:tc>
          <w:tcPr>
            <w:tcW w:w="4536" w:type="dxa"/>
          </w:tcPr>
          <w:p w14:paraId="4B7ABC89" w14:textId="77777777" w:rsidR="00256173" w:rsidRDefault="00256173" w:rsidP="006335F4">
            <w:pPr>
              <w:rPr>
                <w:rFonts w:asciiTheme="minorHAnsi" w:hAnsiTheme="minorHAnsi" w:cstheme="minorHAnsi"/>
                <w:sz w:val="16"/>
                <w:szCs w:val="16"/>
                <w:lang w:val="en-GB"/>
              </w:rPr>
            </w:pPr>
            <w:r>
              <w:rPr>
                <w:rFonts w:asciiTheme="minorHAnsi" w:hAnsiTheme="minorHAnsi" w:cstheme="minorHAnsi"/>
                <w:sz w:val="16"/>
                <w:szCs w:val="16"/>
              </w:rPr>
              <w:t xml:space="preserve">Due to the relative nature of the term “indigenous” a generic concept is considered. This may include tribes, first peoples/nations, aboriginals, ethnic groups, occupational and geographical related groups like hunter-gatherers, nomads, </w:t>
            </w:r>
            <w:r>
              <w:rPr>
                <w:rFonts w:asciiTheme="minorHAnsi" w:hAnsiTheme="minorHAnsi" w:cstheme="minorHAnsi"/>
                <w:sz w:val="16"/>
                <w:szCs w:val="16"/>
              </w:rPr>
              <w:lastRenderedPageBreak/>
              <w:t>peasants, hill people, etc., are also considered for all practical purposes as “indigenous peoples”.</w:t>
            </w:r>
          </w:p>
          <w:p w14:paraId="3E9FAA50" w14:textId="77777777" w:rsidR="00256173" w:rsidRDefault="00256173" w:rsidP="006335F4">
            <w:pPr>
              <w:rPr>
                <w:rFonts w:asciiTheme="minorHAnsi" w:hAnsiTheme="minorHAnsi" w:cstheme="minorHAnsi"/>
                <w:sz w:val="16"/>
                <w:szCs w:val="16"/>
              </w:rPr>
            </w:pPr>
          </w:p>
          <w:p w14:paraId="0E55910A"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This risk is relevant to the project activities supporting the following components:</w:t>
            </w:r>
          </w:p>
          <w:p w14:paraId="03A9D52C"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Policy and regulations</w:t>
            </w:r>
          </w:p>
          <w:p w14:paraId="2563B6BA"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5641CB">
              <w:rPr>
                <w:rFonts w:asciiTheme="minorHAnsi" w:hAnsiTheme="minorHAnsi" w:cstheme="minorHAnsi"/>
                <w:sz w:val="16"/>
                <w:szCs w:val="16"/>
              </w:rPr>
              <w:t>Project and Business Model Innovation with Private Sector Engagement</w:t>
            </w:r>
          </w:p>
          <w:p w14:paraId="7D65CAD1"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Innovative Financing</w:t>
            </w:r>
            <w:r w:rsidRPr="005641CB">
              <w:rPr>
                <w:rFonts w:asciiTheme="minorHAnsi" w:hAnsiTheme="minorHAnsi" w:cstheme="minorHAnsi"/>
                <w:sz w:val="16"/>
                <w:szCs w:val="16"/>
              </w:rPr>
              <w:t xml:space="preserve"> </w:t>
            </w:r>
          </w:p>
          <w:p w14:paraId="4522BE8B"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8D2272">
              <w:rPr>
                <w:rFonts w:asciiTheme="minorHAnsi" w:hAnsiTheme="minorHAnsi" w:cstheme="minorHAnsi"/>
                <w:sz w:val="16"/>
                <w:szCs w:val="16"/>
              </w:rPr>
              <w:t>Digital, Knowledge management and M&amp;E</w:t>
            </w:r>
          </w:p>
          <w:p w14:paraId="60F4B5D5" w14:textId="77777777" w:rsidR="00256173" w:rsidRDefault="00256173" w:rsidP="006335F4">
            <w:pPr>
              <w:rPr>
                <w:rFonts w:asciiTheme="minorHAnsi" w:hAnsiTheme="minorHAnsi" w:cstheme="minorHAnsi"/>
                <w:sz w:val="16"/>
                <w:szCs w:val="16"/>
              </w:rPr>
            </w:pPr>
          </w:p>
          <w:p w14:paraId="26F09654"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Output specifics:</w:t>
            </w:r>
          </w:p>
          <w:p w14:paraId="76C3E835" w14:textId="77777777" w:rsidR="00256173" w:rsidRDefault="00256173" w:rsidP="006335F4">
            <w:pPr>
              <w:pStyle w:val="TableParagraph"/>
              <w:spacing w:before="5"/>
              <w:rPr>
                <w:rFonts w:asciiTheme="minorHAnsi" w:hAnsiTheme="minorHAnsi" w:cstheme="minorHAnsi"/>
                <w:sz w:val="16"/>
                <w:szCs w:val="16"/>
              </w:rPr>
            </w:pPr>
            <w:r>
              <w:rPr>
                <w:rFonts w:asciiTheme="minorHAnsi" w:hAnsiTheme="minorHAnsi" w:cstheme="minorHAnsi"/>
                <w:sz w:val="16"/>
                <w:szCs w:val="16"/>
              </w:rPr>
              <w:t xml:space="preserve">This risk applies to activities related to implementing pilots and their M&amp;E but also to policy and regulatory activities due to the indirect potential impacts, for example, if they lead to expanded </w:t>
            </w:r>
            <w:proofErr w:type="spellStart"/>
            <w:r>
              <w:rPr>
                <w:rFonts w:asciiTheme="minorHAnsi" w:hAnsiTheme="minorHAnsi" w:cstheme="minorHAnsi"/>
                <w:sz w:val="16"/>
                <w:szCs w:val="16"/>
              </w:rPr>
              <w:t>minigrid</w:t>
            </w:r>
            <w:proofErr w:type="spellEnd"/>
            <w:r>
              <w:rPr>
                <w:rFonts w:asciiTheme="minorHAnsi" w:hAnsiTheme="minorHAnsi" w:cstheme="minorHAnsi"/>
                <w:sz w:val="16"/>
                <w:szCs w:val="16"/>
              </w:rPr>
              <w:t xml:space="preserve"> coverage after the project across the country.</w:t>
            </w:r>
          </w:p>
          <w:p w14:paraId="54B03556" w14:textId="77777777" w:rsidR="00256173" w:rsidRDefault="00256173" w:rsidP="006335F4">
            <w:pPr>
              <w:rPr>
                <w:rFonts w:asciiTheme="minorHAnsi" w:hAnsiTheme="minorHAnsi" w:cstheme="minorHAnsi"/>
                <w:sz w:val="16"/>
                <w:szCs w:val="16"/>
              </w:rPr>
            </w:pPr>
          </w:p>
          <w:p w14:paraId="06FAF64B"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This risk is not covered by the national legal requirements to conduct the project activities and/or when requirements are in place there are signs of been inconsistently enforced to the UNDP SES level. Therefore, if no mitigation or management measures within the Environmental and Social safeguards were to be put in place this risk would be important.</w:t>
            </w:r>
          </w:p>
          <w:p w14:paraId="64C74AC0" w14:textId="77777777" w:rsidR="00256173" w:rsidRPr="00060332" w:rsidRDefault="00256173" w:rsidP="006335F4">
            <w:pPr>
              <w:rPr>
                <w:rFonts w:asciiTheme="minorHAnsi" w:hAnsiTheme="minorHAnsi" w:cstheme="minorHAnsi"/>
                <w:sz w:val="16"/>
                <w:szCs w:val="16"/>
              </w:rPr>
            </w:pPr>
          </w:p>
        </w:tc>
        <w:tc>
          <w:tcPr>
            <w:tcW w:w="4678" w:type="dxa"/>
          </w:tcPr>
          <w:p w14:paraId="4C8B87BC" w14:textId="77777777" w:rsidR="00256173" w:rsidRPr="00F41EC9" w:rsidRDefault="00256173" w:rsidP="006335F4">
            <w:pPr>
              <w:pStyle w:val="ListParagraph"/>
              <w:ind w:left="0"/>
              <w:rPr>
                <w:rFonts w:asciiTheme="minorHAnsi" w:hAnsiTheme="minorHAnsi" w:cstheme="minorHAnsi"/>
                <w:sz w:val="16"/>
                <w:szCs w:val="16"/>
              </w:rPr>
            </w:pPr>
            <w:bookmarkStart w:id="150" w:name="_Hlk70977002"/>
            <w:r w:rsidRPr="00F41EC9">
              <w:rPr>
                <w:rFonts w:asciiTheme="minorHAnsi" w:hAnsiTheme="minorHAnsi" w:cstheme="minorHAnsi"/>
                <w:sz w:val="16"/>
                <w:szCs w:val="16"/>
              </w:rPr>
              <w:lastRenderedPageBreak/>
              <w:t xml:space="preserve">At the PPG phase, Sudan PPG team has found indigenous groups at the national level. This increases the risks of the project on indigenous peoples. At the time of this document Indigenous Peoples studies have been conducted by an Indigenous Peoples </w:t>
            </w:r>
            <w:r w:rsidRPr="00F41EC9">
              <w:rPr>
                <w:rFonts w:asciiTheme="minorHAnsi" w:hAnsiTheme="minorHAnsi" w:cstheme="minorHAnsi"/>
                <w:sz w:val="16"/>
                <w:szCs w:val="16"/>
              </w:rPr>
              <w:lastRenderedPageBreak/>
              <w:t>expert</w:t>
            </w:r>
            <w:r>
              <w:rPr>
                <w:rFonts w:asciiTheme="minorHAnsi" w:hAnsiTheme="minorHAnsi" w:cstheme="minorHAnsi"/>
                <w:sz w:val="16"/>
                <w:szCs w:val="16"/>
              </w:rPr>
              <w:t>, and the equivalent of an Indigenous Peoples Planning Framework (IPPF) is being prepared with the ESMF</w:t>
            </w:r>
            <w:r w:rsidRPr="00F41EC9">
              <w:rPr>
                <w:rFonts w:asciiTheme="minorHAnsi" w:hAnsiTheme="minorHAnsi" w:cstheme="minorHAnsi"/>
                <w:sz w:val="16"/>
                <w:szCs w:val="16"/>
              </w:rPr>
              <w:t>. Therefore, it is expected that the risks identified here will be mitigated and managed during the project cycle.</w:t>
            </w:r>
          </w:p>
          <w:bookmarkEnd w:id="150"/>
          <w:p w14:paraId="1FE304ED" w14:textId="77777777" w:rsidR="00256173" w:rsidRPr="00F41EC9" w:rsidRDefault="00256173" w:rsidP="006335F4">
            <w:pPr>
              <w:rPr>
                <w:rFonts w:asciiTheme="minorHAnsi" w:hAnsiTheme="minorHAnsi" w:cstheme="minorHAnsi"/>
                <w:sz w:val="16"/>
                <w:szCs w:val="16"/>
              </w:rPr>
            </w:pPr>
          </w:p>
          <w:p w14:paraId="6340B277" w14:textId="77777777" w:rsidR="00256173" w:rsidRPr="00F41EC9" w:rsidRDefault="00256173" w:rsidP="006335F4">
            <w:pPr>
              <w:pStyle w:val="TableParagraph"/>
              <w:spacing w:before="5"/>
              <w:rPr>
                <w:rFonts w:asciiTheme="minorHAnsi" w:hAnsiTheme="minorHAnsi" w:cstheme="minorHAnsi"/>
                <w:sz w:val="16"/>
                <w:szCs w:val="16"/>
              </w:rPr>
            </w:pPr>
            <w:r w:rsidRPr="00F41EC9">
              <w:rPr>
                <w:rFonts w:asciiTheme="minorHAnsi" w:hAnsiTheme="minorHAnsi" w:cstheme="minorHAnsi"/>
                <w:sz w:val="16"/>
                <w:szCs w:val="16"/>
              </w:rPr>
              <w:t xml:space="preserve">As part of the ESIA/ESMP, an Indigenous Peoples Plan will be put in place and FPIC secured, if necessary for SES compliance. </w:t>
            </w:r>
          </w:p>
          <w:p w14:paraId="440B6C2D" w14:textId="77777777" w:rsidR="00256173" w:rsidRPr="00F41EC9" w:rsidRDefault="00256173" w:rsidP="006335F4">
            <w:pPr>
              <w:pStyle w:val="TableParagraph"/>
              <w:spacing w:before="5"/>
              <w:rPr>
                <w:rFonts w:asciiTheme="minorHAnsi" w:hAnsiTheme="minorHAnsi" w:cstheme="minorHAnsi"/>
                <w:sz w:val="16"/>
                <w:szCs w:val="16"/>
              </w:rPr>
            </w:pPr>
          </w:p>
          <w:p w14:paraId="0541D83D" w14:textId="77777777" w:rsidR="00256173" w:rsidRDefault="00256173" w:rsidP="006335F4">
            <w:pPr>
              <w:pStyle w:val="TableParagraph"/>
              <w:spacing w:before="5"/>
              <w:rPr>
                <w:rFonts w:asciiTheme="minorHAnsi" w:hAnsiTheme="minorHAnsi" w:cstheme="minorHAnsi"/>
                <w:sz w:val="16"/>
                <w:szCs w:val="16"/>
              </w:rPr>
            </w:pPr>
            <w:r w:rsidRPr="00F41EC9">
              <w:rPr>
                <w:rFonts w:asciiTheme="minorHAnsi" w:hAnsiTheme="minorHAnsi" w:cstheme="minorHAnsi"/>
                <w:sz w:val="16"/>
                <w:szCs w:val="16"/>
              </w:rPr>
              <w:t>See ESMF Attachment II for details of assessment and management of this risk.</w:t>
            </w:r>
            <w:r>
              <w:rPr>
                <w:rFonts w:asciiTheme="minorHAnsi" w:hAnsiTheme="minorHAnsi" w:cstheme="minorHAnsi"/>
                <w:sz w:val="16"/>
                <w:szCs w:val="16"/>
              </w:rPr>
              <w:t xml:space="preserve">  </w:t>
            </w:r>
          </w:p>
          <w:p w14:paraId="4A114020" w14:textId="77777777" w:rsidR="00256173" w:rsidRPr="00060332" w:rsidRDefault="00256173" w:rsidP="006335F4">
            <w:pPr>
              <w:pStyle w:val="TableParagraph"/>
              <w:spacing w:before="5"/>
              <w:rPr>
                <w:rFonts w:asciiTheme="minorHAnsi" w:hAnsiTheme="minorHAnsi" w:cstheme="minorHAnsi"/>
                <w:sz w:val="16"/>
                <w:szCs w:val="16"/>
              </w:rPr>
            </w:pPr>
          </w:p>
        </w:tc>
      </w:tr>
      <w:tr w:rsidR="00256173" w:rsidRPr="00060332" w14:paraId="6AB6AAB6" w14:textId="77777777" w:rsidTr="006335F4">
        <w:tc>
          <w:tcPr>
            <w:tcW w:w="2830" w:type="dxa"/>
          </w:tcPr>
          <w:p w14:paraId="33E4CB7D" w14:textId="77777777" w:rsidR="00256173" w:rsidRPr="00091DC2" w:rsidRDefault="00256173" w:rsidP="006335F4">
            <w:pPr>
              <w:rPr>
                <w:rFonts w:asciiTheme="minorHAnsi" w:hAnsiTheme="minorHAnsi" w:cstheme="minorBidi"/>
                <w:sz w:val="16"/>
                <w:szCs w:val="16"/>
                <w:highlight w:val="yellow"/>
              </w:rPr>
            </w:pPr>
            <w:r w:rsidRPr="00091DC2">
              <w:rPr>
                <w:rFonts w:asciiTheme="minorHAnsi" w:hAnsiTheme="minorHAnsi" w:cstheme="minorBidi"/>
                <w:sz w:val="16"/>
                <w:szCs w:val="16"/>
                <w:highlight w:val="yellow"/>
              </w:rPr>
              <w:lastRenderedPageBreak/>
              <w:t>RISK 19</w:t>
            </w:r>
            <w:r w:rsidRPr="00091DC2">
              <w:rPr>
                <w:rFonts w:asciiTheme="minorHAnsi" w:hAnsiTheme="minorHAnsi" w:cstheme="minorBidi"/>
                <w:b/>
                <w:bCs/>
                <w:sz w:val="16"/>
                <w:szCs w:val="16"/>
                <w:highlight w:val="yellow"/>
              </w:rPr>
              <w:t>a</w:t>
            </w:r>
            <w:r w:rsidRPr="00091DC2">
              <w:rPr>
                <w:rFonts w:asciiTheme="minorHAnsi" w:hAnsiTheme="minorHAnsi" w:cstheme="minorBidi"/>
                <w:sz w:val="16"/>
                <w:szCs w:val="16"/>
                <w:highlight w:val="yellow"/>
              </w:rPr>
              <w:t xml:space="preserve">: Risk on </w:t>
            </w:r>
            <w:proofErr w:type="spellStart"/>
            <w:r w:rsidRPr="00091DC2">
              <w:rPr>
                <w:rFonts w:asciiTheme="minorHAnsi" w:hAnsiTheme="minorHAnsi" w:cstheme="minorBidi"/>
                <w:sz w:val="16"/>
                <w:szCs w:val="16"/>
                <w:highlight w:val="yellow"/>
              </w:rPr>
              <w:t>labour</w:t>
            </w:r>
            <w:proofErr w:type="spellEnd"/>
            <w:r w:rsidRPr="00091DC2">
              <w:rPr>
                <w:rFonts w:asciiTheme="minorHAnsi" w:hAnsiTheme="minorHAnsi" w:cstheme="minorBidi"/>
                <w:sz w:val="16"/>
                <w:szCs w:val="16"/>
                <w:highlight w:val="yellow"/>
              </w:rPr>
              <w:t xml:space="preserve"> conditions. </w:t>
            </w:r>
            <w:r w:rsidRPr="00091DC2">
              <w:rPr>
                <w:color w:val="000000" w:themeColor="text1"/>
                <w:sz w:val="16"/>
                <w:szCs w:val="16"/>
                <w:highlight w:val="yellow"/>
              </w:rPr>
              <w:t>The scope of this risk belongs to</w:t>
            </w:r>
            <w:r w:rsidRPr="00091DC2">
              <w:rPr>
                <w:sz w:val="16"/>
                <w:szCs w:val="16"/>
                <w:highlight w:val="yellow"/>
              </w:rPr>
              <w:t xml:space="preserve"> </w:t>
            </w:r>
            <w:r w:rsidRPr="00091DC2">
              <w:rPr>
                <w:color w:val="000000" w:themeColor="text1"/>
                <w:sz w:val="16"/>
                <w:szCs w:val="16"/>
                <w:highlight w:val="yellow"/>
              </w:rPr>
              <w:t>Project Standard 7.</w:t>
            </w:r>
          </w:p>
          <w:p w14:paraId="6B5F47CF" w14:textId="77777777" w:rsidR="00256173" w:rsidRPr="00091DC2" w:rsidRDefault="00256173" w:rsidP="006335F4">
            <w:pPr>
              <w:rPr>
                <w:rFonts w:asciiTheme="minorHAnsi" w:hAnsiTheme="minorHAnsi" w:cstheme="minorBidi"/>
                <w:sz w:val="16"/>
                <w:szCs w:val="16"/>
                <w:highlight w:val="yellow"/>
              </w:rPr>
            </w:pPr>
          </w:p>
          <w:p w14:paraId="4152C264" w14:textId="77777777" w:rsidR="00256173" w:rsidRPr="00091DC2" w:rsidRDefault="00256173" w:rsidP="006335F4">
            <w:pPr>
              <w:pStyle w:val="TableParagraph"/>
              <w:tabs>
                <w:tab w:val="left" w:pos="824"/>
              </w:tabs>
              <w:spacing w:before="1"/>
              <w:contextualSpacing/>
              <w:jc w:val="both"/>
              <w:rPr>
                <w:rFonts w:asciiTheme="minorHAnsi" w:eastAsiaTheme="minorEastAsia" w:hAnsiTheme="minorHAnsi" w:cstheme="minorBidi"/>
                <w:color w:val="000000" w:themeColor="text1"/>
                <w:sz w:val="16"/>
                <w:szCs w:val="16"/>
                <w:highlight w:val="yellow"/>
                <w:lang w:val="en-GB"/>
              </w:rPr>
            </w:pPr>
            <w:r w:rsidRPr="00091DC2">
              <w:rPr>
                <w:rFonts w:asciiTheme="minorHAnsi" w:eastAsiaTheme="minorEastAsia" w:hAnsiTheme="minorHAnsi" w:cstheme="minorBidi"/>
                <w:color w:val="000000" w:themeColor="text1"/>
                <w:sz w:val="16"/>
                <w:szCs w:val="16"/>
                <w:highlight w:val="yellow"/>
                <w:u w:val="single"/>
              </w:rPr>
              <w:t>Event:</w:t>
            </w:r>
            <w:r w:rsidRPr="00091DC2">
              <w:rPr>
                <w:rFonts w:asciiTheme="minorHAnsi" w:eastAsiaTheme="minorEastAsia" w:hAnsiTheme="minorHAnsi" w:cstheme="minorBidi"/>
                <w:color w:val="000000" w:themeColor="text1"/>
                <w:sz w:val="16"/>
                <w:szCs w:val="16"/>
                <w:highlight w:val="yellow"/>
              </w:rPr>
              <w:t xml:space="preserve"> It may occur that working conditions are not meeting the minimum criteria to satisfy UNDP’s requirements. </w:t>
            </w:r>
            <w:r w:rsidRPr="00091DC2">
              <w:rPr>
                <w:rFonts w:asciiTheme="minorHAnsi" w:eastAsiaTheme="minorEastAsia" w:hAnsiTheme="minorHAnsi" w:cstheme="minorBidi"/>
                <w:color w:val="000000" w:themeColor="text1"/>
                <w:sz w:val="16"/>
                <w:szCs w:val="16"/>
                <w:highlight w:val="yellow"/>
                <w:u w:val="single"/>
              </w:rPr>
              <w:t>Cause</w:t>
            </w:r>
            <w:r w:rsidRPr="00091DC2">
              <w:rPr>
                <w:rFonts w:asciiTheme="minorHAnsi" w:eastAsiaTheme="minorEastAsia" w:hAnsiTheme="minorHAnsi" w:cstheme="minorBidi"/>
                <w:color w:val="000000" w:themeColor="text1"/>
                <w:sz w:val="16"/>
                <w:szCs w:val="16"/>
                <w:highlight w:val="yellow"/>
              </w:rPr>
              <w:t>: all project stages (</w:t>
            </w:r>
            <w:proofErr w:type="gramStart"/>
            <w:r w:rsidRPr="00091DC2">
              <w:rPr>
                <w:rFonts w:asciiTheme="minorHAnsi" w:eastAsiaTheme="minorEastAsia" w:hAnsiTheme="minorHAnsi" w:cstheme="minorBidi"/>
                <w:color w:val="000000" w:themeColor="text1"/>
                <w:sz w:val="16"/>
                <w:szCs w:val="16"/>
                <w:highlight w:val="yellow"/>
              </w:rPr>
              <w:t>i.e.</w:t>
            </w:r>
            <w:proofErr w:type="gramEnd"/>
            <w:r w:rsidRPr="00091DC2">
              <w:rPr>
                <w:rFonts w:asciiTheme="minorHAnsi" w:eastAsiaTheme="minorEastAsia" w:hAnsiTheme="minorHAnsi" w:cstheme="minorBidi"/>
                <w:color w:val="000000" w:themeColor="text1"/>
                <w:sz w:val="16"/>
                <w:szCs w:val="16"/>
                <w:highlight w:val="yellow"/>
              </w:rPr>
              <w:t xml:space="preserve"> construction, operation, decommissioning) will require </w:t>
            </w:r>
            <w:proofErr w:type="spellStart"/>
            <w:r w:rsidRPr="00091DC2">
              <w:rPr>
                <w:rFonts w:asciiTheme="minorHAnsi" w:eastAsiaTheme="minorEastAsia" w:hAnsiTheme="minorHAnsi" w:cstheme="minorBidi"/>
                <w:color w:val="000000" w:themeColor="text1"/>
                <w:sz w:val="16"/>
                <w:szCs w:val="16"/>
                <w:highlight w:val="yellow"/>
              </w:rPr>
              <w:t>labour</w:t>
            </w:r>
            <w:proofErr w:type="spellEnd"/>
            <w:r w:rsidRPr="00091DC2">
              <w:rPr>
                <w:rFonts w:asciiTheme="minorHAnsi" w:eastAsiaTheme="minorEastAsia" w:hAnsiTheme="minorHAnsi" w:cstheme="minorBidi"/>
                <w:color w:val="000000" w:themeColor="text1"/>
                <w:sz w:val="16"/>
                <w:szCs w:val="16"/>
                <w:highlight w:val="yellow"/>
              </w:rPr>
              <w:t xml:space="preserve">, some of which may be sourced to unskilled/manual </w:t>
            </w:r>
            <w:proofErr w:type="spellStart"/>
            <w:r w:rsidRPr="00091DC2">
              <w:rPr>
                <w:rFonts w:asciiTheme="minorHAnsi" w:eastAsiaTheme="minorEastAsia" w:hAnsiTheme="minorHAnsi" w:cstheme="minorBidi"/>
                <w:color w:val="000000" w:themeColor="text1"/>
                <w:sz w:val="16"/>
                <w:szCs w:val="16"/>
                <w:highlight w:val="yellow"/>
              </w:rPr>
              <w:t>labourers</w:t>
            </w:r>
            <w:proofErr w:type="spellEnd"/>
            <w:r w:rsidRPr="00091DC2">
              <w:rPr>
                <w:rFonts w:asciiTheme="minorHAnsi" w:eastAsiaTheme="minorEastAsia" w:hAnsiTheme="minorHAnsi" w:cstheme="minorBidi"/>
                <w:color w:val="000000" w:themeColor="text1"/>
                <w:sz w:val="16"/>
                <w:szCs w:val="16"/>
                <w:highlight w:val="yellow"/>
              </w:rPr>
              <w:t xml:space="preserve"> </w:t>
            </w:r>
            <w:r>
              <w:rPr>
                <w:rFonts w:asciiTheme="minorHAnsi" w:eastAsiaTheme="minorEastAsia" w:hAnsiTheme="minorHAnsi" w:cstheme="minorBidi"/>
                <w:color w:val="000000" w:themeColor="text1"/>
                <w:sz w:val="16"/>
                <w:szCs w:val="16"/>
                <w:highlight w:val="yellow"/>
              </w:rPr>
              <w:t>who</w:t>
            </w:r>
            <w:r w:rsidRPr="00091DC2">
              <w:rPr>
                <w:rFonts w:asciiTheme="minorHAnsi" w:eastAsiaTheme="minorEastAsia" w:hAnsiTheme="minorHAnsi" w:cstheme="minorBidi"/>
                <w:color w:val="000000" w:themeColor="text1"/>
                <w:sz w:val="16"/>
                <w:szCs w:val="16"/>
                <w:highlight w:val="yellow"/>
              </w:rPr>
              <w:t xml:space="preserve"> could be less familiar with the type of installations considered </w:t>
            </w:r>
            <w:r>
              <w:rPr>
                <w:rFonts w:asciiTheme="minorHAnsi" w:eastAsiaTheme="minorEastAsia" w:hAnsiTheme="minorHAnsi" w:cstheme="minorBidi"/>
                <w:color w:val="000000" w:themeColor="text1"/>
                <w:sz w:val="16"/>
                <w:szCs w:val="16"/>
                <w:highlight w:val="yellow"/>
              </w:rPr>
              <w:t>for</w:t>
            </w:r>
            <w:r w:rsidRPr="00091DC2">
              <w:rPr>
                <w:rFonts w:asciiTheme="minorHAnsi" w:eastAsiaTheme="minorEastAsia" w:hAnsiTheme="minorHAnsi" w:cstheme="minorBidi"/>
                <w:color w:val="000000" w:themeColor="text1"/>
                <w:sz w:val="16"/>
                <w:szCs w:val="16"/>
                <w:highlight w:val="yellow"/>
              </w:rPr>
              <w:t xml:space="preserve"> this project and the concomitant occupational health and safety</w:t>
            </w:r>
            <w:r>
              <w:rPr>
                <w:rFonts w:asciiTheme="minorHAnsi" w:eastAsiaTheme="minorEastAsia" w:hAnsiTheme="minorHAnsi" w:cstheme="minorBidi"/>
                <w:color w:val="000000" w:themeColor="text1"/>
                <w:sz w:val="16"/>
                <w:szCs w:val="16"/>
                <w:highlight w:val="yellow"/>
              </w:rPr>
              <w:t xml:space="preserve"> (OHS)</w:t>
            </w:r>
            <w:r w:rsidRPr="00091DC2">
              <w:rPr>
                <w:rFonts w:asciiTheme="minorHAnsi" w:eastAsiaTheme="minorEastAsia" w:hAnsiTheme="minorHAnsi" w:cstheme="minorBidi"/>
                <w:color w:val="000000" w:themeColor="text1"/>
                <w:sz w:val="16"/>
                <w:szCs w:val="16"/>
                <w:highlight w:val="yellow"/>
              </w:rPr>
              <w:t xml:space="preserve"> requirements and risks. Maintenance of the right-of-way and bush-clearing under transmission lines by manual </w:t>
            </w:r>
            <w:proofErr w:type="spellStart"/>
            <w:r w:rsidRPr="00091DC2">
              <w:rPr>
                <w:rFonts w:asciiTheme="minorHAnsi" w:eastAsiaTheme="minorEastAsia" w:hAnsiTheme="minorHAnsi" w:cstheme="minorBidi"/>
                <w:color w:val="000000" w:themeColor="text1"/>
                <w:sz w:val="16"/>
                <w:szCs w:val="16"/>
                <w:highlight w:val="yellow"/>
              </w:rPr>
              <w:t>labourers</w:t>
            </w:r>
            <w:proofErr w:type="spellEnd"/>
            <w:r w:rsidRPr="00091DC2">
              <w:rPr>
                <w:rFonts w:asciiTheme="minorHAnsi" w:eastAsiaTheme="minorEastAsia" w:hAnsiTheme="minorHAnsi" w:cstheme="minorBidi"/>
                <w:color w:val="000000" w:themeColor="text1"/>
                <w:sz w:val="16"/>
                <w:szCs w:val="16"/>
                <w:highlight w:val="yellow"/>
              </w:rPr>
              <w:t xml:space="preserve"> </w:t>
            </w:r>
            <w:r>
              <w:rPr>
                <w:rFonts w:asciiTheme="minorHAnsi" w:eastAsiaTheme="minorEastAsia" w:hAnsiTheme="minorHAnsi" w:cstheme="minorBidi"/>
                <w:color w:val="000000" w:themeColor="text1"/>
                <w:sz w:val="16"/>
                <w:szCs w:val="16"/>
                <w:highlight w:val="yellow"/>
              </w:rPr>
              <w:t>is</w:t>
            </w:r>
            <w:r w:rsidRPr="00091DC2">
              <w:rPr>
                <w:rFonts w:asciiTheme="minorHAnsi" w:eastAsiaTheme="minorEastAsia" w:hAnsiTheme="minorHAnsi" w:cstheme="minorBidi"/>
                <w:color w:val="000000" w:themeColor="text1"/>
                <w:sz w:val="16"/>
                <w:szCs w:val="16"/>
                <w:highlight w:val="yellow"/>
              </w:rPr>
              <w:t xml:space="preserve"> especially   relevant in this context. </w:t>
            </w:r>
            <w:r w:rsidRPr="00091DC2">
              <w:rPr>
                <w:rFonts w:asciiTheme="minorHAnsi" w:eastAsiaTheme="minorEastAsia" w:hAnsiTheme="minorHAnsi" w:cstheme="minorBidi"/>
                <w:color w:val="000000" w:themeColor="text1"/>
                <w:sz w:val="16"/>
                <w:szCs w:val="16"/>
                <w:highlight w:val="yellow"/>
                <w:u w:val="single"/>
              </w:rPr>
              <w:t>Impact</w:t>
            </w:r>
            <w:r w:rsidRPr="00091DC2">
              <w:rPr>
                <w:rFonts w:asciiTheme="minorHAnsi" w:eastAsiaTheme="minorEastAsia" w:hAnsiTheme="minorHAnsi" w:cstheme="minorBidi"/>
                <w:color w:val="000000" w:themeColor="text1"/>
                <w:sz w:val="16"/>
                <w:szCs w:val="16"/>
                <w:highlight w:val="yellow"/>
              </w:rPr>
              <w:t xml:space="preserve">: This may lead to untrained </w:t>
            </w:r>
            <w:r w:rsidRPr="00091DC2">
              <w:rPr>
                <w:rFonts w:asciiTheme="minorHAnsi" w:eastAsiaTheme="minorEastAsia" w:hAnsiTheme="minorHAnsi" w:cstheme="minorBidi"/>
                <w:color w:val="000000" w:themeColor="text1"/>
                <w:sz w:val="16"/>
                <w:szCs w:val="16"/>
                <w:highlight w:val="yellow"/>
              </w:rPr>
              <w:lastRenderedPageBreak/>
              <w:t>manual laborers (</w:t>
            </w:r>
            <w:proofErr w:type="gramStart"/>
            <w:r w:rsidRPr="00091DC2">
              <w:rPr>
                <w:rFonts w:asciiTheme="minorHAnsi" w:eastAsiaTheme="minorEastAsia" w:hAnsiTheme="minorHAnsi" w:cstheme="minorBidi"/>
                <w:color w:val="000000" w:themeColor="text1"/>
                <w:sz w:val="16"/>
                <w:szCs w:val="16"/>
                <w:highlight w:val="yellow"/>
              </w:rPr>
              <w:t>in particular but</w:t>
            </w:r>
            <w:proofErr w:type="gramEnd"/>
            <w:r w:rsidRPr="00091DC2">
              <w:rPr>
                <w:rFonts w:asciiTheme="minorHAnsi" w:eastAsiaTheme="minorEastAsia" w:hAnsiTheme="minorHAnsi" w:cstheme="minorBidi"/>
                <w:color w:val="000000" w:themeColor="text1"/>
                <w:sz w:val="16"/>
                <w:szCs w:val="16"/>
                <w:highlight w:val="yellow"/>
              </w:rPr>
              <w:t xml:space="preserve"> not exclusively) suffering accidents stemming from lack of training, awareness or availability of adequate tools or </w:t>
            </w:r>
            <w:r>
              <w:rPr>
                <w:rFonts w:asciiTheme="minorHAnsi" w:eastAsiaTheme="minorEastAsia" w:hAnsiTheme="minorHAnsi" w:cstheme="minorBidi"/>
                <w:color w:val="000000" w:themeColor="text1"/>
                <w:sz w:val="16"/>
                <w:szCs w:val="16"/>
                <w:highlight w:val="yellow"/>
              </w:rPr>
              <w:t xml:space="preserve">individual </w:t>
            </w:r>
            <w:r w:rsidRPr="00091DC2">
              <w:rPr>
                <w:rFonts w:asciiTheme="minorHAnsi" w:eastAsiaTheme="minorEastAsia" w:hAnsiTheme="minorHAnsi" w:cstheme="minorBidi"/>
                <w:color w:val="000000" w:themeColor="text1"/>
                <w:sz w:val="16"/>
                <w:szCs w:val="16"/>
                <w:highlight w:val="yellow"/>
              </w:rPr>
              <w:t>protecti</w:t>
            </w:r>
            <w:r>
              <w:rPr>
                <w:rFonts w:asciiTheme="minorHAnsi" w:eastAsiaTheme="minorEastAsia" w:hAnsiTheme="minorHAnsi" w:cstheme="minorBidi"/>
                <w:color w:val="000000" w:themeColor="text1"/>
                <w:sz w:val="16"/>
                <w:szCs w:val="16"/>
                <w:highlight w:val="yellow"/>
              </w:rPr>
              <w:t xml:space="preserve">ve </w:t>
            </w:r>
            <w:r w:rsidRPr="00091DC2">
              <w:rPr>
                <w:rFonts w:asciiTheme="minorHAnsi" w:eastAsiaTheme="minorEastAsia" w:hAnsiTheme="minorHAnsi" w:cstheme="minorBidi"/>
                <w:color w:val="000000" w:themeColor="text1"/>
                <w:sz w:val="16"/>
                <w:szCs w:val="16"/>
                <w:highlight w:val="yellow"/>
              </w:rPr>
              <w:t>equipment</w:t>
            </w:r>
            <w:r>
              <w:rPr>
                <w:rFonts w:asciiTheme="minorHAnsi" w:eastAsiaTheme="minorEastAsia" w:hAnsiTheme="minorHAnsi" w:cstheme="minorBidi"/>
                <w:color w:val="000000" w:themeColor="text1"/>
                <w:sz w:val="16"/>
                <w:szCs w:val="16"/>
                <w:highlight w:val="yellow"/>
              </w:rPr>
              <w:t xml:space="preserve"> (IPE)</w:t>
            </w:r>
            <w:r w:rsidRPr="00091DC2">
              <w:rPr>
                <w:rFonts w:asciiTheme="minorHAnsi" w:eastAsiaTheme="minorEastAsia" w:hAnsiTheme="minorHAnsi" w:cstheme="minorBidi"/>
                <w:color w:val="000000" w:themeColor="text1"/>
                <w:sz w:val="16"/>
                <w:szCs w:val="16"/>
                <w:highlight w:val="yellow"/>
              </w:rPr>
              <w:t xml:space="preserve">.   </w:t>
            </w:r>
          </w:p>
          <w:p w14:paraId="1EF84947" w14:textId="77777777" w:rsidR="00256173" w:rsidRPr="00091DC2" w:rsidRDefault="00256173" w:rsidP="006335F4">
            <w:pPr>
              <w:rPr>
                <w:rFonts w:asciiTheme="minorHAnsi" w:hAnsiTheme="minorHAnsi" w:cstheme="minorBidi"/>
                <w:sz w:val="16"/>
                <w:szCs w:val="16"/>
                <w:highlight w:val="yellow"/>
              </w:rPr>
            </w:pPr>
          </w:p>
          <w:p w14:paraId="361FDF31" w14:textId="77777777" w:rsidR="00256173" w:rsidRPr="004313C6" w:rsidRDefault="00256173" w:rsidP="006335F4">
            <w:pPr>
              <w:rPr>
                <w:rFonts w:asciiTheme="minorHAnsi" w:hAnsiTheme="minorHAnsi" w:cstheme="minorBidi"/>
                <w:sz w:val="16"/>
                <w:szCs w:val="16"/>
              </w:rPr>
            </w:pPr>
            <w:r w:rsidRPr="00091DC2">
              <w:rPr>
                <w:rFonts w:asciiTheme="minorHAnsi" w:hAnsiTheme="minorHAnsi" w:cstheme="minorBidi"/>
                <w:sz w:val="16"/>
                <w:szCs w:val="16"/>
                <w:highlight w:val="yellow"/>
              </w:rPr>
              <w:t xml:space="preserve">(NB: </w:t>
            </w:r>
            <w:r w:rsidRPr="00091DC2">
              <w:rPr>
                <w:rFonts w:asciiTheme="minorHAnsi" w:eastAsiaTheme="minorEastAsia" w:hAnsiTheme="minorHAnsi" w:cstheme="minorBidi"/>
                <w:color w:val="000000" w:themeColor="text1"/>
                <w:sz w:val="16"/>
                <w:szCs w:val="16"/>
                <w:highlight w:val="yellow"/>
              </w:rPr>
              <w:t xml:space="preserve">the UNDP Universal Human Rights Index informs concerns in this country regarding </w:t>
            </w:r>
            <w:proofErr w:type="spellStart"/>
            <w:r w:rsidRPr="00091DC2">
              <w:rPr>
                <w:rFonts w:asciiTheme="minorHAnsi" w:eastAsiaTheme="minorEastAsia" w:hAnsiTheme="minorHAnsi" w:cstheme="minorBidi"/>
                <w:color w:val="000000" w:themeColor="text1"/>
                <w:sz w:val="16"/>
                <w:szCs w:val="16"/>
                <w:highlight w:val="yellow"/>
              </w:rPr>
              <w:t>labour</w:t>
            </w:r>
            <w:proofErr w:type="spellEnd"/>
            <w:r w:rsidRPr="00091DC2">
              <w:rPr>
                <w:rFonts w:asciiTheme="minorHAnsi" w:eastAsiaTheme="minorEastAsia" w:hAnsiTheme="minorHAnsi" w:cstheme="minorBidi"/>
                <w:color w:val="000000" w:themeColor="text1"/>
                <w:sz w:val="16"/>
                <w:szCs w:val="16"/>
                <w:highlight w:val="yellow"/>
              </w:rPr>
              <w:t xml:space="preserve"> rights, employment rates and/or working conditions for some of the stakeholder groups relevant to this project)</w:t>
            </w:r>
          </w:p>
        </w:tc>
        <w:tc>
          <w:tcPr>
            <w:tcW w:w="1139" w:type="dxa"/>
          </w:tcPr>
          <w:p w14:paraId="7FC22FB1" w14:textId="77777777" w:rsidR="00256173" w:rsidRDefault="00256173" w:rsidP="006335F4">
            <w:pPr>
              <w:rPr>
                <w:rFonts w:asciiTheme="minorHAnsi" w:hAnsiTheme="minorHAnsi" w:cstheme="minorHAnsi"/>
                <w:sz w:val="16"/>
                <w:szCs w:val="16"/>
                <w:lang w:val="es"/>
              </w:rPr>
            </w:pPr>
            <w:r>
              <w:rPr>
                <w:rFonts w:asciiTheme="minorHAnsi" w:hAnsiTheme="minorHAnsi" w:cstheme="minorHAnsi"/>
                <w:sz w:val="16"/>
                <w:szCs w:val="16"/>
                <w:lang w:val="es"/>
              </w:rPr>
              <w:lastRenderedPageBreak/>
              <w:t>I = 4</w:t>
            </w:r>
          </w:p>
          <w:p w14:paraId="57AC91C9" w14:textId="77777777" w:rsidR="00256173" w:rsidRPr="00060332" w:rsidRDefault="00256173" w:rsidP="006335F4">
            <w:pPr>
              <w:rPr>
                <w:rFonts w:asciiTheme="minorHAnsi" w:hAnsiTheme="minorHAnsi" w:cstheme="minorHAnsi"/>
                <w:sz w:val="16"/>
                <w:szCs w:val="16"/>
              </w:rPr>
            </w:pPr>
            <w:r>
              <w:rPr>
                <w:rFonts w:asciiTheme="minorHAnsi" w:hAnsiTheme="minorHAnsi" w:cstheme="minorHAnsi"/>
                <w:sz w:val="16"/>
                <w:szCs w:val="16"/>
                <w:lang w:val="es"/>
              </w:rPr>
              <w:t xml:space="preserve">L = </w:t>
            </w:r>
            <w:r w:rsidRPr="00060332">
              <w:rPr>
                <w:rFonts w:asciiTheme="minorHAnsi" w:hAnsiTheme="minorHAnsi" w:cstheme="minorHAnsi"/>
                <w:sz w:val="16"/>
                <w:szCs w:val="16"/>
                <w:lang w:val="es"/>
              </w:rPr>
              <w:t>4</w:t>
            </w:r>
          </w:p>
          <w:p w14:paraId="1261A8DC" w14:textId="77777777" w:rsidR="00256173" w:rsidRPr="00060332" w:rsidRDefault="00256173" w:rsidP="006335F4">
            <w:pPr>
              <w:rPr>
                <w:rFonts w:asciiTheme="minorHAnsi" w:hAnsiTheme="minorHAnsi" w:cstheme="minorHAnsi"/>
                <w:sz w:val="16"/>
                <w:szCs w:val="16"/>
              </w:rPr>
            </w:pPr>
            <w:r w:rsidRPr="00060332">
              <w:rPr>
                <w:rFonts w:asciiTheme="minorHAnsi" w:hAnsiTheme="minorHAnsi" w:cstheme="minorHAnsi"/>
                <w:sz w:val="16"/>
                <w:szCs w:val="16"/>
              </w:rPr>
              <w:t xml:space="preserve"> </w:t>
            </w:r>
          </w:p>
        </w:tc>
        <w:tc>
          <w:tcPr>
            <w:tcW w:w="1559" w:type="dxa"/>
          </w:tcPr>
          <w:p w14:paraId="4797B56C" w14:textId="77777777" w:rsidR="00256173" w:rsidRPr="00060332" w:rsidRDefault="00256173" w:rsidP="006335F4">
            <w:pPr>
              <w:rPr>
                <w:rFonts w:asciiTheme="minorHAnsi" w:hAnsiTheme="minorHAnsi" w:cstheme="minorHAnsi"/>
                <w:sz w:val="16"/>
                <w:szCs w:val="16"/>
              </w:rPr>
            </w:pPr>
            <w:r>
              <w:rPr>
                <w:rFonts w:asciiTheme="minorHAnsi" w:hAnsiTheme="minorHAnsi" w:cstheme="minorHAnsi"/>
                <w:sz w:val="16"/>
                <w:szCs w:val="16"/>
              </w:rPr>
              <w:t>Substantial</w:t>
            </w:r>
          </w:p>
        </w:tc>
        <w:tc>
          <w:tcPr>
            <w:tcW w:w="4536" w:type="dxa"/>
          </w:tcPr>
          <w:p w14:paraId="2217BE3D"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This risk is relevant to the project activities supporting the following components:</w:t>
            </w:r>
          </w:p>
          <w:p w14:paraId="03E9E103"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Policy and regulations</w:t>
            </w:r>
          </w:p>
          <w:p w14:paraId="3E69E211"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5641CB">
              <w:rPr>
                <w:rFonts w:asciiTheme="minorHAnsi" w:hAnsiTheme="minorHAnsi" w:cstheme="minorHAnsi"/>
                <w:sz w:val="16"/>
                <w:szCs w:val="16"/>
              </w:rPr>
              <w:t>Project and Business Model Innovation with Private Sector Engagement</w:t>
            </w:r>
          </w:p>
          <w:p w14:paraId="7F1285EE"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Innovative Financing</w:t>
            </w:r>
            <w:r w:rsidRPr="005641CB">
              <w:rPr>
                <w:rFonts w:asciiTheme="minorHAnsi" w:hAnsiTheme="minorHAnsi" w:cstheme="minorHAnsi"/>
                <w:sz w:val="16"/>
                <w:szCs w:val="16"/>
              </w:rPr>
              <w:t xml:space="preserve"> </w:t>
            </w:r>
          </w:p>
          <w:p w14:paraId="04A900EA"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8D2272">
              <w:rPr>
                <w:rFonts w:asciiTheme="minorHAnsi" w:hAnsiTheme="minorHAnsi" w:cstheme="minorHAnsi"/>
                <w:sz w:val="16"/>
                <w:szCs w:val="16"/>
              </w:rPr>
              <w:t>Digital, Knowledge management and M&amp;E</w:t>
            </w:r>
          </w:p>
          <w:p w14:paraId="6294B173" w14:textId="77777777" w:rsidR="00256173" w:rsidRDefault="00256173" w:rsidP="006335F4">
            <w:pPr>
              <w:rPr>
                <w:rFonts w:asciiTheme="minorHAnsi" w:hAnsiTheme="minorHAnsi" w:cstheme="minorHAnsi"/>
                <w:sz w:val="16"/>
                <w:szCs w:val="16"/>
              </w:rPr>
            </w:pPr>
          </w:p>
          <w:p w14:paraId="7D687B90"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Output specifics:</w:t>
            </w:r>
          </w:p>
          <w:p w14:paraId="2C594E02" w14:textId="77777777" w:rsidR="00256173" w:rsidRDefault="00256173" w:rsidP="00256173">
            <w:pPr>
              <w:pStyle w:val="ListParagraph"/>
              <w:widowControl w:val="0"/>
              <w:numPr>
                <w:ilvl w:val="0"/>
                <w:numId w:val="86"/>
              </w:numPr>
              <w:autoSpaceDE w:val="0"/>
              <w:autoSpaceDN w:val="0"/>
              <w:jc w:val="both"/>
              <w:rPr>
                <w:rFonts w:asciiTheme="minorHAnsi" w:hAnsiTheme="minorHAnsi" w:cstheme="minorHAnsi"/>
                <w:sz w:val="16"/>
                <w:szCs w:val="16"/>
              </w:rPr>
            </w:pPr>
            <w:r>
              <w:rPr>
                <w:rFonts w:asciiTheme="minorHAnsi" w:hAnsiTheme="minorHAnsi" w:cstheme="minorHAnsi"/>
                <w:sz w:val="16"/>
                <w:szCs w:val="16"/>
              </w:rPr>
              <w:t xml:space="preserve">This risk applies to activities related to implementing pilots and their M&amp;E but also to policy and regulatory activities due to the indirect potential impacts, for example, if they lead to expanded </w:t>
            </w:r>
            <w:proofErr w:type="spellStart"/>
            <w:r>
              <w:rPr>
                <w:rFonts w:asciiTheme="minorHAnsi" w:hAnsiTheme="minorHAnsi" w:cstheme="minorHAnsi"/>
                <w:sz w:val="16"/>
                <w:szCs w:val="16"/>
              </w:rPr>
              <w:t>minigrid</w:t>
            </w:r>
            <w:proofErr w:type="spellEnd"/>
            <w:r>
              <w:rPr>
                <w:rFonts w:asciiTheme="minorHAnsi" w:hAnsiTheme="minorHAnsi" w:cstheme="minorHAnsi"/>
                <w:sz w:val="16"/>
                <w:szCs w:val="16"/>
              </w:rPr>
              <w:t xml:space="preserve"> coverage after the project across the country.</w:t>
            </w:r>
          </w:p>
          <w:p w14:paraId="79125E97" w14:textId="77777777" w:rsidR="00256173" w:rsidRDefault="00256173" w:rsidP="006335F4">
            <w:pPr>
              <w:pStyle w:val="TableParagraph"/>
              <w:spacing w:before="5"/>
              <w:rPr>
                <w:rFonts w:asciiTheme="minorHAnsi" w:hAnsiTheme="minorHAnsi" w:cstheme="minorHAnsi"/>
                <w:sz w:val="16"/>
                <w:szCs w:val="16"/>
              </w:rPr>
            </w:pPr>
          </w:p>
          <w:p w14:paraId="50C3CC14"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This risk is not covered by the national legal requirements to conduct the project activities and/or when requirements are in place there are signs of been inconsistently enforced to the UNDP SES level.</w:t>
            </w:r>
          </w:p>
          <w:p w14:paraId="0278F39C" w14:textId="77777777" w:rsidR="00256173" w:rsidRDefault="00256173" w:rsidP="006335F4">
            <w:pPr>
              <w:rPr>
                <w:rFonts w:asciiTheme="minorHAnsi" w:hAnsiTheme="minorHAnsi" w:cstheme="minorHAnsi"/>
                <w:sz w:val="16"/>
                <w:szCs w:val="16"/>
              </w:rPr>
            </w:pPr>
          </w:p>
          <w:p w14:paraId="75266110" w14:textId="77777777" w:rsidR="00256173" w:rsidRPr="00001CD8" w:rsidRDefault="00256173" w:rsidP="006335F4">
            <w:pPr>
              <w:rPr>
                <w:rFonts w:asciiTheme="minorHAnsi" w:hAnsiTheme="minorHAnsi" w:cstheme="minorHAnsi"/>
                <w:sz w:val="16"/>
                <w:szCs w:val="16"/>
              </w:rPr>
            </w:pPr>
          </w:p>
        </w:tc>
        <w:tc>
          <w:tcPr>
            <w:tcW w:w="4678" w:type="dxa"/>
          </w:tcPr>
          <w:p w14:paraId="5C66A843"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lastRenderedPageBreak/>
              <w:t xml:space="preserve">Country specifics: </w:t>
            </w:r>
          </w:p>
          <w:p w14:paraId="6951F013" w14:textId="77777777" w:rsidR="00256173" w:rsidRDefault="00256173" w:rsidP="00256173">
            <w:pPr>
              <w:pStyle w:val="ListParagraph"/>
              <w:widowControl w:val="0"/>
              <w:numPr>
                <w:ilvl w:val="0"/>
                <w:numId w:val="86"/>
              </w:numPr>
              <w:autoSpaceDE w:val="0"/>
              <w:autoSpaceDN w:val="0"/>
              <w:rPr>
                <w:rFonts w:asciiTheme="minorHAnsi" w:hAnsiTheme="minorHAnsi" w:cstheme="minorHAnsi"/>
                <w:sz w:val="16"/>
                <w:szCs w:val="16"/>
              </w:rPr>
            </w:pPr>
            <w:r>
              <w:rPr>
                <w:rFonts w:asciiTheme="minorHAnsi" w:hAnsiTheme="minorHAnsi" w:cstheme="minorHAnsi"/>
                <w:sz w:val="16"/>
                <w:szCs w:val="16"/>
              </w:rPr>
              <w:t>At the time of this document no information was yet available to study this risk at the site level. Therefore, to be conservative, it is realistic to assume that each site will require assessment and management.</w:t>
            </w:r>
            <w:r>
              <w:t xml:space="preserve"> </w:t>
            </w:r>
            <w:r>
              <w:rPr>
                <w:rFonts w:asciiTheme="minorHAnsi" w:hAnsiTheme="minorHAnsi" w:cstheme="minorHAnsi"/>
                <w:sz w:val="16"/>
                <w:szCs w:val="16"/>
              </w:rPr>
              <w:t>Potential gaps to be addressed will be identified through the gap analysis as indicated in the ESMF.</w:t>
            </w:r>
          </w:p>
          <w:p w14:paraId="0773EBA9" w14:textId="77777777" w:rsidR="00256173" w:rsidRDefault="00256173" w:rsidP="006335F4">
            <w:pPr>
              <w:rPr>
                <w:rFonts w:asciiTheme="minorHAnsi" w:hAnsiTheme="minorHAnsi" w:cstheme="minorHAnsi"/>
                <w:sz w:val="16"/>
                <w:szCs w:val="16"/>
              </w:rPr>
            </w:pPr>
          </w:p>
          <w:p w14:paraId="0524754F" w14:textId="77777777" w:rsidR="00256173" w:rsidRPr="00BA30A7" w:rsidRDefault="00256173" w:rsidP="006335F4">
            <w:pPr>
              <w:pStyle w:val="TableParagraph"/>
              <w:spacing w:before="5"/>
              <w:rPr>
                <w:rFonts w:asciiTheme="minorHAnsi" w:hAnsiTheme="minorHAnsi" w:cstheme="minorHAnsi"/>
                <w:sz w:val="16"/>
                <w:szCs w:val="16"/>
                <w:lang w:val="en-CA"/>
              </w:rPr>
            </w:pPr>
            <w:r w:rsidRPr="00BA30A7">
              <w:rPr>
                <w:rFonts w:asciiTheme="minorHAnsi" w:hAnsiTheme="minorHAnsi" w:cstheme="minorHAnsi"/>
                <w:sz w:val="16"/>
                <w:szCs w:val="16"/>
                <w:highlight w:val="yellow"/>
              </w:rPr>
              <w:t xml:space="preserve">The necessary management plan/measures will be put in place as part of ESMP(s), based on the ESIAs. </w:t>
            </w:r>
            <w:proofErr w:type="gramStart"/>
            <w:r w:rsidRPr="00BA30A7">
              <w:rPr>
                <w:rFonts w:asciiTheme="minorHAnsi" w:hAnsiTheme="minorHAnsi" w:cstheme="minorHAnsi"/>
                <w:sz w:val="16"/>
                <w:szCs w:val="16"/>
                <w:highlight w:val="yellow"/>
              </w:rPr>
              <w:t>In particular, operators</w:t>
            </w:r>
            <w:proofErr w:type="gramEnd"/>
            <w:r>
              <w:rPr>
                <w:rFonts w:asciiTheme="minorHAnsi" w:hAnsiTheme="minorHAnsi" w:cstheme="minorHAnsi"/>
                <w:sz w:val="16"/>
                <w:szCs w:val="16"/>
                <w:highlight w:val="yellow"/>
              </w:rPr>
              <w:t xml:space="preserve">, </w:t>
            </w:r>
            <w:r w:rsidRPr="00BA30A7">
              <w:rPr>
                <w:rFonts w:asciiTheme="minorHAnsi" w:hAnsiTheme="minorHAnsi" w:cstheme="minorHAnsi"/>
                <w:sz w:val="16"/>
                <w:szCs w:val="16"/>
                <w:highlight w:val="yellow"/>
              </w:rPr>
              <w:t xml:space="preserve">contractors </w:t>
            </w:r>
            <w:r>
              <w:rPr>
                <w:rFonts w:asciiTheme="minorHAnsi" w:hAnsiTheme="minorHAnsi" w:cstheme="minorHAnsi"/>
                <w:sz w:val="16"/>
                <w:szCs w:val="16"/>
                <w:highlight w:val="yellow"/>
              </w:rPr>
              <w:t xml:space="preserve">and owners of sites </w:t>
            </w:r>
            <w:r w:rsidRPr="00BA30A7">
              <w:rPr>
                <w:rFonts w:asciiTheme="minorHAnsi" w:hAnsiTheme="minorHAnsi" w:cstheme="minorHAnsi"/>
                <w:sz w:val="16"/>
                <w:szCs w:val="16"/>
                <w:highlight w:val="yellow"/>
              </w:rPr>
              <w:t xml:space="preserve">shall be required to abide by </w:t>
            </w:r>
            <w:r>
              <w:rPr>
                <w:rFonts w:asciiTheme="minorHAnsi" w:hAnsiTheme="minorHAnsi" w:cstheme="minorHAnsi"/>
                <w:sz w:val="16"/>
                <w:szCs w:val="16"/>
                <w:highlight w:val="yellow"/>
              </w:rPr>
              <w:t>OHS measur</w:t>
            </w:r>
            <w:r w:rsidRPr="006E54DC">
              <w:rPr>
                <w:rFonts w:asciiTheme="minorHAnsi" w:hAnsiTheme="minorHAnsi" w:cstheme="minorHAnsi"/>
                <w:sz w:val="16"/>
                <w:szCs w:val="16"/>
                <w:highlight w:val="yellow"/>
              </w:rPr>
              <w:t xml:space="preserve">es </w:t>
            </w:r>
            <w:r w:rsidRPr="00C64213">
              <w:rPr>
                <w:rFonts w:asciiTheme="minorHAnsi" w:hAnsiTheme="minorHAnsi" w:cstheme="minorHAnsi"/>
                <w:sz w:val="16"/>
                <w:szCs w:val="16"/>
                <w:highlight w:val="yellow"/>
              </w:rPr>
              <w:t>identified in the ESMP, including for instance</w:t>
            </w:r>
            <w:r w:rsidRPr="00091DC2">
              <w:rPr>
                <w:rFonts w:asciiTheme="minorHAnsi" w:hAnsiTheme="minorHAnsi" w:cstheme="minorHAnsi"/>
                <w:sz w:val="16"/>
                <w:szCs w:val="16"/>
                <w:highlight w:val="yellow"/>
              </w:rPr>
              <w:t xml:space="preserve"> operational procedures manual(s), safety information, training program for all workers, the provision of adequate safety equipment, and the clarification of roles and responsibilities at each phase of the project.</w:t>
            </w:r>
          </w:p>
          <w:p w14:paraId="62B5130A" w14:textId="77777777" w:rsidR="00256173" w:rsidRDefault="00256173" w:rsidP="006335F4">
            <w:pPr>
              <w:pStyle w:val="TableParagraph"/>
              <w:spacing w:before="5"/>
              <w:rPr>
                <w:rFonts w:asciiTheme="minorHAnsi" w:hAnsiTheme="minorHAnsi" w:cstheme="minorHAnsi"/>
                <w:sz w:val="16"/>
                <w:szCs w:val="16"/>
              </w:rPr>
            </w:pPr>
          </w:p>
          <w:p w14:paraId="57A86170" w14:textId="77777777" w:rsidR="00256173" w:rsidRDefault="00256173" w:rsidP="006335F4">
            <w:pPr>
              <w:pStyle w:val="TableParagraph"/>
              <w:spacing w:before="5"/>
              <w:rPr>
                <w:rFonts w:asciiTheme="minorHAnsi" w:hAnsiTheme="minorHAnsi" w:cstheme="minorHAnsi"/>
                <w:sz w:val="16"/>
                <w:szCs w:val="16"/>
              </w:rPr>
            </w:pPr>
            <w:r>
              <w:rPr>
                <w:rFonts w:asciiTheme="minorHAnsi" w:hAnsiTheme="minorHAnsi" w:cstheme="minorHAnsi"/>
                <w:sz w:val="16"/>
                <w:szCs w:val="16"/>
              </w:rPr>
              <w:t xml:space="preserve">See ESMF Attachment II for details of assessment and management of this risk.  </w:t>
            </w:r>
          </w:p>
          <w:p w14:paraId="71AEFAB9" w14:textId="77777777" w:rsidR="00256173" w:rsidRDefault="00256173" w:rsidP="006335F4">
            <w:pPr>
              <w:rPr>
                <w:rFonts w:asciiTheme="minorHAnsi" w:hAnsiTheme="minorHAnsi" w:cstheme="minorHAnsi"/>
                <w:sz w:val="16"/>
                <w:szCs w:val="16"/>
              </w:rPr>
            </w:pPr>
          </w:p>
          <w:p w14:paraId="60D580C5" w14:textId="77777777" w:rsidR="00256173" w:rsidRDefault="00256173" w:rsidP="006335F4">
            <w:pPr>
              <w:rPr>
                <w:rFonts w:asciiTheme="minorHAnsi" w:hAnsiTheme="minorHAnsi" w:cstheme="minorHAnsi"/>
                <w:sz w:val="16"/>
                <w:szCs w:val="16"/>
              </w:rPr>
            </w:pPr>
          </w:p>
          <w:p w14:paraId="79B9DF41" w14:textId="77777777" w:rsidR="00256173" w:rsidRPr="00060332" w:rsidRDefault="00256173" w:rsidP="006335F4">
            <w:pPr>
              <w:rPr>
                <w:rFonts w:asciiTheme="minorHAnsi" w:hAnsiTheme="minorHAnsi" w:cstheme="minorHAnsi"/>
                <w:sz w:val="16"/>
                <w:szCs w:val="16"/>
              </w:rPr>
            </w:pPr>
          </w:p>
        </w:tc>
      </w:tr>
      <w:tr w:rsidR="00256173" w:rsidRPr="00060332" w14:paraId="5FE29EA5" w14:textId="77777777" w:rsidTr="006335F4">
        <w:tc>
          <w:tcPr>
            <w:tcW w:w="2830" w:type="dxa"/>
          </w:tcPr>
          <w:p w14:paraId="7CBFE9BF" w14:textId="77777777" w:rsidR="00256173" w:rsidRPr="00091DC2" w:rsidRDefault="00256173" w:rsidP="006335F4">
            <w:pPr>
              <w:rPr>
                <w:rFonts w:asciiTheme="minorHAnsi" w:hAnsiTheme="minorHAnsi" w:cstheme="minorBidi"/>
                <w:sz w:val="16"/>
                <w:szCs w:val="16"/>
                <w:highlight w:val="yellow"/>
              </w:rPr>
            </w:pPr>
            <w:r w:rsidRPr="00091DC2">
              <w:rPr>
                <w:rFonts w:asciiTheme="minorHAnsi" w:hAnsiTheme="minorHAnsi" w:cstheme="minorBidi"/>
                <w:sz w:val="16"/>
                <w:szCs w:val="16"/>
                <w:highlight w:val="yellow"/>
              </w:rPr>
              <w:lastRenderedPageBreak/>
              <w:t xml:space="preserve">RISK 19b: Risk on </w:t>
            </w:r>
            <w:proofErr w:type="spellStart"/>
            <w:r w:rsidRPr="00091DC2">
              <w:rPr>
                <w:rFonts w:asciiTheme="minorHAnsi" w:hAnsiTheme="minorHAnsi" w:cstheme="minorBidi"/>
                <w:sz w:val="16"/>
                <w:szCs w:val="16"/>
                <w:highlight w:val="yellow"/>
              </w:rPr>
              <w:t>labour</w:t>
            </w:r>
            <w:proofErr w:type="spellEnd"/>
            <w:r w:rsidRPr="00091DC2">
              <w:rPr>
                <w:rFonts w:asciiTheme="minorHAnsi" w:hAnsiTheme="minorHAnsi" w:cstheme="minorBidi"/>
                <w:sz w:val="16"/>
                <w:szCs w:val="16"/>
                <w:highlight w:val="yellow"/>
              </w:rPr>
              <w:t xml:space="preserve"> opportunities. </w:t>
            </w:r>
            <w:r w:rsidRPr="00091DC2">
              <w:rPr>
                <w:color w:val="000000" w:themeColor="text1"/>
                <w:sz w:val="16"/>
                <w:szCs w:val="16"/>
                <w:highlight w:val="yellow"/>
              </w:rPr>
              <w:t>The scope of this risk belongs to</w:t>
            </w:r>
            <w:r w:rsidRPr="00091DC2">
              <w:rPr>
                <w:sz w:val="16"/>
                <w:szCs w:val="16"/>
                <w:highlight w:val="yellow"/>
              </w:rPr>
              <w:t xml:space="preserve"> </w:t>
            </w:r>
            <w:r w:rsidRPr="00091DC2">
              <w:rPr>
                <w:color w:val="000000" w:themeColor="text1"/>
                <w:sz w:val="16"/>
                <w:szCs w:val="16"/>
                <w:highlight w:val="yellow"/>
              </w:rPr>
              <w:t>Project Standard 7.</w:t>
            </w:r>
          </w:p>
          <w:p w14:paraId="69773839" w14:textId="77777777" w:rsidR="00256173" w:rsidRPr="00091DC2" w:rsidRDefault="00256173" w:rsidP="006335F4">
            <w:pPr>
              <w:rPr>
                <w:rFonts w:asciiTheme="minorHAnsi" w:hAnsiTheme="minorHAnsi" w:cstheme="minorBidi"/>
                <w:sz w:val="16"/>
                <w:szCs w:val="16"/>
                <w:highlight w:val="yellow"/>
              </w:rPr>
            </w:pPr>
          </w:p>
          <w:p w14:paraId="1DB4DC05" w14:textId="77777777" w:rsidR="00256173" w:rsidRPr="00091DC2" w:rsidRDefault="00256173" w:rsidP="006335F4">
            <w:pPr>
              <w:pStyle w:val="TableParagraph"/>
              <w:tabs>
                <w:tab w:val="left" w:pos="824"/>
              </w:tabs>
              <w:spacing w:before="1"/>
              <w:contextualSpacing/>
              <w:jc w:val="both"/>
              <w:rPr>
                <w:rFonts w:asciiTheme="minorHAnsi" w:eastAsiaTheme="minorEastAsia" w:hAnsiTheme="minorHAnsi" w:cstheme="minorBidi"/>
                <w:color w:val="000000" w:themeColor="text1"/>
                <w:sz w:val="16"/>
                <w:szCs w:val="16"/>
                <w:highlight w:val="yellow"/>
              </w:rPr>
            </w:pPr>
            <w:r w:rsidRPr="00091DC2">
              <w:rPr>
                <w:rFonts w:asciiTheme="minorHAnsi" w:eastAsiaTheme="minorEastAsia" w:hAnsiTheme="minorHAnsi" w:cstheme="minorBidi"/>
                <w:color w:val="000000" w:themeColor="text1"/>
                <w:sz w:val="16"/>
                <w:szCs w:val="16"/>
                <w:highlight w:val="yellow"/>
                <w:u w:val="single"/>
              </w:rPr>
              <w:t>Event:</w:t>
            </w:r>
            <w:r w:rsidRPr="00091DC2">
              <w:rPr>
                <w:rFonts w:asciiTheme="minorHAnsi" w:eastAsiaTheme="minorEastAsia" w:hAnsiTheme="minorHAnsi" w:cstheme="minorBidi"/>
                <w:color w:val="000000" w:themeColor="text1"/>
                <w:sz w:val="16"/>
                <w:szCs w:val="16"/>
                <w:highlight w:val="yellow"/>
              </w:rPr>
              <w:t xml:space="preserve"> It may occur that unskilled/manual laborers see their jobs displaced. </w:t>
            </w:r>
            <w:r w:rsidRPr="00091DC2">
              <w:rPr>
                <w:rFonts w:asciiTheme="minorHAnsi" w:eastAsiaTheme="minorEastAsia" w:hAnsiTheme="minorHAnsi" w:cstheme="minorBidi"/>
                <w:color w:val="000000" w:themeColor="text1"/>
                <w:sz w:val="16"/>
                <w:szCs w:val="16"/>
                <w:highlight w:val="yellow"/>
                <w:u w:val="single"/>
              </w:rPr>
              <w:t>Cause</w:t>
            </w:r>
            <w:r w:rsidRPr="00091DC2">
              <w:rPr>
                <w:rFonts w:asciiTheme="minorHAnsi" w:eastAsiaTheme="minorEastAsia" w:hAnsiTheme="minorHAnsi" w:cstheme="minorBidi"/>
                <w:color w:val="000000" w:themeColor="text1"/>
                <w:sz w:val="16"/>
                <w:szCs w:val="16"/>
                <w:highlight w:val="yellow"/>
              </w:rPr>
              <w:t xml:space="preserve">: some project investment (productive machinery, </w:t>
            </w:r>
            <w:proofErr w:type="spellStart"/>
            <w:r w:rsidRPr="00091DC2">
              <w:rPr>
                <w:rFonts w:asciiTheme="minorHAnsi" w:eastAsiaTheme="minorEastAsia" w:hAnsiTheme="minorHAnsi" w:cstheme="minorBidi"/>
                <w:color w:val="000000" w:themeColor="text1"/>
                <w:sz w:val="16"/>
                <w:szCs w:val="16"/>
                <w:highlight w:val="yellow"/>
              </w:rPr>
              <w:t>minigrids</w:t>
            </w:r>
            <w:proofErr w:type="spellEnd"/>
            <w:r w:rsidRPr="00091DC2">
              <w:rPr>
                <w:rFonts w:asciiTheme="minorHAnsi" w:eastAsiaTheme="minorEastAsia" w:hAnsiTheme="minorHAnsi" w:cstheme="minorBidi"/>
                <w:color w:val="000000" w:themeColor="text1"/>
                <w:sz w:val="16"/>
                <w:szCs w:val="16"/>
                <w:highlight w:val="yellow"/>
              </w:rPr>
              <w:t xml:space="preserve">) could displace unskilled/manual </w:t>
            </w:r>
            <w:proofErr w:type="spellStart"/>
            <w:r w:rsidRPr="00091DC2">
              <w:rPr>
                <w:rFonts w:asciiTheme="minorHAnsi" w:eastAsiaTheme="minorEastAsia" w:hAnsiTheme="minorHAnsi" w:cstheme="minorBidi"/>
                <w:color w:val="000000" w:themeColor="text1"/>
                <w:sz w:val="16"/>
                <w:szCs w:val="16"/>
                <w:highlight w:val="yellow"/>
              </w:rPr>
              <w:t>labour</w:t>
            </w:r>
            <w:proofErr w:type="spellEnd"/>
            <w:r w:rsidRPr="00091DC2">
              <w:rPr>
                <w:rFonts w:asciiTheme="minorHAnsi" w:eastAsiaTheme="minorEastAsia" w:hAnsiTheme="minorHAnsi" w:cstheme="minorBidi"/>
                <w:color w:val="000000" w:themeColor="text1"/>
                <w:sz w:val="16"/>
                <w:szCs w:val="16"/>
                <w:highlight w:val="yellow"/>
              </w:rPr>
              <w:t xml:space="preserve"> </w:t>
            </w:r>
            <w:r w:rsidRPr="00091DC2">
              <w:rPr>
                <w:rFonts w:asciiTheme="minorHAnsi" w:eastAsiaTheme="minorEastAsia" w:hAnsiTheme="minorHAnsi" w:cstheme="minorBidi"/>
                <w:color w:val="000000" w:themeColor="text1"/>
                <w:sz w:val="16"/>
                <w:szCs w:val="16"/>
                <w:highlight w:val="yellow"/>
                <w:u w:val="single"/>
              </w:rPr>
              <w:t>Impact</w:t>
            </w:r>
            <w:r w:rsidRPr="00091DC2">
              <w:rPr>
                <w:rFonts w:asciiTheme="minorHAnsi" w:eastAsiaTheme="minorEastAsia" w:hAnsiTheme="minorHAnsi" w:cstheme="minorBidi"/>
                <w:color w:val="000000" w:themeColor="text1"/>
                <w:sz w:val="16"/>
                <w:szCs w:val="16"/>
                <w:highlight w:val="yellow"/>
              </w:rPr>
              <w:t xml:space="preserve">: This may lead manual laborers whose </w:t>
            </w:r>
            <w:proofErr w:type="spellStart"/>
            <w:r w:rsidRPr="00091DC2">
              <w:rPr>
                <w:rFonts w:asciiTheme="minorHAnsi" w:eastAsiaTheme="minorEastAsia" w:hAnsiTheme="minorHAnsi" w:cstheme="minorBidi"/>
                <w:color w:val="000000" w:themeColor="text1"/>
                <w:sz w:val="16"/>
                <w:szCs w:val="16"/>
                <w:highlight w:val="yellow"/>
              </w:rPr>
              <w:t>labour</w:t>
            </w:r>
            <w:proofErr w:type="spellEnd"/>
            <w:r w:rsidRPr="00091DC2">
              <w:rPr>
                <w:rFonts w:asciiTheme="minorHAnsi" w:eastAsiaTheme="minorEastAsia" w:hAnsiTheme="minorHAnsi" w:cstheme="minorBidi"/>
                <w:color w:val="000000" w:themeColor="text1"/>
                <w:sz w:val="16"/>
                <w:szCs w:val="16"/>
                <w:highlight w:val="yellow"/>
              </w:rPr>
              <w:t xml:space="preserve"> is made redundant to seek out alternative income-generating activities which may involve greater risk.</w:t>
            </w:r>
          </w:p>
          <w:p w14:paraId="3E696237" w14:textId="77777777" w:rsidR="00256173" w:rsidRPr="00091DC2" w:rsidRDefault="00256173" w:rsidP="006335F4">
            <w:pPr>
              <w:pStyle w:val="TableParagraph"/>
              <w:tabs>
                <w:tab w:val="left" w:pos="824"/>
              </w:tabs>
              <w:spacing w:before="1"/>
              <w:contextualSpacing/>
              <w:jc w:val="both"/>
              <w:rPr>
                <w:rFonts w:asciiTheme="minorHAnsi" w:eastAsiaTheme="minorEastAsia" w:hAnsiTheme="minorHAnsi" w:cstheme="minorBidi"/>
                <w:color w:val="000000" w:themeColor="text1"/>
                <w:sz w:val="16"/>
                <w:szCs w:val="16"/>
                <w:highlight w:val="yellow"/>
              </w:rPr>
            </w:pPr>
          </w:p>
          <w:p w14:paraId="6BE9ACDF" w14:textId="77777777" w:rsidR="00256173" w:rsidRPr="00F52005" w:rsidRDefault="00256173" w:rsidP="006335F4">
            <w:pPr>
              <w:pStyle w:val="TableParagraph"/>
              <w:tabs>
                <w:tab w:val="left" w:pos="824"/>
              </w:tabs>
              <w:spacing w:before="1"/>
              <w:contextualSpacing/>
              <w:jc w:val="both"/>
              <w:rPr>
                <w:rFonts w:asciiTheme="minorHAnsi" w:eastAsiaTheme="minorEastAsia" w:hAnsiTheme="minorHAnsi" w:cstheme="minorBidi"/>
                <w:color w:val="000000" w:themeColor="text1"/>
                <w:sz w:val="16"/>
                <w:szCs w:val="16"/>
                <w:lang w:val="en-GB"/>
              </w:rPr>
            </w:pPr>
            <w:r w:rsidRPr="00091DC2">
              <w:rPr>
                <w:rFonts w:asciiTheme="minorHAnsi" w:hAnsiTheme="minorHAnsi" w:cstheme="minorBidi"/>
                <w:sz w:val="16"/>
                <w:szCs w:val="16"/>
                <w:highlight w:val="yellow"/>
              </w:rPr>
              <w:t xml:space="preserve">(NB: </w:t>
            </w:r>
            <w:r w:rsidRPr="00091DC2">
              <w:rPr>
                <w:rFonts w:asciiTheme="minorHAnsi" w:eastAsiaTheme="minorEastAsia" w:hAnsiTheme="minorHAnsi" w:cstheme="minorBidi"/>
                <w:color w:val="000000" w:themeColor="text1"/>
                <w:sz w:val="16"/>
                <w:szCs w:val="16"/>
                <w:highlight w:val="yellow"/>
              </w:rPr>
              <w:t xml:space="preserve">the UNDP Universal Human Rights Index informs concerns in this country regarding </w:t>
            </w:r>
            <w:proofErr w:type="spellStart"/>
            <w:r w:rsidRPr="00091DC2">
              <w:rPr>
                <w:rFonts w:asciiTheme="minorHAnsi" w:eastAsiaTheme="minorEastAsia" w:hAnsiTheme="minorHAnsi" w:cstheme="minorBidi"/>
                <w:color w:val="000000" w:themeColor="text1"/>
                <w:sz w:val="16"/>
                <w:szCs w:val="16"/>
                <w:highlight w:val="yellow"/>
              </w:rPr>
              <w:t>labour</w:t>
            </w:r>
            <w:proofErr w:type="spellEnd"/>
            <w:r w:rsidRPr="00091DC2">
              <w:rPr>
                <w:rFonts w:asciiTheme="minorHAnsi" w:eastAsiaTheme="minorEastAsia" w:hAnsiTheme="minorHAnsi" w:cstheme="minorBidi"/>
                <w:color w:val="000000" w:themeColor="text1"/>
                <w:sz w:val="16"/>
                <w:szCs w:val="16"/>
                <w:highlight w:val="yellow"/>
              </w:rPr>
              <w:t xml:space="preserve"> rights, employment rates and/or working conditions for some of the stakeholder groups relevant to this project)</w:t>
            </w:r>
          </w:p>
          <w:p w14:paraId="7E99DF7E" w14:textId="77777777" w:rsidR="00256173" w:rsidRPr="004313C6" w:rsidRDefault="00256173" w:rsidP="006335F4">
            <w:pPr>
              <w:rPr>
                <w:rFonts w:asciiTheme="minorHAnsi" w:hAnsiTheme="minorHAnsi" w:cstheme="minorBidi"/>
                <w:sz w:val="16"/>
                <w:szCs w:val="16"/>
              </w:rPr>
            </w:pPr>
          </w:p>
        </w:tc>
        <w:tc>
          <w:tcPr>
            <w:tcW w:w="1139" w:type="dxa"/>
          </w:tcPr>
          <w:p w14:paraId="701FE7F8" w14:textId="77777777" w:rsidR="00256173" w:rsidRDefault="00256173" w:rsidP="006335F4">
            <w:pPr>
              <w:rPr>
                <w:rFonts w:asciiTheme="minorHAnsi" w:hAnsiTheme="minorHAnsi" w:cstheme="minorHAnsi"/>
                <w:sz w:val="16"/>
                <w:szCs w:val="16"/>
                <w:lang w:val="es"/>
              </w:rPr>
            </w:pPr>
            <w:r>
              <w:rPr>
                <w:rFonts w:asciiTheme="minorHAnsi" w:hAnsiTheme="minorHAnsi" w:cstheme="minorHAnsi"/>
                <w:sz w:val="16"/>
                <w:szCs w:val="16"/>
                <w:lang w:val="es"/>
              </w:rPr>
              <w:t>I = 4</w:t>
            </w:r>
          </w:p>
          <w:p w14:paraId="13131766" w14:textId="77777777" w:rsidR="00256173" w:rsidRPr="00060332" w:rsidRDefault="00256173" w:rsidP="006335F4">
            <w:pPr>
              <w:rPr>
                <w:rFonts w:asciiTheme="minorHAnsi" w:hAnsiTheme="minorHAnsi" w:cstheme="minorHAnsi"/>
                <w:sz w:val="16"/>
                <w:szCs w:val="16"/>
              </w:rPr>
            </w:pPr>
            <w:r>
              <w:rPr>
                <w:rFonts w:asciiTheme="minorHAnsi" w:hAnsiTheme="minorHAnsi" w:cstheme="minorHAnsi"/>
                <w:sz w:val="16"/>
                <w:szCs w:val="16"/>
                <w:lang w:val="es"/>
              </w:rPr>
              <w:t xml:space="preserve">L = </w:t>
            </w:r>
            <w:r w:rsidRPr="00060332">
              <w:rPr>
                <w:rFonts w:asciiTheme="minorHAnsi" w:hAnsiTheme="minorHAnsi" w:cstheme="minorHAnsi"/>
                <w:sz w:val="16"/>
                <w:szCs w:val="16"/>
                <w:lang w:val="es"/>
              </w:rPr>
              <w:t>4</w:t>
            </w:r>
          </w:p>
          <w:p w14:paraId="5E7552BC" w14:textId="77777777" w:rsidR="00256173" w:rsidRDefault="00256173" w:rsidP="006335F4">
            <w:pPr>
              <w:rPr>
                <w:rFonts w:asciiTheme="minorHAnsi" w:hAnsiTheme="minorHAnsi" w:cstheme="minorHAnsi"/>
                <w:sz w:val="16"/>
                <w:szCs w:val="16"/>
                <w:lang w:val="es"/>
              </w:rPr>
            </w:pPr>
            <w:r w:rsidRPr="00060332">
              <w:rPr>
                <w:rFonts w:asciiTheme="minorHAnsi" w:hAnsiTheme="minorHAnsi" w:cstheme="minorHAnsi"/>
                <w:sz w:val="16"/>
                <w:szCs w:val="16"/>
              </w:rPr>
              <w:t xml:space="preserve"> </w:t>
            </w:r>
          </w:p>
        </w:tc>
        <w:tc>
          <w:tcPr>
            <w:tcW w:w="1559" w:type="dxa"/>
          </w:tcPr>
          <w:p w14:paraId="55F3D65B"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Substantial</w:t>
            </w:r>
          </w:p>
        </w:tc>
        <w:tc>
          <w:tcPr>
            <w:tcW w:w="4536" w:type="dxa"/>
          </w:tcPr>
          <w:p w14:paraId="067335A8"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This risk is relevant to the project activities supporting the following components:</w:t>
            </w:r>
          </w:p>
          <w:p w14:paraId="0CDE2448"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Policy and regulations</w:t>
            </w:r>
          </w:p>
          <w:p w14:paraId="4122A51D"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5641CB">
              <w:rPr>
                <w:rFonts w:asciiTheme="minorHAnsi" w:hAnsiTheme="minorHAnsi" w:cstheme="minorHAnsi"/>
                <w:sz w:val="16"/>
                <w:szCs w:val="16"/>
              </w:rPr>
              <w:t>Project and Business Model Innovation with Private Sector Engagement</w:t>
            </w:r>
          </w:p>
          <w:p w14:paraId="692523E6"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Innovative Financing</w:t>
            </w:r>
            <w:r w:rsidRPr="005641CB">
              <w:rPr>
                <w:rFonts w:asciiTheme="minorHAnsi" w:hAnsiTheme="minorHAnsi" w:cstheme="minorHAnsi"/>
                <w:sz w:val="16"/>
                <w:szCs w:val="16"/>
              </w:rPr>
              <w:t xml:space="preserve"> </w:t>
            </w:r>
          </w:p>
          <w:p w14:paraId="50DF0AA4"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8D2272">
              <w:rPr>
                <w:rFonts w:asciiTheme="minorHAnsi" w:hAnsiTheme="minorHAnsi" w:cstheme="minorHAnsi"/>
                <w:sz w:val="16"/>
                <w:szCs w:val="16"/>
              </w:rPr>
              <w:t>Digital, Knowledge management and M&amp;E</w:t>
            </w:r>
          </w:p>
          <w:p w14:paraId="17A8187C" w14:textId="77777777" w:rsidR="00256173" w:rsidRDefault="00256173" w:rsidP="006335F4">
            <w:pPr>
              <w:rPr>
                <w:rFonts w:asciiTheme="minorHAnsi" w:hAnsiTheme="minorHAnsi" w:cstheme="minorHAnsi"/>
                <w:sz w:val="16"/>
                <w:szCs w:val="16"/>
              </w:rPr>
            </w:pPr>
          </w:p>
          <w:p w14:paraId="26C01DE5"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Output specifics:</w:t>
            </w:r>
          </w:p>
          <w:p w14:paraId="3347B3A8" w14:textId="77777777" w:rsidR="00256173" w:rsidRDefault="00256173" w:rsidP="00256173">
            <w:pPr>
              <w:pStyle w:val="ListParagraph"/>
              <w:widowControl w:val="0"/>
              <w:numPr>
                <w:ilvl w:val="0"/>
                <w:numId w:val="86"/>
              </w:numPr>
              <w:autoSpaceDE w:val="0"/>
              <w:autoSpaceDN w:val="0"/>
              <w:jc w:val="both"/>
              <w:rPr>
                <w:rFonts w:asciiTheme="minorHAnsi" w:hAnsiTheme="minorHAnsi" w:cstheme="minorHAnsi"/>
                <w:sz w:val="16"/>
                <w:szCs w:val="16"/>
              </w:rPr>
            </w:pPr>
            <w:r>
              <w:rPr>
                <w:rFonts w:asciiTheme="minorHAnsi" w:hAnsiTheme="minorHAnsi" w:cstheme="minorHAnsi"/>
                <w:sz w:val="16"/>
                <w:szCs w:val="16"/>
              </w:rPr>
              <w:t xml:space="preserve">This risk applies to activities related to implementing pilots and their M&amp;E but also to policy and regulatory activities due to the indirect potential impacts, for example, if they lead to expanded </w:t>
            </w:r>
            <w:proofErr w:type="spellStart"/>
            <w:r>
              <w:rPr>
                <w:rFonts w:asciiTheme="minorHAnsi" w:hAnsiTheme="minorHAnsi" w:cstheme="minorHAnsi"/>
                <w:sz w:val="16"/>
                <w:szCs w:val="16"/>
              </w:rPr>
              <w:t>minigrid</w:t>
            </w:r>
            <w:proofErr w:type="spellEnd"/>
            <w:r>
              <w:rPr>
                <w:rFonts w:asciiTheme="minorHAnsi" w:hAnsiTheme="minorHAnsi" w:cstheme="minorHAnsi"/>
                <w:sz w:val="16"/>
                <w:szCs w:val="16"/>
              </w:rPr>
              <w:t xml:space="preserve"> coverage after the project across the country.</w:t>
            </w:r>
          </w:p>
          <w:p w14:paraId="60C40939" w14:textId="77777777" w:rsidR="00256173" w:rsidRDefault="00256173" w:rsidP="006335F4">
            <w:pPr>
              <w:pStyle w:val="TableParagraph"/>
              <w:spacing w:before="5"/>
              <w:rPr>
                <w:rFonts w:asciiTheme="minorHAnsi" w:hAnsiTheme="minorHAnsi" w:cstheme="minorHAnsi"/>
                <w:sz w:val="16"/>
                <w:szCs w:val="16"/>
              </w:rPr>
            </w:pPr>
          </w:p>
          <w:p w14:paraId="5BA2BDB3"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This risk is not covered by the national legal requirements to conduct the project activities and/or when requirements are in place there are signs of been inconsistently enforced to the UNDP SES level.</w:t>
            </w:r>
          </w:p>
          <w:p w14:paraId="0D546EBF" w14:textId="77777777" w:rsidR="00256173" w:rsidRDefault="00256173" w:rsidP="006335F4">
            <w:pPr>
              <w:rPr>
                <w:rFonts w:asciiTheme="minorHAnsi" w:hAnsiTheme="minorHAnsi" w:cstheme="minorHAnsi"/>
                <w:sz w:val="16"/>
                <w:szCs w:val="16"/>
              </w:rPr>
            </w:pPr>
          </w:p>
          <w:p w14:paraId="7B294C61" w14:textId="77777777" w:rsidR="00256173" w:rsidRDefault="00256173" w:rsidP="006335F4">
            <w:pPr>
              <w:rPr>
                <w:rFonts w:asciiTheme="minorHAnsi" w:hAnsiTheme="minorHAnsi" w:cstheme="minorHAnsi"/>
                <w:sz w:val="16"/>
                <w:szCs w:val="16"/>
              </w:rPr>
            </w:pPr>
          </w:p>
        </w:tc>
        <w:tc>
          <w:tcPr>
            <w:tcW w:w="4678" w:type="dxa"/>
          </w:tcPr>
          <w:p w14:paraId="7A6431E0"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 xml:space="preserve">Country specifics: </w:t>
            </w:r>
          </w:p>
          <w:p w14:paraId="70DA5C54" w14:textId="77777777" w:rsidR="00256173" w:rsidRDefault="00256173" w:rsidP="00256173">
            <w:pPr>
              <w:pStyle w:val="ListParagraph"/>
              <w:widowControl w:val="0"/>
              <w:numPr>
                <w:ilvl w:val="0"/>
                <w:numId w:val="86"/>
              </w:numPr>
              <w:autoSpaceDE w:val="0"/>
              <w:autoSpaceDN w:val="0"/>
              <w:rPr>
                <w:rFonts w:asciiTheme="minorHAnsi" w:hAnsiTheme="minorHAnsi" w:cstheme="minorHAnsi"/>
                <w:sz w:val="16"/>
                <w:szCs w:val="16"/>
              </w:rPr>
            </w:pPr>
            <w:r>
              <w:rPr>
                <w:rFonts w:asciiTheme="minorHAnsi" w:hAnsiTheme="minorHAnsi" w:cstheme="minorHAnsi"/>
                <w:sz w:val="16"/>
                <w:szCs w:val="16"/>
              </w:rPr>
              <w:t>At the time of this document no information was yet available to study this risk at the site level. Therefore, to be conservative, it is realistic to assume that each site will require assessment and management.</w:t>
            </w:r>
            <w:r>
              <w:t xml:space="preserve"> </w:t>
            </w:r>
            <w:r>
              <w:rPr>
                <w:rFonts w:asciiTheme="minorHAnsi" w:hAnsiTheme="minorHAnsi" w:cstheme="minorHAnsi"/>
                <w:sz w:val="16"/>
                <w:szCs w:val="16"/>
              </w:rPr>
              <w:t>Potential gaps to be addressed will be identified through the gap analysis as indicated in the ESMF.</w:t>
            </w:r>
          </w:p>
          <w:p w14:paraId="0414E965" w14:textId="77777777" w:rsidR="00256173" w:rsidRDefault="00256173" w:rsidP="006335F4">
            <w:pPr>
              <w:rPr>
                <w:rFonts w:asciiTheme="minorHAnsi" w:hAnsiTheme="minorHAnsi" w:cstheme="minorHAnsi"/>
                <w:sz w:val="16"/>
                <w:szCs w:val="16"/>
              </w:rPr>
            </w:pPr>
          </w:p>
          <w:p w14:paraId="314A8A4E" w14:textId="77777777" w:rsidR="00256173" w:rsidRDefault="00256173" w:rsidP="006335F4">
            <w:pPr>
              <w:pStyle w:val="TableParagraph"/>
              <w:spacing w:before="5"/>
              <w:rPr>
                <w:rFonts w:asciiTheme="minorHAnsi" w:hAnsiTheme="minorHAnsi" w:cstheme="minorHAnsi"/>
                <w:sz w:val="16"/>
                <w:szCs w:val="16"/>
              </w:rPr>
            </w:pPr>
            <w:r>
              <w:rPr>
                <w:rFonts w:asciiTheme="minorHAnsi" w:hAnsiTheme="minorHAnsi" w:cstheme="minorHAnsi"/>
                <w:sz w:val="16"/>
                <w:szCs w:val="16"/>
              </w:rPr>
              <w:t xml:space="preserve">The necessary management plan/measures, if any given that this risk is considered low, will be put in place as part of ESMP(s), based on the ESIAs. </w:t>
            </w:r>
          </w:p>
          <w:p w14:paraId="13A8982C" w14:textId="77777777" w:rsidR="00256173" w:rsidRDefault="00256173" w:rsidP="006335F4">
            <w:pPr>
              <w:pStyle w:val="TableParagraph"/>
              <w:spacing w:before="5"/>
              <w:rPr>
                <w:rFonts w:asciiTheme="minorHAnsi" w:hAnsiTheme="minorHAnsi" w:cstheme="minorHAnsi"/>
                <w:sz w:val="16"/>
                <w:szCs w:val="16"/>
              </w:rPr>
            </w:pPr>
          </w:p>
          <w:p w14:paraId="45E28E8D" w14:textId="77777777" w:rsidR="00256173" w:rsidRDefault="00256173" w:rsidP="006335F4">
            <w:pPr>
              <w:pStyle w:val="TableParagraph"/>
              <w:spacing w:before="5"/>
              <w:rPr>
                <w:rFonts w:asciiTheme="minorHAnsi" w:hAnsiTheme="minorHAnsi" w:cstheme="minorHAnsi"/>
                <w:sz w:val="16"/>
                <w:szCs w:val="16"/>
              </w:rPr>
            </w:pPr>
            <w:r>
              <w:rPr>
                <w:rFonts w:asciiTheme="minorHAnsi" w:hAnsiTheme="minorHAnsi" w:cstheme="minorHAnsi"/>
                <w:sz w:val="16"/>
                <w:szCs w:val="16"/>
              </w:rPr>
              <w:t xml:space="preserve">See ESMF Attachment II for details of assessment and management of this risk.  </w:t>
            </w:r>
          </w:p>
          <w:p w14:paraId="1F838467" w14:textId="77777777" w:rsidR="00256173" w:rsidRDefault="00256173" w:rsidP="006335F4">
            <w:pPr>
              <w:rPr>
                <w:rFonts w:asciiTheme="minorHAnsi" w:hAnsiTheme="minorHAnsi" w:cstheme="minorHAnsi"/>
                <w:sz w:val="16"/>
                <w:szCs w:val="16"/>
              </w:rPr>
            </w:pPr>
          </w:p>
          <w:p w14:paraId="137B1A58" w14:textId="77777777" w:rsidR="00256173" w:rsidRDefault="00256173" w:rsidP="006335F4">
            <w:pPr>
              <w:rPr>
                <w:rFonts w:asciiTheme="minorHAnsi" w:hAnsiTheme="minorHAnsi" w:cstheme="minorHAnsi"/>
                <w:sz w:val="16"/>
                <w:szCs w:val="16"/>
              </w:rPr>
            </w:pPr>
          </w:p>
          <w:p w14:paraId="74AE5AE9" w14:textId="77777777" w:rsidR="00256173" w:rsidRDefault="00256173" w:rsidP="006335F4">
            <w:pPr>
              <w:rPr>
                <w:rFonts w:asciiTheme="minorHAnsi" w:hAnsiTheme="minorHAnsi" w:cstheme="minorHAnsi"/>
                <w:sz w:val="16"/>
                <w:szCs w:val="16"/>
              </w:rPr>
            </w:pPr>
          </w:p>
        </w:tc>
      </w:tr>
      <w:tr w:rsidR="00256173" w:rsidRPr="00060332" w14:paraId="3A1A83EE" w14:textId="77777777" w:rsidTr="006335F4">
        <w:tc>
          <w:tcPr>
            <w:tcW w:w="2830" w:type="dxa"/>
          </w:tcPr>
          <w:p w14:paraId="13ECFF7A" w14:textId="77777777" w:rsidR="00256173" w:rsidRPr="004313C6" w:rsidRDefault="00256173" w:rsidP="006335F4">
            <w:pPr>
              <w:rPr>
                <w:rFonts w:asciiTheme="minorHAnsi" w:hAnsiTheme="minorHAnsi" w:cstheme="minorBidi"/>
                <w:sz w:val="16"/>
                <w:szCs w:val="16"/>
              </w:rPr>
            </w:pPr>
            <w:bookmarkStart w:id="151" w:name="_Hlk71499956"/>
            <w:r w:rsidRPr="004313C6">
              <w:rPr>
                <w:rFonts w:asciiTheme="minorHAnsi" w:hAnsiTheme="minorHAnsi" w:cstheme="minorBidi"/>
                <w:sz w:val="16"/>
                <w:szCs w:val="16"/>
              </w:rPr>
              <w:t xml:space="preserve">RISK 20: Risk on pollution and resource efficiency. </w:t>
            </w:r>
            <w:r w:rsidRPr="004313C6">
              <w:rPr>
                <w:color w:val="000000" w:themeColor="text1"/>
                <w:sz w:val="16"/>
                <w:szCs w:val="16"/>
              </w:rPr>
              <w:t>The scope of this risk belongs to</w:t>
            </w:r>
            <w:r w:rsidRPr="004313C6">
              <w:rPr>
                <w:sz w:val="16"/>
                <w:szCs w:val="16"/>
              </w:rPr>
              <w:t xml:space="preserve"> </w:t>
            </w:r>
            <w:r w:rsidRPr="004313C6">
              <w:rPr>
                <w:color w:val="000000" w:themeColor="text1"/>
                <w:sz w:val="16"/>
                <w:szCs w:val="16"/>
              </w:rPr>
              <w:t>Project Standard 8.</w:t>
            </w:r>
          </w:p>
          <w:p w14:paraId="0611B581" w14:textId="77777777" w:rsidR="00256173" w:rsidRPr="004313C6" w:rsidRDefault="00256173" w:rsidP="006335F4">
            <w:pPr>
              <w:rPr>
                <w:rFonts w:asciiTheme="minorHAnsi" w:hAnsiTheme="minorHAnsi" w:cstheme="minorBidi"/>
                <w:sz w:val="16"/>
                <w:szCs w:val="16"/>
              </w:rPr>
            </w:pPr>
          </w:p>
          <w:p w14:paraId="706CC298" w14:textId="77777777" w:rsidR="00256173" w:rsidRPr="001F48DA" w:rsidRDefault="00256173" w:rsidP="006335F4">
            <w:pPr>
              <w:pStyle w:val="TableParagraph"/>
              <w:tabs>
                <w:tab w:val="left" w:pos="824"/>
              </w:tabs>
              <w:spacing w:before="1"/>
              <w:contextualSpacing/>
              <w:jc w:val="both"/>
              <w:rPr>
                <w:rFonts w:asciiTheme="minorHAnsi" w:eastAsiaTheme="minorEastAsia" w:hAnsiTheme="minorHAnsi" w:cstheme="minorBidi"/>
                <w:color w:val="000000" w:themeColor="text1"/>
                <w:sz w:val="16"/>
                <w:szCs w:val="16"/>
                <w:lang w:val="en-GB"/>
              </w:rPr>
            </w:pPr>
            <w:r w:rsidRPr="001F48DA">
              <w:rPr>
                <w:rFonts w:asciiTheme="minorHAnsi" w:eastAsiaTheme="minorEastAsia" w:hAnsiTheme="minorHAnsi" w:cstheme="minorBidi"/>
                <w:color w:val="000000" w:themeColor="text1"/>
                <w:sz w:val="16"/>
                <w:szCs w:val="16"/>
                <w:u w:val="single"/>
              </w:rPr>
              <w:t>Event:</w:t>
            </w:r>
            <w:r w:rsidRPr="001F48DA">
              <w:rPr>
                <w:rFonts w:asciiTheme="minorHAnsi" w:eastAsiaTheme="minorEastAsia" w:hAnsiTheme="minorHAnsi" w:cstheme="minorBidi"/>
                <w:color w:val="000000" w:themeColor="text1"/>
                <w:sz w:val="16"/>
                <w:szCs w:val="16"/>
              </w:rPr>
              <w:t xml:space="preserve"> Pollution may </w:t>
            </w:r>
            <w:proofErr w:type="gramStart"/>
            <w:r w:rsidRPr="001F48DA">
              <w:rPr>
                <w:rFonts w:asciiTheme="minorHAnsi" w:eastAsiaTheme="minorEastAsia" w:hAnsiTheme="minorHAnsi" w:cstheme="minorBidi"/>
                <w:color w:val="000000" w:themeColor="text1"/>
                <w:sz w:val="16"/>
                <w:szCs w:val="16"/>
              </w:rPr>
              <w:t>occur</w:t>
            </w:r>
            <w:proofErr w:type="gramEnd"/>
            <w:r w:rsidRPr="001F48DA">
              <w:rPr>
                <w:rFonts w:asciiTheme="minorHAnsi" w:eastAsiaTheme="minorEastAsia" w:hAnsiTheme="minorHAnsi" w:cstheme="minorBidi"/>
                <w:color w:val="000000" w:themeColor="text1"/>
                <w:sz w:val="16"/>
                <w:szCs w:val="16"/>
              </w:rPr>
              <w:t xml:space="preserve"> and resource efficiency is not practiced to meet the minimum criteria to satisfy the UNDP’s requirements. </w:t>
            </w:r>
            <w:r w:rsidRPr="001F48DA">
              <w:rPr>
                <w:rFonts w:asciiTheme="minorHAnsi" w:eastAsiaTheme="minorEastAsia" w:hAnsiTheme="minorHAnsi" w:cstheme="minorBidi"/>
                <w:color w:val="000000" w:themeColor="text1"/>
                <w:sz w:val="16"/>
                <w:szCs w:val="16"/>
                <w:u w:val="single"/>
              </w:rPr>
              <w:t>Cause</w:t>
            </w:r>
            <w:r w:rsidRPr="001F48DA">
              <w:rPr>
                <w:rFonts w:asciiTheme="minorHAnsi" w:eastAsiaTheme="minorEastAsia" w:hAnsiTheme="minorHAnsi" w:cstheme="minorBidi"/>
                <w:color w:val="000000" w:themeColor="text1"/>
                <w:sz w:val="16"/>
                <w:szCs w:val="16"/>
              </w:rPr>
              <w:t xml:space="preserve">: All </w:t>
            </w:r>
            <w:proofErr w:type="gramStart"/>
            <w:r w:rsidRPr="001F48DA">
              <w:rPr>
                <w:rFonts w:asciiTheme="minorHAnsi" w:eastAsiaTheme="minorEastAsia" w:hAnsiTheme="minorHAnsi" w:cstheme="minorBidi"/>
                <w:color w:val="000000" w:themeColor="text1"/>
                <w:sz w:val="16"/>
                <w:szCs w:val="16"/>
              </w:rPr>
              <w:t>mini-grids</w:t>
            </w:r>
            <w:proofErr w:type="gramEnd"/>
            <w:r w:rsidRPr="001F48DA">
              <w:rPr>
                <w:rFonts w:asciiTheme="minorHAnsi" w:eastAsiaTheme="minorEastAsia" w:hAnsiTheme="minorHAnsi" w:cstheme="minorBidi"/>
                <w:color w:val="000000" w:themeColor="text1"/>
                <w:sz w:val="16"/>
                <w:szCs w:val="16"/>
              </w:rPr>
              <w:t xml:space="preserve"> will require resources and/or will lead with materials, waste and/or chemicals. And the UNDP Universal Human Rights Index </w:t>
            </w:r>
            <w:r w:rsidRPr="001F48DA">
              <w:rPr>
                <w:rFonts w:asciiTheme="minorHAnsi" w:eastAsiaTheme="minorEastAsia" w:hAnsiTheme="minorHAnsi" w:cstheme="minorBidi"/>
                <w:color w:val="000000" w:themeColor="text1"/>
                <w:sz w:val="16"/>
                <w:szCs w:val="16"/>
              </w:rPr>
              <w:lastRenderedPageBreak/>
              <w:t xml:space="preserve">informs concerns in this country regarding responsible consumption and production, clean water and sanitation, and life on land. </w:t>
            </w:r>
            <w:r w:rsidRPr="001F48DA">
              <w:rPr>
                <w:rFonts w:asciiTheme="minorHAnsi" w:eastAsiaTheme="minorEastAsia" w:hAnsiTheme="minorHAnsi" w:cstheme="minorBidi"/>
                <w:color w:val="000000" w:themeColor="text1"/>
                <w:sz w:val="16"/>
                <w:szCs w:val="16"/>
                <w:u w:val="single"/>
              </w:rPr>
              <w:t>Impact</w:t>
            </w:r>
            <w:r w:rsidRPr="001F48DA">
              <w:rPr>
                <w:rFonts w:asciiTheme="minorHAnsi" w:eastAsiaTheme="minorEastAsia" w:hAnsiTheme="minorHAnsi" w:cstheme="minorBidi"/>
                <w:color w:val="000000" w:themeColor="text1"/>
                <w:sz w:val="16"/>
                <w:szCs w:val="16"/>
              </w:rPr>
              <w:t>: This may lead to the significant consumption of raw materials, energy and/or waste, and the release of pollutants, generation of waste, hazardous/phase-outs materials, chemicals, pesticides.</w:t>
            </w:r>
          </w:p>
          <w:p w14:paraId="17722BEB" w14:textId="77777777" w:rsidR="00256173" w:rsidRPr="001F48DA" w:rsidRDefault="00256173" w:rsidP="006335F4">
            <w:pPr>
              <w:rPr>
                <w:rFonts w:asciiTheme="minorHAnsi" w:hAnsiTheme="minorHAnsi" w:cstheme="minorBidi"/>
                <w:sz w:val="16"/>
                <w:szCs w:val="16"/>
                <w:lang w:val="en-GB"/>
              </w:rPr>
            </w:pPr>
          </w:p>
        </w:tc>
        <w:tc>
          <w:tcPr>
            <w:tcW w:w="1139" w:type="dxa"/>
          </w:tcPr>
          <w:p w14:paraId="120BA307"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lang w:val="es"/>
              </w:rPr>
              <w:lastRenderedPageBreak/>
              <w:t xml:space="preserve">I </w:t>
            </w:r>
            <w:proofErr w:type="gramStart"/>
            <w:r>
              <w:rPr>
                <w:rFonts w:asciiTheme="minorHAnsi" w:hAnsiTheme="minorHAnsi" w:cstheme="minorHAnsi"/>
                <w:sz w:val="16"/>
                <w:szCs w:val="16"/>
                <w:lang w:val="es"/>
              </w:rPr>
              <w:t xml:space="preserve">= </w:t>
            </w:r>
            <w:r w:rsidRPr="00001CD8">
              <w:rPr>
                <w:rFonts w:asciiTheme="minorHAnsi" w:hAnsiTheme="minorHAnsi" w:cstheme="minorHAnsi"/>
                <w:sz w:val="16"/>
                <w:szCs w:val="16"/>
              </w:rPr>
              <w:t xml:space="preserve"> 4</w:t>
            </w:r>
            <w:proofErr w:type="gramEnd"/>
          </w:p>
          <w:p w14:paraId="6379F00C" w14:textId="77777777" w:rsidR="00256173" w:rsidRPr="00001CD8" w:rsidRDefault="00256173" w:rsidP="006335F4">
            <w:pPr>
              <w:rPr>
                <w:rFonts w:asciiTheme="minorHAnsi" w:hAnsiTheme="minorHAnsi" w:cstheme="minorHAnsi"/>
                <w:sz w:val="16"/>
                <w:szCs w:val="16"/>
              </w:rPr>
            </w:pPr>
            <w:r>
              <w:rPr>
                <w:rFonts w:asciiTheme="minorHAnsi" w:hAnsiTheme="minorHAnsi" w:cstheme="minorHAnsi"/>
                <w:sz w:val="16"/>
                <w:szCs w:val="16"/>
              </w:rPr>
              <w:t xml:space="preserve">L = </w:t>
            </w:r>
            <w:r w:rsidRPr="00001CD8">
              <w:rPr>
                <w:rFonts w:asciiTheme="minorHAnsi" w:hAnsiTheme="minorHAnsi" w:cstheme="minorHAnsi"/>
                <w:sz w:val="16"/>
                <w:szCs w:val="16"/>
              </w:rPr>
              <w:t>4</w:t>
            </w:r>
          </w:p>
          <w:p w14:paraId="57FAF884" w14:textId="77777777" w:rsidR="00256173" w:rsidRPr="00001CD8" w:rsidRDefault="00256173" w:rsidP="006335F4">
            <w:pPr>
              <w:rPr>
                <w:rFonts w:asciiTheme="minorHAnsi" w:hAnsiTheme="minorHAnsi" w:cstheme="minorHAnsi"/>
                <w:sz w:val="16"/>
                <w:szCs w:val="16"/>
              </w:rPr>
            </w:pPr>
            <w:r w:rsidRPr="00001CD8">
              <w:rPr>
                <w:rFonts w:asciiTheme="minorHAnsi" w:hAnsiTheme="minorHAnsi" w:cstheme="minorHAnsi"/>
                <w:sz w:val="16"/>
                <w:szCs w:val="16"/>
              </w:rPr>
              <w:t xml:space="preserve"> </w:t>
            </w:r>
          </w:p>
          <w:p w14:paraId="521CB8F8" w14:textId="77777777" w:rsidR="00256173" w:rsidRPr="00001CD8" w:rsidRDefault="00256173" w:rsidP="006335F4">
            <w:pPr>
              <w:rPr>
                <w:rFonts w:asciiTheme="minorHAnsi" w:hAnsiTheme="minorHAnsi" w:cstheme="minorHAnsi"/>
                <w:sz w:val="16"/>
                <w:szCs w:val="16"/>
              </w:rPr>
            </w:pPr>
          </w:p>
        </w:tc>
        <w:tc>
          <w:tcPr>
            <w:tcW w:w="1559" w:type="dxa"/>
          </w:tcPr>
          <w:p w14:paraId="32F0D3D7" w14:textId="77777777" w:rsidR="00256173" w:rsidRPr="00001CD8" w:rsidRDefault="00256173" w:rsidP="006335F4">
            <w:pPr>
              <w:rPr>
                <w:rFonts w:asciiTheme="minorHAnsi" w:hAnsiTheme="minorHAnsi" w:cstheme="minorHAnsi"/>
                <w:sz w:val="16"/>
                <w:szCs w:val="16"/>
                <w:lang w:val="en-GB"/>
              </w:rPr>
            </w:pPr>
            <w:r>
              <w:rPr>
                <w:rFonts w:asciiTheme="minorHAnsi" w:hAnsiTheme="minorHAnsi" w:cstheme="minorHAnsi"/>
                <w:sz w:val="16"/>
                <w:szCs w:val="16"/>
                <w:lang w:val="en-GB"/>
              </w:rPr>
              <w:t>Substantial</w:t>
            </w:r>
          </w:p>
        </w:tc>
        <w:tc>
          <w:tcPr>
            <w:tcW w:w="4536" w:type="dxa"/>
          </w:tcPr>
          <w:p w14:paraId="5BFBBF76"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This risk is relevant to the project activities supporting the following components:</w:t>
            </w:r>
          </w:p>
          <w:p w14:paraId="63ED0255"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Policy and regulations</w:t>
            </w:r>
          </w:p>
          <w:p w14:paraId="167F695F"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5641CB">
              <w:rPr>
                <w:rFonts w:asciiTheme="minorHAnsi" w:hAnsiTheme="minorHAnsi" w:cstheme="minorHAnsi"/>
                <w:sz w:val="16"/>
                <w:szCs w:val="16"/>
              </w:rPr>
              <w:t>Project and Business Model Innovation with Private Sector Engagement</w:t>
            </w:r>
          </w:p>
          <w:p w14:paraId="30FA29F8"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Innovative Financing</w:t>
            </w:r>
            <w:r w:rsidRPr="005641CB">
              <w:rPr>
                <w:rFonts w:asciiTheme="minorHAnsi" w:hAnsiTheme="minorHAnsi" w:cstheme="minorHAnsi"/>
                <w:sz w:val="16"/>
                <w:szCs w:val="16"/>
              </w:rPr>
              <w:t xml:space="preserve"> </w:t>
            </w:r>
          </w:p>
          <w:p w14:paraId="0828DB60"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8D2272">
              <w:rPr>
                <w:rFonts w:asciiTheme="minorHAnsi" w:hAnsiTheme="minorHAnsi" w:cstheme="minorHAnsi"/>
                <w:sz w:val="16"/>
                <w:szCs w:val="16"/>
              </w:rPr>
              <w:t>Digital, Knowledge management and M&amp;E</w:t>
            </w:r>
          </w:p>
          <w:p w14:paraId="2274A1E8" w14:textId="77777777" w:rsidR="00256173" w:rsidRDefault="00256173" w:rsidP="006335F4">
            <w:pPr>
              <w:rPr>
                <w:rFonts w:asciiTheme="minorHAnsi" w:hAnsiTheme="minorHAnsi" w:cstheme="minorHAnsi"/>
                <w:sz w:val="16"/>
                <w:szCs w:val="16"/>
              </w:rPr>
            </w:pPr>
          </w:p>
          <w:p w14:paraId="6F740550" w14:textId="77777777" w:rsidR="00256173" w:rsidRDefault="00256173" w:rsidP="006335F4">
            <w:pPr>
              <w:rPr>
                <w:rFonts w:asciiTheme="minorHAnsi" w:hAnsiTheme="minorHAnsi" w:cstheme="minorHAnsi"/>
                <w:sz w:val="16"/>
                <w:szCs w:val="16"/>
              </w:rPr>
            </w:pPr>
            <w:r w:rsidRPr="000B015E">
              <w:rPr>
                <w:rFonts w:asciiTheme="minorHAnsi" w:hAnsiTheme="minorHAnsi" w:cstheme="minorHAnsi"/>
                <w:sz w:val="16"/>
                <w:szCs w:val="16"/>
              </w:rPr>
              <w:t>Sudan involves higher risk because more complexity due to the potential connection of mini-grids to national grid, the potential involvement of hybrid mini-grids with existing fossil fuels (</w:t>
            </w:r>
            <w:proofErr w:type="gramStart"/>
            <w:r w:rsidRPr="000B015E">
              <w:rPr>
                <w:rFonts w:asciiTheme="minorHAnsi" w:hAnsiTheme="minorHAnsi" w:cstheme="minorHAnsi"/>
                <w:sz w:val="16"/>
                <w:szCs w:val="16"/>
              </w:rPr>
              <w:t>i.e.</w:t>
            </w:r>
            <w:proofErr w:type="gramEnd"/>
            <w:r w:rsidRPr="000B015E">
              <w:rPr>
                <w:rFonts w:asciiTheme="minorHAnsi" w:hAnsiTheme="minorHAnsi" w:cstheme="minorHAnsi"/>
                <w:sz w:val="16"/>
                <w:szCs w:val="16"/>
              </w:rPr>
              <w:t xml:space="preserve"> </w:t>
            </w:r>
            <w:r w:rsidRPr="000B015E">
              <w:rPr>
                <w:rFonts w:asciiTheme="minorHAnsi" w:hAnsiTheme="minorHAnsi" w:cstheme="minorHAnsi"/>
                <w:sz w:val="16"/>
                <w:szCs w:val="16"/>
              </w:rPr>
              <w:lastRenderedPageBreak/>
              <w:t>diesel) systems, and because national legal framework on environmental safeguards underdevelopment.</w:t>
            </w:r>
          </w:p>
          <w:p w14:paraId="50FCCB91" w14:textId="77777777" w:rsidR="00256173" w:rsidRDefault="00256173" w:rsidP="006335F4">
            <w:pPr>
              <w:rPr>
                <w:rFonts w:asciiTheme="minorHAnsi" w:hAnsiTheme="minorHAnsi" w:cstheme="minorHAnsi"/>
                <w:sz w:val="16"/>
                <w:szCs w:val="16"/>
              </w:rPr>
            </w:pPr>
          </w:p>
          <w:p w14:paraId="0D1A5D1C"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Output specifics:</w:t>
            </w:r>
          </w:p>
          <w:p w14:paraId="4772B012"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 xml:space="preserve">This risk applies to activities related to implementing pilots and their M&amp;E but also to policy and regulatory activities due to the indirect potential impacts, for example, if they lead to expanded </w:t>
            </w:r>
            <w:proofErr w:type="spellStart"/>
            <w:r>
              <w:rPr>
                <w:rFonts w:asciiTheme="minorHAnsi" w:hAnsiTheme="minorHAnsi" w:cstheme="minorHAnsi"/>
                <w:sz w:val="16"/>
                <w:szCs w:val="16"/>
              </w:rPr>
              <w:t>minigrid</w:t>
            </w:r>
            <w:proofErr w:type="spellEnd"/>
            <w:r>
              <w:rPr>
                <w:rFonts w:asciiTheme="minorHAnsi" w:hAnsiTheme="minorHAnsi" w:cstheme="minorHAnsi"/>
                <w:sz w:val="16"/>
                <w:szCs w:val="16"/>
              </w:rPr>
              <w:t xml:space="preserve"> coverage after the project across the country.</w:t>
            </w:r>
          </w:p>
          <w:p w14:paraId="15D98586" w14:textId="77777777" w:rsidR="00256173" w:rsidRPr="00060332" w:rsidRDefault="00256173" w:rsidP="006335F4">
            <w:pPr>
              <w:rPr>
                <w:rFonts w:asciiTheme="minorHAnsi" w:hAnsiTheme="minorHAnsi" w:cstheme="minorHAnsi"/>
                <w:sz w:val="16"/>
                <w:szCs w:val="16"/>
              </w:rPr>
            </w:pPr>
          </w:p>
        </w:tc>
        <w:tc>
          <w:tcPr>
            <w:tcW w:w="4678" w:type="dxa"/>
          </w:tcPr>
          <w:p w14:paraId="54E41722"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lastRenderedPageBreak/>
              <w:t xml:space="preserve">Country specifics: </w:t>
            </w:r>
          </w:p>
          <w:p w14:paraId="4D5848B2" w14:textId="77777777" w:rsidR="00256173" w:rsidRDefault="00256173" w:rsidP="00256173">
            <w:pPr>
              <w:pStyle w:val="ListParagraph"/>
              <w:widowControl w:val="0"/>
              <w:numPr>
                <w:ilvl w:val="0"/>
                <w:numId w:val="86"/>
              </w:numPr>
              <w:autoSpaceDE w:val="0"/>
              <w:autoSpaceDN w:val="0"/>
              <w:rPr>
                <w:rFonts w:asciiTheme="minorHAnsi" w:hAnsiTheme="minorHAnsi" w:cstheme="minorHAnsi"/>
                <w:sz w:val="16"/>
                <w:szCs w:val="16"/>
              </w:rPr>
            </w:pPr>
            <w:r>
              <w:rPr>
                <w:rFonts w:asciiTheme="minorHAnsi" w:hAnsiTheme="minorHAnsi" w:cstheme="minorHAnsi"/>
                <w:sz w:val="16"/>
                <w:szCs w:val="16"/>
              </w:rPr>
              <w:t>At the time of this document no information was yet available to study this risk at the site level. Therefore, to be conservative, it is realistic to assume that each site will require assessment and management. Potential gaps to be addressed will be identified through the gap analysis as indicated in the ESMF.</w:t>
            </w:r>
          </w:p>
          <w:p w14:paraId="4EE9AA3B" w14:textId="77777777" w:rsidR="00256173" w:rsidRDefault="00256173" w:rsidP="006335F4">
            <w:pPr>
              <w:rPr>
                <w:rFonts w:asciiTheme="minorHAnsi" w:hAnsiTheme="minorHAnsi" w:cstheme="minorHAnsi"/>
                <w:sz w:val="16"/>
                <w:szCs w:val="16"/>
              </w:rPr>
            </w:pPr>
          </w:p>
          <w:p w14:paraId="753483E7" w14:textId="77777777" w:rsidR="00256173" w:rsidRDefault="00256173" w:rsidP="006335F4">
            <w:pPr>
              <w:pStyle w:val="TableParagraph"/>
              <w:spacing w:before="5"/>
              <w:rPr>
                <w:rFonts w:asciiTheme="minorHAnsi" w:hAnsiTheme="minorHAnsi" w:cstheme="minorHAnsi"/>
                <w:sz w:val="16"/>
                <w:szCs w:val="16"/>
              </w:rPr>
            </w:pPr>
            <w:r>
              <w:rPr>
                <w:rFonts w:asciiTheme="minorHAnsi" w:hAnsiTheme="minorHAnsi" w:cstheme="minorHAnsi"/>
                <w:sz w:val="16"/>
                <w:szCs w:val="16"/>
              </w:rPr>
              <w:t xml:space="preserve">The necessary management plan/measures will be put in place as part of ESMP(s), based on the ESIAs. </w:t>
            </w:r>
          </w:p>
          <w:p w14:paraId="7AB53963" w14:textId="77777777" w:rsidR="00256173" w:rsidRDefault="00256173" w:rsidP="006335F4">
            <w:pPr>
              <w:pStyle w:val="TableParagraph"/>
              <w:spacing w:before="5"/>
              <w:rPr>
                <w:rFonts w:asciiTheme="minorHAnsi" w:hAnsiTheme="minorHAnsi" w:cstheme="minorHAnsi"/>
                <w:sz w:val="16"/>
                <w:szCs w:val="16"/>
              </w:rPr>
            </w:pPr>
          </w:p>
          <w:p w14:paraId="15679091" w14:textId="77777777" w:rsidR="00256173" w:rsidRDefault="00256173" w:rsidP="006335F4">
            <w:pPr>
              <w:pStyle w:val="TableParagraph"/>
              <w:spacing w:before="5"/>
              <w:rPr>
                <w:rFonts w:asciiTheme="minorHAnsi" w:hAnsiTheme="minorHAnsi" w:cstheme="minorHAnsi"/>
                <w:sz w:val="16"/>
                <w:szCs w:val="16"/>
              </w:rPr>
            </w:pPr>
            <w:r>
              <w:rPr>
                <w:rFonts w:asciiTheme="minorHAnsi" w:hAnsiTheme="minorHAnsi" w:cstheme="minorHAnsi"/>
                <w:sz w:val="16"/>
                <w:szCs w:val="16"/>
              </w:rPr>
              <w:lastRenderedPageBreak/>
              <w:t xml:space="preserve">See ESMF Attachment II for details of assessment and management of this risk.  </w:t>
            </w:r>
          </w:p>
          <w:p w14:paraId="4121B90F" w14:textId="77777777" w:rsidR="00256173" w:rsidRPr="00060332" w:rsidRDefault="00256173" w:rsidP="006335F4">
            <w:pPr>
              <w:rPr>
                <w:rFonts w:asciiTheme="minorHAnsi" w:hAnsiTheme="minorHAnsi" w:cstheme="minorHAnsi"/>
                <w:sz w:val="16"/>
                <w:szCs w:val="16"/>
              </w:rPr>
            </w:pPr>
            <w:r w:rsidRPr="00060332">
              <w:rPr>
                <w:rFonts w:asciiTheme="minorHAnsi" w:hAnsiTheme="minorHAnsi" w:cstheme="minorHAnsi"/>
                <w:sz w:val="16"/>
                <w:szCs w:val="16"/>
              </w:rPr>
              <w:t xml:space="preserve"> </w:t>
            </w:r>
          </w:p>
          <w:p w14:paraId="45C538A2" w14:textId="77777777" w:rsidR="00256173" w:rsidRPr="00060332" w:rsidRDefault="00256173" w:rsidP="006335F4">
            <w:pPr>
              <w:pStyle w:val="TableParagraph"/>
              <w:spacing w:before="5"/>
              <w:rPr>
                <w:rFonts w:asciiTheme="minorHAnsi" w:hAnsiTheme="minorHAnsi" w:cstheme="minorHAnsi"/>
                <w:sz w:val="16"/>
                <w:szCs w:val="16"/>
              </w:rPr>
            </w:pPr>
          </w:p>
        </w:tc>
      </w:tr>
      <w:bookmarkEnd w:id="151"/>
      <w:tr w:rsidR="00256173" w:rsidRPr="00060332" w14:paraId="05880AC0" w14:textId="77777777" w:rsidTr="006335F4">
        <w:tc>
          <w:tcPr>
            <w:tcW w:w="2830" w:type="dxa"/>
          </w:tcPr>
          <w:p w14:paraId="26441C93" w14:textId="77777777" w:rsidR="00256173" w:rsidRDefault="00256173" w:rsidP="006335F4">
            <w:pPr>
              <w:rPr>
                <w:rFonts w:asciiTheme="minorHAnsi" w:hAnsiTheme="minorHAnsi" w:cstheme="minorBidi"/>
                <w:sz w:val="16"/>
                <w:szCs w:val="16"/>
              </w:rPr>
            </w:pPr>
            <w:r w:rsidRPr="00CE1AA5">
              <w:rPr>
                <w:rFonts w:asciiTheme="minorHAnsi" w:hAnsiTheme="minorHAnsi" w:cstheme="minorBidi"/>
                <w:sz w:val="16"/>
                <w:szCs w:val="16"/>
              </w:rPr>
              <w:lastRenderedPageBreak/>
              <w:t>RISK 2</w:t>
            </w:r>
            <w:r>
              <w:rPr>
                <w:rFonts w:asciiTheme="minorHAnsi" w:hAnsiTheme="minorHAnsi" w:cstheme="minorBidi"/>
                <w:sz w:val="16"/>
                <w:szCs w:val="16"/>
              </w:rPr>
              <w:t>1</w:t>
            </w:r>
            <w:r w:rsidRPr="00CE1AA5">
              <w:rPr>
                <w:rFonts w:asciiTheme="minorHAnsi" w:hAnsiTheme="minorHAnsi" w:cstheme="minorBidi"/>
                <w:sz w:val="16"/>
                <w:szCs w:val="16"/>
              </w:rPr>
              <w:t>: Upstream risks due to policy or regulatory changes</w:t>
            </w:r>
          </w:p>
          <w:p w14:paraId="1E090873" w14:textId="77777777" w:rsidR="00256173" w:rsidRDefault="00256173" w:rsidP="006335F4">
            <w:pPr>
              <w:rPr>
                <w:rFonts w:asciiTheme="minorHAnsi" w:hAnsiTheme="minorHAnsi" w:cstheme="minorBidi"/>
                <w:sz w:val="16"/>
                <w:szCs w:val="16"/>
              </w:rPr>
            </w:pPr>
          </w:p>
          <w:p w14:paraId="5B95DD79" w14:textId="77777777" w:rsidR="00256173" w:rsidRPr="00316672" w:rsidRDefault="00256173" w:rsidP="006335F4">
            <w:pPr>
              <w:pStyle w:val="TableParagraph"/>
              <w:tabs>
                <w:tab w:val="left" w:pos="824"/>
              </w:tabs>
              <w:contextualSpacing/>
              <w:jc w:val="both"/>
              <w:rPr>
                <w:rFonts w:asciiTheme="minorHAnsi" w:eastAsiaTheme="minorEastAsia" w:hAnsiTheme="minorHAnsi" w:cstheme="minorBidi"/>
                <w:color w:val="000000" w:themeColor="text1"/>
                <w:sz w:val="16"/>
                <w:szCs w:val="16"/>
                <w:lang w:val="en-GB"/>
              </w:rPr>
            </w:pPr>
            <w:r w:rsidRPr="00316672">
              <w:rPr>
                <w:rFonts w:asciiTheme="minorHAnsi" w:eastAsiaTheme="minorEastAsia" w:hAnsiTheme="minorHAnsi" w:cstheme="minorBidi"/>
                <w:color w:val="000000" w:themeColor="text1"/>
                <w:sz w:val="16"/>
                <w:szCs w:val="16"/>
                <w:u w:val="single"/>
              </w:rPr>
              <w:t>Event:</w:t>
            </w:r>
            <w:r w:rsidRPr="00316672">
              <w:rPr>
                <w:rFonts w:asciiTheme="minorHAnsi" w:eastAsiaTheme="minorEastAsia" w:hAnsiTheme="minorHAnsi" w:cstheme="minorBidi"/>
                <w:color w:val="000000" w:themeColor="text1"/>
                <w:sz w:val="16"/>
                <w:szCs w:val="16"/>
              </w:rPr>
              <w:t xml:space="preserve"> It may occur that changes to the </w:t>
            </w:r>
            <w:r>
              <w:rPr>
                <w:rFonts w:asciiTheme="minorHAnsi" w:eastAsiaTheme="minorEastAsia" w:hAnsiTheme="minorHAnsi" w:cstheme="minorBidi"/>
                <w:color w:val="000000" w:themeColor="text1"/>
                <w:sz w:val="16"/>
                <w:szCs w:val="16"/>
              </w:rPr>
              <w:t>current policies and regulations</w:t>
            </w:r>
            <w:r w:rsidRPr="00316672">
              <w:rPr>
                <w:rFonts w:asciiTheme="minorHAnsi" w:eastAsiaTheme="minorEastAsia" w:hAnsiTheme="minorHAnsi" w:cstheme="minorBidi"/>
                <w:color w:val="000000" w:themeColor="text1"/>
                <w:sz w:val="16"/>
                <w:szCs w:val="16"/>
              </w:rPr>
              <w:t xml:space="preserve"> will </w:t>
            </w:r>
            <w:r>
              <w:rPr>
                <w:rFonts w:asciiTheme="minorHAnsi" w:eastAsiaTheme="minorEastAsia" w:hAnsiTheme="minorHAnsi" w:cstheme="minorBidi"/>
                <w:color w:val="000000" w:themeColor="text1"/>
                <w:sz w:val="16"/>
                <w:szCs w:val="16"/>
              </w:rPr>
              <w:t>have an</w:t>
            </w:r>
            <w:r w:rsidRPr="00316672">
              <w:rPr>
                <w:rFonts w:asciiTheme="minorHAnsi" w:eastAsiaTheme="minorEastAsia" w:hAnsiTheme="minorHAnsi" w:cstheme="minorBidi"/>
                <w:color w:val="000000" w:themeColor="text1"/>
                <w:sz w:val="16"/>
                <w:szCs w:val="16"/>
              </w:rPr>
              <w:t xml:space="preserve"> </w:t>
            </w:r>
            <w:r>
              <w:rPr>
                <w:rFonts w:asciiTheme="minorHAnsi" w:eastAsiaTheme="minorEastAsia" w:hAnsiTheme="minorHAnsi" w:cstheme="minorBidi"/>
                <w:color w:val="000000" w:themeColor="text1"/>
                <w:sz w:val="16"/>
                <w:szCs w:val="16"/>
              </w:rPr>
              <w:t>upstream effect</w:t>
            </w:r>
            <w:r w:rsidRPr="00316672">
              <w:rPr>
                <w:rFonts w:asciiTheme="minorHAnsi" w:eastAsiaTheme="minorEastAsia" w:hAnsiTheme="minorHAnsi" w:cstheme="minorBidi"/>
                <w:color w:val="000000" w:themeColor="text1"/>
                <w:sz w:val="16"/>
                <w:szCs w:val="16"/>
              </w:rPr>
              <w:t xml:space="preserve">. </w:t>
            </w:r>
            <w:r w:rsidRPr="00316672">
              <w:rPr>
                <w:rFonts w:asciiTheme="minorHAnsi" w:eastAsiaTheme="minorEastAsia" w:hAnsiTheme="minorHAnsi" w:cstheme="minorBidi"/>
                <w:color w:val="000000" w:themeColor="text1"/>
                <w:sz w:val="16"/>
                <w:szCs w:val="16"/>
                <w:u w:val="single"/>
              </w:rPr>
              <w:t>Cause</w:t>
            </w:r>
            <w:r w:rsidRPr="00316672">
              <w:rPr>
                <w:rFonts w:asciiTheme="minorHAnsi" w:eastAsiaTheme="minorEastAsia" w:hAnsiTheme="minorHAnsi" w:cstheme="minorBidi"/>
                <w:color w:val="000000" w:themeColor="text1"/>
                <w:sz w:val="16"/>
                <w:szCs w:val="16"/>
              </w:rPr>
              <w:t xml:space="preserve">: </w:t>
            </w:r>
            <w:r>
              <w:rPr>
                <w:rFonts w:asciiTheme="minorHAnsi" w:eastAsiaTheme="minorEastAsia" w:hAnsiTheme="minorHAnsi" w:cstheme="minorBidi"/>
                <w:color w:val="000000" w:themeColor="text1"/>
                <w:sz w:val="16"/>
                <w:szCs w:val="16"/>
              </w:rPr>
              <w:t>New policies and regulations</w:t>
            </w:r>
            <w:r w:rsidRPr="00316672">
              <w:rPr>
                <w:rFonts w:asciiTheme="minorHAnsi" w:eastAsiaTheme="minorEastAsia" w:hAnsiTheme="minorHAnsi" w:cstheme="minorBidi"/>
                <w:color w:val="000000" w:themeColor="text1"/>
                <w:sz w:val="16"/>
                <w:szCs w:val="16"/>
              </w:rPr>
              <w:t xml:space="preserve"> alien to the pre-existing conditions are an alteration, in essence.</w:t>
            </w:r>
            <w:r w:rsidRPr="00316672">
              <w:rPr>
                <w:rFonts w:asciiTheme="minorHAnsi" w:eastAsiaTheme="minorEastAsia" w:hAnsiTheme="minorHAnsi" w:cstheme="minorBidi"/>
                <w:color w:val="000000" w:themeColor="text1"/>
                <w:sz w:val="16"/>
                <w:szCs w:val="16"/>
                <w:u w:val="single"/>
              </w:rPr>
              <w:t xml:space="preserve"> Impact:</w:t>
            </w:r>
            <w:r w:rsidRPr="00316672">
              <w:rPr>
                <w:rFonts w:asciiTheme="minorHAnsi" w:eastAsiaTheme="minorEastAsia" w:hAnsiTheme="minorHAnsi" w:cstheme="minorBidi"/>
                <w:color w:val="000000" w:themeColor="text1"/>
                <w:sz w:val="16"/>
                <w:szCs w:val="16"/>
              </w:rPr>
              <w:t xml:space="preserve"> </w:t>
            </w:r>
            <w:r>
              <w:rPr>
                <w:rFonts w:asciiTheme="minorHAnsi" w:eastAsiaTheme="minorEastAsia" w:hAnsiTheme="minorHAnsi" w:cstheme="minorBidi"/>
                <w:color w:val="000000" w:themeColor="text1"/>
                <w:sz w:val="16"/>
                <w:szCs w:val="16"/>
              </w:rPr>
              <w:t>E</w:t>
            </w:r>
            <w:r w:rsidRPr="00316672">
              <w:rPr>
                <w:rFonts w:asciiTheme="minorHAnsi" w:eastAsiaTheme="minorEastAsia" w:hAnsiTheme="minorHAnsi" w:cstheme="minorBidi"/>
                <w:color w:val="000000" w:themeColor="text1"/>
                <w:sz w:val="16"/>
                <w:szCs w:val="16"/>
              </w:rPr>
              <w:t>xpected unforeseen impacts should be expected according to the type of sector and activity to develop.</w:t>
            </w:r>
          </w:p>
          <w:p w14:paraId="1F5E3F8E" w14:textId="77777777" w:rsidR="00256173" w:rsidRPr="004313C6" w:rsidRDefault="00256173" w:rsidP="006335F4">
            <w:pPr>
              <w:rPr>
                <w:rFonts w:asciiTheme="minorHAnsi" w:hAnsiTheme="minorHAnsi" w:cstheme="minorBidi"/>
                <w:sz w:val="16"/>
                <w:szCs w:val="16"/>
              </w:rPr>
            </w:pPr>
          </w:p>
        </w:tc>
        <w:tc>
          <w:tcPr>
            <w:tcW w:w="1139" w:type="dxa"/>
          </w:tcPr>
          <w:p w14:paraId="7DB8E0D5"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lang w:val="es"/>
              </w:rPr>
              <w:t xml:space="preserve">I </w:t>
            </w:r>
            <w:proofErr w:type="gramStart"/>
            <w:r>
              <w:rPr>
                <w:rFonts w:asciiTheme="minorHAnsi" w:hAnsiTheme="minorHAnsi" w:cstheme="minorHAnsi"/>
                <w:sz w:val="16"/>
                <w:szCs w:val="16"/>
                <w:lang w:val="es"/>
              </w:rPr>
              <w:t xml:space="preserve">= </w:t>
            </w:r>
            <w:r w:rsidRPr="00001CD8">
              <w:rPr>
                <w:rFonts w:asciiTheme="minorHAnsi" w:hAnsiTheme="minorHAnsi" w:cstheme="minorHAnsi"/>
                <w:sz w:val="16"/>
                <w:szCs w:val="16"/>
              </w:rPr>
              <w:t xml:space="preserve"> 4</w:t>
            </w:r>
            <w:proofErr w:type="gramEnd"/>
          </w:p>
          <w:p w14:paraId="389638B3" w14:textId="77777777" w:rsidR="00256173" w:rsidRPr="00001CD8" w:rsidRDefault="00256173" w:rsidP="006335F4">
            <w:pPr>
              <w:rPr>
                <w:rFonts w:asciiTheme="minorHAnsi" w:hAnsiTheme="minorHAnsi" w:cstheme="minorHAnsi"/>
                <w:sz w:val="16"/>
                <w:szCs w:val="16"/>
              </w:rPr>
            </w:pPr>
            <w:r>
              <w:rPr>
                <w:rFonts w:asciiTheme="minorHAnsi" w:hAnsiTheme="minorHAnsi" w:cstheme="minorHAnsi"/>
                <w:sz w:val="16"/>
                <w:szCs w:val="16"/>
              </w:rPr>
              <w:t xml:space="preserve">L = </w:t>
            </w:r>
            <w:r w:rsidRPr="00001CD8">
              <w:rPr>
                <w:rFonts w:asciiTheme="minorHAnsi" w:hAnsiTheme="minorHAnsi" w:cstheme="minorHAnsi"/>
                <w:sz w:val="16"/>
                <w:szCs w:val="16"/>
              </w:rPr>
              <w:t>4</w:t>
            </w:r>
          </w:p>
          <w:p w14:paraId="760A0576" w14:textId="77777777" w:rsidR="00256173" w:rsidRPr="00001CD8" w:rsidRDefault="00256173" w:rsidP="006335F4">
            <w:pPr>
              <w:rPr>
                <w:rFonts w:asciiTheme="minorHAnsi" w:hAnsiTheme="minorHAnsi" w:cstheme="minorHAnsi"/>
                <w:sz w:val="16"/>
                <w:szCs w:val="16"/>
              </w:rPr>
            </w:pPr>
            <w:r w:rsidRPr="00001CD8">
              <w:rPr>
                <w:rFonts w:asciiTheme="minorHAnsi" w:hAnsiTheme="minorHAnsi" w:cstheme="minorHAnsi"/>
                <w:sz w:val="16"/>
                <w:szCs w:val="16"/>
              </w:rPr>
              <w:t xml:space="preserve"> </w:t>
            </w:r>
          </w:p>
          <w:p w14:paraId="79808948" w14:textId="77777777" w:rsidR="00256173" w:rsidRPr="001F48DA" w:rsidRDefault="00256173" w:rsidP="006335F4">
            <w:pPr>
              <w:rPr>
                <w:rFonts w:asciiTheme="minorHAnsi" w:hAnsiTheme="minorHAnsi" w:cstheme="minorHAnsi"/>
                <w:sz w:val="16"/>
                <w:szCs w:val="16"/>
                <w:lang w:val="en-GB"/>
              </w:rPr>
            </w:pPr>
          </w:p>
        </w:tc>
        <w:tc>
          <w:tcPr>
            <w:tcW w:w="1559" w:type="dxa"/>
          </w:tcPr>
          <w:p w14:paraId="531F9474" w14:textId="77777777" w:rsidR="00256173" w:rsidRPr="00001CD8" w:rsidRDefault="00256173" w:rsidP="006335F4">
            <w:pPr>
              <w:rPr>
                <w:rFonts w:asciiTheme="minorHAnsi" w:hAnsiTheme="minorHAnsi" w:cstheme="minorHAnsi"/>
                <w:sz w:val="16"/>
                <w:szCs w:val="16"/>
                <w:lang w:val="en-GB"/>
              </w:rPr>
            </w:pPr>
            <w:r>
              <w:rPr>
                <w:rFonts w:asciiTheme="minorHAnsi" w:hAnsiTheme="minorHAnsi" w:cstheme="minorHAnsi"/>
                <w:sz w:val="16"/>
                <w:szCs w:val="16"/>
                <w:lang w:val="en-GB"/>
              </w:rPr>
              <w:t>Substantial</w:t>
            </w:r>
          </w:p>
        </w:tc>
        <w:tc>
          <w:tcPr>
            <w:tcW w:w="4536" w:type="dxa"/>
          </w:tcPr>
          <w:p w14:paraId="7D8F055F" w14:textId="77777777" w:rsidR="00256173" w:rsidRDefault="00256173" w:rsidP="006335F4">
            <w:pPr>
              <w:rPr>
                <w:rFonts w:asciiTheme="minorHAnsi" w:hAnsiTheme="minorHAnsi" w:cstheme="minorHAnsi"/>
                <w:sz w:val="16"/>
                <w:szCs w:val="16"/>
              </w:rPr>
            </w:pPr>
            <w:r>
              <w:rPr>
                <w:rFonts w:asciiTheme="minorHAnsi" w:hAnsiTheme="minorHAnsi" w:cstheme="minorHAnsi"/>
                <w:sz w:val="16"/>
                <w:szCs w:val="16"/>
              </w:rPr>
              <w:t>This risk is relevant to the project activities supporting the following components:</w:t>
            </w:r>
          </w:p>
          <w:p w14:paraId="72CE088B"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Policy and regulations</w:t>
            </w:r>
          </w:p>
          <w:p w14:paraId="652AA039"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5641CB">
              <w:rPr>
                <w:rFonts w:asciiTheme="minorHAnsi" w:hAnsiTheme="minorHAnsi" w:cstheme="minorHAnsi"/>
                <w:sz w:val="16"/>
                <w:szCs w:val="16"/>
              </w:rPr>
              <w:t>Project and Business Model Innovation with Private Sector Engagement</w:t>
            </w:r>
          </w:p>
          <w:p w14:paraId="2F51A1EB"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Innovative Financing</w:t>
            </w:r>
            <w:r w:rsidRPr="005641CB">
              <w:rPr>
                <w:rFonts w:asciiTheme="minorHAnsi" w:hAnsiTheme="minorHAnsi" w:cstheme="minorHAnsi"/>
                <w:sz w:val="16"/>
                <w:szCs w:val="16"/>
              </w:rPr>
              <w:t xml:space="preserve"> </w:t>
            </w:r>
          </w:p>
          <w:p w14:paraId="69BD8DD5" w14:textId="77777777" w:rsidR="00256173"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sidRPr="008D2272">
              <w:rPr>
                <w:rFonts w:asciiTheme="minorHAnsi" w:hAnsiTheme="minorHAnsi" w:cstheme="minorHAnsi"/>
                <w:sz w:val="16"/>
                <w:szCs w:val="16"/>
              </w:rPr>
              <w:t>Digital, Knowledge management and M&amp;E</w:t>
            </w:r>
          </w:p>
          <w:p w14:paraId="27F71FF0" w14:textId="77777777" w:rsidR="00256173" w:rsidRDefault="00256173" w:rsidP="006335F4">
            <w:pPr>
              <w:rPr>
                <w:rFonts w:asciiTheme="minorHAnsi" w:hAnsiTheme="minorHAnsi" w:cstheme="minorHAnsi"/>
                <w:sz w:val="16"/>
                <w:szCs w:val="16"/>
              </w:rPr>
            </w:pPr>
          </w:p>
          <w:p w14:paraId="4E9101D2" w14:textId="77777777" w:rsidR="00256173" w:rsidRDefault="00256173" w:rsidP="006335F4">
            <w:pPr>
              <w:rPr>
                <w:rFonts w:asciiTheme="minorHAnsi" w:hAnsiTheme="minorHAnsi" w:cstheme="minorHAnsi"/>
                <w:sz w:val="16"/>
                <w:szCs w:val="16"/>
              </w:rPr>
            </w:pPr>
          </w:p>
        </w:tc>
        <w:tc>
          <w:tcPr>
            <w:tcW w:w="4678" w:type="dxa"/>
          </w:tcPr>
          <w:p w14:paraId="2BFFA1A4" w14:textId="77777777" w:rsidR="00256173" w:rsidRDefault="00256173" w:rsidP="006335F4">
            <w:pPr>
              <w:pStyle w:val="TableParagraph"/>
              <w:spacing w:before="5"/>
              <w:rPr>
                <w:rFonts w:asciiTheme="minorHAnsi" w:hAnsiTheme="minorHAnsi" w:cstheme="minorHAnsi"/>
                <w:sz w:val="16"/>
                <w:szCs w:val="16"/>
              </w:rPr>
            </w:pPr>
            <w:r>
              <w:rPr>
                <w:rFonts w:asciiTheme="minorHAnsi" w:hAnsiTheme="minorHAnsi" w:cstheme="minorHAnsi"/>
                <w:sz w:val="16"/>
                <w:szCs w:val="16"/>
              </w:rPr>
              <w:t>A SESA will be conducted on activities supporting policy and/or sector reforms to include the requirements and measures in order to minimize these unforeseen risks of future projects across the country during the scale-up of activities.</w:t>
            </w:r>
          </w:p>
          <w:p w14:paraId="08E8EDF1" w14:textId="77777777" w:rsidR="00256173" w:rsidRDefault="00256173" w:rsidP="006335F4">
            <w:pPr>
              <w:pStyle w:val="TableParagraph"/>
              <w:spacing w:before="5"/>
              <w:rPr>
                <w:rFonts w:asciiTheme="minorHAnsi" w:hAnsiTheme="minorHAnsi" w:cstheme="minorHAnsi"/>
                <w:sz w:val="16"/>
                <w:szCs w:val="16"/>
              </w:rPr>
            </w:pPr>
          </w:p>
          <w:p w14:paraId="6AFCF676" w14:textId="77777777" w:rsidR="00256173" w:rsidRPr="001F48DA" w:rsidRDefault="00256173" w:rsidP="00256173">
            <w:pPr>
              <w:pStyle w:val="ListParagraph"/>
              <w:widowControl w:val="0"/>
              <w:numPr>
                <w:ilvl w:val="0"/>
                <w:numId w:val="85"/>
              </w:numPr>
              <w:autoSpaceDE w:val="0"/>
              <w:autoSpaceDN w:val="0"/>
              <w:rPr>
                <w:rFonts w:asciiTheme="minorHAnsi" w:hAnsiTheme="minorHAnsi" w:cstheme="minorHAnsi"/>
                <w:sz w:val="16"/>
                <w:szCs w:val="16"/>
              </w:rPr>
            </w:pPr>
            <w:r>
              <w:rPr>
                <w:rFonts w:asciiTheme="minorHAnsi" w:hAnsiTheme="minorHAnsi" w:cstheme="minorHAnsi"/>
                <w:sz w:val="16"/>
                <w:szCs w:val="16"/>
              </w:rPr>
              <w:t xml:space="preserve">See ESMF Attachment II for details of assessment and management of this risk.  </w:t>
            </w:r>
          </w:p>
        </w:tc>
      </w:tr>
    </w:tbl>
    <w:p w14:paraId="4F112138" w14:textId="77777777" w:rsidR="00256173" w:rsidDel="00FE4A59" w:rsidRDefault="00256173" w:rsidP="00256173">
      <w:pPr>
        <w:spacing w:before="69" w:line="360" w:lineRule="auto"/>
      </w:pPr>
    </w:p>
    <w:p w14:paraId="5F344765" w14:textId="77777777" w:rsidR="00256173" w:rsidRPr="0006172D" w:rsidDel="00FE4A59" w:rsidRDefault="00256173" w:rsidP="00256173">
      <w:pPr>
        <w:pStyle w:val="BodyText"/>
        <w:spacing w:before="69"/>
        <w:ind w:left="220"/>
        <w:rPr>
          <w:lang w:val="en-GB"/>
        </w:rPr>
        <w:sectPr w:rsidR="00256173" w:rsidRPr="0006172D" w:rsidDel="00FE4A59" w:rsidSect="006335F4">
          <w:headerReference w:type="default" r:id="rId78"/>
          <w:footerReference w:type="default" r:id="rId79"/>
          <w:type w:val="continuous"/>
          <w:pgSz w:w="15840" w:h="12240" w:orient="landscape"/>
          <w:pgMar w:top="1000" w:right="500" w:bottom="280" w:left="500" w:header="720" w:footer="720" w:gutter="0"/>
          <w:cols w:space="720"/>
        </w:sectPr>
      </w:pPr>
    </w:p>
    <w:p w14:paraId="73A3D6AA" w14:textId="77777777" w:rsidR="00256173" w:rsidRPr="0006172D" w:rsidRDefault="00256173" w:rsidP="00256173">
      <w:pPr>
        <w:pStyle w:val="BodyText"/>
        <w:rPr>
          <w:lang w:val="en-GB"/>
        </w:rPr>
      </w:pPr>
      <w:bookmarkStart w:id="152" w:name="_Hlk58790389"/>
      <w:bookmarkEnd w:id="152"/>
    </w:p>
    <w:tbl>
      <w:tblPr>
        <w:tblW w:w="14622" w:type="dxa"/>
        <w:tblInd w:w="10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28" w:type="dxa"/>
          <w:left w:w="28" w:type="dxa"/>
          <w:bottom w:w="28" w:type="dxa"/>
          <w:right w:w="28" w:type="dxa"/>
        </w:tblCellMar>
        <w:tblLook w:val="01E0" w:firstRow="1" w:lastRow="1" w:firstColumn="1" w:lastColumn="1" w:noHBand="0" w:noVBand="0"/>
      </w:tblPr>
      <w:tblGrid>
        <w:gridCol w:w="2592"/>
        <w:gridCol w:w="3117"/>
        <w:gridCol w:w="709"/>
        <w:gridCol w:w="1131"/>
        <w:gridCol w:w="995"/>
        <w:gridCol w:w="6078"/>
      </w:tblGrid>
      <w:tr w:rsidR="00256173" w:rsidRPr="000F3EA4" w14:paraId="7B91AA49" w14:textId="77777777" w:rsidTr="006335F4">
        <w:trPr>
          <w:trHeight w:hRule="exact" w:val="604"/>
        </w:trPr>
        <w:tc>
          <w:tcPr>
            <w:tcW w:w="2592" w:type="dxa"/>
            <w:vMerge w:val="restart"/>
          </w:tcPr>
          <w:p w14:paraId="6F6F23F4" w14:textId="77777777" w:rsidR="00256173" w:rsidRPr="000F3EA4" w:rsidRDefault="00256173" w:rsidP="006335F4">
            <w:pPr>
              <w:rPr>
                <w:rFonts w:asciiTheme="minorHAnsi" w:eastAsiaTheme="minorEastAsia" w:hAnsiTheme="minorHAnsi" w:cstheme="minorHAnsi"/>
                <w:sz w:val="16"/>
                <w:szCs w:val="16"/>
              </w:rPr>
            </w:pPr>
          </w:p>
        </w:tc>
        <w:tc>
          <w:tcPr>
            <w:tcW w:w="12030" w:type="dxa"/>
            <w:gridSpan w:val="5"/>
            <w:shd w:val="clear" w:color="auto" w:fill="0E233D"/>
          </w:tcPr>
          <w:p w14:paraId="15C32C92" w14:textId="77777777" w:rsidR="00256173" w:rsidRPr="000F3EA4" w:rsidRDefault="00256173" w:rsidP="006335F4">
            <w:pPr>
              <w:pStyle w:val="TableParagraph"/>
              <w:ind w:left="100"/>
              <w:rPr>
                <w:rFonts w:asciiTheme="minorHAnsi" w:eastAsiaTheme="minorEastAsia" w:hAnsiTheme="minorHAnsi" w:cstheme="minorHAnsi"/>
                <w:b/>
                <w:bCs/>
                <w:sz w:val="16"/>
                <w:szCs w:val="16"/>
              </w:rPr>
            </w:pPr>
            <w:r w:rsidRPr="000F3EA4">
              <w:rPr>
                <w:rFonts w:asciiTheme="minorHAnsi" w:eastAsiaTheme="minorEastAsia" w:hAnsiTheme="minorHAnsi" w:cstheme="minorHAnsi"/>
                <w:b/>
                <w:bCs/>
                <w:color w:val="FFFFFF" w:themeColor="background1"/>
                <w:sz w:val="16"/>
                <w:szCs w:val="16"/>
              </w:rPr>
              <w:t>QUESTION 4: What is the overall project risk categorization?</w:t>
            </w:r>
          </w:p>
        </w:tc>
      </w:tr>
      <w:tr w:rsidR="00256173" w:rsidRPr="000F3EA4" w14:paraId="3449B3AC" w14:textId="77777777" w:rsidTr="006335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134"/>
        </w:trPr>
        <w:tc>
          <w:tcPr>
            <w:tcW w:w="2592" w:type="dxa"/>
            <w:vMerge/>
          </w:tcPr>
          <w:p w14:paraId="1E3EBD24" w14:textId="77777777" w:rsidR="00256173" w:rsidRPr="000F3EA4" w:rsidRDefault="00256173" w:rsidP="006335F4">
            <w:pPr>
              <w:rPr>
                <w:rFonts w:asciiTheme="minorHAnsi" w:hAnsiTheme="minorHAnsi" w:cstheme="minorHAnsi"/>
                <w:sz w:val="16"/>
                <w:szCs w:val="16"/>
              </w:rPr>
            </w:pPr>
          </w:p>
        </w:tc>
        <w:tc>
          <w:tcPr>
            <w:tcW w:w="12030"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7EAC30D" w14:textId="77777777" w:rsidR="00256173" w:rsidRPr="000F3EA4" w:rsidRDefault="00256173" w:rsidP="006335F4">
            <w:pPr>
              <w:rPr>
                <w:rFonts w:asciiTheme="minorHAnsi" w:eastAsiaTheme="minorEastAsia" w:hAnsiTheme="minorHAnsi" w:cstheme="minorHAnsi"/>
                <w:sz w:val="16"/>
                <w:szCs w:val="16"/>
              </w:rPr>
            </w:pPr>
          </w:p>
        </w:tc>
      </w:tr>
      <w:tr w:rsidR="00256173" w:rsidRPr="000F3EA4" w14:paraId="63685233" w14:textId="77777777" w:rsidTr="006335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70"/>
        </w:trPr>
        <w:tc>
          <w:tcPr>
            <w:tcW w:w="2592" w:type="dxa"/>
            <w:vMerge/>
          </w:tcPr>
          <w:p w14:paraId="0A7EA12F" w14:textId="77777777" w:rsidR="00256173" w:rsidRPr="000F3EA4" w:rsidRDefault="00256173" w:rsidP="006335F4">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6FA376E" w14:textId="77777777" w:rsidR="00256173" w:rsidRPr="000F3EA4" w:rsidRDefault="00256173" w:rsidP="006335F4">
            <w:pPr>
              <w:pStyle w:val="TableParagraph"/>
              <w:spacing w:before="1"/>
              <w:ind w:right="101"/>
              <w:jc w:val="right"/>
              <w:rPr>
                <w:rFonts w:asciiTheme="minorHAnsi" w:eastAsiaTheme="minorEastAsia" w:hAnsiTheme="minorHAnsi" w:cstheme="minorHAnsi"/>
                <w:b/>
                <w:bCs/>
                <w:i/>
                <w:iCs/>
                <w:sz w:val="16"/>
                <w:szCs w:val="16"/>
              </w:rPr>
            </w:pPr>
            <w:r w:rsidRPr="000F3EA4">
              <w:rPr>
                <w:rFonts w:asciiTheme="minorHAnsi" w:eastAsiaTheme="minorEastAsia" w:hAnsiTheme="minorHAnsi" w:cstheme="minorHAnsi"/>
                <w:b/>
                <w:bCs/>
                <w:i/>
                <w:iCs/>
                <w:sz w:val="16"/>
                <w:szCs w:val="16"/>
              </w:rPr>
              <w:t>Low Risk</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82D4902" w14:textId="77777777" w:rsidR="00256173" w:rsidRPr="000F3EA4" w:rsidRDefault="00256173" w:rsidP="006335F4">
            <w:pPr>
              <w:pStyle w:val="TableParagraph"/>
              <w:ind w:left="100"/>
              <w:rPr>
                <w:rFonts w:asciiTheme="minorHAnsi" w:eastAsiaTheme="minorEastAsia" w:hAnsiTheme="minorHAnsi" w:cstheme="minorHAnsi"/>
                <w:b/>
                <w:bCs/>
                <w:sz w:val="16"/>
                <w:szCs w:val="16"/>
              </w:rPr>
            </w:pPr>
            <w:r w:rsidRPr="000F3EA4">
              <w:rPr>
                <w:rFonts w:ascii="Segoe UI Symbol" w:eastAsiaTheme="minorEastAsia" w:hAnsi="Segoe UI Symbol" w:cs="Segoe UI Symbol"/>
                <w:b/>
                <w:bCs/>
                <w:sz w:val="16"/>
                <w:szCs w:val="16"/>
              </w:rPr>
              <w:t>☐</w:t>
            </w:r>
            <w:r w:rsidRPr="000F3EA4">
              <w:rPr>
                <w:rFonts w:asciiTheme="minorHAnsi" w:eastAsiaTheme="minorEastAsia" w:hAnsiTheme="minorHAnsi" w:cstheme="minorHAnsi"/>
                <w:b/>
                <w:bCs/>
                <w:sz w:val="16"/>
                <w:szCs w:val="16"/>
              </w:rPr>
              <w:t xml:space="preserve"> </w:t>
            </w:r>
          </w:p>
        </w:tc>
        <w:tc>
          <w:tcPr>
            <w:tcW w:w="82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C56A798" w14:textId="77777777" w:rsidR="00256173" w:rsidRPr="000B015E" w:rsidRDefault="00256173" w:rsidP="006335F4">
            <w:pPr>
              <w:ind w:left="360"/>
              <w:rPr>
                <w:rFonts w:asciiTheme="minorHAnsi" w:eastAsiaTheme="minorEastAsia" w:hAnsiTheme="minorHAnsi" w:cstheme="minorBidi"/>
                <w:sz w:val="16"/>
                <w:szCs w:val="16"/>
              </w:rPr>
            </w:pPr>
          </w:p>
        </w:tc>
      </w:tr>
      <w:tr w:rsidR="00256173" w:rsidRPr="000F3EA4" w14:paraId="033F3261" w14:textId="77777777" w:rsidTr="006335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237"/>
        </w:trPr>
        <w:tc>
          <w:tcPr>
            <w:tcW w:w="2592" w:type="dxa"/>
            <w:vMerge/>
          </w:tcPr>
          <w:p w14:paraId="34266284" w14:textId="77777777" w:rsidR="00256173" w:rsidRPr="000F3EA4" w:rsidRDefault="00256173" w:rsidP="006335F4">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F9E42B0" w14:textId="77777777" w:rsidR="00256173" w:rsidRPr="000F3EA4" w:rsidRDefault="00256173" w:rsidP="006335F4">
            <w:pPr>
              <w:pStyle w:val="TableParagraph"/>
              <w:spacing w:before="1"/>
              <w:ind w:right="104"/>
              <w:jc w:val="right"/>
              <w:rPr>
                <w:rFonts w:asciiTheme="minorHAnsi" w:eastAsiaTheme="minorEastAsia" w:hAnsiTheme="minorHAnsi" w:cstheme="minorHAnsi"/>
                <w:b/>
                <w:bCs/>
                <w:i/>
                <w:iCs/>
                <w:sz w:val="16"/>
                <w:szCs w:val="16"/>
              </w:rPr>
            </w:pPr>
            <w:r w:rsidRPr="000F3EA4">
              <w:rPr>
                <w:rFonts w:asciiTheme="minorHAnsi" w:eastAsiaTheme="minorEastAsia" w:hAnsiTheme="minorHAnsi" w:cstheme="minorHAnsi"/>
                <w:b/>
                <w:bCs/>
                <w:i/>
                <w:iCs/>
                <w:sz w:val="16"/>
                <w:szCs w:val="16"/>
              </w:rPr>
              <w:t>Moderate Risk</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5712085" w14:textId="77777777" w:rsidR="00256173" w:rsidRPr="000F3EA4" w:rsidRDefault="00256173" w:rsidP="006335F4">
            <w:pPr>
              <w:pStyle w:val="TableParagraph"/>
              <w:ind w:left="100"/>
              <w:rPr>
                <w:rFonts w:asciiTheme="minorHAnsi" w:eastAsiaTheme="minorEastAsia" w:hAnsiTheme="minorHAnsi" w:cstheme="minorHAnsi"/>
                <w:b/>
                <w:bCs/>
                <w:sz w:val="16"/>
                <w:szCs w:val="16"/>
              </w:rPr>
            </w:pPr>
            <w:r w:rsidRPr="000F3EA4">
              <w:rPr>
                <w:rFonts w:ascii="Segoe UI Symbol" w:eastAsiaTheme="minorEastAsia" w:hAnsi="Segoe UI Symbol" w:cs="Segoe UI Symbol"/>
                <w:b/>
                <w:bCs/>
                <w:sz w:val="16"/>
                <w:szCs w:val="16"/>
              </w:rPr>
              <w:t>☐</w:t>
            </w:r>
            <w:r w:rsidRPr="000F3EA4">
              <w:rPr>
                <w:rFonts w:asciiTheme="minorHAnsi" w:eastAsiaTheme="minorEastAsia" w:hAnsiTheme="minorHAnsi" w:cstheme="minorHAnsi"/>
                <w:b/>
                <w:bCs/>
                <w:sz w:val="16"/>
                <w:szCs w:val="16"/>
              </w:rPr>
              <w:t xml:space="preserve"> </w:t>
            </w:r>
          </w:p>
          <w:p w14:paraId="4FF96C33" w14:textId="77777777" w:rsidR="00256173" w:rsidRPr="000F3EA4" w:rsidRDefault="00256173" w:rsidP="006335F4">
            <w:pPr>
              <w:pStyle w:val="TableParagraph"/>
              <w:ind w:left="100"/>
              <w:rPr>
                <w:rFonts w:asciiTheme="minorHAnsi" w:eastAsiaTheme="minorEastAsia" w:hAnsiTheme="minorHAnsi" w:cstheme="minorHAnsi"/>
                <w:b/>
                <w:bCs/>
                <w:sz w:val="16"/>
                <w:szCs w:val="16"/>
              </w:rPr>
            </w:pPr>
          </w:p>
        </w:tc>
        <w:tc>
          <w:tcPr>
            <w:tcW w:w="82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EB8D139" w14:textId="77777777" w:rsidR="00256173" w:rsidRPr="000F3EA4" w:rsidRDefault="00256173" w:rsidP="006335F4">
            <w:pPr>
              <w:pStyle w:val="TableParagraph"/>
              <w:spacing w:line="219" w:lineRule="exact"/>
              <w:ind w:left="360"/>
              <w:rPr>
                <w:rFonts w:asciiTheme="minorHAnsi" w:eastAsiaTheme="minorEastAsia" w:hAnsiTheme="minorHAnsi" w:cstheme="minorHAnsi"/>
                <w:sz w:val="16"/>
                <w:szCs w:val="16"/>
              </w:rPr>
            </w:pPr>
          </w:p>
        </w:tc>
      </w:tr>
      <w:tr w:rsidR="00256173" w:rsidRPr="000F3EA4" w14:paraId="638B0BF8" w14:textId="77777777" w:rsidTr="006335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1245"/>
        </w:trPr>
        <w:tc>
          <w:tcPr>
            <w:tcW w:w="2592" w:type="dxa"/>
            <w:vMerge/>
          </w:tcPr>
          <w:p w14:paraId="2A7C6F55" w14:textId="77777777" w:rsidR="00256173" w:rsidRPr="000F3EA4" w:rsidRDefault="00256173" w:rsidP="006335F4">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2C7DD49" w14:textId="77777777" w:rsidR="00256173" w:rsidRPr="000F3EA4" w:rsidRDefault="00256173" w:rsidP="006335F4">
            <w:pPr>
              <w:pStyle w:val="TableParagraph"/>
              <w:spacing w:before="2"/>
              <w:ind w:right="101"/>
              <w:jc w:val="right"/>
              <w:rPr>
                <w:rFonts w:asciiTheme="minorHAnsi" w:eastAsiaTheme="minorEastAsia" w:hAnsiTheme="minorHAnsi" w:cstheme="minorHAnsi"/>
                <w:b/>
                <w:bCs/>
                <w:i/>
                <w:iCs/>
                <w:sz w:val="16"/>
                <w:szCs w:val="16"/>
              </w:rPr>
            </w:pPr>
            <w:r w:rsidRPr="000F3EA4">
              <w:rPr>
                <w:rFonts w:asciiTheme="minorHAnsi" w:eastAsiaTheme="minorEastAsia" w:hAnsiTheme="minorHAnsi" w:cstheme="minorHAnsi"/>
                <w:b/>
                <w:bCs/>
                <w:i/>
                <w:iCs/>
                <w:sz w:val="16"/>
                <w:szCs w:val="16"/>
              </w:rPr>
              <w:t>Substantial Risk</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880F5FD" w14:textId="77777777" w:rsidR="00256173" w:rsidRPr="000F3EA4" w:rsidRDefault="00256173" w:rsidP="006335F4">
            <w:pPr>
              <w:pStyle w:val="TableParagraph"/>
              <w:ind w:left="100"/>
              <w:rPr>
                <w:rFonts w:asciiTheme="minorHAnsi" w:eastAsiaTheme="minorEastAsia" w:hAnsiTheme="minorHAnsi" w:cstheme="minorHAnsi"/>
                <w:b/>
                <w:bCs/>
                <w:sz w:val="16"/>
                <w:szCs w:val="16"/>
              </w:rPr>
            </w:pPr>
            <w:r w:rsidRPr="000F3EA4">
              <w:rPr>
                <w:rFonts w:asciiTheme="minorHAnsi" w:eastAsiaTheme="minorEastAsia" w:hAnsiTheme="minorHAnsi" w:cstheme="minorHAnsi"/>
                <w:b/>
                <w:bCs/>
                <w:sz w:val="16"/>
                <w:szCs w:val="16"/>
              </w:rPr>
              <w:t xml:space="preserve">X </w:t>
            </w:r>
          </w:p>
          <w:p w14:paraId="1669B4CB" w14:textId="77777777" w:rsidR="00256173" w:rsidRPr="000F3EA4" w:rsidRDefault="00256173" w:rsidP="006335F4">
            <w:pPr>
              <w:pStyle w:val="TableParagraph"/>
              <w:ind w:left="100"/>
              <w:rPr>
                <w:rFonts w:asciiTheme="minorHAnsi" w:eastAsiaTheme="minorEastAsia" w:hAnsiTheme="minorHAnsi" w:cstheme="minorHAnsi"/>
                <w:b/>
                <w:bCs/>
                <w:sz w:val="16"/>
                <w:szCs w:val="16"/>
              </w:rPr>
            </w:pPr>
          </w:p>
        </w:tc>
        <w:tc>
          <w:tcPr>
            <w:tcW w:w="82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0499DF8" w14:textId="77777777" w:rsidR="00256173" w:rsidRPr="000F3EA4" w:rsidRDefault="00256173" w:rsidP="006335F4">
            <w:pPr>
              <w:pStyle w:val="TableParagraph"/>
              <w:spacing w:line="219" w:lineRule="exact"/>
              <w:rPr>
                <w:rFonts w:asciiTheme="minorHAnsi" w:eastAsiaTheme="minorEastAsia" w:hAnsiTheme="minorHAnsi" w:cstheme="minorHAnsi"/>
                <w:sz w:val="16"/>
                <w:szCs w:val="16"/>
                <w:lang w:val="es-ES"/>
              </w:rPr>
            </w:pPr>
            <w:r w:rsidRPr="000F3EA4">
              <w:rPr>
                <w:rFonts w:asciiTheme="minorHAnsi" w:eastAsiaTheme="minorEastAsia" w:hAnsiTheme="minorHAnsi" w:cstheme="minorHAnsi"/>
                <w:sz w:val="16"/>
                <w:szCs w:val="16"/>
                <w:lang w:val="es-ES"/>
              </w:rPr>
              <w:t xml:space="preserve">Note: </w:t>
            </w:r>
          </w:p>
          <w:p w14:paraId="533E2535" w14:textId="77777777" w:rsidR="00256173" w:rsidRPr="000F3EA4" w:rsidRDefault="00256173" w:rsidP="00256173">
            <w:pPr>
              <w:pStyle w:val="TableParagraph"/>
              <w:numPr>
                <w:ilvl w:val="0"/>
                <w:numId w:val="81"/>
              </w:numPr>
              <w:spacing w:line="219" w:lineRule="exact"/>
              <w:rPr>
                <w:rFonts w:asciiTheme="minorHAnsi" w:eastAsiaTheme="minorEastAsia" w:hAnsiTheme="minorHAnsi" w:cstheme="minorBidi"/>
                <w:sz w:val="16"/>
                <w:szCs w:val="16"/>
              </w:rPr>
            </w:pPr>
            <w:r w:rsidRPr="23F6EABA">
              <w:rPr>
                <w:rFonts w:asciiTheme="minorHAnsi" w:eastAsiaTheme="minorEastAsia" w:hAnsiTheme="minorHAnsi" w:cstheme="minorBidi"/>
                <w:sz w:val="16"/>
                <w:szCs w:val="16"/>
              </w:rPr>
              <w:t xml:space="preserve">Requirements from Question 5 apply to this level of risk, for each Programmatic Principle and Project Standard triggered </w:t>
            </w:r>
            <w:r>
              <w:rPr>
                <w:rFonts w:asciiTheme="minorHAnsi" w:eastAsiaTheme="minorEastAsia" w:hAnsiTheme="minorHAnsi" w:cstheme="minorBidi"/>
                <w:sz w:val="16"/>
                <w:szCs w:val="16"/>
              </w:rPr>
              <w:t>at this level of risk</w:t>
            </w:r>
            <w:r w:rsidRPr="23F6EABA">
              <w:rPr>
                <w:rFonts w:asciiTheme="minorHAnsi" w:eastAsiaTheme="minorEastAsia" w:hAnsiTheme="minorHAnsi" w:cstheme="minorBidi"/>
                <w:sz w:val="16"/>
                <w:szCs w:val="16"/>
              </w:rPr>
              <w:t>, a scoped study on key risks is required.</w:t>
            </w:r>
          </w:p>
          <w:p w14:paraId="122654AC" w14:textId="77777777" w:rsidR="00256173" w:rsidRPr="000F3EA4" w:rsidRDefault="00256173" w:rsidP="006335F4">
            <w:pPr>
              <w:pStyle w:val="TableParagraph"/>
              <w:spacing w:line="219" w:lineRule="exact"/>
              <w:ind w:left="720"/>
              <w:rPr>
                <w:rFonts w:asciiTheme="minorHAnsi" w:eastAsiaTheme="minorEastAsia" w:hAnsiTheme="minorHAnsi" w:cstheme="minorHAnsi"/>
                <w:sz w:val="16"/>
                <w:szCs w:val="16"/>
              </w:rPr>
            </w:pPr>
          </w:p>
        </w:tc>
      </w:tr>
      <w:tr w:rsidR="00256173" w:rsidRPr="000F3EA4" w14:paraId="0D737920" w14:textId="77777777" w:rsidTr="006335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71"/>
        </w:trPr>
        <w:tc>
          <w:tcPr>
            <w:tcW w:w="2592" w:type="dxa"/>
            <w:vMerge/>
          </w:tcPr>
          <w:p w14:paraId="68571FDA" w14:textId="77777777" w:rsidR="00256173" w:rsidRPr="000F3EA4" w:rsidRDefault="00256173" w:rsidP="006335F4">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16DEA93" w14:textId="77777777" w:rsidR="00256173" w:rsidRPr="000F3EA4" w:rsidRDefault="00256173" w:rsidP="006335F4">
            <w:pPr>
              <w:pStyle w:val="TableParagraph"/>
              <w:spacing w:before="1"/>
              <w:ind w:right="104"/>
              <w:jc w:val="right"/>
              <w:rPr>
                <w:rFonts w:asciiTheme="minorHAnsi" w:eastAsiaTheme="minorEastAsia" w:hAnsiTheme="minorHAnsi" w:cstheme="minorHAnsi"/>
                <w:b/>
                <w:bCs/>
                <w:i/>
                <w:iCs/>
                <w:sz w:val="16"/>
                <w:szCs w:val="16"/>
              </w:rPr>
            </w:pPr>
            <w:r w:rsidRPr="000F3EA4">
              <w:rPr>
                <w:rFonts w:asciiTheme="minorHAnsi" w:eastAsiaTheme="minorEastAsia" w:hAnsiTheme="minorHAnsi" w:cstheme="minorHAnsi"/>
                <w:b/>
                <w:bCs/>
                <w:i/>
                <w:iCs/>
                <w:sz w:val="16"/>
                <w:szCs w:val="16"/>
              </w:rPr>
              <w:t>High Risk</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0CCF753" w14:textId="77777777" w:rsidR="00256173" w:rsidRPr="000F3EA4" w:rsidRDefault="00256173" w:rsidP="006335F4">
            <w:pPr>
              <w:pStyle w:val="TableParagraph"/>
              <w:ind w:left="100"/>
              <w:rPr>
                <w:rFonts w:asciiTheme="minorHAnsi" w:eastAsiaTheme="minorEastAsia" w:hAnsiTheme="minorHAnsi" w:cstheme="minorHAnsi"/>
                <w:b/>
                <w:bCs/>
                <w:sz w:val="16"/>
                <w:szCs w:val="16"/>
              </w:rPr>
            </w:pPr>
            <w:r w:rsidRPr="000F3EA4">
              <w:rPr>
                <w:rFonts w:ascii="Segoe UI Symbol" w:eastAsiaTheme="minorEastAsia" w:hAnsi="Segoe UI Symbol" w:cs="Segoe UI Symbol"/>
                <w:b/>
                <w:bCs/>
                <w:sz w:val="16"/>
                <w:szCs w:val="16"/>
              </w:rPr>
              <w:t>☐</w:t>
            </w:r>
            <w:r w:rsidRPr="000F3EA4">
              <w:rPr>
                <w:rFonts w:asciiTheme="minorHAnsi" w:eastAsiaTheme="minorEastAsia" w:hAnsiTheme="minorHAnsi" w:cstheme="minorHAnsi"/>
                <w:b/>
                <w:bCs/>
                <w:sz w:val="16"/>
                <w:szCs w:val="16"/>
              </w:rPr>
              <w:t xml:space="preserve"> </w:t>
            </w:r>
          </w:p>
        </w:tc>
        <w:tc>
          <w:tcPr>
            <w:tcW w:w="82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238F09C" w14:textId="77777777" w:rsidR="00256173" w:rsidRPr="000F3EA4" w:rsidRDefault="00256173" w:rsidP="006335F4">
            <w:pPr>
              <w:pStyle w:val="TableParagraph"/>
              <w:spacing w:line="219" w:lineRule="exact"/>
              <w:rPr>
                <w:rFonts w:asciiTheme="minorHAnsi" w:eastAsiaTheme="minorEastAsia" w:hAnsiTheme="minorHAnsi" w:cstheme="minorHAnsi"/>
                <w:sz w:val="16"/>
                <w:szCs w:val="16"/>
              </w:rPr>
            </w:pPr>
            <w:r w:rsidRPr="000F3EA4">
              <w:rPr>
                <w:rFonts w:asciiTheme="minorHAnsi" w:eastAsiaTheme="minorEastAsia" w:hAnsiTheme="minorHAnsi" w:cstheme="minorHAnsi"/>
                <w:sz w:val="16"/>
                <w:szCs w:val="16"/>
              </w:rPr>
              <w:t xml:space="preserve"> </w:t>
            </w:r>
          </w:p>
        </w:tc>
      </w:tr>
      <w:tr w:rsidR="00256173" w:rsidRPr="000F3EA4" w14:paraId="124B937C" w14:textId="77777777" w:rsidTr="006335F4">
        <w:trPr>
          <w:trHeight w:hRule="exact" w:val="792"/>
        </w:trPr>
        <w:tc>
          <w:tcPr>
            <w:tcW w:w="2592" w:type="dxa"/>
            <w:vMerge w:val="restart"/>
          </w:tcPr>
          <w:p w14:paraId="21FA7C32" w14:textId="77777777" w:rsidR="00256173" w:rsidRPr="001F48DA" w:rsidRDefault="00256173" w:rsidP="006335F4">
            <w:pPr>
              <w:rPr>
                <w:rFonts w:asciiTheme="minorHAnsi" w:eastAsiaTheme="minorEastAsia" w:hAnsiTheme="minorHAnsi" w:cstheme="minorHAnsi"/>
                <w:sz w:val="16"/>
                <w:szCs w:val="16"/>
                <w:lang w:val="en-GB"/>
              </w:rPr>
            </w:pPr>
          </w:p>
        </w:tc>
        <w:tc>
          <w:tcPr>
            <w:tcW w:w="12030" w:type="dxa"/>
            <w:gridSpan w:val="5"/>
            <w:shd w:val="clear" w:color="auto" w:fill="0E233D"/>
          </w:tcPr>
          <w:p w14:paraId="217B4D27" w14:textId="77777777" w:rsidR="00256173" w:rsidRPr="000F3EA4" w:rsidRDefault="00256173" w:rsidP="006335F4">
            <w:pPr>
              <w:pStyle w:val="TableParagraph"/>
              <w:spacing w:before="148"/>
              <w:ind w:left="3941" w:right="202" w:hanging="3728"/>
              <w:rPr>
                <w:rFonts w:asciiTheme="minorHAnsi" w:eastAsiaTheme="minorEastAsia" w:hAnsiTheme="minorHAnsi" w:cstheme="minorHAnsi"/>
                <w:b/>
                <w:bCs/>
                <w:sz w:val="16"/>
                <w:szCs w:val="16"/>
              </w:rPr>
            </w:pPr>
            <w:r w:rsidRPr="000F3EA4">
              <w:rPr>
                <w:rFonts w:asciiTheme="minorHAnsi" w:eastAsiaTheme="minorEastAsia" w:hAnsiTheme="minorHAnsi" w:cstheme="minorHAnsi"/>
                <w:b/>
                <w:bCs/>
                <w:color w:val="FFFFFF" w:themeColor="background1"/>
                <w:sz w:val="16"/>
                <w:szCs w:val="16"/>
              </w:rPr>
              <w:t>QUESTION 5: Based on the identified risks and risk categorization, what requirements of the SES are triggered? (</w:t>
            </w:r>
            <w:proofErr w:type="gramStart"/>
            <w:r w:rsidRPr="000F3EA4">
              <w:rPr>
                <w:rFonts w:asciiTheme="minorHAnsi" w:eastAsiaTheme="minorEastAsia" w:hAnsiTheme="minorHAnsi" w:cstheme="minorHAnsi"/>
                <w:b/>
                <w:bCs/>
                <w:color w:val="FFFFFF" w:themeColor="background1"/>
                <w:sz w:val="16"/>
                <w:szCs w:val="16"/>
              </w:rPr>
              <w:t>check</w:t>
            </w:r>
            <w:proofErr w:type="gramEnd"/>
            <w:r w:rsidRPr="000F3EA4">
              <w:rPr>
                <w:rFonts w:asciiTheme="minorHAnsi" w:eastAsiaTheme="minorEastAsia" w:hAnsiTheme="minorHAnsi" w:cstheme="minorHAnsi"/>
                <w:b/>
                <w:bCs/>
                <w:color w:val="FFFFFF" w:themeColor="background1"/>
                <w:sz w:val="16"/>
                <w:szCs w:val="16"/>
              </w:rPr>
              <w:t xml:space="preserve"> all that apply)</w:t>
            </w:r>
          </w:p>
        </w:tc>
      </w:tr>
      <w:tr w:rsidR="00256173" w:rsidRPr="000F3EA4" w14:paraId="4E4CC30C" w14:textId="77777777" w:rsidTr="006335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230"/>
        </w:trPr>
        <w:tc>
          <w:tcPr>
            <w:tcW w:w="2592" w:type="dxa"/>
            <w:vMerge/>
          </w:tcPr>
          <w:p w14:paraId="7865A601" w14:textId="77777777" w:rsidR="00256173" w:rsidRPr="000F3EA4" w:rsidRDefault="00256173" w:rsidP="006335F4">
            <w:pPr>
              <w:rPr>
                <w:rFonts w:asciiTheme="minorHAnsi" w:hAnsiTheme="minorHAnsi" w:cstheme="minorHAnsi"/>
                <w:sz w:val="16"/>
                <w:szCs w:val="16"/>
              </w:rPr>
            </w:pPr>
          </w:p>
        </w:tc>
        <w:tc>
          <w:tcPr>
            <w:tcW w:w="12030"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E9E69C6" w14:textId="77777777" w:rsidR="00256173" w:rsidRPr="000F3EA4" w:rsidRDefault="00256173" w:rsidP="006335F4">
            <w:pPr>
              <w:pStyle w:val="TableParagraph"/>
              <w:spacing w:before="1"/>
              <w:ind w:left="100"/>
              <w:rPr>
                <w:rFonts w:asciiTheme="minorHAnsi" w:eastAsiaTheme="minorEastAsia" w:hAnsiTheme="minorHAnsi" w:cstheme="minorHAnsi"/>
                <w:sz w:val="16"/>
                <w:szCs w:val="16"/>
              </w:rPr>
            </w:pPr>
            <w:r w:rsidRPr="000F3EA4">
              <w:rPr>
                <w:rFonts w:asciiTheme="minorHAnsi" w:eastAsiaTheme="minorEastAsia" w:hAnsiTheme="minorHAnsi" w:cstheme="minorHAnsi"/>
                <w:sz w:val="16"/>
                <w:szCs w:val="16"/>
              </w:rPr>
              <w:t xml:space="preserve">Question only required for Moderate, Substantial and </w:t>
            </w:r>
            <w:proofErr w:type="gramStart"/>
            <w:r w:rsidRPr="000F3EA4">
              <w:rPr>
                <w:rFonts w:asciiTheme="minorHAnsi" w:eastAsiaTheme="minorEastAsia" w:hAnsiTheme="minorHAnsi" w:cstheme="minorHAnsi"/>
                <w:sz w:val="16"/>
                <w:szCs w:val="16"/>
              </w:rPr>
              <w:t>High Risk</w:t>
            </w:r>
            <w:proofErr w:type="gramEnd"/>
            <w:r w:rsidRPr="000F3EA4">
              <w:rPr>
                <w:rFonts w:asciiTheme="minorHAnsi" w:eastAsiaTheme="minorEastAsia" w:hAnsiTheme="minorHAnsi" w:cstheme="minorHAnsi"/>
                <w:sz w:val="16"/>
                <w:szCs w:val="16"/>
              </w:rPr>
              <w:t xml:space="preserve"> projects</w:t>
            </w:r>
          </w:p>
        </w:tc>
      </w:tr>
      <w:tr w:rsidR="00256173" w:rsidRPr="000F3EA4" w14:paraId="358AD571" w14:textId="77777777" w:rsidTr="006335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647"/>
        </w:trPr>
        <w:tc>
          <w:tcPr>
            <w:tcW w:w="2592" w:type="dxa"/>
            <w:vMerge/>
          </w:tcPr>
          <w:p w14:paraId="71E36F69" w14:textId="77777777" w:rsidR="00256173" w:rsidRPr="000F3EA4" w:rsidRDefault="00256173" w:rsidP="006335F4">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D35F6FF" w14:textId="77777777" w:rsidR="00256173" w:rsidRPr="000F3EA4" w:rsidRDefault="00256173" w:rsidP="006335F4">
            <w:pPr>
              <w:pStyle w:val="TableParagraph"/>
              <w:rPr>
                <w:rFonts w:asciiTheme="minorHAnsi" w:eastAsiaTheme="minorEastAsia" w:hAnsiTheme="minorHAnsi" w:cstheme="minorHAnsi"/>
                <w:b/>
                <w:bCs/>
                <w:sz w:val="16"/>
                <w:szCs w:val="16"/>
              </w:rPr>
            </w:pPr>
          </w:p>
          <w:p w14:paraId="5A51652F" w14:textId="77777777" w:rsidR="00256173" w:rsidRPr="000F3EA4" w:rsidRDefault="00256173" w:rsidP="006335F4">
            <w:pPr>
              <w:pStyle w:val="TableParagraph"/>
              <w:ind w:left="100"/>
              <w:rPr>
                <w:rFonts w:asciiTheme="minorHAnsi" w:eastAsiaTheme="minorEastAsia" w:hAnsiTheme="minorHAnsi" w:cstheme="minorHAnsi"/>
                <w:b/>
                <w:bCs/>
                <w:i/>
                <w:iCs/>
                <w:sz w:val="16"/>
                <w:szCs w:val="16"/>
              </w:rPr>
            </w:pPr>
            <w:r w:rsidRPr="000F3EA4">
              <w:rPr>
                <w:rFonts w:asciiTheme="minorHAnsi" w:eastAsiaTheme="minorEastAsia" w:hAnsiTheme="minorHAnsi" w:cstheme="minorHAnsi"/>
                <w:b/>
                <w:bCs/>
                <w:i/>
                <w:iCs/>
                <w:sz w:val="16"/>
                <w:szCs w:val="16"/>
                <w:u w:val="single"/>
              </w:rPr>
              <w:t>Is assessment required? (</w:t>
            </w:r>
            <w:proofErr w:type="gramStart"/>
            <w:r w:rsidRPr="000F3EA4">
              <w:rPr>
                <w:rFonts w:asciiTheme="minorHAnsi" w:eastAsiaTheme="minorEastAsia" w:hAnsiTheme="minorHAnsi" w:cstheme="minorHAnsi"/>
                <w:b/>
                <w:bCs/>
                <w:i/>
                <w:iCs/>
                <w:sz w:val="16"/>
                <w:szCs w:val="16"/>
                <w:u w:val="single"/>
              </w:rPr>
              <w:t>check</w:t>
            </w:r>
            <w:proofErr w:type="gramEnd"/>
            <w:r w:rsidRPr="000F3EA4">
              <w:rPr>
                <w:rFonts w:asciiTheme="minorHAnsi" w:eastAsiaTheme="minorEastAsia" w:hAnsiTheme="minorHAnsi" w:cstheme="minorHAnsi"/>
                <w:b/>
                <w:bCs/>
                <w:i/>
                <w:iCs/>
                <w:sz w:val="16"/>
                <w:szCs w:val="16"/>
                <w:u w:val="single"/>
              </w:rPr>
              <w:t xml:space="preserve"> if “yes”)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FA3A006" w14:textId="77777777" w:rsidR="00256173" w:rsidRPr="000F3EA4" w:rsidRDefault="00256173" w:rsidP="006335F4">
            <w:pPr>
              <w:pStyle w:val="TableParagraph"/>
              <w:spacing w:before="197"/>
              <w:ind w:left="100"/>
              <w:rPr>
                <w:rFonts w:asciiTheme="minorHAnsi" w:eastAsiaTheme="minorEastAsia" w:hAnsiTheme="minorHAnsi" w:cstheme="minorHAnsi"/>
                <w:b/>
                <w:bCs/>
                <w:sz w:val="16"/>
                <w:szCs w:val="16"/>
              </w:rPr>
            </w:pPr>
            <w:r w:rsidRPr="000F3EA4">
              <w:rPr>
                <w:rFonts w:asciiTheme="minorHAnsi" w:eastAsiaTheme="minorEastAsia" w:hAnsiTheme="minorHAnsi" w:cstheme="minorHAnsi"/>
                <w:b/>
                <w:bCs/>
                <w:w w:val="99"/>
                <w:sz w:val="16"/>
                <w:szCs w:val="16"/>
              </w:rPr>
              <w:t>X</w:t>
            </w:r>
          </w:p>
        </w:tc>
        <w:tc>
          <w:tcPr>
            <w:tcW w:w="11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33F1239" w14:textId="77777777" w:rsidR="00256173" w:rsidRPr="000F3EA4" w:rsidRDefault="00256173" w:rsidP="006335F4">
            <w:pPr>
              <w:rPr>
                <w:rFonts w:asciiTheme="minorHAnsi" w:eastAsiaTheme="minorEastAsia" w:hAnsiTheme="minorHAnsi" w:cstheme="minorHAnsi"/>
                <w:sz w:val="16"/>
                <w:szCs w:val="16"/>
              </w:rPr>
            </w:pP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5AADAEA" w14:textId="77777777" w:rsidR="00256173" w:rsidRPr="000F3EA4" w:rsidRDefault="00256173" w:rsidP="006335F4">
            <w:pPr>
              <w:rPr>
                <w:rFonts w:asciiTheme="minorHAnsi" w:eastAsiaTheme="minorEastAsia" w:hAnsiTheme="minorHAnsi" w:cstheme="minorHAnsi"/>
                <w:sz w:val="16"/>
                <w:szCs w:val="16"/>
              </w:rPr>
            </w:pPr>
          </w:p>
        </w:tc>
        <w:tc>
          <w:tcPr>
            <w:tcW w:w="60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69D246A" w14:textId="77777777" w:rsidR="00256173" w:rsidRPr="000F3EA4" w:rsidRDefault="00256173" w:rsidP="006335F4">
            <w:pPr>
              <w:pStyle w:val="TableParagraph"/>
              <w:ind w:left="100" w:right="118"/>
              <w:rPr>
                <w:rFonts w:asciiTheme="minorHAnsi" w:eastAsiaTheme="minorEastAsia" w:hAnsiTheme="minorHAnsi" w:cstheme="minorHAnsi"/>
                <w:b/>
                <w:bCs/>
                <w:i/>
                <w:iCs/>
                <w:sz w:val="16"/>
                <w:szCs w:val="16"/>
              </w:rPr>
            </w:pPr>
            <w:r w:rsidRPr="000F3EA4">
              <w:rPr>
                <w:rFonts w:asciiTheme="minorHAnsi" w:eastAsiaTheme="minorEastAsia" w:hAnsiTheme="minorHAnsi" w:cstheme="minorHAnsi"/>
                <w:b/>
                <w:bCs/>
                <w:i/>
                <w:iCs/>
                <w:sz w:val="16"/>
                <w:szCs w:val="16"/>
              </w:rPr>
              <w:t>Status? (</w:t>
            </w:r>
            <w:proofErr w:type="gramStart"/>
            <w:r w:rsidRPr="000F3EA4">
              <w:rPr>
                <w:rFonts w:asciiTheme="minorHAnsi" w:eastAsiaTheme="minorEastAsia" w:hAnsiTheme="minorHAnsi" w:cstheme="minorHAnsi"/>
                <w:b/>
                <w:bCs/>
                <w:i/>
                <w:iCs/>
                <w:sz w:val="16"/>
                <w:szCs w:val="16"/>
              </w:rPr>
              <w:t>completed</w:t>
            </w:r>
            <w:proofErr w:type="gramEnd"/>
            <w:r w:rsidRPr="000F3EA4">
              <w:rPr>
                <w:rFonts w:asciiTheme="minorHAnsi" w:eastAsiaTheme="minorEastAsia" w:hAnsiTheme="minorHAnsi" w:cstheme="minorHAnsi"/>
                <w:b/>
                <w:bCs/>
                <w:i/>
                <w:iCs/>
                <w:sz w:val="16"/>
                <w:szCs w:val="16"/>
              </w:rPr>
              <w:t>, planned)</w:t>
            </w:r>
          </w:p>
        </w:tc>
      </w:tr>
      <w:tr w:rsidR="00256173" w:rsidRPr="000F3EA4" w14:paraId="0EA39ACD" w14:textId="77777777" w:rsidTr="006335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9970"/>
        </w:trPr>
        <w:tc>
          <w:tcPr>
            <w:tcW w:w="2592" w:type="dxa"/>
            <w:vMerge/>
          </w:tcPr>
          <w:p w14:paraId="2A2B2F36" w14:textId="77777777" w:rsidR="00256173" w:rsidRPr="000F3EA4" w:rsidRDefault="00256173" w:rsidP="006335F4">
            <w:pPr>
              <w:rPr>
                <w:rFonts w:asciiTheme="minorHAnsi" w:hAnsiTheme="minorHAnsi" w:cstheme="minorHAnsi"/>
                <w:sz w:val="16"/>
                <w:szCs w:val="16"/>
              </w:rPr>
            </w:pPr>
          </w:p>
        </w:tc>
        <w:tc>
          <w:tcPr>
            <w:tcW w:w="311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5BEF851" w14:textId="77777777" w:rsidR="00256173" w:rsidRPr="000F3EA4" w:rsidRDefault="00256173" w:rsidP="006335F4">
            <w:pPr>
              <w:pStyle w:val="TableParagraph"/>
              <w:spacing w:line="219" w:lineRule="exact"/>
              <w:ind w:left="1463"/>
              <w:rPr>
                <w:rFonts w:asciiTheme="minorHAnsi" w:eastAsiaTheme="minorEastAsia" w:hAnsiTheme="minorHAnsi" w:cstheme="minorHAnsi"/>
                <w:i/>
                <w:iCs/>
                <w:sz w:val="16"/>
                <w:szCs w:val="16"/>
              </w:rPr>
            </w:pPr>
            <w:r w:rsidRPr="000F3EA4">
              <w:rPr>
                <w:rFonts w:asciiTheme="minorHAnsi" w:eastAsiaTheme="minorEastAsia" w:hAnsiTheme="minorHAnsi" w:cstheme="minorHAnsi"/>
                <w:i/>
                <w:iCs/>
                <w:sz w:val="16"/>
                <w:szCs w:val="16"/>
              </w:rPr>
              <w:t>if yes, indicate overall type and status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A492321" w14:textId="77777777" w:rsidR="00256173" w:rsidRPr="000F3EA4" w:rsidRDefault="00256173" w:rsidP="006335F4">
            <w:pPr>
              <w:rPr>
                <w:rFonts w:asciiTheme="minorHAnsi" w:eastAsiaTheme="minorEastAsia" w:hAnsiTheme="minorHAnsi" w:cstheme="minorHAnsi"/>
                <w:sz w:val="16"/>
                <w:szCs w:val="16"/>
              </w:rPr>
            </w:pPr>
          </w:p>
        </w:tc>
        <w:tc>
          <w:tcPr>
            <w:tcW w:w="11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2D56B74" w14:textId="77777777" w:rsidR="00256173" w:rsidRPr="000F3EA4" w:rsidRDefault="00256173" w:rsidP="006335F4">
            <w:pPr>
              <w:pStyle w:val="TableParagraph"/>
              <w:ind w:left="110"/>
              <w:rPr>
                <w:rFonts w:asciiTheme="minorHAnsi" w:eastAsiaTheme="minorEastAsia" w:hAnsiTheme="minorHAnsi" w:cstheme="minorHAnsi"/>
                <w:b/>
                <w:bCs/>
                <w:sz w:val="16"/>
                <w:szCs w:val="16"/>
              </w:rPr>
            </w:pPr>
            <w:r>
              <w:rPr>
                <w:rFonts w:asciiTheme="minorHAnsi" w:eastAsiaTheme="minorEastAsia" w:hAnsiTheme="minorHAnsi" w:cstheme="minorHAnsi"/>
                <w:b/>
                <w:bCs/>
                <w:sz w:val="16"/>
                <w:szCs w:val="16"/>
              </w:rPr>
              <w:t>X</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087F909" w14:textId="77777777" w:rsidR="00256173" w:rsidRPr="000F3EA4" w:rsidRDefault="00256173" w:rsidP="006335F4">
            <w:pPr>
              <w:pStyle w:val="TableParagraph"/>
              <w:spacing w:line="219" w:lineRule="exact"/>
              <w:rPr>
                <w:rFonts w:asciiTheme="minorHAnsi" w:eastAsiaTheme="minorEastAsia" w:hAnsiTheme="minorHAnsi" w:cstheme="minorHAnsi"/>
                <w:sz w:val="16"/>
                <w:szCs w:val="16"/>
              </w:rPr>
            </w:pPr>
            <w:r w:rsidRPr="000F3EA4">
              <w:rPr>
                <w:rFonts w:asciiTheme="minorHAnsi" w:eastAsiaTheme="minorEastAsia" w:hAnsiTheme="minorHAnsi" w:cstheme="minorHAnsi"/>
                <w:sz w:val="16"/>
                <w:szCs w:val="16"/>
              </w:rPr>
              <w:t>Targeted assessment</w:t>
            </w:r>
          </w:p>
        </w:tc>
        <w:tc>
          <w:tcPr>
            <w:tcW w:w="60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B69BB72" w14:textId="77777777" w:rsidR="00256173" w:rsidRPr="00D471F3" w:rsidRDefault="00256173" w:rsidP="006335F4">
            <w:pPr>
              <w:ind w:right="118"/>
              <w:rPr>
                <w:rFonts w:asciiTheme="minorHAnsi" w:eastAsiaTheme="minorEastAsia" w:hAnsiTheme="minorHAnsi" w:cstheme="minorHAnsi"/>
                <w:sz w:val="16"/>
                <w:szCs w:val="16"/>
                <w:u w:val="single"/>
              </w:rPr>
            </w:pPr>
            <w:r w:rsidRPr="00D471F3">
              <w:rPr>
                <w:rFonts w:asciiTheme="minorHAnsi" w:eastAsiaTheme="minorEastAsia" w:hAnsiTheme="minorHAnsi" w:cstheme="minorHAnsi"/>
                <w:sz w:val="16"/>
                <w:szCs w:val="16"/>
                <w:u w:val="single"/>
              </w:rPr>
              <w:t>Stakeholder Analysis</w:t>
            </w:r>
          </w:p>
          <w:p w14:paraId="7248C17A" w14:textId="77777777" w:rsidR="00256173" w:rsidRPr="00D471F3" w:rsidRDefault="00256173" w:rsidP="00256173">
            <w:pPr>
              <w:pStyle w:val="ListParagraph"/>
              <w:widowControl w:val="0"/>
              <w:numPr>
                <w:ilvl w:val="0"/>
                <w:numId w:val="83"/>
              </w:numPr>
              <w:autoSpaceDE w:val="0"/>
              <w:autoSpaceDN w:val="0"/>
              <w:ind w:left="291" w:right="118" w:hanging="218"/>
              <w:rPr>
                <w:rFonts w:asciiTheme="minorHAnsi" w:eastAsiaTheme="minorEastAsia" w:hAnsiTheme="minorHAnsi" w:cstheme="minorHAnsi"/>
                <w:sz w:val="16"/>
                <w:szCs w:val="16"/>
              </w:rPr>
            </w:pPr>
            <w:r w:rsidRPr="00D471F3">
              <w:rPr>
                <w:rFonts w:asciiTheme="minorHAnsi" w:eastAsiaTheme="minorEastAsia" w:hAnsiTheme="minorHAnsi" w:cstheme="minorHAnsi"/>
                <w:sz w:val="16"/>
                <w:szCs w:val="16"/>
              </w:rPr>
              <w:t>Completed, a Stakeholder Engagement Plan has been conducted at the PPG phase before PAC approval of the project.</w:t>
            </w:r>
          </w:p>
          <w:p w14:paraId="6C3366F2" w14:textId="77777777" w:rsidR="00256173" w:rsidRPr="00D471F3" w:rsidRDefault="00256173" w:rsidP="00256173">
            <w:pPr>
              <w:pStyle w:val="ListParagraph"/>
              <w:widowControl w:val="0"/>
              <w:numPr>
                <w:ilvl w:val="0"/>
                <w:numId w:val="83"/>
              </w:numPr>
              <w:autoSpaceDE w:val="0"/>
              <w:autoSpaceDN w:val="0"/>
              <w:ind w:left="291" w:right="118" w:hanging="218"/>
              <w:rPr>
                <w:rFonts w:asciiTheme="minorHAnsi" w:eastAsiaTheme="minorEastAsia" w:hAnsiTheme="minorHAnsi" w:cstheme="minorHAnsi"/>
                <w:sz w:val="16"/>
                <w:szCs w:val="16"/>
              </w:rPr>
            </w:pPr>
            <w:r w:rsidRPr="00D471F3">
              <w:rPr>
                <w:rFonts w:asciiTheme="minorHAnsi" w:eastAsiaTheme="minorEastAsia" w:hAnsiTheme="minorHAnsi" w:cstheme="minorHAnsi"/>
                <w:sz w:val="16"/>
                <w:szCs w:val="16"/>
              </w:rPr>
              <w:t xml:space="preserve">Planned, a Stakeholder Engagement Plan for each sub-project (if needed for compliance) and will need to the completed </w:t>
            </w:r>
            <w:proofErr w:type="gramStart"/>
            <w:r w:rsidRPr="00D471F3">
              <w:rPr>
                <w:rFonts w:asciiTheme="minorHAnsi" w:eastAsiaTheme="minorEastAsia" w:hAnsiTheme="minorHAnsi" w:cstheme="minorHAnsi"/>
                <w:sz w:val="16"/>
                <w:szCs w:val="16"/>
              </w:rPr>
              <w:t>previous to</w:t>
            </w:r>
            <w:proofErr w:type="gramEnd"/>
            <w:r w:rsidRPr="00D471F3">
              <w:rPr>
                <w:rFonts w:asciiTheme="minorHAnsi" w:eastAsiaTheme="minorEastAsia" w:hAnsiTheme="minorHAnsi" w:cstheme="minorHAnsi"/>
                <w:sz w:val="16"/>
                <w:szCs w:val="16"/>
              </w:rPr>
              <w:t xml:space="preserve"> the approval of the sub-project.</w:t>
            </w:r>
          </w:p>
          <w:p w14:paraId="0B01350C" w14:textId="77777777" w:rsidR="00256173" w:rsidRPr="00D471F3" w:rsidRDefault="00256173" w:rsidP="006335F4">
            <w:pPr>
              <w:ind w:right="118"/>
              <w:rPr>
                <w:rFonts w:asciiTheme="minorHAnsi" w:eastAsiaTheme="minorEastAsia" w:hAnsiTheme="minorHAnsi" w:cstheme="minorHAnsi"/>
                <w:sz w:val="16"/>
                <w:szCs w:val="16"/>
                <w:u w:val="single"/>
              </w:rPr>
            </w:pPr>
          </w:p>
          <w:p w14:paraId="485CCCD3" w14:textId="77777777" w:rsidR="00256173" w:rsidRPr="00D471F3" w:rsidRDefault="00256173" w:rsidP="006335F4">
            <w:pPr>
              <w:ind w:right="118"/>
              <w:rPr>
                <w:rFonts w:asciiTheme="minorHAnsi" w:eastAsiaTheme="minorEastAsia" w:hAnsiTheme="minorHAnsi" w:cstheme="minorHAnsi"/>
                <w:sz w:val="16"/>
                <w:szCs w:val="16"/>
              </w:rPr>
            </w:pPr>
            <w:r w:rsidRPr="00D471F3">
              <w:rPr>
                <w:rFonts w:asciiTheme="minorHAnsi" w:eastAsiaTheme="minorEastAsia" w:hAnsiTheme="minorHAnsi" w:cstheme="minorHAnsi"/>
                <w:sz w:val="16"/>
                <w:szCs w:val="16"/>
                <w:u w:val="single"/>
              </w:rPr>
              <w:t xml:space="preserve">Gender Analysis: </w:t>
            </w:r>
            <w:r w:rsidRPr="00D471F3">
              <w:rPr>
                <w:rFonts w:asciiTheme="minorHAnsi" w:eastAsiaTheme="minorEastAsia" w:hAnsiTheme="minorHAnsi" w:cstheme="minorHAnsi"/>
                <w:sz w:val="16"/>
                <w:szCs w:val="16"/>
              </w:rPr>
              <w:t xml:space="preserve">See </w:t>
            </w:r>
            <w:proofErr w:type="spellStart"/>
            <w:r w:rsidRPr="000B015E">
              <w:rPr>
                <w:rFonts w:asciiTheme="minorHAnsi" w:eastAsiaTheme="minorEastAsia" w:hAnsiTheme="minorHAnsi" w:cstheme="minorHAnsi"/>
                <w:sz w:val="16"/>
                <w:szCs w:val="16"/>
              </w:rPr>
              <w:t>ProDoc</w:t>
            </w:r>
            <w:proofErr w:type="spellEnd"/>
            <w:r w:rsidRPr="000B015E">
              <w:rPr>
                <w:rFonts w:asciiTheme="minorHAnsi" w:eastAsiaTheme="minorEastAsia" w:hAnsiTheme="minorHAnsi" w:cstheme="minorHAnsi"/>
                <w:sz w:val="16"/>
                <w:szCs w:val="16"/>
              </w:rPr>
              <w:t xml:space="preserve">; </w:t>
            </w:r>
            <w:r w:rsidRPr="000B015E">
              <w:rPr>
                <w:rFonts w:asciiTheme="minorHAnsi" w:eastAsiaTheme="minorEastAsia" w:hAnsiTheme="minorHAnsi" w:cstheme="minorHAnsi"/>
                <w:color w:val="2B579A"/>
                <w:sz w:val="16"/>
                <w:szCs w:val="16"/>
                <w:shd w:val="clear" w:color="auto" w:fill="E6E6E6"/>
              </w:rPr>
              <w:t>completed during PPG</w:t>
            </w:r>
            <w:r w:rsidRPr="000B015E">
              <w:rPr>
                <w:rFonts w:asciiTheme="minorHAnsi" w:eastAsiaTheme="minorEastAsia" w:hAnsiTheme="minorHAnsi" w:cstheme="minorHAnsi"/>
                <w:sz w:val="16"/>
                <w:szCs w:val="16"/>
              </w:rPr>
              <w:t>.</w:t>
            </w:r>
          </w:p>
          <w:p w14:paraId="2B2A8EB9" w14:textId="77777777" w:rsidR="00256173" w:rsidRPr="00D471F3" w:rsidRDefault="00256173" w:rsidP="006335F4">
            <w:pPr>
              <w:pStyle w:val="TableParagraph"/>
              <w:spacing w:line="219" w:lineRule="exact"/>
              <w:ind w:right="118"/>
              <w:jc w:val="both"/>
              <w:rPr>
                <w:rFonts w:asciiTheme="minorHAnsi" w:eastAsiaTheme="minorEastAsia" w:hAnsiTheme="minorHAnsi" w:cstheme="minorHAnsi"/>
                <w:sz w:val="16"/>
                <w:szCs w:val="16"/>
                <w:u w:val="single"/>
              </w:rPr>
            </w:pPr>
          </w:p>
          <w:p w14:paraId="1AB22168" w14:textId="77777777" w:rsidR="00256173" w:rsidRPr="00D471F3" w:rsidRDefault="00256173" w:rsidP="006335F4">
            <w:pPr>
              <w:pStyle w:val="TableParagraph"/>
              <w:spacing w:line="219" w:lineRule="exact"/>
              <w:ind w:right="118"/>
              <w:jc w:val="both"/>
              <w:rPr>
                <w:rFonts w:asciiTheme="minorHAnsi" w:eastAsiaTheme="minorEastAsia" w:hAnsiTheme="minorHAnsi" w:cstheme="minorHAnsi"/>
                <w:sz w:val="16"/>
                <w:szCs w:val="16"/>
                <w:u w:val="single"/>
              </w:rPr>
            </w:pPr>
            <w:r w:rsidRPr="00D471F3">
              <w:rPr>
                <w:rFonts w:asciiTheme="minorHAnsi" w:eastAsiaTheme="minorEastAsia" w:hAnsiTheme="minorHAnsi" w:cstheme="minorHAnsi"/>
                <w:sz w:val="16"/>
                <w:szCs w:val="16"/>
                <w:u w:val="single"/>
              </w:rPr>
              <w:t>Capacity assessment for duty-bearers</w:t>
            </w:r>
          </w:p>
          <w:p w14:paraId="3EB85039" w14:textId="77777777" w:rsidR="00256173" w:rsidRPr="00D471F3" w:rsidRDefault="00256173" w:rsidP="00256173">
            <w:pPr>
              <w:pStyle w:val="TableParagraph"/>
              <w:numPr>
                <w:ilvl w:val="0"/>
                <w:numId w:val="83"/>
              </w:numPr>
              <w:spacing w:line="219" w:lineRule="exact"/>
              <w:ind w:left="293" w:right="118" w:hanging="142"/>
              <w:jc w:val="both"/>
              <w:rPr>
                <w:rFonts w:asciiTheme="minorHAnsi" w:eastAsiaTheme="minorEastAsia" w:hAnsiTheme="minorHAnsi" w:cstheme="minorHAnsi"/>
                <w:sz w:val="16"/>
                <w:szCs w:val="16"/>
              </w:rPr>
            </w:pPr>
            <w:r w:rsidRPr="00D471F3">
              <w:rPr>
                <w:rFonts w:asciiTheme="minorHAnsi" w:eastAsiaTheme="minorEastAsia" w:hAnsiTheme="minorHAnsi" w:cstheme="minorHAnsi"/>
                <w:sz w:val="16"/>
                <w:szCs w:val="16"/>
              </w:rPr>
              <w:t xml:space="preserve">Ongoing, a Capacity Assessment for duty-bearers (top and bottom, </w:t>
            </w:r>
            <w:proofErr w:type="gramStart"/>
            <w:r w:rsidRPr="00D471F3">
              <w:rPr>
                <w:rFonts w:asciiTheme="minorHAnsi" w:eastAsiaTheme="minorEastAsia" w:hAnsiTheme="minorHAnsi" w:cstheme="minorHAnsi"/>
                <w:sz w:val="16"/>
                <w:szCs w:val="16"/>
              </w:rPr>
              <w:t>i.e.</w:t>
            </w:r>
            <w:proofErr w:type="gramEnd"/>
            <w:r w:rsidRPr="00D471F3">
              <w:rPr>
                <w:rFonts w:asciiTheme="minorHAnsi" w:eastAsiaTheme="minorEastAsia" w:hAnsiTheme="minorHAnsi" w:cstheme="minorHAnsi"/>
                <w:sz w:val="16"/>
                <w:szCs w:val="16"/>
              </w:rPr>
              <w:t xml:space="preserve"> government and security personnel) at the project has been initiated at the PPG phase before PAC approval of the project. See </w:t>
            </w:r>
            <w:proofErr w:type="spellStart"/>
            <w:r w:rsidRPr="00D471F3">
              <w:rPr>
                <w:rFonts w:asciiTheme="minorHAnsi" w:eastAsiaTheme="minorEastAsia" w:hAnsiTheme="minorHAnsi" w:cstheme="minorHAnsi"/>
                <w:sz w:val="16"/>
                <w:szCs w:val="16"/>
              </w:rPr>
              <w:t>ProDoc</w:t>
            </w:r>
            <w:proofErr w:type="spellEnd"/>
            <w:r w:rsidRPr="00D471F3">
              <w:rPr>
                <w:rFonts w:asciiTheme="minorHAnsi" w:eastAsiaTheme="minorEastAsia" w:hAnsiTheme="minorHAnsi" w:cstheme="minorHAnsi"/>
                <w:sz w:val="16"/>
                <w:szCs w:val="16"/>
              </w:rPr>
              <w:t>.</w:t>
            </w:r>
          </w:p>
          <w:p w14:paraId="3FEA7273" w14:textId="77777777" w:rsidR="00256173" w:rsidRPr="00D471F3" w:rsidRDefault="00256173" w:rsidP="00256173">
            <w:pPr>
              <w:pStyle w:val="TableParagraph"/>
              <w:numPr>
                <w:ilvl w:val="0"/>
                <w:numId w:val="83"/>
              </w:numPr>
              <w:spacing w:line="219" w:lineRule="exact"/>
              <w:ind w:left="293" w:right="118" w:hanging="142"/>
              <w:jc w:val="both"/>
              <w:rPr>
                <w:rFonts w:asciiTheme="minorHAnsi" w:eastAsiaTheme="minorEastAsia" w:hAnsiTheme="minorHAnsi" w:cstheme="minorHAnsi"/>
                <w:sz w:val="16"/>
                <w:szCs w:val="16"/>
              </w:rPr>
            </w:pPr>
            <w:r w:rsidRPr="00D471F3">
              <w:rPr>
                <w:rFonts w:asciiTheme="minorHAnsi" w:eastAsiaTheme="minorEastAsia" w:hAnsiTheme="minorHAnsi" w:cstheme="minorHAnsi"/>
                <w:sz w:val="16"/>
                <w:szCs w:val="16"/>
              </w:rPr>
              <w:t xml:space="preserve">Additionally, at the sub-project level, further capacity assessment for duty-bearers locally is planned and will need to the completed </w:t>
            </w:r>
            <w:proofErr w:type="gramStart"/>
            <w:r w:rsidRPr="00D471F3">
              <w:rPr>
                <w:rFonts w:asciiTheme="minorHAnsi" w:eastAsiaTheme="minorEastAsia" w:hAnsiTheme="minorHAnsi" w:cstheme="minorHAnsi"/>
                <w:sz w:val="16"/>
                <w:szCs w:val="16"/>
              </w:rPr>
              <w:t>previous to</w:t>
            </w:r>
            <w:proofErr w:type="gramEnd"/>
            <w:r w:rsidRPr="00D471F3">
              <w:rPr>
                <w:rFonts w:asciiTheme="minorHAnsi" w:eastAsiaTheme="minorEastAsia" w:hAnsiTheme="minorHAnsi" w:cstheme="minorHAnsi"/>
                <w:sz w:val="16"/>
                <w:szCs w:val="16"/>
              </w:rPr>
              <w:t xml:space="preserve"> the approval of each sub-project.</w:t>
            </w:r>
          </w:p>
          <w:p w14:paraId="20357428" w14:textId="77777777" w:rsidR="00256173" w:rsidRPr="00D471F3" w:rsidRDefault="00256173" w:rsidP="006335F4">
            <w:pPr>
              <w:pStyle w:val="TableParagraph"/>
              <w:spacing w:line="219" w:lineRule="exact"/>
              <w:ind w:right="118"/>
              <w:jc w:val="both"/>
              <w:rPr>
                <w:rFonts w:asciiTheme="minorHAnsi" w:eastAsiaTheme="minorEastAsia" w:hAnsiTheme="minorHAnsi" w:cstheme="minorHAnsi"/>
                <w:sz w:val="16"/>
                <w:szCs w:val="16"/>
              </w:rPr>
            </w:pPr>
          </w:p>
          <w:p w14:paraId="3DB5D5DC" w14:textId="77777777" w:rsidR="00256173" w:rsidRPr="00D471F3" w:rsidRDefault="00256173" w:rsidP="006335F4">
            <w:pPr>
              <w:pStyle w:val="TableParagraph"/>
              <w:spacing w:line="219" w:lineRule="exact"/>
              <w:ind w:right="118"/>
              <w:jc w:val="both"/>
              <w:rPr>
                <w:rFonts w:asciiTheme="minorHAnsi" w:eastAsiaTheme="minorEastAsia" w:hAnsiTheme="minorHAnsi" w:cstheme="minorHAnsi"/>
                <w:sz w:val="16"/>
                <w:szCs w:val="16"/>
                <w:u w:val="single"/>
              </w:rPr>
            </w:pPr>
            <w:r w:rsidRPr="00D471F3">
              <w:rPr>
                <w:rFonts w:asciiTheme="minorHAnsi" w:eastAsiaTheme="minorEastAsia" w:hAnsiTheme="minorHAnsi" w:cstheme="minorHAnsi"/>
                <w:sz w:val="16"/>
                <w:szCs w:val="16"/>
                <w:u w:val="single"/>
              </w:rPr>
              <w:t>Capacity assessment for right-holders</w:t>
            </w:r>
          </w:p>
          <w:p w14:paraId="03DA1CA9" w14:textId="77777777" w:rsidR="00256173" w:rsidRPr="00D471F3" w:rsidRDefault="00256173" w:rsidP="00256173">
            <w:pPr>
              <w:pStyle w:val="TableParagraph"/>
              <w:numPr>
                <w:ilvl w:val="0"/>
                <w:numId w:val="83"/>
              </w:numPr>
              <w:spacing w:line="219" w:lineRule="exact"/>
              <w:ind w:left="291" w:right="118" w:hanging="142"/>
              <w:jc w:val="both"/>
              <w:rPr>
                <w:rFonts w:asciiTheme="minorHAnsi" w:eastAsiaTheme="minorEastAsia" w:hAnsiTheme="minorHAnsi" w:cstheme="minorHAnsi"/>
                <w:sz w:val="16"/>
                <w:szCs w:val="16"/>
              </w:rPr>
            </w:pPr>
            <w:r w:rsidRPr="00D471F3">
              <w:rPr>
                <w:rFonts w:asciiTheme="minorHAnsi" w:eastAsiaTheme="minorEastAsia" w:hAnsiTheme="minorHAnsi" w:cstheme="minorHAnsi"/>
                <w:sz w:val="16"/>
                <w:szCs w:val="16"/>
              </w:rPr>
              <w:t xml:space="preserve">Ongoing, a Capacity Assessment for rights-holders (top and bottom, </w:t>
            </w:r>
            <w:proofErr w:type="gramStart"/>
            <w:r w:rsidRPr="00D471F3">
              <w:rPr>
                <w:rFonts w:asciiTheme="minorHAnsi" w:eastAsiaTheme="minorEastAsia" w:hAnsiTheme="minorHAnsi" w:cstheme="minorHAnsi"/>
                <w:sz w:val="16"/>
                <w:szCs w:val="16"/>
              </w:rPr>
              <w:t>i.e.</w:t>
            </w:r>
            <w:proofErr w:type="gramEnd"/>
            <w:r w:rsidRPr="00D471F3">
              <w:rPr>
                <w:rFonts w:asciiTheme="minorHAnsi" w:eastAsiaTheme="minorEastAsia" w:hAnsiTheme="minorHAnsi" w:cstheme="minorHAnsi"/>
                <w:sz w:val="16"/>
                <w:szCs w:val="16"/>
              </w:rPr>
              <w:t xml:space="preserve"> pan-African/national and local) at the project has been initiated at the PPG phase before PAC approval of the project. See </w:t>
            </w:r>
            <w:proofErr w:type="spellStart"/>
            <w:r w:rsidRPr="00D471F3">
              <w:rPr>
                <w:rFonts w:asciiTheme="minorHAnsi" w:eastAsiaTheme="minorEastAsia" w:hAnsiTheme="minorHAnsi" w:cstheme="minorHAnsi"/>
                <w:sz w:val="16"/>
                <w:szCs w:val="16"/>
              </w:rPr>
              <w:t>ProDoc</w:t>
            </w:r>
            <w:proofErr w:type="spellEnd"/>
            <w:r w:rsidRPr="00D471F3">
              <w:rPr>
                <w:rFonts w:asciiTheme="minorHAnsi" w:eastAsiaTheme="minorEastAsia" w:hAnsiTheme="minorHAnsi" w:cstheme="minorHAnsi"/>
                <w:sz w:val="16"/>
                <w:szCs w:val="16"/>
              </w:rPr>
              <w:t>.</w:t>
            </w:r>
          </w:p>
          <w:p w14:paraId="618A3AA9" w14:textId="77777777" w:rsidR="00256173" w:rsidRPr="00D471F3" w:rsidRDefault="00256173" w:rsidP="00256173">
            <w:pPr>
              <w:pStyle w:val="TableParagraph"/>
              <w:numPr>
                <w:ilvl w:val="0"/>
                <w:numId w:val="83"/>
              </w:numPr>
              <w:spacing w:line="219" w:lineRule="exact"/>
              <w:ind w:left="291" w:right="118" w:hanging="142"/>
              <w:jc w:val="both"/>
              <w:rPr>
                <w:rFonts w:asciiTheme="minorHAnsi" w:eastAsiaTheme="minorEastAsia" w:hAnsiTheme="minorHAnsi" w:cstheme="minorHAnsi"/>
                <w:sz w:val="16"/>
                <w:szCs w:val="16"/>
              </w:rPr>
            </w:pPr>
            <w:r w:rsidRPr="00D471F3">
              <w:rPr>
                <w:rFonts w:asciiTheme="minorHAnsi" w:eastAsiaTheme="minorEastAsia" w:hAnsiTheme="minorHAnsi" w:cstheme="minorHAnsi"/>
                <w:sz w:val="16"/>
                <w:szCs w:val="16"/>
              </w:rPr>
              <w:t xml:space="preserve">Additionally, at the sub-project level, further capacity assessment for right-holders locally is planned and will need to the completed </w:t>
            </w:r>
            <w:proofErr w:type="gramStart"/>
            <w:r w:rsidRPr="00D471F3">
              <w:rPr>
                <w:rFonts w:asciiTheme="minorHAnsi" w:eastAsiaTheme="minorEastAsia" w:hAnsiTheme="minorHAnsi" w:cstheme="minorHAnsi"/>
                <w:sz w:val="16"/>
                <w:szCs w:val="16"/>
              </w:rPr>
              <w:t>previous to</w:t>
            </w:r>
            <w:proofErr w:type="gramEnd"/>
            <w:r w:rsidRPr="00D471F3">
              <w:rPr>
                <w:rFonts w:asciiTheme="minorHAnsi" w:eastAsiaTheme="minorEastAsia" w:hAnsiTheme="minorHAnsi" w:cstheme="minorHAnsi"/>
                <w:sz w:val="16"/>
                <w:szCs w:val="16"/>
              </w:rPr>
              <w:t xml:space="preserve"> the approval of each sub-project.</w:t>
            </w:r>
          </w:p>
          <w:p w14:paraId="0EF9593D" w14:textId="77777777" w:rsidR="00256173" w:rsidRPr="00D471F3" w:rsidRDefault="00256173" w:rsidP="006335F4">
            <w:pPr>
              <w:pStyle w:val="TableParagraph"/>
              <w:spacing w:line="219" w:lineRule="exact"/>
              <w:ind w:right="118"/>
              <w:jc w:val="both"/>
              <w:rPr>
                <w:rFonts w:asciiTheme="minorHAnsi" w:eastAsiaTheme="minorEastAsia" w:hAnsiTheme="minorHAnsi" w:cstheme="minorHAnsi"/>
                <w:sz w:val="16"/>
                <w:szCs w:val="16"/>
              </w:rPr>
            </w:pPr>
          </w:p>
          <w:p w14:paraId="0EE12599" w14:textId="77777777" w:rsidR="00256173" w:rsidRPr="00D471F3" w:rsidRDefault="00256173" w:rsidP="006335F4">
            <w:pPr>
              <w:pStyle w:val="TableParagraph"/>
              <w:spacing w:line="219" w:lineRule="exact"/>
              <w:ind w:right="118"/>
              <w:jc w:val="both"/>
              <w:rPr>
                <w:rFonts w:asciiTheme="minorHAnsi" w:eastAsiaTheme="minorEastAsia" w:hAnsiTheme="minorHAnsi" w:cstheme="minorHAnsi"/>
                <w:sz w:val="16"/>
                <w:szCs w:val="16"/>
                <w:u w:val="single"/>
              </w:rPr>
            </w:pPr>
            <w:r w:rsidRPr="00D471F3">
              <w:rPr>
                <w:rFonts w:asciiTheme="minorHAnsi" w:eastAsiaTheme="minorEastAsia" w:hAnsiTheme="minorHAnsi" w:cstheme="minorHAnsi"/>
                <w:sz w:val="16"/>
                <w:szCs w:val="16"/>
                <w:u w:val="single"/>
              </w:rPr>
              <w:t>Indigenous Peoples, initial analysis:</w:t>
            </w:r>
          </w:p>
          <w:p w14:paraId="6E6C070A" w14:textId="77777777" w:rsidR="00256173" w:rsidRPr="00D471F3" w:rsidRDefault="00256173" w:rsidP="006335F4">
            <w:pPr>
              <w:pStyle w:val="TableParagraph"/>
              <w:spacing w:line="219" w:lineRule="exact"/>
              <w:ind w:right="118"/>
              <w:jc w:val="both"/>
              <w:rPr>
                <w:rFonts w:asciiTheme="minorHAnsi" w:eastAsiaTheme="minorEastAsia" w:hAnsiTheme="minorHAnsi" w:cstheme="minorBidi"/>
                <w:sz w:val="16"/>
                <w:szCs w:val="16"/>
              </w:rPr>
            </w:pPr>
            <w:r w:rsidRPr="00D471F3">
              <w:rPr>
                <w:rFonts w:asciiTheme="minorHAnsi" w:eastAsiaTheme="minorEastAsia" w:hAnsiTheme="minorHAnsi" w:cstheme="minorHAnsi"/>
                <w:sz w:val="16"/>
                <w:szCs w:val="16"/>
              </w:rPr>
              <w:t xml:space="preserve">Completed, an Indigenous Peoples Analysis has been completed at the PPG phase before PAC approval of the project. </w:t>
            </w:r>
          </w:p>
          <w:p w14:paraId="41570E22" w14:textId="77777777" w:rsidR="00256173" w:rsidRPr="00D471F3" w:rsidRDefault="00256173" w:rsidP="006335F4">
            <w:pPr>
              <w:pStyle w:val="TableParagraph"/>
              <w:spacing w:line="219" w:lineRule="exact"/>
              <w:ind w:right="118"/>
              <w:jc w:val="both"/>
              <w:rPr>
                <w:rFonts w:asciiTheme="minorHAnsi" w:eastAsiaTheme="minorEastAsia" w:hAnsiTheme="minorHAnsi" w:cstheme="minorHAnsi"/>
                <w:sz w:val="16"/>
                <w:szCs w:val="16"/>
              </w:rPr>
            </w:pPr>
          </w:p>
          <w:p w14:paraId="43C5FFCC" w14:textId="77777777" w:rsidR="00256173" w:rsidRPr="00D471F3" w:rsidRDefault="00256173" w:rsidP="006335F4">
            <w:pPr>
              <w:pStyle w:val="TableParagraph"/>
              <w:spacing w:line="219" w:lineRule="exact"/>
              <w:ind w:right="118"/>
              <w:jc w:val="both"/>
              <w:rPr>
                <w:rFonts w:asciiTheme="minorHAnsi" w:eastAsiaTheme="minorEastAsia" w:hAnsiTheme="minorHAnsi" w:cstheme="minorHAnsi"/>
                <w:sz w:val="16"/>
                <w:szCs w:val="16"/>
                <w:u w:val="single"/>
              </w:rPr>
            </w:pPr>
            <w:r w:rsidRPr="00D471F3">
              <w:rPr>
                <w:rFonts w:asciiTheme="minorHAnsi" w:eastAsiaTheme="minorEastAsia" w:hAnsiTheme="minorHAnsi" w:cstheme="minorHAnsi"/>
                <w:sz w:val="16"/>
                <w:szCs w:val="16"/>
                <w:u w:val="single"/>
              </w:rPr>
              <w:t>Other targeted assessments might be required (separate from the ESIA requirements noted below</w:t>
            </w:r>
            <w:proofErr w:type="gramStart"/>
            <w:r w:rsidRPr="00D471F3">
              <w:rPr>
                <w:rFonts w:asciiTheme="minorHAnsi" w:eastAsiaTheme="minorEastAsia" w:hAnsiTheme="minorHAnsi" w:cstheme="minorHAnsi"/>
                <w:sz w:val="16"/>
                <w:szCs w:val="16"/>
                <w:u w:val="single"/>
              </w:rPr>
              <w:t>), and</w:t>
            </w:r>
            <w:proofErr w:type="gramEnd"/>
            <w:r w:rsidRPr="00D471F3">
              <w:rPr>
                <w:rFonts w:asciiTheme="minorHAnsi" w:eastAsiaTheme="minorEastAsia" w:hAnsiTheme="minorHAnsi" w:cstheme="minorHAnsi"/>
                <w:sz w:val="16"/>
                <w:szCs w:val="16"/>
                <w:u w:val="single"/>
              </w:rPr>
              <w:t xml:space="preserve"> will be determined during implementation of the ESMF. That could include (inter alia):</w:t>
            </w:r>
          </w:p>
          <w:p w14:paraId="1DF31FF6" w14:textId="77777777" w:rsidR="00256173" w:rsidRPr="00D471F3" w:rsidRDefault="00256173" w:rsidP="00256173">
            <w:pPr>
              <w:pStyle w:val="TableParagraph"/>
              <w:numPr>
                <w:ilvl w:val="0"/>
                <w:numId w:val="83"/>
              </w:numPr>
              <w:spacing w:line="219" w:lineRule="exact"/>
              <w:ind w:left="293" w:right="118" w:hanging="218"/>
              <w:jc w:val="both"/>
              <w:rPr>
                <w:rFonts w:asciiTheme="minorHAnsi" w:eastAsiaTheme="minorEastAsia" w:hAnsiTheme="minorHAnsi" w:cstheme="minorHAnsi"/>
                <w:sz w:val="16"/>
                <w:szCs w:val="16"/>
              </w:rPr>
            </w:pPr>
            <w:r w:rsidRPr="00D471F3">
              <w:rPr>
                <w:rFonts w:asciiTheme="minorHAnsi" w:eastAsiaTheme="minorEastAsia" w:hAnsiTheme="minorHAnsi" w:cstheme="minorHAnsi"/>
                <w:sz w:val="16"/>
                <w:szCs w:val="16"/>
              </w:rPr>
              <w:t xml:space="preserve">A Cultural Heritage Analysis </w:t>
            </w:r>
          </w:p>
          <w:p w14:paraId="131DD498" w14:textId="77777777" w:rsidR="00256173" w:rsidRPr="00D471F3" w:rsidRDefault="00256173" w:rsidP="00256173">
            <w:pPr>
              <w:pStyle w:val="TableParagraph"/>
              <w:numPr>
                <w:ilvl w:val="0"/>
                <w:numId w:val="83"/>
              </w:numPr>
              <w:spacing w:line="219" w:lineRule="exact"/>
              <w:ind w:left="293" w:right="118" w:hanging="218"/>
              <w:jc w:val="both"/>
              <w:rPr>
                <w:rFonts w:asciiTheme="minorHAnsi" w:eastAsiaTheme="minorEastAsia" w:hAnsiTheme="minorHAnsi" w:cstheme="minorHAnsi"/>
                <w:sz w:val="16"/>
                <w:szCs w:val="16"/>
              </w:rPr>
            </w:pPr>
            <w:r w:rsidRPr="00D471F3">
              <w:rPr>
                <w:rFonts w:asciiTheme="minorHAnsi" w:eastAsiaTheme="minorEastAsia" w:hAnsiTheme="minorHAnsi" w:cstheme="minorHAnsi"/>
                <w:sz w:val="16"/>
                <w:szCs w:val="16"/>
              </w:rPr>
              <w:t xml:space="preserve">A climate risk assessment, </w:t>
            </w:r>
          </w:p>
          <w:p w14:paraId="7A7195D8" w14:textId="77777777" w:rsidR="00256173" w:rsidRPr="00D471F3" w:rsidRDefault="00256173" w:rsidP="00256173">
            <w:pPr>
              <w:pStyle w:val="TableParagraph"/>
              <w:numPr>
                <w:ilvl w:val="0"/>
                <w:numId w:val="83"/>
              </w:numPr>
              <w:spacing w:line="219" w:lineRule="exact"/>
              <w:ind w:left="293" w:right="118" w:hanging="218"/>
              <w:jc w:val="both"/>
              <w:rPr>
                <w:rFonts w:asciiTheme="minorHAnsi" w:eastAsiaTheme="minorEastAsia" w:hAnsiTheme="minorHAnsi" w:cstheme="minorHAnsi"/>
                <w:sz w:val="16"/>
                <w:szCs w:val="16"/>
              </w:rPr>
            </w:pPr>
            <w:r w:rsidRPr="00D471F3">
              <w:rPr>
                <w:rFonts w:asciiTheme="minorHAnsi" w:eastAsiaTheme="minorEastAsia" w:hAnsiTheme="minorHAnsi" w:cstheme="minorHAnsi"/>
                <w:sz w:val="16"/>
                <w:szCs w:val="16"/>
              </w:rPr>
              <w:t xml:space="preserve">A disaster risk assessment, </w:t>
            </w:r>
          </w:p>
          <w:p w14:paraId="728E7C5F" w14:textId="77777777" w:rsidR="00256173" w:rsidRDefault="00256173" w:rsidP="00256173">
            <w:pPr>
              <w:pStyle w:val="TableParagraph"/>
              <w:numPr>
                <w:ilvl w:val="0"/>
                <w:numId w:val="83"/>
              </w:numPr>
              <w:spacing w:line="219" w:lineRule="exact"/>
              <w:ind w:left="293" w:right="118" w:hanging="218"/>
              <w:jc w:val="both"/>
              <w:rPr>
                <w:rFonts w:asciiTheme="minorHAnsi" w:eastAsiaTheme="minorEastAsia" w:hAnsiTheme="minorHAnsi" w:cstheme="minorHAnsi"/>
                <w:sz w:val="16"/>
                <w:szCs w:val="16"/>
              </w:rPr>
            </w:pPr>
            <w:r w:rsidRPr="00D471F3">
              <w:rPr>
                <w:rFonts w:asciiTheme="minorHAnsi" w:eastAsiaTheme="minorEastAsia" w:hAnsiTheme="minorHAnsi" w:cstheme="minorHAnsi"/>
                <w:sz w:val="16"/>
                <w:szCs w:val="16"/>
              </w:rPr>
              <w:t xml:space="preserve">A hazard assessment, </w:t>
            </w:r>
          </w:p>
          <w:p w14:paraId="5F4640EB" w14:textId="77777777" w:rsidR="00256173" w:rsidRPr="000B015E" w:rsidRDefault="00256173" w:rsidP="00256173">
            <w:pPr>
              <w:pStyle w:val="TableParagraph"/>
              <w:numPr>
                <w:ilvl w:val="0"/>
                <w:numId w:val="83"/>
              </w:numPr>
              <w:spacing w:line="219" w:lineRule="exact"/>
              <w:ind w:left="293" w:right="118" w:hanging="218"/>
              <w:jc w:val="both"/>
              <w:rPr>
                <w:rFonts w:asciiTheme="minorHAnsi" w:eastAsiaTheme="minorEastAsia" w:hAnsiTheme="minorHAnsi" w:cstheme="minorHAnsi"/>
                <w:sz w:val="16"/>
                <w:szCs w:val="16"/>
              </w:rPr>
            </w:pPr>
            <w:r w:rsidRPr="000B015E">
              <w:rPr>
                <w:rFonts w:asciiTheme="minorHAnsi" w:eastAsiaTheme="minorEastAsia" w:hAnsiTheme="minorHAnsi" w:cstheme="minorHAnsi"/>
                <w:sz w:val="16"/>
                <w:szCs w:val="16"/>
              </w:rPr>
              <w:t>A health impact assessment</w:t>
            </w:r>
          </w:p>
          <w:p w14:paraId="253573AE" w14:textId="77777777" w:rsidR="00256173" w:rsidRPr="000F3EA4" w:rsidRDefault="00256173" w:rsidP="00256173">
            <w:pPr>
              <w:pStyle w:val="TableParagraph"/>
              <w:numPr>
                <w:ilvl w:val="0"/>
                <w:numId w:val="83"/>
              </w:numPr>
              <w:spacing w:line="219" w:lineRule="exact"/>
              <w:ind w:left="293" w:right="118" w:hanging="218"/>
              <w:jc w:val="both"/>
              <w:rPr>
                <w:rFonts w:asciiTheme="minorHAnsi" w:eastAsiaTheme="minorEastAsia" w:hAnsiTheme="minorHAnsi" w:cstheme="minorHAnsi"/>
                <w:sz w:val="16"/>
                <w:szCs w:val="16"/>
              </w:rPr>
            </w:pPr>
          </w:p>
        </w:tc>
      </w:tr>
      <w:tr w:rsidR="00256173" w:rsidRPr="000F3EA4" w14:paraId="5DCE3242" w14:textId="77777777" w:rsidTr="006335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49"/>
        </w:trPr>
        <w:tc>
          <w:tcPr>
            <w:tcW w:w="2592" w:type="dxa"/>
            <w:vMerge/>
          </w:tcPr>
          <w:p w14:paraId="357673FA" w14:textId="77777777" w:rsidR="00256173" w:rsidRPr="000F3EA4" w:rsidRDefault="00256173" w:rsidP="006335F4">
            <w:pPr>
              <w:rPr>
                <w:rFonts w:asciiTheme="minorHAnsi" w:hAnsiTheme="minorHAnsi" w:cstheme="minorHAnsi"/>
                <w:sz w:val="16"/>
                <w:szCs w:val="16"/>
              </w:rPr>
            </w:pPr>
          </w:p>
        </w:tc>
        <w:tc>
          <w:tcPr>
            <w:tcW w:w="3117" w:type="dxa"/>
            <w:vMerge/>
          </w:tcPr>
          <w:p w14:paraId="1C4C1EEE" w14:textId="77777777" w:rsidR="00256173" w:rsidRPr="000F3EA4" w:rsidRDefault="00256173" w:rsidP="006335F4">
            <w:pPr>
              <w:rPr>
                <w:rFonts w:asciiTheme="minorHAnsi" w:hAnsiTheme="minorHAnsi" w:cstheme="minorHAnsi"/>
                <w:sz w:val="16"/>
                <w:szCs w:val="16"/>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F4B5386" w14:textId="77777777" w:rsidR="00256173" w:rsidRPr="000F3EA4" w:rsidRDefault="00256173" w:rsidP="006335F4">
            <w:pPr>
              <w:rPr>
                <w:rFonts w:asciiTheme="minorHAnsi" w:eastAsiaTheme="minorEastAsia" w:hAnsiTheme="minorHAnsi" w:cstheme="minorHAnsi"/>
                <w:sz w:val="16"/>
                <w:szCs w:val="16"/>
              </w:rPr>
            </w:pPr>
          </w:p>
        </w:tc>
        <w:tc>
          <w:tcPr>
            <w:tcW w:w="11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7D004F5" w14:textId="77777777" w:rsidR="00256173" w:rsidRPr="000F3EA4" w:rsidRDefault="00256173" w:rsidP="006335F4">
            <w:pPr>
              <w:pStyle w:val="TableParagraph"/>
              <w:ind w:left="110"/>
              <w:rPr>
                <w:rFonts w:asciiTheme="minorHAnsi" w:eastAsiaTheme="minorEastAsia" w:hAnsiTheme="minorHAnsi" w:cstheme="minorHAnsi"/>
                <w:b/>
                <w:bCs/>
                <w:sz w:val="16"/>
                <w:szCs w:val="16"/>
              </w:rPr>
            </w:pPr>
            <w:r w:rsidRPr="000F3EA4">
              <w:rPr>
                <w:rFonts w:asciiTheme="minorHAnsi" w:eastAsiaTheme="minorEastAsia" w:hAnsiTheme="minorHAnsi" w:cstheme="minorHAnsi"/>
                <w:b/>
                <w:bCs/>
                <w:w w:val="99"/>
                <w:sz w:val="16"/>
                <w:szCs w:val="16"/>
              </w:rPr>
              <w:t>X</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25B1D93" w14:textId="77777777" w:rsidR="00256173" w:rsidRPr="000F3EA4" w:rsidRDefault="00256173" w:rsidP="006335F4">
            <w:pPr>
              <w:pStyle w:val="TableParagraph"/>
              <w:ind w:right="312"/>
              <w:rPr>
                <w:rFonts w:asciiTheme="minorHAnsi" w:eastAsiaTheme="minorEastAsia" w:hAnsiTheme="minorHAnsi" w:cstheme="minorHAnsi"/>
                <w:sz w:val="16"/>
                <w:szCs w:val="16"/>
              </w:rPr>
            </w:pPr>
            <w:r w:rsidRPr="000F3EA4">
              <w:rPr>
                <w:rFonts w:asciiTheme="minorHAnsi" w:eastAsiaTheme="minorEastAsia" w:hAnsiTheme="minorHAnsi" w:cstheme="minorHAnsi"/>
                <w:sz w:val="16"/>
                <w:szCs w:val="16"/>
              </w:rPr>
              <w:t>ESIA (Environmental and Social Impact Assessment)</w:t>
            </w:r>
          </w:p>
        </w:tc>
        <w:tc>
          <w:tcPr>
            <w:tcW w:w="60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C8A3989" w14:textId="77777777" w:rsidR="00256173" w:rsidRPr="000F3EA4" w:rsidRDefault="00256173" w:rsidP="006335F4">
            <w:pPr>
              <w:ind w:right="118"/>
              <w:rPr>
                <w:rFonts w:asciiTheme="minorHAnsi" w:eastAsiaTheme="minorEastAsia" w:hAnsiTheme="minorHAnsi" w:cstheme="minorHAnsi"/>
                <w:sz w:val="16"/>
                <w:szCs w:val="16"/>
              </w:rPr>
            </w:pPr>
            <w:r w:rsidRPr="000F3EA4">
              <w:rPr>
                <w:rFonts w:asciiTheme="minorHAnsi" w:eastAsiaTheme="minorEastAsia" w:hAnsiTheme="minorHAnsi" w:cstheme="minorHAnsi"/>
                <w:sz w:val="16"/>
                <w:szCs w:val="16"/>
              </w:rPr>
              <w:t xml:space="preserve">Planned, </w:t>
            </w:r>
            <w:r>
              <w:rPr>
                <w:rFonts w:asciiTheme="minorHAnsi" w:eastAsiaTheme="minorEastAsia" w:hAnsiTheme="minorHAnsi" w:cstheme="minorHAnsi"/>
                <w:sz w:val="16"/>
                <w:szCs w:val="16"/>
              </w:rPr>
              <w:t>as noted in the ESMF</w:t>
            </w:r>
            <w:r w:rsidRPr="000F3EA4">
              <w:rPr>
                <w:rFonts w:asciiTheme="minorHAnsi" w:eastAsiaTheme="minorEastAsia" w:hAnsiTheme="minorHAnsi" w:cstheme="minorHAnsi"/>
                <w:sz w:val="16"/>
                <w:szCs w:val="16"/>
              </w:rPr>
              <w:t>.</w:t>
            </w:r>
          </w:p>
        </w:tc>
      </w:tr>
      <w:tr w:rsidR="00256173" w:rsidRPr="000F3EA4" w14:paraId="35619C67" w14:textId="77777777" w:rsidTr="006335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1382"/>
        </w:trPr>
        <w:tc>
          <w:tcPr>
            <w:tcW w:w="2592" w:type="dxa"/>
            <w:vMerge/>
          </w:tcPr>
          <w:p w14:paraId="4A6AF7B3" w14:textId="77777777" w:rsidR="00256173" w:rsidRPr="000F3EA4" w:rsidRDefault="00256173" w:rsidP="006335F4">
            <w:pPr>
              <w:rPr>
                <w:rFonts w:asciiTheme="minorHAnsi" w:hAnsiTheme="minorHAnsi" w:cstheme="minorHAnsi"/>
                <w:sz w:val="16"/>
                <w:szCs w:val="16"/>
              </w:rPr>
            </w:pPr>
          </w:p>
        </w:tc>
        <w:tc>
          <w:tcPr>
            <w:tcW w:w="3117" w:type="dxa"/>
            <w:vMerge/>
          </w:tcPr>
          <w:p w14:paraId="04AD732F" w14:textId="77777777" w:rsidR="00256173" w:rsidRPr="000F3EA4" w:rsidRDefault="00256173" w:rsidP="006335F4">
            <w:pPr>
              <w:rPr>
                <w:rFonts w:asciiTheme="minorHAnsi" w:hAnsiTheme="minorHAnsi" w:cstheme="minorHAnsi"/>
                <w:sz w:val="16"/>
                <w:szCs w:val="16"/>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D288DCC" w14:textId="77777777" w:rsidR="00256173" w:rsidRPr="000F3EA4" w:rsidRDefault="00256173" w:rsidP="006335F4">
            <w:pPr>
              <w:rPr>
                <w:rFonts w:asciiTheme="minorHAnsi" w:eastAsiaTheme="minorEastAsia" w:hAnsiTheme="minorHAnsi" w:cstheme="minorHAnsi"/>
                <w:sz w:val="16"/>
                <w:szCs w:val="16"/>
              </w:rPr>
            </w:pPr>
          </w:p>
        </w:tc>
        <w:tc>
          <w:tcPr>
            <w:tcW w:w="11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7D475AB" w14:textId="77777777" w:rsidR="00256173" w:rsidRPr="000F3EA4" w:rsidRDefault="00256173" w:rsidP="006335F4">
            <w:pPr>
              <w:pStyle w:val="TableParagraph"/>
              <w:ind w:left="110"/>
              <w:rPr>
                <w:rFonts w:asciiTheme="minorHAnsi" w:eastAsiaTheme="minorEastAsia" w:hAnsiTheme="minorHAnsi" w:cstheme="minorHAnsi"/>
                <w:b/>
                <w:bCs/>
                <w:sz w:val="16"/>
                <w:szCs w:val="16"/>
              </w:rPr>
            </w:pPr>
            <w:r w:rsidRPr="000F3EA4">
              <w:rPr>
                <w:rFonts w:asciiTheme="minorHAnsi" w:eastAsiaTheme="minorEastAsia" w:hAnsiTheme="minorHAnsi" w:cstheme="minorHAnsi"/>
                <w:b/>
                <w:bCs/>
                <w:w w:val="99"/>
                <w:sz w:val="16"/>
                <w:szCs w:val="16"/>
              </w:rPr>
              <w:t>X</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CB3018D" w14:textId="77777777" w:rsidR="00256173" w:rsidRPr="000F3EA4" w:rsidRDefault="00256173" w:rsidP="006335F4">
            <w:pPr>
              <w:pStyle w:val="TableParagraph"/>
              <w:spacing w:before="1"/>
              <w:ind w:right="312"/>
              <w:rPr>
                <w:rFonts w:asciiTheme="minorHAnsi" w:eastAsiaTheme="minorEastAsia" w:hAnsiTheme="minorHAnsi" w:cstheme="minorHAnsi"/>
                <w:sz w:val="16"/>
                <w:szCs w:val="16"/>
              </w:rPr>
            </w:pPr>
            <w:r w:rsidRPr="000F3EA4">
              <w:rPr>
                <w:rFonts w:asciiTheme="minorHAnsi" w:eastAsiaTheme="minorEastAsia" w:hAnsiTheme="minorHAnsi" w:cstheme="minorHAnsi"/>
                <w:sz w:val="16"/>
                <w:szCs w:val="16"/>
              </w:rPr>
              <w:t>SESA (Strategic Environmental and Social Assessment)</w:t>
            </w:r>
          </w:p>
        </w:tc>
        <w:tc>
          <w:tcPr>
            <w:tcW w:w="60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A4F75A8" w14:textId="77777777" w:rsidR="00256173" w:rsidRPr="000F3EA4" w:rsidRDefault="00256173" w:rsidP="006335F4">
            <w:pPr>
              <w:ind w:right="118"/>
              <w:rPr>
                <w:rFonts w:asciiTheme="minorHAnsi" w:eastAsiaTheme="minorEastAsia" w:hAnsiTheme="minorHAnsi" w:cstheme="minorHAnsi"/>
                <w:sz w:val="16"/>
                <w:szCs w:val="16"/>
              </w:rPr>
            </w:pPr>
            <w:r w:rsidRPr="000F3EA4">
              <w:rPr>
                <w:rFonts w:asciiTheme="minorHAnsi" w:eastAsiaTheme="minorEastAsia" w:hAnsiTheme="minorHAnsi" w:cstheme="minorHAnsi"/>
                <w:sz w:val="16"/>
                <w:szCs w:val="16"/>
              </w:rPr>
              <w:t>Planned.</w:t>
            </w:r>
          </w:p>
        </w:tc>
      </w:tr>
      <w:tr w:rsidR="00256173" w:rsidRPr="000F3EA4" w14:paraId="2E8D93D5" w14:textId="77777777" w:rsidTr="006335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276"/>
        </w:trPr>
        <w:tc>
          <w:tcPr>
            <w:tcW w:w="2592" w:type="dxa"/>
            <w:vMerge/>
          </w:tcPr>
          <w:p w14:paraId="7CB9E43F" w14:textId="77777777" w:rsidR="00256173" w:rsidRPr="000F3EA4" w:rsidRDefault="00256173" w:rsidP="006335F4">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2763402" w14:textId="77777777" w:rsidR="00256173" w:rsidRPr="000F3EA4" w:rsidRDefault="00256173" w:rsidP="006335F4">
            <w:pPr>
              <w:pStyle w:val="TableParagraph"/>
              <w:spacing w:before="23"/>
              <w:ind w:left="100"/>
              <w:rPr>
                <w:rFonts w:asciiTheme="minorHAnsi" w:eastAsiaTheme="minorEastAsia" w:hAnsiTheme="minorHAnsi" w:cstheme="minorHAnsi"/>
                <w:b/>
                <w:bCs/>
                <w:i/>
                <w:iCs/>
                <w:sz w:val="16"/>
                <w:szCs w:val="16"/>
              </w:rPr>
            </w:pPr>
            <w:r w:rsidRPr="000F3EA4">
              <w:rPr>
                <w:rFonts w:asciiTheme="minorHAnsi" w:eastAsiaTheme="minorEastAsia" w:hAnsiTheme="minorHAnsi" w:cstheme="minorHAnsi"/>
                <w:b/>
                <w:bCs/>
                <w:i/>
                <w:iCs/>
                <w:sz w:val="16"/>
                <w:szCs w:val="16"/>
              </w:rPr>
              <w:t>Are management plans required? (</w:t>
            </w:r>
            <w:proofErr w:type="gramStart"/>
            <w:r w:rsidRPr="000F3EA4">
              <w:rPr>
                <w:rFonts w:asciiTheme="minorHAnsi" w:eastAsiaTheme="minorEastAsia" w:hAnsiTheme="minorHAnsi" w:cstheme="minorHAnsi"/>
                <w:b/>
                <w:bCs/>
                <w:i/>
                <w:iCs/>
                <w:sz w:val="16"/>
                <w:szCs w:val="16"/>
              </w:rPr>
              <w:t>check</w:t>
            </w:r>
            <w:proofErr w:type="gramEnd"/>
            <w:r w:rsidRPr="000F3EA4">
              <w:rPr>
                <w:rFonts w:asciiTheme="minorHAnsi" w:eastAsiaTheme="minorEastAsia" w:hAnsiTheme="minorHAnsi" w:cstheme="minorHAnsi"/>
                <w:b/>
                <w:bCs/>
                <w:i/>
                <w:iCs/>
                <w:sz w:val="16"/>
                <w:szCs w:val="16"/>
              </w:rPr>
              <w:t xml:space="preserve"> if “yes)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BB5F298" w14:textId="77777777" w:rsidR="00256173" w:rsidRPr="000F3EA4" w:rsidRDefault="00256173" w:rsidP="006335F4">
            <w:pPr>
              <w:pStyle w:val="TableParagraph"/>
              <w:ind w:left="100"/>
              <w:rPr>
                <w:rFonts w:asciiTheme="minorHAnsi" w:eastAsiaTheme="minorEastAsia" w:hAnsiTheme="minorHAnsi" w:cstheme="minorHAnsi"/>
                <w:b/>
                <w:bCs/>
                <w:sz w:val="16"/>
                <w:szCs w:val="16"/>
              </w:rPr>
            </w:pPr>
            <w:r w:rsidRPr="000F3EA4">
              <w:rPr>
                <w:rFonts w:asciiTheme="minorHAnsi" w:eastAsiaTheme="minorEastAsia" w:hAnsiTheme="minorHAnsi" w:cstheme="minorHAnsi"/>
                <w:b/>
                <w:bCs/>
                <w:w w:val="99"/>
                <w:sz w:val="16"/>
                <w:szCs w:val="16"/>
              </w:rPr>
              <w:t>X</w:t>
            </w:r>
          </w:p>
        </w:tc>
        <w:tc>
          <w:tcPr>
            <w:tcW w:w="11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E2857BC" w14:textId="77777777" w:rsidR="00256173" w:rsidRPr="000F3EA4" w:rsidRDefault="00256173" w:rsidP="006335F4">
            <w:pPr>
              <w:rPr>
                <w:rFonts w:asciiTheme="minorHAnsi" w:eastAsiaTheme="minorEastAsia" w:hAnsiTheme="minorHAnsi" w:cstheme="minorHAnsi"/>
                <w:sz w:val="16"/>
                <w:szCs w:val="16"/>
              </w:rPr>
            </w:pPr>
          </w:p>
        </w:tc>
        <w:tc>
          <w:tcPr>
            <w:tcW w:w="707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CBA9FB4" w14:textId="77777777" w:rsidR="00256173" w:rsidRPr="000F3EA4" w:rsidRDefault="00256173" w:rsidP="006335F4">
            <w:pPr>
              <w:ind w:right="118"/>
              <w:rPr>
                <w:rFonts w:asciiTheme="minorHAnsi" w:eastAsiaTheme="minorEastAsia" w:hAnsiTheme="minorHAnsi" w:cstheme="minorHAnsi"/>
                <w:sz w:val="16"/>
                <w:szCs w:val="16"/>
              </w:rPr>
            </w:pPr>
          </w:p>
        </w:tc>
      </w:tr>
      <w:tr w:rsidR="00256173" w:rsidRPr="000F3EA4" w14:paraId="625274AA" w14:textId="77777777" w:rsidTr="006335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7122"/>
        </w:trPr>
        <w:tc>
          <w:tcPr>
            <w:tcW w:w="2592" w:type="dxa"/>
            <w:vMerge/>
          </w:tcPr>
          <w:p w14:paraId="086D2B3F" w14:textId="77777777" w:rsidR="00256173" w:rsidRPr="000F3EA4" w:rsidRDefault="00256173" w:rsidP="006335F4">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F20D3B2" w14:textId="77777777" w:rsidR="00256173" w:rsidRPr="000F3EA4" w:rsidRDefault="00256173" w:rsidP="006335F4">
            <w:pPr>
              <w:pStyle w:val="TableParagraph"/>
              <w:spacing w:before="1"/>
              <w:ind w:left="2263"/>
              <w:rPr>
                <w:rFonts w:asciiTheme="minorHAnsi" w:eastAsiaTheme="minorEastAsia" w:hAnsiTheme="minorHAnsi" w:cstheme="minorHAnsi"/>
                <w:i/>
                <w:iCs/>
                <w:sz w:val="16"/>
                <w:szCs w:val="16"/>
              </w:rPr>
            </w:pPr>
            <w:r w:rsidRPr="000F3EA4">
              <w:rPr>
                <w:rFonts w:asciiTheme="minorHAnsi" w:eastAsiaTheme="minorEastAsia" w:hAnsiTheme="minorHAnsi" w:cstheme="minorHAnsi"/>
                <w:i/>
                <w:iCs/>
                <w:sz w:val="16"/>
                <w:szCs w:val="16"/>
              </w:rPr>
              <w:t>If yes, indicate overall type</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9663C45" w14:textId="77777777" w:rsidR="00256173" w:rsidRPr="000F3EA4" w:rsidRDefault="00256173" w:rsidP="006335F4">
            <w:pPr>
              <w:rPr>
                <w:rFonts w:asciiTheme="minorHAnsi" w:eastAsiaTheme="minorEastAsia" w:hAnsiTheme="minorHAnsi" w:cstheme="minorHAnsi"/>
                <w:sz w:val="16"/>
                <w:szCs w:val="16"/>
              </w:rPr>
            </w:pPr>
          </w:p>
        </w:tc>
        <w:tc>
          <w:tcPr>
            <w:tcW w:w="11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222C60F" w14:textId="77777777" w:rsidR="00256173" w:rsidRPr="000F3EA4" w:rsidRDefault="00256173" w:rsidP="006335F4">
            <w:pPr>
              <w:pStyle w:val="TableParagraph"/>
              <w:ind w:left="110"/>
              <w:rPr>
                <w:rFonts w:asciiTheme="minorHAnsi" w:eastAsiaTheme="minorEastAsia" w:hAnsiTheme="minorHAnsi" w:cstheme="minorHAnsi"/>
                <w:b/>
                <w:bCs/>
                <w:sz w:val="16"/>
                <w:szCs w:val="16"/>
              </w:rPr>
            </w:pPr>
            <w:r>
              <w:rPr>
                <w:rFonts w:asciiTheme="minorHAnsi" w:eastAsiaTheme="minorEastAsia" w:hAnsiTheme="minorHAnsi" w:cstheme="minorHAnsi"/>
                <w:b/>
                <w:bCs/>
                <w:sz w:val="16"/>
                <w:szCs w:val="16"/>
              </w:rPr>
              <w:t>X</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B15009E" w14:textId="77777777" w:rsidR="00256173" w:rsidRPr="000F3EA4" w:rsidRDefault="00256173" w:rsidP="006335F4">
            <w:pPr>
              <w:pStyle w:val="TableParagraph"/>
              <w:spacing w:before="1"/>
              <w:ind w:right="205"/>
              <w:rPr>
                <w:rFonts w:asciiTheme="minorHAnsi" w:eastAsiaTheme="minorEastAsia" w:hAnsiTheme="minorHAnsi" w:cstheme="minorHAnsi"/>
                <w:sz w:val="16"/>
                <w:szCs w:val="16"/>
              </w:rPr>
            </w:pPr>
            <w:r w:rsidRPr="000F3EA4">
              <w:rPr>
                <w:rFonts w:asciiTheme="minorHAnsi" w:eastAsiaTheme="minorEastAsia" w:hAnsiTheme="minorHAnsi" w:cstheme="minorHAnsi"/>
                <w:sz w:val="16"/>
                <w:szCs w:val="16"/>
              </w:rPr>
              <w:t>Targeted management plans (</w:t>
            </w:r>
            <w:proofErr w:type="gramStart"/>
            <w:r w:rsidRPr="000F3EA4">
              <w:rPr>
                <w:rFonts w:asciiTheme="minorHAnsi" w:eastAsiaTheme="minorEastAsia" w:hAnsiTheme="minorHAnsi" w:cstheme="minorHAnsi"/>
                <w:sz w:val="16"/>
                <w:szCs w:val="16"/>
              </w:rPr>
              <w:t>e.g.</w:t>
            </w:r>
            <w:proofErr w:type="gramEnd"/>
            <w:r w:rsidRPr="000F3EA4">
              <w:rPr>
                <w:rFonts w:asciiTheme="minorHAnsi" w:eastAsiaTheme="minorEastAsia" w:hAnsiTheme="minorHAnsi" w:cstheme="minorHAnsi"/>
                <w:sz w:val="16"/>
                <w:szCs w:val="16"/>
              </w:rPr>
              <w:t xml:space="preserve"> Gender Action Plan, Emergency Response Plan, Waste Management Plan, others)</w:t>
            </w:r>
          </w:p>
        </w:tc>
        <w:tc>
          <w:tcPr>
            <w:tcW w:w="60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FC59F10" w14:textId="77777777" w:rsidR="00256173" w:rsidRPr="000B015E" w:rsidRDefault="00256173" w:rsidP="006335F4">
            <w:pPr>
              <w:ind w:right="118"/>
              <w:rPr>
                <w:rFonts w:asciiTheme="minorHAnsi" w:eastAsiaTheme="minorEastAsia" w:hAnsiTheme="minorHAnsi" w:cstheme="minorHAnsi"/>
                <w:sz w:val="16"/>
                <w:szCs w:val="16"/>
                <w:u w:val="single"/>
              </w:rPr>
            </w:pPr>
            <w:r w:rsidRPr="000B015E">
              <w:rPr>
                <w:rFonts w:asciiTheme="minorHAnsi" w:eastAsiaTheme="minorEastAsia" w:hAnsiTheme="minorHAnsi" w:cstheme="minorHAnsi"/>
                <w:sz w:val="16"/>
                <w:szCs w:val="16"/>
                <w:u w:val="single"/>
              </w:rPr>
              <w:t xml:space="preserve">Capacity Management Plan: </w:t>
            </w:r>
            <w:r w:rsidRPr="000B015E">
              <w:rPr>
                <w:rFonts w:asciiTheme="minorHAnsi" w:eastAsiaTheme="minorEastAsia" w:hAnsiTheme="minorHAnsi" w:cstheme="minorHAnsi"/>
                <w:sz w:val="16"/>
                <w:szCs w:val="16"/>
              </w:rPr>
              <w:t xml:space="preserve">Planned, for each sub-project and will need to the completed </w:t>
            </w:r>
            <w:proofErr w:type="gramStart"/>
            <w:r w:rsidRPr="000B015E">
              <w:rPr>
                <w:rFonts w:asciiTheme="minorHAnsi" w:eastAsiaTheme="minorEastAsia" w:hAnsiTheme="minorHAnsi" w:cstheme="minorHAnsi"/>
                <w:sz w:val="16"/>
                <w:szCs w:val="16"/>
              </w:rPr>
              <w:t>previous to</w:t>
            </w:r>
            <w:proofErr w:type="gramEnd"/>
            <w:r w:rsidRPr="000B015E">
              <w:rPr>
                <w:rFonts w:asciiTheme="minorHAnsi" w:eastAsiaTheme="minorEastAsia" w:hAnsiTheme="minorHAnsi" w:cstheme="minorHAnsi"/>
                <w:sz w:val="16"/>
                <w:szCs w:val="16"/>
              </w:rPr>
              <w:t xml:space="preserve"> the approval of the sub-project.</w:t>
            </w:r>
          </w:p>
          <w:p w14:paraId="0B7417C9" w14:textId="77777777" w:rsidR="00256173" w:rsidRPr="000B015E" w:rsidRDefault="00256173" w:rsidP="006335F4">
            <w:pPr>
              <w:ind w:right="118"/>
              <w:rPr>
                <w:rFonts w:asciiTheme="minorHAnsi" w:eastAsiaTheme="minorEastAsia" w:hAnsiTheme="minorHAnsi" w:cstheme="minorHAnsi"/>
                <w:sz w:val="16"/>
                <w:szCs w:val="16"/>
                <w:u w:val="single"/>
              </w:rPr>
            </w:pPr>
            <w:r w:rsidRPr="000B015E">
              <w:rPr>
                <w:rFonts w:asciiTheme="minorHAnsi" w:eastAsiaTheme="minorEastAsia" w:hAnsiTheme="minorHAnsi" w:cstheme="minorHAnsi"/>
                <w:sz w:val="16"/>
                <w:szCs w:val="16"/>
                <w:u w:val="single"/>
              </w:rPr>
              <w:t>Stakeholder Engagement Plan</w:t>
            </w:r>
          </w:p>
          <w:p w14:paraId="7FC12DF1" w14:textId="77777777" w:rsidR="00256173" w:rsidRPr="000B015E" w:rsidRDefault="00256173" w:rsidP="00256173">
            <w:pPr>
              <w:widowControl w:val="0"/>
              <w:numPr>
                <w:ilvl w:val="0"/>
                <w:numId w:val="83"/>
              </w:numPr>
              <w:autoSpaceDE w:val="0"/>
              <w:autoSpaceDN w:val="0"/>
              <w:spacing w:after="0"/>
              <w:ind w:left="291" w:right="118" w:hanging="218"/>
              <w:jc w:val="left"/>
              <w:rPr>
                <w:rFonts w:asciiTheme="minorHAnsi" w:eastAsiaTheme="minorEastAsia" w:hAnsiTheme="minorHAnsi" w:cstheme="minorHAnsi"/>
                <w:sz w:val="16"/>
                <w:szCs w:val="16"/>
              </w:rPr>
            </w:pPr>
            <w:r w:rsidRPr="000B015E">
              <w:rPr>
                <w:rFonts w:asciiTheme="minorHAnsi" w:eastAsiaTheme="minorEastAsia" w:hAnsiTheme="minorHAnsi" w:cstheme="minorHAnsi"/>
                <w:sz w:val="16"/>
                <w:szCs w:val="16"/>
              </w:rPr>
              <w:t>Completed, a Stakeholder Engagement Plan has been conducted at the PPG phase before PAC approval of the project.</w:t>
            </w:r>
          </w:p>
          <w:p w14:paraId="310C7209" w14:textId="77777777" w:rsidR="00256173" w:rsidRPr="000B015E" w:rsidRDefault="00256173" w:rsidP="00256173">
            <w:pPr>
              <w:widowControl w:val="0"/>
              <w:numPr>
                <w:ilvl w:val="0"/>
                <w:numId w:val="83"/>
              </w:numPr>
              <w:autoSpaceDE w:val="0"/>
              <w:autoSpaceDN w:val="0"/>
              <w:spacing w:after="0"/>
              <w:ind w:left="291" w:right="118" w:hanging="218"/>
              <w:jc w:val="left"/>
              <w:rPr>
                <w:rFonts w:asciiTheme="minorHAnsi" w:eastAsiaTheme="minorEastAsia" w:hAnsiTheme="minorHAnsi" w:cstheme="minorHAnsi"/>
                <w:sz w:val="16"/>
                <w:szCs w:val="16"/>
              </w:rPr>
            </w:pPr>
            <w:r w:rsidRPr="000B015E">
              <w:rPr>
                <w:rFonts w:asciiTheme="minorHAnsi" w:eastAsiaTheme="minorEastAsia" w:hAnsiTheme="minorHAnsi" w:cstheme="minorHAnsi"/>
                <w:sz w:val="16"/>
                <w:szCs w:val="16"/>
              </w:rPr>
              <w:t xml:space="preserve">Planned, a Stakeholder Engagement Plan for each sub-project and will need to the completed </w:t>
            </w:r>
            <w:proofErr w:type="gramStart"/>
            <w:r w:rsidRPr="000B015E">
              <w:rPr>
                <w:rFonts w:asciiTheme="minorHAnsi" w:eastAsiaTheme="minorEastAsia" w:hAnsiTheme="minorHAnsi" w:cstheme="minorHAnsi"/>
                <w:sz w:val="16"/>
                <w:szCs w:val="16"/>
              </w:rPr>
              <w:t>previous to</w:t>
            </w:r>
            <w:proofErr w:type="gramEnd"/>
            <w:r w:rsidRPr="000B015E">
              <w:rPr>
                <w:rFonts w:asciiTheme="minorHAnsi" w:eastAsiaTheme="minorEastAsia" w:hAnsiTheme="minorHAnsi" w:cstheme="minorHAnsi"/>
                <w:sz w:val="16"/>
                <w:szCs w:val="16"/>
              </w:rPr>
              <w:t xml:space="preserve"> the approval of the sub-project.</w:t>
            </w:r>
          </w:p>
          <w:p w14:paraId="457F83EF" w14:textId="77777777" w:rsidR="00256173" w:rsidRPr="000B015E" w:rsidRDefault="00256173" w:rsidP="006335F4">
            <w:pPr>
              <w:ind w:right="118"/>
              <w:rPr>
                <w:rFonts w:asciiTheme="minorHAnsi" w:eastAsiaTheme="minorEastAsia" w:hAnsiTheme="minorHAnsi" w:cstheme="minorHAnsi"/>
                <w:sz w:val="16"/>
                <w:szCs w:val="16"/>
              </w:rPr>
            </w:pPr>
            <w:r w:rsidRPr="000B015E">
              <w:rPr>
                <w:rFonts w:asciiTheme="minorHAnsi" w:eastAsiaTheme="minorEastAsia" w:hAnsiTheme="minorHAnsi" w:cstheme="minorHAnsi"/>
                <w:sz w:val="16"/>
                <w:szCs w:val="16"/>
                <w:u w:val="single"/>
              </w:rPr>
              <w:t xml:space="preserve">Gender Action Plan: </w:t>
            </w:r>
            <w:r w:rsidRPr="000B015E">
              <w:rPr>
                <w:rFonts w:asciiTheme="minorHAnsi" w:eastAsiaTheme="minorEastAsia" w:hAnsiTheme="minorHAnsi" w:cstheme="minorHAnsi"/>
                <w:sz w:val="16"/>
                <w:szCs w:val="16"/>
              </w:rPr>
              <w:t xml:space="preserve">See </w:t>
            </w:r>
            <w:proofErr w:type="spellStart"/>
            <w:r w:rsidRPr="000B015E">
              <w:rPr>
                <w:rFonts w:asciiTheme="minorHAnsi" w:eastAsiaTheme="minorEastAsia" w:hAnsiTheme="minorHAnsi" w:cstheme="minorHAnsi"/>
                <w:sz w:val="16"/>
                <w:szCs w:val="16"/>
              </w:rPr>
              <w:t>ProDoc</w:t>
            </w:r>
            <w:proofErr w:type="spellEnd"/>
            <w:r w:rsidRPr="000B015E">
              <w:rPr>
                <w:rFonts w:asciiTheme="minorHAnsi" w:eastAsiaTheme="minorEastAsia" w:hAnsiTheme="minorHAnsi" w:cstheme="minorHAnsi"/>
                <w:sz w:val="16"/>
                <w:szCs w:val="16"/>
              </w:rPr>
              <w:t xml:space="preserve">; </w:t>
            </w:r>
            <w:r w:rsidRPr="000B015E">
              <w:rPr>
                <w:rFonts w:asciiTheme="minorHAnsi" w:eastAsiaTheme="minorEastAsia" w:hAnsiTheme="minorHAnsi" w:cstheme="minorHAnsi"/>
                <w:sz w:val="16"/>
                <w:szCs w:val="16"/>
                <w:u w:val="single"/>
              </w:rPr>
              <w:t>completed during PPG</w:t>
            </w:r>
          </w:p>
          <w:p w14:paraId="47F5384C" w14:textId="77777777" w:rsidR="00256173" w:rsidRPr="000B015E" w:rsidRDefault="00256173" w:rsidP="006335F4">
            <w:pPr>
              <w:ind w:right="118"/>
              <w:rPr>
                <w:rFonts w:asciiTheme="minorHAnsi" w:eastAsiaTheme="minorEastAsia" w:hAnsiTheme="minorHAnsi" w:cstheme="minorHAnsi"/>
                <w:sz w:val="16"/>
                <w:szCs w:val="16"/>
                <w:u w:val="single"/>
              </w:rPr>
            </w:pPr>
          </w:p>
          <w:p w14:paraId="257D9899" w14:textId="77777777" w:rsidR="00256173" w:rsidRPr="000B015E" w:rsidRDefault="00256173" w:rsidP="006335F4">
            <w:pPr>
              <w:spacing w:line="219" w:lineRule="exact"/>
              <w:ind w:right="118"/>
              <w:rPr>
                <w:rFonts w:asciiTheme="minorHAnsi" w:eastAsiaTheme="minorEastAsia" w:hAnsiTheme="minorHAnsi" w:cstheme="minorHAnsi"/>
                <w:sz w:val="16"/>
                <w:szCs w:val="16"/>
                <w:u w:val="single"/>
              </w:rPr>
            </w:pPr>
            <w:r w:rsidRPr="000B015E">
              <w:rPr>
                <w:rFonts w:asciiTheme="minorHAnsi" w:eastAsiaTheme="minorEastAsia" w:hAnsiTheme="minorHAnsi" w:cstheme="minorHAnsi"/>
                <w:sz w:val="16"/>
                <w:szCs w:val="16"/>
                <w:u w:val="single"/>
              </w:rPr>
              <w:t>Indigenous Peoples:</w:t>
            </w:r>
          </w:p>
          <w:p w14:paraId="5E53E904" w14:textId="77777777" w:rsidR="00256173" w:rsidRPr="000B015E" w:rsidRDefault="00256173" w:rsidP="00256173">
            <w:pPr>
              <w:widowControl w:val="0"/>
              <w:numPr>
                <w:ilvl w:val="0"/>
                <w:numId w:val="83"/>
              </w:numPr>
              <w:autoSpaceDE w:val="0"/>
              <w:autoSpaceDN w:val="0"/>
              <w:spacing w:after="0" w:line="219" w:lineRule="exact"/>
              <w:ind w:right="118"/>
              <w:rPr>
                <w:rFonts w:asciiTheme="minorHAnsi" w:eastAsiaTheme="minorEastAsia" w:hAnsiTheme="minorHAnsi" w:cstheme="minorBidi"/>
                <w:sz w:val="16"/>
                <w:szCs w:val="16"/>
              </w:rPr>
            </w:pPr>
            <w:r w:rsidRPr="000B015E">
              <w:rPr>
                <w:rFonts w:asciiTheme="minorHAnsi" w:eastAsiaTheme="minorEastAsia" w:hAnsiTheme="minorHAnsi" w:cstheme="minorHAnsi"/>
                <w:sz w:val="16"/>
                <w:szCs w:val="16"/>
                <w:u w:val="single"/>
              </w:rPr>
              <w:t>Indigenous Peoples Planning Framework</w:t>
            </w:r>
            <w:r w:rsidRPr="000B015E">
              <w:rPr>
                <w:rFonts w:asciiTheme="minorHAnsi" w:eastAsiaTheme="minorEastAsia" w:hAnsiTheme="minorHAnsi" w:cstheme="minorHAnsi"/>
                <w:sz w:val="16"/>
                <w:szCs w:val="16"/>
              </w:rPr>
              <w:t xml:space="preserve"> (named Minority Groups Planning Framework): under development, will be completed at the PPG phase before PAC approval of the project. </w:t>
            </w:r>
          </w:p>
          <w:p w14:paraId="541F2A93" w14:textId="77777777" w:rsidR="00256173" w:rsidRPr="000B015E" w:rsidRDefault="00256173" w:rsidP="00256173">
            <w:pPr>
              <w:widowControl w:val="0"/>
              <w:numPr>
                <w:ilvl w:val="0"/>
                <w:numId w:val="83"/>
              </w:numPr>
              <w:autoSpaceDE w:val="0"/>
              <w:autoSpaceDN w:val="0"/>
              <w:spacing w:after="0" w:line="219" w:lineRule="exact"/>
              <w:ind w:right="118"/>
              <w:rPr>
                <w:rFonts w:asciiTheme="minorHAnsi" w:eastAsiaTheme="minorEastAsia" w:hAnsiTheme="minorHAnsi" w:cstheme="minorBidi"/>
                <w:sz w:val="16"/>
                <w:szCs w:val="16"/>
              </w:rPr>
            </w:pPr>
            <w:r w:rsidRPr="000B015E">
              <w:rPr>
                <w:rFonts w:asciiTheme="minorHAnsi" w:eastAsiaTheme="minorEastAsia" w:hAnsiTheme="minorHAnsi" w:cstheme="minorHAnsi"/>
                <w:sz w:val="16"/>
                <w:szCs w:val="16"/>
                <w:u w:val="single"/>
              </w:rPr>
              <w:t>Indigenous Peoples Plan (named Minority Groups Plan)</w:t>
            </w:r>
            <w:r w:rsidRPr="000B015E">
              <w:rPr>
                <w:rFonts w:asciiTheme="minorHAnsi" w:eastAsiaTheme="minorEastAsia" w:hAnsiTheme="minorHAnsi" w:cstheme="minorHAnsi"/>
                <w:sz w:val="16"/>
                <w:szCs w:val="16"/>
              </w:rPr>
              <w:t>: Planned, scope and number of IPPs to be confirmed.</w:t>
            </w:r>
          </w:p>
          <w:p w14:paraId="4AB1275D" w14:textId="77777777" w:rsidR="00256173" w:rsidRPr="000B015E" w:rsidRDefault="00256173" w:rsidP="006335F4">
            <w:pPr>
              <w:ind w:right="118"/>
              <w:rPr>
                <w:rFonts w:asciiTheme="minorHAnsi" w:eastAsiaTheme="minorEastAsia" w:hAnsiTheme="minorHAnsi" w:cstheme="minorHAnsi"/>
                <w:sz w:val="16"/>
                <w:szCs w:val="16"/>
                <w:u w:val="single"/>
              </w:rPr>
            </w:pPr>
          </w:p>
          <w:p w14:paraId="093FEC16" w14:textId="77777777" w:rsidR="00256173" w:rsidRPr="000B015E" w:rsidRDefault="00256173" w:rsidP="006335F4">
            <w:pPr>
              <w:ind w:right="118"/>
              <w:rPr>
                <w:rFonts w:asciiTheme="minorHAnsi" w:eastAsiaTheme="minorEastAsia" w:hAnsiTheme="minorHAnsi" w:cstheme="minorHAnsi"/>
                <w:sz w:val="16"/>
                <w:szCs w:val="16"/>
                <w:u w:val="single"/>
              </w:rPr>
            </w:pPr>
            <w:r w:rsidRPr="000B015E">
              <w:rPr>
                <w:rFonts w:asciiTheme="minorHAnsi" w:eastAsiaTheme="minorEastAsia" w:hAnsiTheme="minorHAnsi" w:cstheme="minorHAnsi"/>
                <w:sz w:val="16"/>
                <w:szCs w:val="16"/>
                <w:u w:val="single"/>
              </w:rPr>
              <w:t>Other targeted management plans might be required (separate from the ESMP requirements noted below</w:t>
            </w:r>
            <w:proofErr w:type="gramStart"/>
            <w:r w:rsidRPr="000B015E">
              <w:rPr>
                <w:rFonts w:asciiTheme="minorHAnsi" w:eastAsiaTheme="minorEastAsia" w:hAnsiTheme="minorHAnsi" w:cstheme="minorHAnsi"/>
                <w:sz w:val="16"/>
                <w:szCs w:val="16"/>
                <w:u w:val="single"/>
              </w:rPr>
              <w:t>), and</w:t>
            </w:r>
            <w:proofErr w:type="gramEnd"/>
            <w:r w:rsidRPr="000B015E">
              <w:rPr>
                <w:rFonts w:asciiTheme="minorHAnsi" w:eastAsiaTheme="minorEastAsia" w:hAnsiTheme="minorHAnsi" w:cstheme="minorHAnsi"/>
                <w:sz w:val="16"/>
                <w:szCs w:val="16"/>
                <w:u w:val="single"/>
              </w:rPr>
              <w:t xml:space="preserve"> will be determined during implementation of the ESMF. That could include (inter alia):</w:t>
            </w:r>
          </w:p>
          <w:p w14:paraId="7450BE8A" w14:textId="77777777" w:rsidR="00256173" w:rsidRPr="000B015E" w:rsidRDefault="00256173" w:rsidP="00256173">
            <w:pPr>
              <w:widowControl w:val="0"/>
              <w:numPr>
                <w:ilvl w:val="0"/>
                <w:numId w:val="87"/>
              </w:numPr>
              <w:autoSpaceDE w:val="0"/>
              <w:autoSpaceDN w:val="0"/>
              <w:spacing w:after="0"/>
              <w:ind w:right="118"/>
              <w:jc w:val="left"/>
              <w:rPr>
                <w:rFonts w:asciiTheme="minorHAnsi" w:eastAsiaTheme="minorEastAsia" w:hAnsiTheme="minorHAnsi" w:cstheme="minorHAnsi"/>
                <w:sz w:val="16"/>
                <w:szCs w:val="16"/>
              </w:rPr>
            </w:pPr>
            <w:r w:rsidRPr="000B015E">
              <w:rPr>
                <w:rFonts w:asciiTheme="minorHAnsi" w:eastAsiaTheme="minorEastAsia" w:hAnsiTheme="minorHAnsi" w:cstheme="minorHAnsi"/>
                <w:sz w:val="16"/>
                <w:szCs w:val="16"/>
                <w:u w:val="single"/>
              </w:rPr>
              <w:t>Emergency Response Plan</w:t>
            </w:r>
            <w:r w:rsidRPr="000B015E">
              <w:rPr>
                <w:rFonts w:asciiTheme="minorHAnsi" w:eastAsiaTheme="minorEastAsia" w:hAnsiTheme="minorHAnsi" w:cstheme="minorHAnsi"/>
                <w:sz w:val="16"/>
                <w:szCs w:val="16"/>
              </w:rPr>
              <w:t xml:space="preserve"> </w:t>
            </w:r>
          </w:p>
          <w:p w14:paraId="58AA96F6" w14:textId="77777777" w:rsidR="00256173" w:rsidRPr="000B015E" w:rsidRDefault="00256173" w:rsidP="00256173">
            <w:pPr>
              <w:widowControl w:val="0"/>
              <w:numPr>
                <w:ilvl w:val="0"/>
                <w:numId w:val="87"/>
              </w:numPr>
              <w:autoSpaceDE w:val="0"/>
              <w:autoSpaceDN w:val="0"/>
              <w:spacing w:after="0"/>
              <w:ind w:right="118"/>
              <w:jc w:val="left"/>
              <w:rPr>
                <w:rFonts w:asciiTheme="minorHAnsi" w:eastAsiaTheme="minorEastAsia" w:hAnsiTheme="minorHAnsi" w:cstheme="minorHAnsi"/>
                <w:sz w:val="16"/>
                <w:szCs w:val="16"/>
                <w:u w:val="single"/>
              </w:rPr>
            </w:pPr>
            <w:r w:rsidRPr="000B015E">
              <w:rPr>
                <w:rFonts w:asciiTheme="minorHAnsi" w:eastAsiaTheme="minorEastAsia" w:hAnsiTheme="minorHAnsi" w:cstheme="minorHAnsi"/>
                <w:sz w:val="16"/>
                <w:szCs w:val="16"/>
                <w:u w:val="single"/>
              </w:rPr>
              <w:t>Waste Management Plan</w:t>
            </w:r>
          </w:p>
          <w:p w14:paraId="236E4BB0" w14:textId="77777777" w:rsidR="00256173" w:rsidRPr="000B015E" w:rsidRDefault="00256173" w:rsidP="00256173">
            <w:pPr>
              <w:widowControl w:val="0"/>
              <w:numPr>
                <w:ilvl w:val="0"/>
                <w:numId w:val="87"/>
              </w:numPr>
              <w:autoSpaceDE w:val="0"/>
              <w:autoSpaceDN w:val="0"/>
              <w:spacing w:after="0"/>
              <w:ind w:right="118"/>
              <w:jc w:val="left"/>
              <w:rPr>
                <w:rFonts w:asciiTheme="minorHAnsi" w:eastAsiaTheme="minorEastAsia" w:hAnsiTheme="minorHAnsi" w:cstheme="minorHAnsi"/>
                <w:sz w:val="16"/>
                <w:szCs w:val="16"/>
                <w:u w:val="single"/>
              </w:rPr>
            </w:pPr>
            <w:r w:rsidRPr="000B015E">
              <w:rPr>
                <w:rFonts w:asciiTheme="minorHAnsi" w:eastAsiaTheme="minorEastAsia" w:hAnsiTheme="minorHAnsi" w:cstheme="minorHAnsi"/>
                <w:sz w:val="16"/>
                <w:szCs w:val="16"/>
                <w:u w:val="single"/>
              </w:rPr>
              <w:t>Labor Management Procedures (LMP)</w:t>
            </w:r>
          </w:p>
          <w:p w14:paraId="595A5D20" w14:textId="77777777" w:rsidR="00256173" w:rsidRPr="000B015E" w:rsidRDefault="00256173" w:rsidP="00256173">
            <w:pPr>
              <w:widowControl w:val="0"/>
              <w:numPr>
                <w:ilvl w:val="0"/>
                <w:numId w:val="87"/>
              </w:numPr>
              <w:autoSpaceDE w:val="0"/>
              <w:autoSpaceDN w:val="0"/>
              <w:spacing w:after="0"/>
              <w:ind w:right="118"/>
              <w:jc w:val="left"/>
              <w:rPr>
                <w:rFonts w:asciiTheme="minorHAnsi" w:eastAsiaTheme="minorEastAsia" w:hAnsiTheme="minorHAnsi" w:cstheme="minorHAnsi"/>
                <w:sz w:val="16"/>
                <w:szCs w:val="16"/>
                <w:u w:val="single"/>
              </w:rPr>
            </w:pPr>
            <w:r w:rsidRPr="000B015E">
              <w:rPr>
                <w:rFonts w:asciiTheme="minorHAnsi" w:eastAsiaTheme="minorEastAsia" w:hAnsiTheme="minorHAnsi" w:cstheme="minorHAnsi"/>
                <w:sz w:val="16"/>
                <w:szCs w:val="16"/>
                <w:u w:val="single"/>
              </w:rPr>
              <w:t>Biodiversity Action Plan</w:t>
            </w:r>
          </w:p>
          <w:p w14:paraId="7AB38BAF" w14:textId="77777777" w:rsidR="00256173" w:rsidRPr="000B015E" w:rsidRDefault="00256173" w:rsidP="006335F4">
            <w:pPr>
              <w:ind w:right="118"/>
              <w:rPr>
                <w:rFonts w:asciiTheme="minorHAnsi" w:eastAsiaTheme="minorEastAsia" w:hAnsiTheme="minorHAnsi" w:cstheme="minorHAnsi"/>
                <w:sz w:val="16"/>
                <w:szCs w:val="16"/>
                <w:u w:val="single"/>
              </w:rPr>
            </w:pPr>
          </w:p>
          <w:p w14:paraId="5502AA77" w14:textId="77777777" w:rsidR="00256173" w:rsidRPr="000F3EA4" w:rsidRDefault="00256173" w:rsidP="006335F4">
            <w:pPr>
              <w:ind w:right="118"/>
              <w:rPr>
                <w:rFonts w:asciiTheme="minorHAnsi" w:eastAsiaTheme="minorEastAsia" w:hAnsiTheme="minorHAnsi" w:cstheme="minorHAnsi"/>
                <w:sz w:val="16"/>
                <w:szCs w:val="16"/>
              </w:rPr>
            </w:pPr>
          </w:p>
        </w:tc>
      </w:tr>
      <w:tr w:rsidR="00256173" w:rsidRPr="000F3EA4" w14:paraId="59886E44" w14:textId="77777777" w:rsidTr="006335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670"/>
        </w:trPr>
        <w:tc>
          <w:tcPr>
            <w:tcW w:w="259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528B02" w14:textId="77777777" w:rsidR="00256173" w:rsidRPr="000F3EA4" w:rsidRDefault="00256173" w:rsidP="006335F4">
            <w:pPr>
              <w:rPr>
                <w:rFonts w:asciiTheme="minorHAnsi" w:eastAsiaTheme="minorEastAsia" w:hAnsiTheme="minorHAnsi" w:cstheme="minorHAnsi"/>
                <w:sz w:val="16"/>
                <w:szCs w:val="16"/>
              </w:rPr>
            </w:pPr>
          </w:p>
        </w:tc>
        <w:tc>
          <w:tcPr>
            <w:tcW w:w="311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9AB78C2" w14:textId="77777777" w:rsidR="00256173" w:rsidRPr="000F3EA4" w:rsidRDefault="00256173" w:rsidP="006335F4">
            <w:pPr>
              <w:rPr>
                <w:rFonts w:asciiTheme="minorHAnsi" w:eastAsiaTheme="minorEastAsia" w:hAnsiTheme="minorHAnsi" w:cstheme="minorHAnsi"/>
                <w:sz w:val="16"/>
                <w:szCs w:val="16"/>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2448AAF" w14:textId="77777777" w:rsidR="00256173" w:rsidRPr="000F3EA4" w:rsidRDefault="00256173" w:rsidP="006335F4">
            <w:pPr>
              <w:rPr>
                <w:rFonts w:asciiTheme="minorHAnsi" w:eastAsiaTheme="minorEastAsia" w:hAnsiTheme="minorHAnsi" w:cstheme="minorHAnsi"/>
                <w:sz w:val="16"/>
                <w:szCs w:val="16"/>
              </w:rPr>
            </w:pPr>
          </w:p>
        </w:tc>
        <w:tc>
          <w:tcPr>
            <w:tcW w:w="11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A893E1B" w14:textId="77777777" w:rsidR="00256173" w:rsidRPr="000F3EA4" w:rsidRDefault="00256173" w:rsidP="006335F4">
            <w:pPr>
              <w:pStyle w:val="TableParagraph"/>
              <w:rPr>
                <w:rFonts w:asciiTheme="minorHAnsi" w:eastAsiaTheme="minorEastAsia" w:hAnsiTheme="minorHAnsi" w:cstheme="minorHAnsi"/>
                <w:b/>
                <w:bCs/>
                <w:sz w:val="16"/>
                <w:szCs w:val="16"/>
              </w:rPr>
            </w:pPr>
            <w:r w:rsidRPr="000F3EA4">
              <w:rPr>
                <w:rFonts w:asciiTheme="minorHAnsi" w:eastAsiaTheme="minorEastAsia" w:hAnsiTheme="minorHAnsi" w:cstheme="minorHAnsi"/>
                <w:b/>
                <w:bCs/>
                <w:w w:val="99"/>
                <w:sz w:val="16"/>
                <w:szCs w:val="16"/>
              </w:rPr>
              <w:t>X</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E20662D" w14:textId="77777777" w:rsidR="00256173" w:rsidRPr="000F3EA4" w:rsidRDefault="00256173" w:rsidP="006335F4">
            <w:pPr>
              <w:pStyle w:val="TableParagraph"/>
              <w:spacing w:before="2"/>
              <w:rPr>
                <w:rFonts w:asciiTheme="minorHAnsi" w:eastAsiaTheme="minorEastAsia" w:hAnsiTheme="minorHAnsi" w:cstheme="minorHAnsi"/>
                <w:sz w:val="16"/>
                <w:szCs w:val="16"/>
              </w:rPr>
            </w:pPr>
            <w:r w:rsidRPr="000F3EA4">
              <w:rPr>
                <w:rFonts w:asciiTheme="minorHAnsi" w:eastAsiaTheme="minorEastAsia" w:hAnsiTheme="minorHAnsi" w:cstheme="minorHAnsi"/>
                <w:sz w:val="16"/>
                <w:szCs w:val="16"/>
              </w:rPr>
              <w:t>ESMP (Environmental and Social Management Plan which may include range of targeted plans)</w:t>
            </w:r>
          </w:p>
        </w:tc>
        <w:tc>
          <w:tcPr>
            <w:tcW w:w="60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BFCBA6A" w14:textId="77777777" w:rsidR="00256173" w:rsidRPr="000F3EA4" w:rsidRDefault="00256173" w:rsidP="006335F4">
            <w:pPr>
              <w:ind w:right="118"/>
              <w:rPr>
                <w:rFonts w:asciiTheme="minorHAnsi" w:eastAsiaTheme="minorEastAsia" w:hAnsiTheme="minorHAnsi" w:cstheme="minorHAnsi"/>
                <w:sz w:val="16"/>
                <w:szCs w:val="16"/>
              </w:rPr>
            </w:pPr>
            <w:r w:rsidRPr="000F3EA4">
              <w:rPr>
                <w:rFonts w:asciiTheme="minorHAnsi" w:eastAsiaTheme="minorEastAsia" w:hAnsiTheme="minorHAnsi" w:cstheme="minorHAnsi"/>
                <w:sz w:val="16"/>
                <w:szCs w:val="16"/>
              </w:rPr>
              <w:t xml:space="preserve">Planned, </w:t>
            </w:r>
            <w:proofErr w:type="spellStart"/>
            <w:r>
              <w:rPr>
                <w:rFonts w:asciiTheme="minorHAnsi" w:eastAsiaTheme="minorEastAsia" w:hAnsiTheme="minorHAnsi" w:cstheme="minorHAnsi"/>
                <w:sz w:val="16"/>
                <w:szCs w:val="16"/>
              </w:rPr>
              <w:t>sas</w:t>
            </w:r>
            <w:proofErr w:type="spellEnd"/>
            <w:r>
              <w:rPr>
                <w:rFonts w:asciiTheme="minorHAnsi" w:eastAsiaTheme="minorEastAsia" w:hAnsiTheme="minorHAnsi" w:cstheme="minorHAnsi"/>
                <w:sz w:val="16"/>
                <w:szCs w:val="16"/>
              </w:rPr>
              <w:t xml:space="preserve"> noted in the ESMF</w:t>
            </w:r>
            <w:r w:rsidRPr="000F3EA4">
              <w:rPr>
                <w:rFonts w:asciiTheme="minorHAnsi" w:eastAsiaTheme="minorEastAsia" w:hAnsiTheme="minorHAnsi" w:cstheme="minorHAnsi"/>
                <w:sz w:val="16"/>
                <w:szCs w:val="16"/>
              </w:rPr>
              <w:t>.</w:t>
            </w:r>
          </w:p>
        </w:tc>
      </w:tr>
      <w:tr w:rsidR="00256173" w:rsidRPr="000F3EA4" w14:paraId="1642E34F" w14:textId="77777777" w:rsidTr="006335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1314"/>
        </w:trPr>
        <w:tc>
          <w:tcPr>
            <w:tcW w:w="2592" w:type="dxa"/>
            <w:vMerge/>
          </w:tcPr>
          <w:p w14:paraId="61FB06FC" w14:textId="77777777" w:rsidR="00256173" w:rsidRPr="000F3EA4" w:rsidRDefault="00256173" w:rsidP="006335F4">
            <w:pPr>
              <w:rPr>
                <w:rFonts w:asciiTheme="minorHAnsi" w:hAnsiTheme="minorHAnsi" w:cstheme="minorHAnsi"/>
                <w:sz w:val="16"/>
                <w:szCs w:val="16"/>
              </w:rPr>
            </w:pPr>
          </w:p>
        </w:tc>
        <w:tc>
          <w:tcPr>
            <w:tcW w:w="3117" w:type="dxa"/>
            <w:vMerge/>
          </w:tcPr>
          <w:p w14:paraId="7647DB0B" w14:textId="77777777" w:rsidR="00256173" w:rsidRPr="000F3EA4" w:rsidRDefault="00256173" w:rsidP="006335F4">
            <w:pPr>
              <w:rPr>
                <w:rFonts w:asciiTheme="minorHAnsi" w:hAnsiTheme="minorHAnsi" w:cstheme="minorHAnsi"/>
                <w:sz w:val="16"/>
                <w:szCs w:val="16"/>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DAB2B9C" w14:textId="77777777" w:rsidR="00256173" w:rsidRPr="000F3EA4" w:rsidRDefault="00256173" w:rsidP="006335F4">
            <w:pPr>
              <w:rPr>
                <w:rFonts w:asciiTheme="minorHAnsi" w:eastAsiaTheme="minorEastAsia" w:hAnsiTheme="minorHAnsi" w:cstheme="minorHAnsi"/>
                <w:sz w:val="16"/>
                <w:szCs w:val="16"/>
              </w:rPr>
            </w:pPr>
          </w:p>
        </w:tc>
        <w:tc>
          <w:tcPr>
            <w:tcW w:w="11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AB4C7D3" w14:textId="77777777" w:rsidR="00256173" w:rsidRPr="000F3EA4" w:rsidRDefault="00256173" w:rsidP="006335F4">
            <w:pPr>
              <w:pStyle w:val="TableParagraph"/>
              <w:rPr>
                <w:rFonts w:asciiTheme="minorHAnsi" w:eastAsiaTheme="minorEastAsia" w:hAnsiTheme="minorHAnsi" w:cstheme="minorHAnsi"/>
                <w:b/>
                <w:bCs/>
                <w:sz w:val="16"/>
                <w:szCs w:val="16"/>
              </w:rPr>
            </w:pPr>
            <w:r w:rsidRPr="000F3EA4">
              <w:rPr>
                <w:rFonts w:asciiTheme="minorHAnsi" w:eastAsiaTheme="minorEastAsia" w:hAnsiTheme="minorHAnsi" w:cstheme="minorHAnsi"/>
                <w:b/>
                <w:bCs/>
                <w:w w:val="99"/>
                <w:sz w:val="16"/>
                <w:szCs w:val="16"/>
              </w:rPr>
              <w:t>X</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462E6C9" w14:textId="77777777" w:rsidR="00256173" w:rsidRPr="000F3EA4" w:rsidRDefault="00256173" w:rsidP="006335F4">
            <w:pPr>
              <w:rPr>
                <w:rFonts w:asciiTheme="minorHAnsi" w:eastAsiaTheme="minorEastAsia" w:hAnsiTheme="minorHAnsi" w:cstheme="minorHAnsi"/>
                <w:sz w:val="16"/>
                <w:szCs w:val="16"/>
              </w:rPr>
            </w:pPr>
            <w:r w:rsidRPr="000F3EA4">
              <w:rPr>
                <w:rFonts w:asciiTheme="minorHAnsi" w:eastAsiaTheme="minorEastAsia" w:hAnsiTheme="minorHAnsi" w:cstheme="minorHAnsi"/>
                <w:sz w:val="16"/>
                <w:szCs w:val="16"/>
              </w:rPr>
              <w:t>ESMF (Environmental and Social Management Framework)</w:t>
            </w:r>
          </w:p>
        </w:tc>
        <w:tc>
          <w:tcPr>
            <w:tcW w:w="60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13C6D88" w14:textId="77777777" w:rsidR="00256173" w:rsidRPr="000F3EA4" w:rsidRDefault="00256173" w:rsidP="006335F4">
            <w:pPr>
              <w:ind w:right="118"/>
              <w:rPr>
                <w:rFonts w:asciiTheme="minorHAnsi" w:eastAsiaTheme="minorEastAsia" w:hAnsiTheme="minorHAnsi" w:cstheme="minorHAnsi"/>
                <w:sz w:val="16"/>
                <w:szCs w:val="16"/>
              </w:rPr>
            </w:pPr>
            <w:r>
              <w:rPr>
                <w:rFonts w:asciiTheme="minorHAnsi" w:eastAsiaTheme="minorEastAsia" w:hAnsiTheme="minorHAnsi" w:cstheme="minorHAnsi"/>
                <w:sz w:val="16"/>
                <w:szCs w:val="16"/>
              </w:rPr>
              <w:t>Under development and to be finalized before the end of the PPG.</w:t>
            </w:r>
          </w:p>
        </w:tc>
      </w:tr>
      <w:tr w:rsidR="00256173" w:rsidRPr="000F3EA4" w14:paraId="27353F86" w14:textId="77777777" w:rsidTr="006335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47"/>
        </w:trPr>
        <w:tc>
          <w:tcPr>
            <w:tcW w:w="2592" w:type="dxa"/>
            <w:vMerge/>
          </w:tcPr>
          <w:p w14:paraId="1F170C91" w14:textId="77777777" w:rsidR="00256173" w:rsidRPr="000F3EA4" w:rsidRDefault="00256173" w:rsidP="006335F4">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249D95C" w14:textId="77777777" w:rsidR="00256173" w:rsidRPr="000F3EA4" w:rsidRDefault="00256173" w:rsidP="006335F4">
            <w:pPr>
              <w:pStyle w:val="TableParagraph"/>
              <w:spacing w:before="1"/>
              <w:ind w:left="100" w:right="435"/>
              <w:rPr>
                <w:rFonts w:asciiTheme="minorHAnsi" w:eastAsiaTheme="minorEastAsia" w:hAnsiTheme="minorHAnsi" w:cstheme="minorHAnsi"/>
                <w:b/>
                <w:bCs/>
                <w:i/>
                <w:iCs/>
                <w:sz w:val="16"/>
                <w:szCs w:val="16"/>
              </w:rPr>
            </w:pPr>
            <w:r w:rsidRPr="000F3EA4">
              <w:rPr>
                <w:rFonts w:asciiTheme="minorHAnsi" w:eastAsiaTheme="minorEastAsia" w:hAnsiTheme="minorHAnsi" w:cstheme="minorHAnsi"/>
                <w:b/>
                <w:bCs/>
                <w:i/>
                <w:iCs/>
                <w:sz w:val="16"/>
                <w:szCs w:val="16"/>
              </w:rPr>
              <w:t xml:space="preserve">Based on identified </w:t>
            </w:r>
            <w:r w:rsidRPr="000F3EA4">
              <w:rPr>
                <w:rFonts w:asciiTheme="minorHAnsi" w:eastAsiaTheme="minorEastAsia" w:hAnsiTheme="minorHAnsi" w:cstheme="minorHAnsi"/>
                <w:b/>
                <w:bCs/>
                <w:i/>
                <w:iCs/>
                <w:sz w:val="16"/>
                <w:szCs w:val="16"/>
                <w:u w:val="single"/>
              </w:rPr>
              <w:t>risks</w:t>
            </w:r>
            <w:r w:rsidRPr="000F3EA4">
              <w:rPr>
                <w:rFonts w:asciiTheme="minorHAnsi" w:eastAsiaTheme="minorEastAsia" w:hAnsiTheme="minorHAnsi" w:cstheme="minorHAnsi"/>
                <w:b/>
                <w:bCs/>
                <w:i/>
                <w:iCs/>
                <w:sz w:val="16"/>
                <w:szCs w:val="16"/>
              </w:rPr>
              <w:t>, which Principles/Project- level Standards triggered?</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6249195" w14:textId="77777777" w:rsidR="00256173" w:rsidRPr="000F3EA4" w:rsidRDefault="00256173" w:rsidP="006335F4">
            <w:pPr>
              <w:rPr>
                <w:rFonts w:asciiTheme="minorHAnsi" w:eastAsiaTheme="minorEastAsia" w:hAnsiTheme="minorHAnsi" w:cstheme="minorHAnsi"/>
                <w:sz w:val="16"/>
                <w:szCs w:val="16"/>
              </w:rPr>
            </w:pPr>
          </w:p>
        </w:tc>
        <w:tc>
          <w:tcPr>
            <w:tcW w:w="82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3F2084C" w14:textId="77777777" w:rsidR="00256173" w:rsidRPr="000F3EA4" w:rsidRDefault="00256173" w:rsidP="006335F4">
            <w:pPr>
              <w:pStyle w:val="TableParagraph"/>
              <w:spacing w:before="152"/>
              <w:ind w:left="1418" w:right="118"/>
              <w:rPr>
                <w:rFonts w:asciiTheme="minorHAnsi" w:eastAsiaTheme="minorEastAsia" w:hAnsiTheme="minorHAnsi" w:cstheme="minorHAnsi"/>
                <w:b/>
                <w:bCs/>
                <w:sz w:val="16"/>
                <w:szCs w:val="16"/>
              </w:rPr>
            </w:pPr>
            <w:r w:rsidRPr="000F3EA4">
              <w:rPr>
                <w:rFonts w:asciiTheme="minorHAnsi" w:eastAsiaTheme="minorEastAsia" w:hAnsiTheme="minorHAnsi" w:cstheme="minorHAnsi"/>
                <w:b/>
                <w:bCs/>
                <w:sz w:val="16"/>
                <w:szCs w:val="16"/>
              </w:rPr>
              <w:t>Comments (not required)</w:t>
            </w:r>
          </w:p>
        </w:tc>
      </w:tr>
      <w:tr w:rsidR="00256173" w:rsidRPr="000F3EA4" w14:paraId="49E0BF26" w14:textId="77777777" w:rsidTr="006335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85"/>
        </w:trPr>
        <w:tc>
          <w:tcPr>
            <w:tcW w:w="2592" w:type="dxa"/>
            <w:vMerge/>
          </w:tcPr>
          <w:p w14:paraId="40D2D185" w14:textId="77777777" w:rsidR="00256173" w:rsidRPr="000F3EA4" w:rsidRDefault="00256173" w:rsidP="006335F4">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2BCACFC" w14:textId="77777777" w:rsidR="00256173" w:rsidRPr="000F3EA4" w:rsidRDefault="00256173" w:rsidP="006335F4">
            <w:pPr>
              <w:pStyle w:val="TableParagraph"/>
              <w:spacing w:line="219" w:lineRule="exact"/>
              <w:ind w:left="100"/>
              <w:rPr>
                <w:rFonts w:asciiTheme="minorHAnsi" w:eastAsiaTheme="minorEastAsia" w:hAnsiTheme="minorHAnsi" w:cstheme="minorHAnsi"/>
                <w:b/>
                <w:bCs/>
                <w:i/>
                <w:iCs/>
                <w:sz w:val="16"/>
                <w:szCs w:val="16"/>
              </w:rPr>
            </w:pPr>
            <w:r w:rsidRPr="00A70798">
              <w:rPr>
                <w:rFonts w:asciiTheme="minorHAnsi" w:eastAsiaTheme="minorEastAsia" w:hAnsiTheme="minorHAnsi" w:cstheme="minorHAnsi"/>
                <w:b/>
                <w:bCs/>
                <w:i/>
                <w:iCs/>
                <w:sz w:val="16"/>
                <w:szCs w:val="16"/>
              </w:rPr>
              <w:t>Overarching</w:t>
            </w:r>
            <w:r>
              <w:rPr>
                <w:rFonts w:asciiTheme="minorHAnsi" w:eastAsiaTheme="minorEastAsia" w:hAnsiTheme="minorHAnsi" w:cstheme="minorHAnsi"/>
                <w:b/>
                <w:bCs/>
                <w:i/>
                <w:iCs/>
                <w:sz w:val="16"/>
                <w:szCs w:val="16"/>
              </w:rPr>
              <w:t xml:space="preserve"> </w:t>
            </w:r>
            <w:r w:rsidRPr="000F3EA4">
              <w:rPr>
                <w:rFonts w:asciiTheme="minorHAnsi" w:eastAsiaTheme="minorEastAsia" w:hAnsiTheme="minorHAnsi" w:cstheme="minorHAnsi"/>
                <w:b/>
                <w:bCs/>
                <w:i/>
                <w:iCs/>
                <w:sz w:val="16"/>
                <w:szCs w:val="16"/>
              </w:rPr>
              <w:t>Principle 1: Leave No One Behind</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B453F4D" w14:textId="77777777" w:rsidR="00256173" w:rsidRPr="000F3EA4" w:rsidRDefault="00256173" w:rsidP="006335F4">
            <w:pPr>
              <w:rPr>
                <w:rFonts w:asciiTheme="minorHAnsi" w:eastAsiaTheme="minorEastAsia" w:hAnsiTheme="minorHAnsi" w:cstheme="minorHAnsi"/>
                <w:sz w:val="16"/>
                <w:szCs w:val="16"/>
              </w:rPr>
            </w:pPr>
            <w:r>
              <w:rPr>
                <w:rFonts w:asciiTheme="minorHAnsi" w:eastAsiaTheme="minorEastAsia" w:hAnsiTheme="minorHAnsi" w:cstheme="minorHAnsi"/>
                <w:sz w:val="16"/>
                <w:szCs w:val="16"/>
              </w:rPr>
              <w:t>n/a</w:t>
            </w:r>
          </w:p>
        </w:tc>
        <w:tc>
          <w:tcPr>
            <w:tcW w:w="82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A9A3B46" w14:textId="77777777" w:rsidR="00256173" w:rsidRPr="000F3EA4" w:rsidRDefault="00256173" w:rsidP="006335F4">
            <w:pPr>
              <w:pStyle w:val="TableParagraph"/>
              <w:ind w:right="118"/>
              <w:rPr>
                <w:rFonts w:asciiTheme="minorHAnsi" w:eastAsiaTheme="minorEastAsia" w:hAnsiTheme="minorHAnsi" w:cstheme="minorHAnsi"/>
                <w:sz w:val="16"/>
                <w:szCs w:val="16"/>
              </w:rPr>
            </w:pPr>
          </w:p>
        </w:tc>
      </w:tr>
      <w:tr w:rsidR="00256173" w:rsidRPr="000F3EA4" w14:paraId="3E015AC6" w14:textId="77777777" w:rsidTr="006335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318"/>
        </w:trPr>
        <w:tc>
          <w:tcPr>
            <w:tcW w:w="2592" w:type="dxa"/>
            <w:vMerge/>
          </w:tcPr>
          <w:p w14:paraId="4E120306" w14:textId="77777777" w:rsidR="00256173" w:rsidRPr="000F3EA4" w:rsidRDefault="00256173" w:rsidP="006335F4">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40ADE70" w14:textId="77777777" w:rsidR="00256173" w:rsidRPr="000F3EA4" w:rsidRDefault="00256173" w:rsidP="006335F4">
            <w:pPr>
              <w:pStyle w:val="TableParagraph"/>
              <w:spacing w:before="35"/>
              <w:ind w:left="100"/>
              <w:rPr>
                <w:rFonts w:asciiTheme="minorHAnsi" w:eastAsiaTheme="minorEastAsia" w:hAnsiTheme="minorHAnsi" w:cstheme="minorHAnsi"/>
                <w:b/>
                <w:bCs/>
                <w:i/>
                <w:iCs/>
                <w:sz w:val="16"/>
                <w:szCs w:val="16"/>
              </w:rPr>
            </w:pPr>
            <w:r w:rsidRPr="000F3EA4">
              <w:rPr>
                <w:rFonts w:asciiTheme="minorHAnsi" w:eastAsiaTheme="minorEastAsia" w:hAnsiTheme="minorHAnsi" w:cstheme="minorHAnsi"/>
                <w:b/>
                <w:bCs/>
                <w:i/>
                <w:iCs/>
                <w:sz w:val="16"/>
                <w:szCs w:val="16"/>
              </w:rPr>
              <w:t>Programming Principle 2: Human Rights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0043FAF" w14:textId="77777777" w:rsidR="00256173" w:rsidRPr="000F3EA4" w:rsidRDefault="00256173" w:rsidP="006335F4">
            <w:pPr>
              <w:pStyle w:val="TableParagraph"/>
              <w:spacing w:before="12"/>
              <w:ind w:left="100"/>
              <w:rPr>
                <w:rFonts w:asciiTheme="minorHAnsi" w:eastAsiaTheme="minorEastAsia" w:hAnsiTheme="minorHAnsi" w:cstheme="minorHAnsi"/>
                <w:b/>
                <w:bCs/>
                <w:sz w:val="16"/>
                <w:szCs w:val="16"/>
              </w:rPr>
            </w:pPr>
            <w:r w:rsidRPr="000F3EA4">
              <w:rPr>
                <w:rFonts w:asciiTheme="minorHAnsi" w:eastAsiaTheme="minorEastAsia" w:hAnsiTheme="minorHAnsi" w:cstheme="minorHAnsi"/>
                <w:b/>
                <w:bCs/>
                <w:w w:val="99"/>
                <w:sz w:val="16"/>
                <w:szCs w:val="16"/>
              </w:rPr>
              <w:t>X</w:t>
            </w:r>
          </w:p>
        </w:tc>
        <w:tc>
          <w:tcPr>
            <w:tcW w:w="82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E0C03FA" w14:textId="77777777" w:rsidR="00256173" w:rsidRPr="000F3EA4" w:rsidRDefault="00256173" w:rsidP="006335F4">
            <w:pPr>
              <w:pStyle w:val="TableParagraph"/>
              <w:ind w:left="103" w:right="118"/>
              <w:jc w:val="both"/>
              <w:rPr>
                <w:rFonts w:asciiTheme="minorHAnsi" w:eastAsiaTheme="minorEastAsia" w:hAnsiTheme="minorHAnsi" w:cstheme="minorHAnsi"/>
                <w:sz w:val="16"/>
                <w:szCs w:val="16"/>
              </w:rPr>
            </w:pPr>
          </w:p>
        </w:tc>
      </w:tr>
      <w:tr w:rsidR="00256173" w:rsidRPr="000F3EA4" w14:paraId="05F2148F" w14:textId="77777777" w:rsidTr="006335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86"/>
        </w:trPr>
        <w:tc>
          <w:tcPr>
            <w:tcW w:w="2592" w:type="dxa"/>
            <w:vMerge/>
          </w:tcPr>
          <w:p w14:paraId="5504264F" w14:textId="77777777" w:rsidR="00256173" w:rsidRPr="000F3EA4" w:rsidRDefault="00256173" w:rsidP="006335F4">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B3E9060" w14:textId="77777777" w:rsidR="00256173" w:rsidRPr="000F3EA4" w:rsidRDefault="00256173" w:rsidP="006335F4">
            <w:pPr>
              <w:pStyle w:val="TableParagraph"/>
              <w:spacing w:before="23"/>
              <w:ind w:left="100"/>
              <w:rPr>
                <w:rFonts w:asciiTheme="minorHAnsi" w:eastAsiaTheme="minorEastAsia" w:hAnsiTheme="minorHAnsi" w:cstheme="minorHAnsi"/>
                <w:b/>
                <w:bCs/>
                <w:i/>
                <w:iCs/>
                <w:sz w:val="16"/>
                <w:szCs w:val="16"/>
              </w:rPr>
            </w:pPr>
            <w:r w:rsidRPr="000F3EA4">
              <w:rPr>
                <w:rFonts w:asciiTheme="minorHAnsi" w:eastAsiaTheme="minorEastAsia" w:hAnsiTheme="minorHAnsi" w:cstheme="minorHAnsi"/>
                <w:b/>
                <w:bCs/>
                <w:i/>
                <w:iCs/>
                <w:sz w:val="16"/>
                <w:szCs w:val="16"/>
              </w:rPr>
              <w:t>Programming Principle 3: Gender Equality and Women’s Empowerment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A356706" w14:textId="77777777" w:rsidR="00256173" w:rsidRPr="000F3EA4" w:rsidRDefault="00256173" w:rsidP="006335F4">
            <w:pPr>
              <w:pStyle w:val="TableParagraph"/>
              <w:ind w:left="100"/>
              <w:rPr>
                <w:rFonts w:asciiTheme="minorHAnsi" w:eastAsiaTheme="minorEastAsia" w:hAnsiTheme="minorHAnsi" w:cstheme="minorHAnsi"/>
                <w:b/>
                <w:bCs/>
                <w:sz w:val="16"/>
                <w:szCs w:val="16"/>
              </w:rPr>
            </w:pPr>
            <w:r w:rsidRPr="000F3EA4">
              <w:rPr>
                <w:rFonts w:asciiTheme="minorHAnsi" w:eastAsiaTheme="minorEastAsia" w:hAnsiTheme="minorHAnsi" w:cstheme="minorHAnsi"/>
                <w:b/>
                <w:bCs/>
                <w:w w:val="99"/>
                <w:sz w:val="16"/>
                <w:szCs w:val="16"/>
              </w:rPr>
              <w:t>X</w:t>
            </w:r>
          </w:p>
        </w:tc>
        <w:tc>
          <w:tcPr>
            <w:tcW w:w="82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DBE3B33" w14:textId="77777777" w:rsidR="00256173" w:rsidRPr="000F3EA4" w:rsidRDefault="00256173" w:rsidP="006335F4">
            <w:pPr>
              <w:pStyle w:val="TableParagraph"/>
              <w:ind w:right="118"/>
              <w:jc w:val="both"/>
              <w:rPr>
                <w:rFonts w:asciiTheme="minorHAnsi" w:eastAsiaTheme="minorEastAsia" w:hAnsiTheme="minorHAnsi" w:cstheme="minorHAnsi"/>
                <w:sz w:val="16"/>
                <w:szCs w:val="16"/>
              </w:rPr>
            </w:pPr>
          </w:p>
        </w:tc>
      </w:tr>
      <w:tr w:rsidR="00256173" w:rsidRPr="000F3EA4" w14:paraId="32B61BD6" w14:textId="77777777" w:rsidTr="006335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703"/>
        </w:trPr>
        <w:tc>
          <w:tcPr>
            <w:tcW w:w="2592" w:type="dxa"/>
            <w:vMerge/>
          </w:tcPr>
          <w:p w14:paraId="330B5D55" w14:textId="77777777" w:rsidR="00256173" w:rsidRPr="000F3EA4" w:rsidRDefault="00256173" w:rsidP="006335F4">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608663C" w14:textId="77777777" w:rsidR="00256173" w:rsidRPr="000F3EA4" w:rsidRDefault="00256173" w:rsidP="006335F4">
            <w:pPr>
              <w:pStyle w:val="TableParagraph"/>
              <w:spacing w:before="23"/>
              <w:ind w:left="100"/>
              <w:rPr>
                <w:rFonts w:asciiTheme="minorHAnsi" w:eastAsiaTheme="minorEastAsia" w:hAnsiTheme="minorHAnsi" w:cstheme="minorHAnsi"/>
                <w:b/>
                <w:bCs/>
                <w:i/>
                <w:iCs/>
                <w:sz w:val="16"/>
                <w:szCs w:val="16"/>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B46FC44" w14:textId="77777777" w:rsidR="00256173" w:rsidRPr="000F3EA4" w:rsidRDefault="00256173" w:rsidP="006335F4">
            <w:pPr>
              <w:pStyle w:val="TableParagraph"/>
              <w:ind w:left="100"/>
              <w:rPr>
                <w:rFonts w:asciiTheme="minorHAnsi" w:eastAsiaTheme="minorEastAsia" w:hAnsiTheme="minorHAnsi" w:cstheme="minorHAnsi"/>
                <w:b/>
                <w:bCs/>
                <w:w w:val="99"/>
                <w:sz w:val="16"/>
                <w:szCs w:val="16"/>
              </w:rPr>
            </w:pPr>
          </w:p>
        </w:tc>
        <w:tc>
          <w:tcPr>
            <w:tcW w:w="82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D4888D5" w14:textId="77777777" w:rsidR="00256173" w:rsidRPr="000F3EA4" w:rsidRDefault="00256173" w:rsidP="006335F4">
            <w:pPr>
              <w:ind w:right="118"/>
              <w:rPr>
                <w:rFonts w:asciiTheme="minorHAnsi" w:eastAsiaTheme="minorEastAsia" w:hAnsiTheme="minorHAnsi" w:cstheme="minorHAnsi"/>
                <w:sz w:val="16"/>
                <w:szCs w:val="16"/>
              </w:rPr>
            </w:pPr>
          </w:p>
        </w:tc>
      </w:tr>
      <w:tr w:rsidR="00256173" w:rsidRPr="000F3EA4" w14:paraId="709C4F8D" w14:textId="77777777" w:rsidTr="006335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578"/>
        </w:trPr>
        <w:tc>
          <w:tcPr>
            <w:tcW w:w="2592" w:type="dxa"/>
            <w:vMerge/>
          </w:tcPr>
          <w:p w14:paraId="0F56AD06" w14:textId="77777777" w:rsidR="00256173" w:rsidRPr="000F3EA4" w:rsidRDefault="00256173" w:rsidP="006335F4">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B386F36" w14:textId="77777777" w:rsidR="00256173" w:rsidRPr="000F3EA4" w:rsidRDefault="00256173" w:rsidP="006335F4">
            <w:pPr>
              <w:pStyle w:val="TableParagraph"/>
              <w:spacing w:before="31"/>
              <w:ind w:left="100"/>
              <w:rPr>
                <w:rFonts w:asciiTheme="minorHAnsi" w:eastAsiaTheme="minorEastAsia" w:hAnsiTheme="minorHAnsi" w:cstheme="minorHAnsi"/>
                <w:b/>
                <w:bCs/>
                <w:i/>
                <w:iCs/>
                <w:sz w:val="16"/>
                <w:szCs w:val="16"/>
              </w:rPr>
            </w:pPr>
            <w:r w:rsidRPr="000F3EA4">
              <w:rPr>
                <w:rFonts w:asciiTheme="minorHAnsi" w:eastAsiaTheme="minorEastAsia" w:hAnsiTheme="minorHAnsi" w:cstheme="minorHAnsi"/>
                <w:b/>
                <w:bCs/>
                <w:i/>
                <w:iCs/>
                <w:sz w:val="16"/>
                <w:szCs w:val="16"/>
              </w:rPr>
              <w:t>Programming Principle 5: Accountability</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F0F2EA8" w14:textId="77777777" w:rsidR="00256173" w:rsidRPr="000F3EA4" w:rsidRDefault="00256173" w:rsidP="006335F4">
            <w:pPr>
              <w:pStyle w:val="TableParagraph"/>
              <w:spacing w:before="8"/>
              <w:ind w:left="100"/>
              <w:rPr>
                <w:rFonts w:asciiTheme="minorHAnsi" w:eastAsiaTheme="minorEastAsia" w:hAnsiTheme="minorHAnsi" w:cstheme="minorHAnsi"/>
                <w:b/>
                <w:bCs/>
                <w:sz w:val="16"/>
                <w:szCs w:val="16"/>
              </w:rPr>
            </w:pPr>
            <w:r w:rsidRPr="000F3EA4">
              <w:rPr>
                <w:rFonts w:asciiTheme="minorHAnsi" w:eastAsiaTheme="minorEastAsia" w:hAnsiTheme="minorHAnsi" w:cstheme="minorHAnsi"/>
                <w:b/>
                <w:bCs/>
                <w:w w:val="99"/>
                <w:sz w:val="16"/>
                <w:szCs w:val="16"/>
              </w:rPr>
              <w:t>X</w:t>
            </w:r>
          </w:p>
        </w:tc>
        <w:tc>
          <w:tcPr>
            <w:tcW w:w="82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47D93CF" w14:textId="77777777" w:rsidR="00256173" w:rsidRPr="000F3EA4" w:rsidRDefault="00256173" w:rsidP="006335F4">
            <w:pPr>
              <w:ind w:right="118"/>
              <w:rPr>
                <w:rFonts w:asciiTheme="minorHAnsi" w:eastAsiaTheme="minorEastAsia" w:hAnsiTheme="minorHAnsi" w:cstheme="minorHAnsi"/>
                <w:sz w:val="16"/>
                <w:szCs w:val="16"/>
              </w:rPr>
            </w:pPr>
          </w:p>
        </w:tc>
      </w:tr>
      <w:tr w:rsidR="00256173" w:rsidRPr="000F3EA4" w14:paraId="744BA5A8" w14:textId="77777777" w:rsidTr="006335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04"/>
        </w:trPr>
        <w:tc>
          <w:tcPr>
            <w:tcW w:w="2592" w:type="dxa"/>
            <w:vMerge/>
          </w:tcPr>
          <w:p w14:paraId="37A4CEE2" w14:textId="77777777" w:rsidR="00256173" w:rsidRPr="000F3EA4" w:rsidRDefault="00256173" w:rsidP="006335F4">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8A174EA" w14:textId="77777777" w:rsidR="00256173" w:rsidRPr="000F3EA4" w:rsidRDefault="00256173" w:rsidP="006335F4">
            <w:pPr>
              <w:pStyle w:val="TableParagraph"/>
              <w:spacing w:before="1"/>
              <w:ind w:left="100" w:hanging="272"/>
              <w:rPr>
                <w:rFonts w:asciiTheme="minorHAnsi" w:eastAsiaTheme="minorEastAsia" w:hAnsiTheme="minorHAnsi" w:cstheme="minorHAnsi"/>
                <w:b/>
                <w:bCs/>
                <w:i/>
                <w:iCs/>
                <w:sz w:val="16"/>
                <w:szCs w:val="16"/>
              </w:rPr>
            </w:pPr>
            <w:r w:rsidRPr="000F3EA4">
              <w:rPr>
                <w:rFonts w:asciiTheme="minorHAnsi" w:eastAsiaTheme="minorEastAsia" w:hAnsiTheme="minorHAnsi" w:cstheme="minorHAnsi"/>
                <w:b/>
                <w:bCs/>
                <w:i/>
                <w:iCs/>
                <w:sz w:val="16"/>
                <w:szCs w:val="16"/>
              </w:rPr>
              <w:t>1.  Project- level Standard 1. - Biodiversity Conservation and Sustainable Natural Resource Management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50F136A" w14:textId="77777777" w:rsidR="00256173" w:rsidRPr="000F3EA4" w:rsidRDefault="00256173" w:rsidP="006335F4">
            <w:pPr>
              <w:pStyle w:val="TableParagraph"/>
              <w:spacing w:before="86"/>
              <w:ind w:left="100"/>
              <w:rPr>
                <w:rFonts w:asciiTheme="minorHAnsi" w:eastAsiaTheme="minorEastAsia" w:hAnsiTheme="minorHAnsi" w:cstheme="minorHAnsi"/>
                <w:b/>
                <w:bCs/>
                <w:sz w:val="16"/>
                <w:szCs w:val="16"/>
              </w:rPr>
            </w:pPr>
            <w:r w:rsidRPr="000F3EA4">
              <w:rPr>
                <w:rFonts w:asciiTheme="minorHAnsi" w:eastAsiaTheme="minorEastAsia" w:hAnsiTheme="minorHAnsi" w:cstheme="minorHAnsi"/>
                <w:b/>
                <w:bCs/>
                <w:w w:val="99"/>
                <w:sz w:val="16"/>
                <w:szCs w:val="16"/>
              </w:rPr>
              <w:t>X</w:t>
            </w:r>
          </w:p>
        </w:tc>
        <w:tc>
          <w:tcPr>
            <w:tcW w:w="82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E68C49D" w14:textId="77777777" w:rsidR="00256173" w:rsidRPr="000F3EA4" w:rsidRDefault="00256173" w:rsidP="006335F4">
            <w:pPr>
              <w:ind w:right="118"/>
              <w:rPr>
                <w:rFonts w:asciiTheme="minorHAnsi" w:eastAsiaTheme="minorEastAsia" w:hAnsiTheme="minorHAnsi" w:cstheme="minorHAnsi"/>
                <w:sz w:val="16"/>
                <w:szCs w:val="16"/>
              </w:rPr>
            </w:pPr>
          </w:p>
        </w:tc>
      </w:tr>
      <w:tr w:rsidR="00256173" w:rsidRPr="000F3EA4" w14:paraId="78FC73D3" w14:textId="77777777" w:rsidTr="006335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76"/>
        </w:trPr>
        <w:tc>
          <w:tcPr>
            <w:tcW w:w="2592" w:type="dxa"/>
            <w:vMerge/>
          </w:tcPr>
          <w:p w14:paraId="151F0A15" w14:textId="77777777" w:rsidR="00256173" w:rsidRPr="000F3EA4" w:rsidRDefault="00256173" w:rsidP="006335F4">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2D27868" w14:textId="77777777" w:rsidR="00256173" w:rsidRPr="000F3EA4" w:rsidRDefault="00256173" w:rsidP="006335F4">
            <w:pPr>
              <w:pStyle w:val="TableParagraph"/>
              <w:spacing w:before="66"/>
              <w:ind w:left="100"/>
              <w:rPr>
                <w:rFonts w:asciiTheme="minorHAnsi" w:eastAsiaTheme="minorEastAsia" w:hAnsiTheme="minorHAnsi" w:cstheme="minorHAnsi"/>
                <w:b/>
                <w:bCs/>
                <w:i/>
                <w:iCs/>
                <w:sz w:val="16"/>
                <w:szCs w:val="16"/>
              </w:rPr>
            </w:pPr>
            <w:r w:rsidRPr="000F3EA4">
              <w:rPr>
                <w:rFonts w:asciiTheme="minorHAnsi" w:eastAsiaTheme="minorEastAsia" w:hAnsiTheme="minorHAnsi" w:cstheme="minorHAnsi"/>
                <w:b/>
                <w:bCs/>
                <w:i/>
                <w:iCs/>
                <w:sz w:val="16"/>
                <w:szCs w:val="16"/>
              </w:rPr>
              <w:t>Project- level Standard 2.   Climate Change and Disaster Risks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F621123" w14:textId="77777777" w:rsidR="00256173" w:rsidRPr="000F3EA4" w:rsidRDefault="00256173" w:rsidP="006335F4">
            <w:pPr>
              <w:pStyle w:val="TableParagraph"/>
              <w:spacing w:before="43"/>
              <w:ind w:left="100"/>
              <w:rPr>
                <w:rFonts w:asciiTheme="minorHAnsi" w:eastAsiaTheme="minorEastAsia" w:hAnsiTheme="minorHAnsi" w:cstheme="minorHAnsi"/>
                <w:b/>
                <w:bCs/>
                <w:sz w:val="16"/>
                <w:szCs w:val="16"/>
              </w:rPr>
            </w:pPr>
            <w:r w:rsidRPr="000F3EA4">
              <w:rPr>
                <w:rFonts w:asciiTheme="minorHAnsi" w:eastAsiaTheme="minorEastAsia" w:hAnsiTheme="minorHAnsi" w:cstheme="minorHAnsi"/>
                <w:b/>
                <w:bCs/>
                <w:w w:val="99"/>
                <w:sz w:val="16"/>
                <w:szCs w:val="16"/>
              </w:rPr>
              <w:t>X</w:t>
            </w:r>
          </w:p>
        </w:tc>
        <w:tc>
          <w:tcPr>
            <w:tcW w:w="82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0384003" w14:textId="77777777" w:rsidR="00256173" w:rsidRPr="000F3EA4" w:rsidRDefault="00256173" w:rsidP="006335F4">
            <w:pPr>
              <w:ind w:right="118"/>
              <w:rPr>
                <w:rFonts w:asciiTheme="minorHAnsi" w:eastAsiaTheme="minorEastAsia" w:hAnsiTheme="minorHAnsi" w:cstheme="minorHAnsi"/>
                <w:color w:val="FF0000"/>
                <w:sz w:val="16"/>
                <w:szCs w:val="16"/>
              </w:rPr>
            </w:pPr>
          </w:p>
        </w:tc>
      </w:tr>
      <w:tr w:rsidR="00256173" w:rsidRPr="000F3EA4" w14:paraId="53E7F7E3" w14:textId="77777777" w:rsidTr="006335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67"/>
        </w:trPr>
        <w:tc>
          <w:tcPr>
            <w:tcW w:w="2592" w:type="dxa"/>
            <w:vMerge/>
          </w:tcPr>
          <w:p w14:paraId="07F46376" w14:textId="77777777" w:rsidR="00256173" w:rsidRPr="000F3EA4" w:rsidRDefault="00256173" w:rsidP="006335F4">
            <w:pPr>
              <w:rPr>
                <w:rFonts w:asciiTheme="minorHAnsi" w:hAnsiTheme="minorHAnsi" w:cstheme="minorHAnsi"/>
                <w:sz w:val="16"/>
                <w:szCs w:val="16"/>
              </w:rPr>
            </w:pPr>
            <w:bookmarkStart w:id="153" w:name="_Hlk58790260"/>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5985872" w14:textId="77777777" w:rsidR="00256173" w:rsidRPr="000F3EA4" w:rsidRDefault="00256173" w:rsidP="006335F4">
            <w:pPr>
              <w:pStyle w:val="TableParagraph"/>
              <w:spacing w:before="56"/>
              <w:ind w:left="100"/>
              <w:rPr>
                <w:rFonts w:asciiTheme="minorHAnsi" w:eastAsiaTheme="minorEastAsia" w:hAnsiTheme="minorHAnsi" w:cstheme="minorHAnsi"/>
                <w:b/>
                <w:bCs/>
                <w:i/>
                <w:iCs/>
                <w:sz w:val="16"/>
                <w:szCs w:val="16"/>
              </w:rPr>
            </w:pPr>
            <w:r w:rsidRPr="000F3EA4">
              <w:rPr>
                <w:rFonts w:asciiTheme="minorHAnsi" w:eastAsiaTheme="minorEastAsia" w:hAnsiTheme="minorHAnsi" w:cstheme="minorHAnsi"/>
                <w:b/>
                <w:bCs/>
                <w:i/>
                <w:iCs/>
                <w:sz w:val="16"/>
                <w:szCs w:val="16"/>
              </w:rPr>
              <w:t>Project- level Standard 3.   Community Health, Safety and Security</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085D832" w14:textId="77777777" w:rsidR="00256173" w:rsidRPr="000F3EA4" w:rsidRDefault="00256173" w:rsidP="006335F4">
            <w:pPr>
              <w:pStyle w:val="TableParagraph"/>
              <w:spacing w:before="33"/>
              <w:ind w:left="100"/>
              <w:rPr>
                <w:rFonts w:asciiTheme="minorHAnsi" w:eastAsiaTheme="minorEastAsia" w:hAnsiTheme="minorHAnsi" w:cstheme="minorHAnsi"/>
                <w:b/>
                <w:bCs/>
                <w:sz w:val="16"/>
                <w:szCs w:val="16"/>
              </w:rPr>
            </w:pPr>
            <w:r w:rsidRPr="000F3EA4">
              <w:rPr>
                <w:rFonts w:asciiTheme="minorHAnsi" w:eastAsiaTheme="minorEastAsia" w:hAnsiTheme="minorHAnsi" w:cstheme="minorHAnsi"/>
                <w:b/>
                <w:bCs/>
                <w:w w:val="99"/>
                <w:sz w:val="16"/>
                <w:szCs w:val="16"/>
              </w:rPr>
              <w:t>X</w:t>
            </w:r>
          </w:p>
        </w:tc>
        <w:tc>
          <w:tcPr>
            <w:tcW w:w="82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9C3B448" w14:textId="77777777" w:rsidR="00256173" w:rsidRPr="000F3EA4" w:rsidRDefault="00256173" w:rsidP="00256173">
            <w:pPr>
              <w:pStyle w:val="TableParagraph"/>
              <w:numPr>
                <w:ilvl w:val="0"/>
                <w:numId w:val="83"/>
              </w:numPr>
              <w:ind w:right="118"/>
              <w:jc w:val="both"/>
              <w:rPr>
                <w:rFonts w:asciiTheme="minorHAnsi" w:eastAsiaTheme="minorEastAsia" w:hAnsiTheme="minorHAnsi" w:cstheme="minorHAnsi"/>
                <w:sz w:val="16"/>
                <w:szCs w:val="16"/>
              </w:rPr>
            </w:pPr>
          </w:p>
        </w:tc>
      </w:tr>
      <w:bookmarkEnd w:id="153"/>
      <w:tr w:rsidR="00256173" w:rsidRPr="000F3EA4" w14:paraId="0C91BA71" w14:textId="77777777" w:rsidTr="006335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327"/>
        </w:trPr>
        <w:tc>
          <w:tcPr>
            <w:tcW w:w="2592" w:type="dxa"/>
            <w:vMerge/>
          </w:tcPr>
          <w:p w14:paraId="051D9A9E" w14:textId="77777777" w:rsidR="00256173" w:rsidRPr="000F3EA4" w:rsidRDefault="00256173" w:rsidP="006335F4">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BC164C8" w14:textId="77777777" w:rsidR="00256173" w:rsidRPr="000F3EA4" w:rsidRDefault="00256173" w:rsidP="006335F4">
            <w:pPr>
              <w:pStyle w:val="TableParagraph"/>
              <w:spacing w:before="23"/>
              <w:ind w:left="100"/>
              <w:rPr>
                <w:rFonts w:asciiTheme="minorHAnsi" w:eastAsiaTheme="minorEastAsia" w:hAnsiTheme="minorHAnsi" w:cstheme="minorHAnsi"/>
                <w:b/>
                <w:bCs/>
                <w:i/>
                <w:iCs/>
                <w:sz w:val="16"/>
                <w:szCs w:val="16"/>
              </w:rPr>
            </w:pPr>
            <w:r w:rsidRPr="000F3EA4">
              <w:rPr>
                <w:rFonts w:asciiTheme="minorHAnsi" w:eastAsiaTheme="minorEastAsia" w:hAnsiTheme="minorHAnsi" w:cstheme="minorHAnsi"/>
                <w:b/>
                <w:bCs/>
                <w:i/>
                <w:iCs/>
                <w:sz w:val="16"/>
                <w:szCs w:val="16"/>
              </w:rPr>
              <w:t>Project- level Standard 4.   Cultural Heritage</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5442E24" w14:textId="77777777" w:rsidR="00256173" w:rsidRPr="000F3EA4" w:rsidRDefault="00256173" w:rsidP="006335F4">
            <w:pPr>
              <w:pStyle w:val="TableParagraph"/>
              <w:ind w:left="100"/>
              <w:rPr>
                <w:rFonts w:asciiTheme="minorHAnsi" w:eastAsiaTheme="minorEastAsia" w:hAnsiTheme="minorHAnsi" w:cstheme="minorHAnsi"/>
                <w:b/>
                <w:bCs/>
                <w:sz w:val="16"/>
                <w:szCs w:val="16"/>
              </w:rPr>
            </w:pPr>
            <w:r w:rsidRPr="000F3EA4">
              <w:rPr>
                <w:rFonts w:asciiTheme="minorHAnsi" w:eastAsiaTheme="minorEastAsia" w:hAnsiTheme="minorHAnsi" w:cstheme="minorHAnsi"/>
                <w:b/>
                <w:bCs/>
                <w:w w:val="99"/>
                <w:sz w:val="16"/>
                <w:szCs w:val="16"/>
              </w:rPr>
              <w:t>X</w:t>
            </w:r>
          </w:p>
        </w:tc>
        <w:tc>
          <w:tcPr>
            <w:tcW w:w="82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3AADA9E" w14:textId="77777777" w:rsidR="00256173" w:rsidRPr="000F3EA4" w:rsidRDefault="00256173" w:rsidP="006335F4">
            <w:pPr>
              <w:pStyle w:val="TableParagraph"/>
              <w:ind w:left="103" w:right="118"/>
              <w:jc w:val="both"/>
              <w:rPr>
                <w:rFonts w:asciiTheme="minorHAnsi" w:eastAsiaTheme="minorEastAsia" w:hAnsiTheme="minorHAnsi" w:cstheme="minorHAnsi"/>
                <w:sz w:val="16"/>
                <w:szCs w:val="16"/>
              </w:rPr>
            </w:pPr>
          </w:p>
        </w:tc>
      </w:tr>
      <w:tr w:rsidR="00256173" w:rsidRPr="000F3EA4" w14:paraId="6F276CFA" w14:textId="77777777" w:rsidTr="006335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480"/>
        </w:trPr>
        <w:tc>
          <w:tcPr>
            <w:tcW w:w="2592" w:type="dxa"/>
            <w:vMerge/>
          </w:tcPr>
          <w:p w14:paraId="4DAA28C3" w14:textId="77777777" w:rsidR="00256173" w:rsidRPr="000F3EA4" w:rsidRDefault="00256173" w:rsidP="006335F4">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3EAA506" w14:textId="77777777" w:rsidR="00256173" w:rsidRPr="000F3EA4" w:rsidRDefault="00256173" w:rsidP="006335F4">
            <w:pPr>
              <w:pStyle w:val="TableParagraph"/>
              <w:spacing w:before="71"/>
              <w:ind w:left="100"/>
              <w:rPr>
                <w:rFonts w:asciiTheme="minorHAnsi" w:eastAsiaTheme="minorEastAsia" w:hAnsiTheme="minorHAnsi" w:cstheme="minorHAnsi"/>
                <w:b/>
                <w:bCs/>
                <w:i/>
                <w:iCs/>
                <w:sz w:val="16"/>
                <w:szCs w:val="16"/>
              </w:rPr>
            </w:pPr>
            <w:r w:rsidRPr="000F3EA4">
              <w:rPr>
                <w:rFonts w:asciiTheme="minorHAnsi" w:eastAsiaTheme="minorEastAsia" w:hAnsiTheme="minorHAnsi" w:cstheme="minorHAnsi"/>
                <w:b/>
                <w:bCs/>
                <w:i/>
                <w:iCs/>
                <w:sz w:val="16"/>
                <w:szCs w:val="16"/>
              </w:rPr>
              <w:t>Project- level Standard 5.   Displacement and Resettlement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BC9850A" w14:textId="77777777" w:rsidR="00256173" w:rsidRPr="000F3EA4" w:rsidRDefault="00256173" w:rsidP="006335F4">
            <w:pPr>
              <w:pStyle w:val="TableParagraph"/>
              <w:spacing w:before="45"/>
              <w:ind w:left="100"/>
              <w:rPr>
                <w:rFonts w:asciiTheme="minorHAnsi" w:eastAsiaTheme="minorEastAsia" w:hAnsiTheme="minorHAnsi" w:cstheme="minorHAnsi"/>
                <w:b/>
                <w:bCs/>
                <w:sz w:val="16"/>
                <w:szCs w:val="16"/>
              </w:rPr>
            </w:pPr>
            <w:r w:rsidRPr="000F3EA4">
              <w:rPr>
                <w:rFonts w:asciiTheme="minorHAnsi" w:eastAsiaTheme="minorEastAsia" w:hAnsiTheme="minorHAnsi" w:cstheme="minorHAnsi"/>
                <w:b/>
                <w:bCs/>
                <w:w w:val="99"/>
                <w:sz w:val="16"/>
                <w:szCs w:val="16"/>
              </w:rPr>
              <w:t>X</w:t>
            </w:r>
          </w:p>
        </w:tc>
        <w:tc>
          <w:tcPr>
            <w:tcW w:w="82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D018A66" w14:textId="77777777" w:rsidR="00256173" w:rsidRPr="000F3EA4" w:rsidRDefault="00256173" w:rsidP="006335F4">
            <w:pPr>
              <w:pStyle w:val="TableParagraph"/>
              <w:ind w:left="103" w:right="118"/>
              <w:jc w:val="both"/>
              <w:rPr>
                <w:rFonts w:asciiTheme="minorHAnsi" w:eastAsiaTheme="minorEastAsia" w:hAnsiTheme="minorHAnsi" w:cstheme="minorHAnsi"/>
                <w:sz w:val="16"/>
                <w:szCs w:val="16"/>
              </w:rPr>
            </w:pPr>
          </w:p>
        </w:tc>
      </w:tr>
      <w:tr w:rsidR="00256173" w:rsidRPr="000F3EA4" w14:paraId="723E7AB5" w14:textId="77777777" w:rsidTr="006335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552"/>
        </w:trPr>
        <w:tc>
          <w:tcPr>
            <w:tcW w:w="2592" w:type="dxa"/>
            <w:vMerge/>
          </w:tcPr>
          <w:p w14:paraId="568CB1D3" w14:textId="77777777" w:rsidR="00256173" w:rsidRPr="000F3EA4" w:rsidRDefault="00256173" w:rsidP="006335F4">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E8EC0FE" w14:textId="77777777" w:rsidR="00256173" w:rsidRPr="000F3EA4" w:rsidRDefault="00256173" w:rsidP="006335F4">
            <w:pPr>
              <w:pStyle w:val="TableParagraph"/>
              <w:spacing w:before="71"/>
              <w:ind w:left="100"/>
              <w:rPr>
                <w:rFonts w:asciiTheme="minorHAnsi" w:eastAsiaTheme="minorEastAsia" w:hAnsiTheme="minorHAnsi" w:cstheme="minorHAnsi"/>
                <w:b/>
                <w:bCs/>
                <w:i/>
                <w:iCs/>
                <w:sz w:val="16"/>
                <w:szCs w:val="16"/>
              </w:rPr>
            </w:pPr>
            <w:r w:rsidRPr="000F3EA4">
              <w:rPr>
                <w:rFonts w:asciiTheme="minorHAnsi" w:eastAsiaTheme="minorEastAsia" w:hAnsiTheme="minorHAnsi" w:cstheme="minorHAnsi"/>
                <w:b/>
                <w:bCs/>
                <w:i/>
                <w:iCs/>
                <w:sz w:val="16"/>
                <w:szCs w:val="16"/>
              </w:rPr>
              <w:t>Project- level Standard 6.   Indigenous Peoples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58ECC34" w14:textId="77777777" w:rsidR="00256173" w:rsidRPr="000F3EA4" w:rsidRDefault="00256173" w:rsidP="006335F4">
            <w:pPr>
              <w:pStyle w:val="TableParagraph"/>
              <w:spacing w:before="48"/>
              <w:ind w:left="100"/>
              <w:rPr>
                <w:rFonts w:asciiTheme="minorHAnsi" w:eastAsiaTheme="minorEastAsia" w:hAnsiTheme="minorHAnsi" w:cstheme="minorHAnsi"/>
                <w:b/>
                <w:bCs/>
                <w:sz w:val="16"/>
                <w:szCs w:val="16"/>
              </w:rPr>
            </w:pPr>
            <w:r w:rsidRPr="000F3EA4">
              <w:rPr>
                <w:rFonts w:asciiTheme="minorHAnsi" w:eastAsiaTheme="minorEastAsia" w:hAnsiTheme="minorHAnsi" w:cstheme="minorHAnsi"/>
                <w:b/>
                <w:bCs/>
                <w:w w:val="99"/>
                <w:sz w:val="16"/>
                <w:szCs w:val="16"/>
              </w:rPr>
              <w:t>X</w:t>
            </w:r>
          </w:p>
        </w:tc>
        <w:tc>
          <w:tcPr>
            <w:tcW w:w="82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23CD185" w14:textId="77777777" w:rsidR="00256173" w:rsidRPr="000F3EA4" w:rsidRDefault="00256173" w:rsidP="006335F4">
            <w:pPr>
              <w:pStyle w:val="TableParagraph"/>
              <w:ind w:left="103" w:right="118"/>
              <w:jc w:val="both"/>
              <w:rPr>
                <w:rFonts w:asciiTheme="minorHAnsi" w:eastAsiaTheme="minorEastAsia" w:hAnsiTheme="minorHAnsi" w:cstheme="minorHAnsi"/>
                <w:sz w:val="16"/>
                <w:szCs w:val="16"/>
              </w:rPr>
            </w:pPr>
          </w:p>
        </w:tc>
      </w:tr>
      <w:tr w:rsidR="00256173" w:rsidRPr="000F3EA4" w14:paraId="57DFAE77" w14:textId="77777777" w:rsidTr="006335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525"/>
        </w:trPr>
        <w:tc>
          <w:tcPr>
            <w:tcW w:w="2592" w:type="dxa"/>
            <w:vMerge/>
          </w:tcPr>
          <w:p w14:paraId="61F67614" w14:textId="77777777" w:rsidR="00256173" w:rsidRPr="000F3EA4" w:rsidRDefault="00256173" w:rsidP="006335F4">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71CC5A4" w14:textId="77777777" w:rsidR="00256173" w:rsidRPr="000F3EA4" w:rsidRDefault="00256173" w:rsidP="006335F4">
            <w:pPr>
              <w:pStyle w:val="TableParagraph"/>
              <w:spacing w:before="71"/>
              <w:ind w:left="100"/>
              <w:rPr>
                <w:rFonts w:asciiTheme="minorHAnsi" w:eastAsiaTheme="minorEastAsia" w:hAnsiTheme="minorHAnsi" w:cstheme="minorHAnsi"/>
                <w:b/>
                <w:bCs/>
                <w:i/>
                <w:iCs/>
                <w:sz w:val="16"/>
                <w:szCs w:val="16"/>
              </w:rPr>
            </w:pPr>
            <w:r w:rsidRPr="000F3EA4">
              <w:rPr>
                <w:rFonts w:asciiTheme="minorHAnsi" w:eastAsiaTheme="minorEastAsia" w:hAnsiTheme="minorHAnsi" w:cstheme="minorHAnsi"/>
                <w:b/>
                <w:bCs/>
                <w:i/>
                <w:iCs/>
                <w:sz w:val="16"/>
                <w:szCs w:val="16"/>
              </w:rPr>
              <w:t xml:space="preserve">Project- level Standard 7.   </w:t>
            </w:r>
            <w:proofErr w:type="spellStart"/>
            <w:r w:rsidRPr="000F3EA4">
              <w:rPr>
                <w:rFonts w:asciiTheme="minorHAnsi" w:eastAsiaTheme="minorEastAsia" w:hAnsiTheme="minorHAnsi" w:cstheme="minorHAnsi"/>
                <w:b/>
                <w:bCs/>
                <w:i/>
                <w:iCs/>
                <w:sz w:val="16"/>
                <w:szCs w:val="16"/>
              </w:rPr>
              <w:t>Labour</w:t>
            </w:r>
            <w:proofErr w:type="spellEnd"/>
            <w:r w:rsidRPr="000F3EA4">
              <w:rPr>
                <w:rFonts w:asciiTheme="minorHAnsi" w:eastAsiaTheme="minorEastAsia" w:hAnsiTheme="minorHAnsi" w:cstheme="minorHAnsi"/>
                <w:b/>
                <w:bCs/>
                <w:i/>
                <w:iCs/>
                <w:sz w:val="16"/>
                <w:szCs w:val="16"/>
              </w:rPr>
              <w:t xml:space="preserve"> and Working Conditions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5D6FF64" w14:textId="77777777" w:rsidR="00256173" w:rsidRPr="000F3EA4" w:rsidRDefault="00256173" w:rsidP="006335F4">
            <w:pPr>
              <w:pStyle w:val="TableParagraph"/>
              <w:spacing w:before="48"/>
              <w:ind w:left="100"/>
              <w:rPr>
                <w:rFonts w:asciiTheme="minorHAnsi" w:eastAsiaTheme="minorEastAsia" w:hAnsiTheme="minorHAnsi" w:cstheme="minorHAnsi"/>
                <w:b/>
                <w:bCs/>
                <w:sz w:val="16"/>
                <w:szCs w:val="16"/>
              </w:rPr>
            </w:pPr>
            <w:r w:rsidRPr="000F3EA4">
              <w:rPr>
                <w:rFonts w:asciiTheme="minorHAnsi" w:eastAsiaTheme="minorEastAsia" w:hAnsiTheme="minorHAnsi" w:cstheme="minorHAnsi"/>
                <w:b/>
                <w:bCs/>
                <w:w w:val="99"/>
                <w:sz w:val="16"/>
                <w:szCs w:val="16"/>
              </w:rPr>
              <w:t>X</w:t>
            </w:r>
          </w:p>
        </w:tc>
        <w:tc>
          <w:tcPr>
            <w:tcW w:w="82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4107EDD" w14:textId="77777777" w:rsidR="00256173" w:rsidRPr="000F3EA4" w:rsidRDefault="00256173" w:rsidP="006335F4">
            <w:pPr>
              <w:pStyle w:val="TableParagraph"/>
              <w:ind w:left="103" w:right="118"/>
              <w:jc w:val="both"/>
              <w:rPr>
                <w:rFonts w:asciiTheme="minorHAnsi" w:eastAsiaTheme="minorEastAsia" w:hAnsiTheme="minorHAnsi" w:cstheme="minorHAnsi"/>
                <w:sz w:val="16"/>
                <w:szCs w:val="16"/>
              </w:rPr>
            </w:pPr>
          </w:p>
        </w:tc>
      </w:tr>
      <w:tr w:rsidR="00256173" w:rsidRPr="000F3EA4" w14:paraId="4564B90E" w14:textId="77777777" w:rsidTr="006335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507"/>
        </w:trPr>
        <w:tc>
          <w:tcPr>
            <w:tcW w:w="2592" w:type="dxa"/>
            <w:vMerge/>
          </w:tcPr>
          <w:p w14:paraId="3B34DE54" w14:textId="77777777" w:rsidR="00256173" w:rsidRPr="000F3EA4" w:rsidRDefault="00256173" w:rsidP="006335F4">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64200D9" w14:textId="77777777" w:rsidR="00256173" w:rsidRPr="000F3EA4" w:rsidRDefault="00256173" w:rsidP="006335F4">
            <w:pPr>
              <w:pStyle w:val="TableParagraph"/>
              <w:spacing w:before="35"/>
              <w:ind w:left="100"/>
              <w:rPr>
                <w:rFonts w:asciiTheme="minorHAnsi" w:eastAsiaTheme="minorEastAsia" w:hAnsiTheme="minorHAnsi" w:cstheme="minorHAnsi"/>
                <w:b/>
                <w:bCs/>
                <w:i/>
                <w:iCs/>
                <w:sz w:val="16"/>
                <w:szCs w:val="16"/>
              </w:rPr>
            </w:pPr>
            <w:r w:rsidRPr="000F3EA4">
              <w:rPr>
                <w:rFonts w:asciiTheme="minorHAnsi" w:eastAsiaTheme="minorEastAsia" w:hAnsiTheme="minorHAnsi" w:cstheme="minorHAnsi"/>
                <w:b/>
                <w:bCs/>
                <w:i/>
                <w:iCs/>
                <w:sz w:val="16"/>
                <w:szCs w:val="16"/>
              </w:rPr>
              <w:t>Project- level Standard 8.   Pollution Prevention and Resource Efficiency</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D2777D8" w14:textId="77777777" w:rsidR="00256173" w:rsidRPr="000F3EA4" w:rsidRDefault="00256173" w:rsidP="006335F4">
            <w:pPr>
              <w:pStyle w:val="TableParagraph"/>
              <w:spacing w:before="12"/>
              <w:ind w:left="100"/>
              <w:rPr>
                <w:rFonts w:asciiTheme="minorHAnsi" w:eastAsiaTheme="minorEastAsia" w:hAnsiTheme="minorHAnsi" w:cstheme="minorHAnsi"/>
                <w:b/>
                <w:bCs/>
                <w:sz w:val="16"/>
                <w:szCs w:val="16"/>
              </w:rPr>
            </w:pPr>
            <w:r w:rsidRPr="000F3EA4">
              <w:rPr>
                <w:rFonts w:asciiTheme="minorHAnsi" w:eastAsiaTheme="minorEastAsia" w:hAnsiTheme="minorHAnsi" w:cstheme="minorHAnsi"/>
                <w:b/>
                <w:bCs/>
                <w:w w:val="99"/>
                <w:sz w:val="16"/>
                <w:szCs w:val="16"/>
              </w:rPr>
              <w:t>X</w:t>
            </w:r>
          </w:p>
        </w:tc>
        <w:tc>
          <w:tcPr>
            <w:tcW w:w="82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E2D92C7" w14:textId="77777777" w:rsidR="00256173" w:rsidRPr="000F3EA4" w:rsidRDefault="00256173" w:rsidP="006335F4">
            <w:pPr>
              <w:pStyle w:val="TableParagraph"/>
              <w:ind w:left="103" w:right="118"/>
              <w:jc w:val="both"/>
              <w:rPr>
                <w:rFonts w:asciiTheme="minorHAnsi" w:eastAsiaTheme="minorEastAsia" w:hAnsiTheme="minorHAnsi" w:cstheme="minorHAnsi"/>
                <w:sz w:val="16"/>
                <w:szCs w:val="16"/>
              </w:rPr>
            </w:pPr>
          </w:p>
        </w:tc>
      </w:tr>
    </w:tbl>
    <w:p w14:paraId="441C22FB" w14:textId="77777777" w:rsidR="00256173" w:rsidRDefault="00256173" w:rsidP="00256173"/>
    <w:p w14:paraId="0676C94F" w14:textId="77777777" w:rsidR="00256173" w:rsidRDefault="00256173" w:rsidP="00256173">
      <w:pPr>
        <w:pStyle w:val="BodyText"/>
        <w:spacing w:before="8"/>
        <w:rPr>
          <w:sz w:val="14"/>
        </w:rPr>
      </w:pPr>
    </w:p>
    <w:p w14:paraId="1615922D" w14:textId="77777777" w:rsidR="00256173" w:rsidRDefault="00256173" w:rsidP="00256173">
      <w:pPr>
        <w:spacing w:line="259" w:lineRule="exact"/>
        <w:jc w:val="center"/>
        <w:sectPr w:rsidR="00256173">
          <w:headerReference w:type="default" r:id="rId80"/>
          <w:footerReference w:type="default" r:id="rId81"/>
          <w:pgSz w:w="15840" w:h="12240" w:orient="landscape"/>
          <w:pgMar w:top="980" w:right="500" w:bottom="280" w:left="500" w:header="720" w:footer="720" w:gutter="0"/>
          <w:cols w:space="720"/>
        </w:sectPr>
      </w:pPr>
    </w:p>
    <w:p w14:paraId="54957DD8" w14:textId="77777777" w:rsidR="00256173" w:rsidRDefault="00256173" w:rsidP="00256173">
      <w:pPr>
        <w:pStyle w:val="BodyText"/>
        <w:spacing w:before="12"/>
        <w:rPr>
          <w:sz w:val="24"/>
        </w:rPr>
      </w:pPr>
    </w:p>
    <w:p w14:paraId="0609BBD6" w14:textId="77777777" w:rsidR="00256173" w:rsidRDefault="00256173" w:rsidP="00256173">
      <w:pPr>
        <w:pStyle w:val="Heading2"/>
        <w:spacing w:before="100"/>
        <w:ind w:left="580"/>
        <w:rPr>
          <w:rFonts w:ascii="Trebuchet MS"/>
        </w:rPr>
      </w:pPr>
      <w:bookmarkStart w:id="154" w:name="_Toc84536152"/>
      <w:r>
        <w:rPr>
          <w:rFonts w:ascii="Trebuchet MS"/>
          <w:color w:val="4F82BD"/>
        </w:rPr>
        <w:t>Final Sign Off</w:t>
      </w:r>
      <w:bookmarkEnd w:id="154"/>
    </w:p>
    <w:p w14:paraId="3E77B797" w14:textId="77777777" w:rsidR="00256173" w:rsidRDefault="00256173" w:rsidP="00256173">
      <w:pPr>
        <w:pStyle w:val="BodyText"/>
        <w:rPr>
          <w:rFonts w:ascii="Trebuchet MS"/>
          <w:b/>
          <w:sz w:val="19"/>
        </w:rPr>
      </w:pPr>
    </w:p>
    <w:tbl>
      <w:tblPr>
        <w:tblW w:w="0" w:type="auto"/>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5"/>
        <w:gridCol w:w="1523"/>
        <w:gridCol w:w="9848"/>
      </w:tblGrid>
      <w:tr w:rsidR="00256173" w:rsidRPr="00806341" w14:paraId="56D6D405" w14:textId="77777777" w:rsidTr="006335F4">
        <w:trPr>
          <w:trHeight w:hRule="exact" w:val="218"/>
        </w:trPr>
        <w:tc>
          <w:tcPr>
            <w:tcW w:w="3245" w:type="dxa"/>
            <w:shd w:val="clear" w:color="auto" w:fill="C6D9F1"/>
          </w:tcPr>
          <w:p w14:paraId="11CAF433" w14:textId="77777777" w:rsidR="00256173" w:rsidRPr="00806341" w:rsidRDefault="00256173" w:rsidP="006335F4">
            <w:pPr>
              <w:pStyle w:val="TableParagraph"/>
              <w:spacing w:line="201" w:lineRule="exact"/>
              <w:ind w:left="103"/>
              <w:rPr>
                <w:rFonts w:ascii="Trebuchet MS"/>
                <w:b/>
                <w:i/>
                <w:sz w:val="18"/>
              </w:rPr>
            </w:pPr>
            <w:r w:rsidRPr="00806341">
              <w:rPr>
                <w:rFonts w:ascii="Trebuchet MS"/>
                <w:b/>
                <w:i/>
                <w:sz w:val="18"/>
              </w:rPr>
              <w:t>Signature</w:t>
            </w:r>
          </w:p>
        </w:tc>
        <w:tc>
          <w:tcPr>
            <w:tcW w:w="1523" w:type="dxa"/>
            <w:shd w:val="clear" w:color="auto" w:fill="C6D9F1"/>
          </w:tcPr>
          <w:p w14:paraId="320701EC" w14:textId="77777777" w:rsidR="00256173" w:rsidRPr="00806341" w:rsidRDefault="00256173" w:rsidP="006335F4">
            <w:pPr>
              <w:pStyle w:val="TableParagraph"/>
              <w:spacing w:line="201" w:lineRule="exact"/>
              <w:ind w:left="103"/>
              <w:rPr>
                <w:rFonts w:ascii="Trebuchet MS"/>
                <w:b/>
                <w:i/>
                <w:sz w:val="18"/>
              </w:rPr>
            </w:pPr>
            <w:r w:rsidRPr="00806341">
              <w:rPr>
                <w:rFonts w:ascii="Trebuchet MS"/>
                <w:b/>
                <w:i/>
                <w:sz w:val="18"/>
              </w:rPr>
              <w:t>Date</w:t>
            </w:r>
          </w:p>
        </w:tc>
        <w:tc>
          <w:tcPr>
            <w:tcW w:w="9848" w:type="dxa"/>
            <w:shd w:val="clear" w:color="auto" w:fill="C6D9F1"/>
          </w:tcPr>
          <w:p w14:paraId="51E199D1" w14:textId="77777777" w:rsidR="00256173" w:rsidRPr="00806341" w:rsidRDefault="00256173" w:rsidP="006335F4">
            <w:pPr>
              <w:pStyle w:val="TableParagraph"/>
              <w:spacing w:line="201" w:lineRule="exact"/>
              <w:ind w:left="103"/>
              <w:rPr>
                <w:rFonts w:ascii="Trebuchet MS"/>
                <w:b/>
                <w:i/>
                <w:sz w:val="18"/>
              </w:rPr>
            </w:pPr>
            <w:r w:rsidRPr="00806341">
              <w:rPr>
                <w:rFonts w:ascii="Trebuchet MS"/>
                <w:b/>
                <w:i/>
                <w:sz w:val="18"/>
              </w:rPr>
              <w:t>Description</w:t>
            </w:r>
          </w:p>
        </w:tc>
      </w:tr>
      <w:tr w:rsidR="00256173" w:rsidRPr="00806341" w14:paraId="6F2EC09E" w14:textId="77777777" w:rsidTr="006335F4">
        <w:trPr>
          <w:trHeight w:hRule="exact" w:val="640"/>
        </w:trPr>
        <w:tc>
          <w:tcPr>
            <w:tcW w:w="3245" w:type="dxa"/>
          </w:tcPr>
          <w:p w14:paraId="0A90AFA4" w14:textId="77777777" w:rsidR="00256173" w:rsidRPr="00806341" w:rsidRDefault="00256173" w:rsidP="006335F4">
            <w:pPr>
              <w:pStyle w:val="TableParagraph"/>
              <w:spacing w:line="246" w:lineRule="exact"/>
              <w:ind w:left="103"/>
              <w:rPr>
                <w:rFonts w:asciiTheme="minorHAnsi" w:eastAsiaTheme="minorEastAsia" w:hAnsiTheme="minorHAnsi" w:cstheme="minorBidi"/>
                <w:sz w:val="18"/>
                <w:szCs w:val="18"/>
              </w:rPr>
            </w:pPr>
            <w:r w:rsidRPr="54AF2620">
              <w:rPr>
                <w:rFonts w:asciiTheme="minorHAnsi" w:eastAsiaTheme="minorEastAsia" w:hAnsiTheme="minorHAnsi" w:cstheme="minorBidi"/>
                <w:sz w:val="18"/>
                <w:szCs w:val="18"/>
              </w:rPr>
              <w:t>QA Assessor</w:t>
            </w:r>
          </w:p>
        </w:tc>
        <w:tc>
          <w:tcPr>
            <w:tcW w:w="1523" w:type="dxa"/>
          </w:tcPr>
          <w:p w14:paraId="6BAEE8AA" w14:textId="77777777" w:rsidR="00256173" w:rsidRPr="00806341" w:rsidRDefault="00256173" w:rsidP="006335F4">
            <w:pPr>
              <w:rPr>
                <w:rFonts w:asciiTheme="minorHAnsi" w:eastAsiaTheme="minorEastAsia" w:hAnsiTheme="minorHAnsi" w:cstheme="minorBidi"/>
                <w:sz w:val="18"/>
                <w:szCs w:val="18"/>
              </w:rPr>
            </w:pPr>
          </w:p>
        </w:tc>
        <w:tc>
          <w:tcPr>
            <w:tcW w:w="9848" w:type="dxa"/>
          </w:tcPr>
          <w:p w14:paraId="3020A38A" w14:textId="77777777" w:rsidR="00256173" w:rsidRPr="00806341" w:rsidRDefault="00256173" w:rsidP="006335F4">
            <w:pPr>
              <w:pStyle w:val="TableParagraph"/>
              <w:spacing w:line="264" w:lineRule="auto"/>
              <w:ind w:left="103"/>
              <w:rPr>
                <w:rFonts w:asciiTheme="minorHAnsi" w:eastAsiaTheme="minorEastAsia" w:hAnsiTheme="minorHAnsi" w:cstheme="minorBidi"/>
                <w:sz w:val="18"/>
                <w:szCs w:val="18"/>
              </w:rPr>
            </w:pPr>
            <w:r w:rsidRPr="54AF2620">
              <w:rPr>
                <w:rFonts w:asciiTheme="minorHAnsi" w:eastAsiaTheme="minorEastAsia" w:hAnsiTheme="minorHAnsi" w:cstheme="minorBidi"/>
                <w:sz w:val="18"/>
                <w:szCs w:val="18"/>
              </w:rPr>
              <w:t xml:space="preserve">UNDP staff member responsible for the Project, typically a UNDP </w:t>
            </w:r>
            <w:proofErr w:type="spellStart"/>
            <w:r w:rsidRPr="54AF2620">
              <w:rPr>
                <w:rFonts w:asciiTheme="minorHAnsi" w:eastAsiaTheme="minorEastAsia" w:hAnsiTheme="minorHAnsi" w:cstheme="minorBidi"/>
                <w:sz w:val="18"/>
                <w:szCs w:val="18"/>
              </w:rPr>
              <w:t>Programme</w:t>
            </w:r>
            <w:proofErr w:type="spellEnd"/>
            <w:r w:rsidRPr="54AF2620">
              <w:rPr>
                <w:rFonts w:asciiTheme="minorHAnsi" w:eastAsiaTheme="minorEastAsia" w:hAnsiTheme="minorHAnsi" w:cstheme="minorBidi"/>
                <w:sz w:val="18"/>
                <w:szCs w:val="18"/>
              </w:rPr>
              <w:t xml:space="preserve"> Officer. Final signature confirms they have “checked” to ensure that the SESP is adequately conducted.</w:t>
            </w:r>
          </w:p>
        </w:tc>
      </w:tr>
      <w:tr w:rsidR="00256173" w:rsidRPr="00806341" w14:paraId="79C9C90B" w14:textId="77777777" w:rsidTr="006335F4">
        <w:trPr>
          <w:trHeight w:hRule="exact" w:val="1032"/>
        </w:trPr>
        <w:tc>
          <w:tcPr>
            <w:tcW w:w="3245" w:type="dxa"/>
          </w:tcPr>
          <w:p w14:paraId="6FA06548" w14:textId="77777777" w:rsidR="00256173" w:rsidRPr="00806341" w:rsidRDefault="00256173" w:rsidP="006335F4">
            <w:pPr>
              <w:pStyle w:val="TableParagraph"/>
              <w:spacing w:line="244" w:lineRule="exact"/>
              <w:ind w:left="103"/>
              <w:rPr>
                <w:rFonts w:asciiTheme="minorHAnsi" w:eastAsiaTheme="minorEastAsia" w:hAnsiTheme="minorHAnsi" w:cstheme="minorBidi"/>
                <w:sz w:val="18"/>
                <w:szCs w:val="18"/>
              </w:rPr>
            </w:pPr>
            <w:r w:rsidRPr="54AF2620">
              <w:rPr>
                <w:rFonts w:asciiTheme="minorHAnsi" w:eastAsiaTheme="minorEastAsia" w:hAnsiTheme="minorHAnsi" w:cstheme="minorBidi"/>
                <w:sz w:val="18"/>
                <w:szCs w:val="18"/>
              </w:rPr>
              <w:t>QA Approver</w:t>
            </w:r>
          </w:p>
        </w:tc>
        <w:tc>
          <w:tcPr>
            <w:tcW w:w="1523" w:type="dxa"/>
          </w:tcPr>
          <w:p w14:paraId="775A6CF8" w14:textId="77777777" w:rsidR="00256173" w:rsidRPr="00806341" w:rsidRDefault="00256173" w:rsidP="006335F4">
            <w:pPr>
              <w:rPr>
                <w:rFonts w:asciiTheme="minorHAnsi" w:eastAsiaTheme="minorEastAsia" w:hAnsiTheme="minorHAnsi" w:cstheme="minorBidi"/>
                <w:sz w:val="18"/>
                <w:szCs w:val="18"/>
              </w:rPr>
            </w:pPr>
          </w:p>
        </w:tc>
        <w:tc>
          <w:tcPr>
            <w:tcW w:w="9848" w:type="dxa"/>
          </w:tcPr>
          <w:p w14:paraId="631362FF" w14:textId="77777777" w:rsidR="00256173" w:rsidRPr="00806341" w:rsidRDefault="00256173" w:rsidP="006335F4">
            <w:pPr>
              <w:pStyle w:val="TableParagraph"/>
              <w:ind w:left="103" w:right="101" w:hanging="1"/>
              <w:jc w:val="both"/>
              <w:rPr>
                <w:rFonts w:asciiTheme="minorHAnsi" w:eastAsiaTheme="minorEastAsia" w:hAnsiTheme="minorHAnsi" w:cstheme="minorBidi"/>
                <w:sz w:val="18"/>
                <w:szCs w:val="18"/>
              </w:rPr>
            </w:pPr>
            <w:r w:rsidRPr="54AF2620">
              <w:rPr>
                <w:rFonts w:asciiTheme="minorHAnsi" w:eastAsiaTheme="minorEastAsia" w:hAnsiTheme="minorHAnsi" w:cstheme="minorBidi"/>
                <w:sz w:val="18"/>
                <w:szCs w:val="18"/>
              </w:rPr>
              <w:t>UNDP senior manager, typically the UNDP Deputy Country Director (DCD), Country Director (CD)</w:t>
            </w:r>
            <w:r w:rsidRPr="54AF2620">
              <w:rPr>
                <w:rFonts w:asciiTheme="minorHAnsi" w:eastAsiaTheme="minorEastAsia" w:hAnsiTheme="minorHAnsi" w:cstheme="minorBidi"/>
                <w:b/>
                <w:bCs/>
                <w:sz w:val="18"/>
                <w:szCs w:val="18"/>
              </w:rPr>
              <w:t xml:space="preserve">, </w:t>
            </w:r>
            <w:r w:rsidRPr="54AF2620">
              <w:rPr>
                <w:rFonts w:asciiTheme="minorHAnsi" w:eastAsiaTheme="minorEastAsia" w:hAnsiTheme="minorHAnsi" w:cstheme="minorBidi"/>
                <w:sz w:val="18"/>
                <w:szCs w:val="18"/>
              </w:rPr>
              <w:t>Deputy Resident Representative (DRR), or Resident Representative (RR). The QA Approver cannot also be the QA Assessor. Final signature confirms they have “cleared” the SESP prior to submittal to the PAC.</w:t>
            </w:r>
          </w:p>
        </w:tc>
      </w:tr>
      <w:tr w:rsidR="00256173" w:rsidRPr="00806341" w14:paraId="1AB3A4A2" w14:textId="77777777" w:rsidTr="006335F4">
        <w:trPr>
          <w:trHeight w:hRule="exact" w:val="776"/>
        </w:trPr>
        <w:tc>
          <w:tcPr>
            <w:tcW w:w="3245" w:type="dxa"/>
          </w:tcPr>
          <w:p w14:paraId="4D32A73A" w14:textId="77777777" w:rsidR="00256173" w:rsidRPr="00806341" w:rsidRDefault="00256173" w:rsidP="006335F4">
            <w:pPr>
              <w:pStyle w:val="TableParagraph"/>
              <w:spacing w:line="244" w:lineRule="exact"/>
              <w:ind w:left="103"/>
              <w:rPr>
                <w:rFonts w:asciiTheme="minorHAnsi" w:eastAsiaTheme="minorEastAsia" w:hAnsiTheme="minorHAnsi" w:cstheme="minorBidi"/>
                <w:sz w:val="18"/>
                <w:szCs w:val="18"/>
              </w:rPr>
            </w:pPr>
            <w:r w:rsidRPr="54AF2620">
              <w:rPr>
                <w:rFonts w:asciiTheme="minorHAnsi" w:eastAsiaTheme="minorEastAsia" w:hAnsiTheme="minorHAnsi" w:cstheme="minorBidi"/>
                <w:sz w:val="18"/>
                <w:szCs w:val="18"/>
              </w:rPr>
              <w:t>PAC Chair</w:t>
            </w:r>
          </w:p>
        </w:tc>
        <w:tc>
          <w:tcPr>
            <w:tcW w:w="1523" w:type="dxa"/>
          </w:tcPr>
          <w:p w14:paraId="2B463C34" w14:textId="77777777" w:rsidR="00256173" w:rsidRPr="00806341" w:rsidRDefault="00256173" w:rsidP="006335F4">
            <w:pPr>
              <w:rPr>
                <w:rFonts w:asciiTheme="minorHAnsi" w:eastAsiaTheme="minorEastAsia" w:hAnsiTheme="minorHAnsi" w:cstheme="minorBidi"/>
                <w:sz w:val="18"/>
                <w:szCs w:val="18"/>
              </w:rPr>
            </w:pPr>
          </w:p>
        </w:tc>
        <w:tc>
          <w:tcPr>
            <w:tcW w:w="9848" w:type="dxa"/>
          </w:tcPr>
          <w:p w14:paraId="40807274" w14:textId="77777777" w:rsidR="00256173" w:rsidRPr="00806341" w:rsidRDefault="00256173" w:rsidP="006335F4">
            <w:pPr>
              <w:pStyle w:val="TableParagraph"/>
              <w:ind w:left="103" w:right="100"/>
              <w:jc w:val="both"/>
              <w:rPr>
                <w:rFonts w:asciiTheme="minorHAnsi" w:eastAsiaTheme="minorEastAsia" w:hAnsiTheme="minorHAnsi" w:cstheme="minorBidi"/>
                <w:sz w:val="18"/>
                <w:szCs w:val="18"/>
              </w:rPr>
            </w:pPr>
            <w:r w:rsidRPr="54AF2620">
              <w:rPr>
                <w:rFonts w:asciiTheme="minorHAnsi" w:eastAsiaTheme="minorEastAsia" w:hAnsiTheme="minorHAnsi" w:cstheme="minorBidi"/>
                <w:sz w:val="18"/>
                <w:szCs w:val="18"/>
              </w:rPr>
              <w:t>UNDP chair of the PAC. In some cases, PAC Chair may also be the QA Approver. Final signature confirms that the SESP was considered as part of the Project appraisal and considered in recommendations of the PAC.</w:t>
            </w:r>
          </w:p>
        </w:tc>
      </w:tr>
    </w:tbl>
    <w:p w14:paraId="78BFA22E" w14:textId="77777777" w:rsidR="00256173" w:rsidRDefault="00256173" w:rsidP="00256173">
      <w:pPr>
        <w:pStyle w:val="BodyText"/>
        <w:rPr>
          <w:rFonts w:ascii="Trebuchet MS"/>
          <w:b/>
        </w:rPr>
      </w:pPr>
    </w:p>
    <w:p w14:paraId="6ABDBBEA" w14:textId="77777777" w:rsidR="00256173" w:rsidRDefault="00256173" w:rsidP="00256173">
      <w:pPr>
        <w:pStyle w:val="BodyText"/>
        <w:spacing w:before="6"/>
        <w:sectPr w:rsidR="00256173">
          <w:headerReference w:type="default" r:id="rId82"/>
          <w:footerReference w:type="default" r:id="rId83"/>
          <w:pgSz w:w="15840" w:h="12240" w:orient="landscape"/>
          <w:pgMar w:top="980" w:right="500" w:bottom="280" w:left="500" w:header="720" w:footer="720" w:gutter="0"/>
          <w:cols w:space="720"/>
        </w:sectPr>
      </w:pPr>
    </w:p>
    <w:p w14:paraId="0BDEEDEE" w14:textId="77777777" w:rsidR="00256173" w:rsidRDefault="00256173" w:rsidP="00256173">
      <w:pPr>
        <w:shd w:val="clear" w:color="auto" w:fill="E2EFD9" w:themeFill="accent6" w:themeFillTint="33"/>
        <w:spacing w:before="88"/>
        <w:ind w:left="217"/>
        <w:rPr>
          <w:rFonts w:ascii="Trebuchet MS"/>
          <w:b/>
        </w:rPr>
      </w:pPr>
      <w:r>
        <w:rPr>
          <w:rFonts w:ascii="Trebuchet MS"/>
          <w:b/>
          <w:w w:val="105"/>
        </w:rPr>
        <w:lastRenderedPageBreak/>
        <w:t>SESP Attachment 1. Social and Environmental Risk Screening Checklist</w:t>
      </w:r>
    </w:p>
    <w:p w14:paraId="025A88D9" w14:textId="77777777" w:rsidR="00256173" w:rsidRDefault="00256173" w:rsidP="00256173">
      <w:pPr>
        <w:pStyle w:val="BodyText"/>
        <w:rPr>
          <w:rFonts w:ascii="Trebuchet MS"/>
          <w:b/>
        </w:rPr>
      </w:pPr>
    </w:p>
    <w:p w14:paraId="6640A7F3" w14:textId="77777777" w:rsidR="00256173" w:rsidRDefault="00256173" w:rsidP="00256173">
      <w:pPr>
        <w:pStyle w:val="BodyText"/>
        <w:spacing w:before="11"/>
        <w:rPr>
          <w:b/>
          <w:sz w:val="21"/>
        </w:rPr>
      </w:pPr>
      <w:bookmarkStart w:id="155" w:name="_TOC_250021"/>
      <w:bookmarkStart w:id="156" w:name="_TOC_250020"/>
      <w:bookmarkStart w:id="157" w:name="_TOC_250019"/>
      <w:bookmarkStart w:id="158" w:name="_TOC_250018"/>
      <w:bookmarkStart w:id="159" w:name="_TOC_250017"/>
      <w:bookmarkStart w:id="160" w:name="_TOC_250016"/>
      <w:bookmarkStart w:id="161" w:name="_TOC_250015"/>
      <w:bookmarkStart w:id="162" w:name="_TOC_250014"/>
      <w:bookmarkStart w:id="163" w:name="_TOC_250010"/>
      <w:bookmarkStart w:id="164" w:name="_TOC_250009"/>
      <w:bookmarkStart w:id="165" w:name="_TOC_250004"/>
      <w:bookmarkStart w:id="166" w:name="_TOC_250002"/>
      <w:bookmarkStart w:id="167" w:name="_TOC_250001"/>
      <w:bookmarkStart w:id="168" w:name="_TOC_250000"/>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2"/>
        <w:gridCol w:w="948"/>
      </w:tblGrid>
      <w:tr w:rsidR="00256173" w:rsidRPr="00865786" w14:paraId="7BA5821E" w14:textId="77777777" w:rsidTr="006335F4">
        <w:trPr>
          <w:trHeight w:hRule="exact" w:val="278"/>
        </w:trPr>
        <w:tc>
          <w:tcPr>
            <w:tcW w:w="8522" w:type="dxa"/>
            <w:shd w:val="clear" w:color="auto" w:fill="8DB3E1"/>
          </w:tcPr>
          <w:p w14:paraId="5977FB2E" w14:textId="77777777" w:rsidR="00256173" w:rsidRPr="001F48DA" w:rsidRDefault="00256173" w:rsidP="006335F4">
            <w:pPr>
              <w:pStyle w:val="TableParagraph"/>
              <w:spacing w:line="268" w:lineRule="exact"/>
              <w:rPr>
                <w:rFonts w:asciiTheme="minorHAnsi" w:hAnsiTheme="minorHAnsi" w:cstheme="minorHAnsi"/>
                <w:b/>
                <w:sz w:val="18"/>
                <w:szCs w:val="18"/>
              </w:rPr>
            </w:pPr>
            <w:r w:rsidRPr="001F48DA">
              <w:rPr>
                <w:rFonts w:asciiTheme="minorHAnsi" w:hAnsiTheme="minorHAnsi" w:cstheme="minorHAnsi"/>
                <w:b/>
                <w:sz w:val="18"/>
                <w:szCs w:val="18"/>
              </w:rPr>
              <w:t xml:space="preserve">Checklist Potential Social and Environmental </w:t>
            </w:r>
            <w:r w:rsidRPr="001F48DA">
              <w:rPr>
                <w:rFonts w:asciiTheme="minorHAnsi" w:hAnsiTheme="minorHAnsi" w:cstheme="minorHAnsi"/>
                <w:b/>
                <w:sz w:val="18"/>
                <w:szCs w:val="18"/>
                <w:u w:val="single"/>
              </w:rPr>
              <w:t>Risks</w:t>
            </w:r>
          </w:p>
        </w:tc>
        <w:tc>
          <w:tcPr>
            <w:tcW w:w="948" w:type="dxa"/>
            <w:shd w:val="clear" w:color="auto" w:fill="8DB3E1"/>
          </w:tcPr>
          <w:p w14:paraId="6AEC05C0" w14:textId="77777777" w:rsidR="00256173" w:rsidRPr="001F48DA" w:rsidRDefault="00256173" w:rsidP="006335F4">
            <w:pPr>
              <w:rPr>
                <w:rFonts w:asciiTheme="minorHAnsi" w:hAnsiTheme="minorHAnsi" w:cstheme="minorHAnsi"/>
                <w:sz w:val="18"/>
                <w:szCs w:val="18"/>
              </w:rPr>
            </w:pPr>
          </w:p>
        </w:tc>
      </w:tr>
      <w:tr w:rsidR="00256173" w:rsidRPr="00865786" w14:paraId="29A9916A" w14:textId="77777777" w:rsidTr="006335F4">
        <w:trPr>
          <w:trHeight w:hRule="exact" w:val="835"/>
        </w:trPr>
        <w:tc>
          <w:tcPr>
            <w:tcW w:w="8522" w:type="dxa"/>
            <w:shd w:val="clear" w:color="auto" w:fill="DBE4F0"/>
          </w:tcPr>
          <w:p w14:paraId="177DC458" w14:textId="77777777" w:rsidR="00256173" w:rsidRPr="001F48DA" w:rsidRDefault="00256173" w:rsidP="006335F4">
            <w:pPr>
              <w:pStyle w:val="TableParagraph"/>
              <w:spacing w:before="121"/>
              <w:rPr>
                <w:rFonts w:asciiTheme="minorHAnsi" w:hAnsiTheme="minorHAnsi" w:cstheme="minorHAnsi"/>
                <w:b/>
                <w:sz w:val="18"/>
                <w:szCs w:val="18"/>
              </w:rPr>
            </w:pPr>
            <w:bookmarkStart w:id="169" w:name="_Hlk58088287"/>
            <w:r w:rsidRPr="001F48DA">
              <w:rPr>
                <w:rFonts w:asciiTheme="minorHAnsi" w:hAnsiTheme="minorHAnsi" w:cstheme="minorHAnsi"/>
                <w:b/>
                <w:sz w:val="18"/>
                <w:szCs w:val="18"/>
              </w:rPr>
              <w:t>Overarching Principle 1: Leave No One Behind</w:t>
            </w:r>
          </w:p>
          <w:bookmarkEnd w:id="169"/>
          <w:p w14:paraId="4EE218CB" w14:textId="77777777" w:rsidR="00256173" w:rsidRPr="001F48DA" w:rsidRDefault="00256173" w:rsidP="006335F4">
            <w:pPr>
              <w:pStyle w:val="TableParagraph"/>
              <w:spacing w:before="120"/>
              <w:rPr>
                <w:rFonts w:asciiTheme="minorHAnsi" w:hAnsiTheme="minorHAnsi" w:cstheme="minorHAnsi"/>
                <w:b/>
                <w:sz w:val="18"/>
                <w:szCs w:val="18"/>
              </w:rPr>
            </w:pPr>
            <w:r w:rsidRPr="001F48DA">
              <w:rPr>
                <w:rFonts w:asciiTheme="minorHAnsi" w:hAnsiTheme="minorHAnsi" w:cstheme="minorHAnsi"/>
                <w:b/>
                <w:sz w:val="18"/>
                <w:szCs w:val="18"/>
              </w:rPr>
              <w:t>Programming Principle 2: Human Rights</w:t>
            </w:r>
          </w:p>
        </w:tc>
        <w:tc>
          <w:tcPr>
            <w:tcW w:w="948" w:type="dxa"/>
            <w:shd w:val="clear" w:color="auto" w:fill="DBE4F0"/>
          </w:tcPr>
          <w:p w14:paraId="52DDFFC2" w14:textId="77777777" w:rsidR="00256173" w:rsidRPr="001F48DA" w:rsidRDefault="00256173" w:rsidP="006335F4">
            <w:pPr>
              <w:pStyle w:val="TableParagraph"/>
              <w:ind w:left="117" w:right="98" w:firstLine="40"/>
              <w:rPr>
                <w:rFonts w:asciiTheme="minorHAnsi" w:hAnsiTheme="minorHAnsi" w:cstheme="minorHAnsi"/>
                <w:b/>
                <w:sz w:val="18"/>
                <w:szCs w:val="18"/>
              </w:rPr>
            </w:pPr>
            <w:r w:rsidRPr="001F48DA">
              <w:rPr>
                <w:rFonts w:asciiTheme="minorHAnsi" w:hAnsiTheme="minorHAnsi" w:cstheme="minorHAnsi"/>
                <w:b/>
                <w:sz w:val="18"/>
                <w:szCs w:val="18"/>
              </w:rPr>
              <w:t>Answer (Yes/No)</w:t>
            </w:r>
          </w:p>
        </w:tc>
      </w:tr>
      <w:tr w:rsidR="00256173" w:rsidRPr="00865786" w14:paraId="669015DC" w14:textId="77777777" w:rsidTr="006335F4">
        <w:trPr>
          <w:trHeight w:hRule="exact" w:val="569"/>
        </w:trPr>
        <w:tc>
          <w:tcPr>
            <w:tcW w:w="8522" w:type="dxa"/>
          </w:tcPr>
          <w:p w14:paraId="693C6479" w14:textId="77777777" w:rsidR="00256173" w:rsidRPr="00F41EC9" w:rsidRDefault="00256173" w:rsidP="006335F4">
            <w:pPr>
              <w:pStyle w:val="TableParagraph"/>
              <w:tabs>
                <w:tab w:val="left" w:pos="669"/>
              </w:tabs>
              <w:spacing w:before="59"/>
              <w:ind w:left="669" w:right="252" w:hanging="567"/>
              <w:rPr>
                <w:rFonts w:asciiTheme="minorHAnsi" w:hAnsiTheme="minorHAnsi" w:cstheme="minorHAnsi"/>
                <w:sz w:val="18"/>
                <w:szCs w:val="18"/>
              </w:rPr>
            </w:pPr>
            <w:r w:rsidRPr="00F41EC9">
              <w:rPr>
                <w:rFonts w:asciiTheme="minorHAnsi" w:hAnsiTheme="minorHAnsi" w:cstheme="minorHAnsi"/>
                <w:sz w:val="18"/>
                <w:szCs w:val="18"/>
              </w:rPr>
              <w:t>P.1</w:t>
            </w:r>
            <w:r w:rsidRPr="00F41EC9">
              <w:rPr>
                <w:rFonts w:asciiTheme="minorHAnsi" w:hAnsiTheme="minorHAnsi" w:cstheme="minorHAnsi"/>
                <w:sz w:val="18"/>
                <w:szCs w:val="18"/>
              </w:rPr>
              <w:tab/>
              <w:t>Have local communities or individuals raised human rights concerns regarding the project (</w:t>
            </w:r>
            <w:proofErr w:type="gramStart"/>
            <w:r w:rsidRPr="00F41EC9">
              <w:rPr>
                <w:rFonts w:asciiTheme="minorHAnsi" w:hAnsiTheme="minorHAnsi" w:cstheme="minorHAnsi"/>
                <w:sz w:val="18"/>
                <w:szCs w:val="18"/>
              </w:rPr>
              <w:t>e.g.</w:t>
            </w:r>
            <w:proofErr w:type="gramEnd"/>
            <w:r w:rsidRPr="00F41EC9">
              <w:rPr>
                <w:rFonts w:asciiTheme="minorHAnsi" w:hAnsiTheme="minorHAnsi" w:cstheme="minorHAnsi"/>
                <w:spacing w:val="-23"/>
                <w:sz w:val="18"/>
                <w:szCs w:val="18"/>
              </w:rPr>
              <w:t xml:space="preserve"> </w:t>
            </w:r>
            <w:r w:rsidRPr="00F41EC9">
              <w:rPr>
                <w:rFonts w:asciiTheme="minorHAnsi" w:hAnsiTheme="minorHAnsi" w:cstheme="minorHAnsi"/>
                <w:sz w:val="18"/>
                <w:szCs w:val="18"/>
              </w:rPr>
              <w:t>during</w:t>
            </w:r>
            <w:r w:rsidRPr="00F41EC9">
              <w:rPr>
                <w:rFonts w:asciiTheme="minorHAnsi" w:hAnsiTheme="minorHAnsi" w:cstheme="minorHAnsi"/>
                <w:spacing w:val="-3"/>
                <w:sz w:val="18"/>
                <w:szCs w:val="18"/>
              </w:rPr>
              <w:t xml:space="preserve"> </w:t>
            </w:r>
            <w:r w:rsidRPr="00F41EC9">
              <w:rPr>
                <w:rFonts w:asciiTheme="minorHAnsi" w:hAnsiTheme="minorHAnsi" w:cstheme="minorHAnsi"/>
                <w:sz w:val="18"/>
                <w:szCs w:val="18"/>
              </w:rPr>
              <w:t>the stakeholder engagement process, grievance processes, public</w:t>
            </w:r>
            <w:r w:rsidRPr="00F41EC9">
              <w:rPr>
                <w:rFonts w:asciiTheme="minorHAnsi" w:hAnsiTheme="minorHAnsi" w:cstheme="minorHAnsi"/>
                <w:spacing w:val="-19"/>
                <w:sz w:val="18"/>
                <w:szCs w:val="18"/>
              </w:rPr>
              <w:t xml:space="preserve"> </w:t>
            </w:r>
            <w:r w:rsidRPr="00F41EC9">
              <w:rPr>
                <w:rFonts w:asciiTheme="minorHAnsi" w:hAnsiTheme="minorHAnsi" w:cstheme="minorHAnsi"/>
                <w:sz w:val="18"/>
                <w:szCs w:val="18"/>
              </w:rPr>
              <w:t>statements)?</w:t>
            </w:r>
          </w:p>
        </w:tc>
        <w:tc>
          <w:tcPr>
            <w:tcW w:w="948" w:type="dxa"/>
          </w:tcPr>
          <w:p w14:paraId="4CE77569" w14:textId="77777777" w:rsidR="00256173" w:rsidRPr="00F41EC9" w:rsidRDefault="00256173" w:rsidP="006335F4">
            <w:pPr>
              <w:rPr>
                <w:rFonts w:asciiTheme="minorHAnsi" w:hAnsiTheme="minorHAnsi" w:cstheme="minorHAnsi"/>
                <w:sz w:val="18"/>
                <w:szCs w:val="18"/>
              </w:rPr>
            </w:pPr>
            <w:r w:rsidRPr="00F41EC9">
              <w:rPr>
                <w:rFonts w:asciiTheme="minorHAnsi" w:hAnsiTheme="minorHAnsi" w:cstheme="minorHAnsi"/>
                <w:sz w:val="18"/>
                <w:szCs w:val="18"/>
              </w:rPr>
              <w:t>No</w:t>
            </w:r>
          </w:p>
        </w:tc>
      </w:tr>
      <w:tr w:rsidR="00256173" w:rsidRPr="00865786" w14:paraId="792DDB7A" w14:textId="77777777" w:rsidTr="006335F4">
        <w:trPr>
          <w:trHeight w:hRule="exact" w:val="569"/>
        </w:trPr>
        <w:tc>
          <w:tcPr>
            <w:tcW w:w="8522" w:type="dxa"/>
          </w:tcPr>
          <w:p w14:paraId="40A37529" w14:textId="77777777" w:rsidR="00256173" w:rsidRPr="001F48DA" w:rsidRDefault="00256173" w:rsidP="006335F4">
            <w:pPr>
              <w:pStyle w:val="TableParagraph"/>
              <w:tabs>
                <w:tab w:val="left" w:pos="669"/>
              </w:tabs>
              <w:spacing w:before="62"/>
              <w:ind w:left="669" w:right="779" w:hanging="567"/>
              <w:rPr>
                <w:rFonts w:asciiTheme="minorHAnsi" w:hAnsiTheme="minorHAnsi" w:cstheme="minorHAnsi"/>
                <w:sz w:val="18"/>
                <w:szCs w:val="18"/>
              </w:rPr>
            </w:pPr>
            <w:r w:rsidRPr="001F48DA">
              <w:rPr>
                <w:rFonts w:asciiTheme="minorHAnsi" w:hAnsiTheme="minorHAnsi" w:cstheme="minorHAnsi"/>
                <w:sz w:val="18"/>
                <w:szCs w:val="18"/>
              </w:rPr>
              <w:t>P.2</w:t>
            </w:r>
            <w:r w:rsidRPr="001F48DA">
              <w:rPr>
                <w:rFonts w:asciiTheme="minorHAnsi" w:hAnsiTheme="minorHAnsi" w:cstheme="minorHAnsi"/>
                <w:sz w:val="18"/>
                <w:szCs w:val="18"/>
              </w:rPr>
              <w:tab/>
              <w:t>Is there a risk that duty-bearers (</w:t>
            </w:r>
            <w:proofErr w:type="gramStart"/>
            <w:r w:rsidRPr="001F48DA">
              <w:rPr>
                <w:rFonts w:asciiTheme="minorHAnsi" w:hAnsiTheme="minorHAnsi" w:cstheme="minorHAnsi"/>
                <w:sz w:val="18"/>
                <w:szCs w:val="18"/>
              </w:rPr>
              <w:t>e.g.</w:t>
            </w:r>
            <w:proofErr w:type="gramEnd"/>
            <w:r w:rsidRPr="001F48DA">
              <w:rPr>
                <w:rFonts w:asciiTheme="minorHAnsi" w:hAnsiTheme="minorHAnsi" w:cstheme="minorHAnsi"/>
                <w:sz w:val="18"/>
                <w:szCs w:val="18"/>
              </w:rPr>
              <w:t xml:space="preserve"> government agencies) do not have the capacity to</w:t>
            </w:r>
            <w:r w:rsidRPr="001F48DA">
              <w:rPr>
                <w:rFonts w:asciiTheme="minorHAnsi" w:hAnsiTheme="minorHAnsi" w:cstheme="minorHAnsi"/>
                <w:spacing w:val="-24"/>
                <w:sz w:val="18"/>
                <w:szCs w:val="18"/>
              </w:rPr>
              <w:t xml:space="preserve"> </w:t>
            </w:r>
            <w:r w:rsidRPr="001F48DA">
              <w:rPr>
                <w:rFonts w:asciiTheme="minorHAnsi" w:hAnsiTheme="minorHAnsi" w:cstheme="minorHAnsi"/>
                <w:sz w:val="18"/>
                <w:szCs w:val="18"/>
              </w:rPr>
              <w:t>meet</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their obligations in the</w:t>
            </w:r>
            <w:r w:rsidRPr="001F48DA">
              <w:rPr>
                <w:rFonts w:asciiTheme="minorHAnsi" w:hAnsiTheme="minorHAnsi" w:cstheme="minorHAnsi"/>
                <w:spacing w:val="-10"/>
                <w:sz w:val="18"/>
                <w:szCs w:val="18"/>
              </w:rPr>
              <w:t xml:space="preserve"> </w:t>
            </w:r>
            <w:r w:rsidRPr="001F48DA">
              <w:rPr>
                <w:rFonts w:asciiTheme="minorHAnsi" w:hAnsiTheme="minorHAnsi" w:cstheme="minorHAnsi"/>
                <w:sz w:val="18"/>
                <w:szCs w:val="18"/>
              </w:rPr>
              <w:t>project?</w:t>
            </w:r>
          </w:p>
        </w:tc>
        <w:tc>
          <w:tcPr>
            <w:tcW w:w="948" w:type="dxa"/>
          </w:tcPr>
          <w:p w14:paraId="59D2705F"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4D46C49D" w14:textId="77777777" w:rsidTr="006335F4">
        <w:trPr>
          <w:trHeight w:hRule="exact" w:val="569"/>
        </w:trPr>
        <w:tc>
          <w:tcPr>
            <w:tcW w:w="8522" w:type="dxa"/>
          </w:tcPr>
          <w:p w14:paraId="6F49D7E5" w14:textId="77777777" w:rsidR="00256173" w:rsidRPr="001F48DA" w:rsidRDefault="00256173" w:rsidP="006335F4">
            <w:pPr>
              <w:pStyle w:val="TableParagraph"/>
              <w:tabs>
                <w:tab w:val="left" w:pos="669"/>
              </w:tabs>
              <w:ind w:left="669" w:right="469" w:hanging="567"/>
              <w:rPr>
                <w:rFonts w:asciiTheme="minorHAnsi" w:hAnsiTheme="minorHAnsi" w:cstheme="minorHAnsi"/>
                <w:sz w:val="18"/>
                <w:szCs w:val="18"/>
              </w:rPr>
            </w:pPr>
            <w:r w:rsidRPr="001F48DA">
              <w:rPr>
                <w:rFonts w:asciiTheme="minorHAnsi" w:hAnsiTheme="minorHAnsi" w:cstheme="minorHAnsi"/>
                <w:sz w:val="18"/>
                <w:szCs w:val="18"/>
              </w:rPr>
              <w:t>P.3</w:t>
            </w:r>
            <w:r w:rsidRPr="001F48DA">
              <w:rPr>
                <w:rFonts w:asciiTheme="minorHAnsi" w:hAnsiTheme="minorHAnsi" w:cstheme="minorHAnsi"/>
                <w:sz w:val="18"/>
                <w:szCs w:val="18"/>
              </w:rPr>
              <w:tab/>
              <w:t>Is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there</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a</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risk</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that</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rights-holders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w:t>
            </w:r>
            <w:proofErr w:type="gramStart"/>
            <w:r w:rsidRPr="001F48DA">
              <w:rPr>
                <w:rFonts w:asciiTheme="minorHAnsi" w:hAnsiTheme="minorHAnsi" w:cstheme="minorHAnsi"/>
                <w:sz w:val="18"/>
                <w:szCs w:val="18"/>
              </w:rPr>
              <w:t>e.g.</w:t>
            </w:r>
            <w:proofErr w:type="gramEnd"/>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project-affected</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persons)</w:t>
            </w:r>
            <w:r w:rsidRPr="001F48DA">
              <w:rPr>
                <w:rFonts w:asciiTheme="minorHAnsi" w:hAnsiTheme="minorHAnsi" w:cstheme="minorHAnsi"/>
                <w:spacing w:val="1"/>
                <w:sz w:val="18"/>
                <w:szCs w:val="18"/>
              </w:rPr>
              <w:t xml:space="preserve"> </w:t>
            </w:r>
            <w:r w:rsidRPr="001F48DA">
              <w:rPr>
                <w:rFonts w:asciiTheme="minorHAnsi" w:hAnsiTheme="minorHAnsi" w:cstheme="minorHAnsi"/>
                <w:sz w:val="18"/>
                <w:szCs w:val="18"/>
              </w:rPr>
              <w:t>do</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not</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have</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the</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capacity</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to</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claim</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their rights?</w:t>
            </w:r>
          </w:p>
        </w:tc>
        <w:tc>
          <w:tcPr>
            <w:tcW w:w="948" w:type="dxa"/>
          </w:tcPr>
          <w:p w14:paraId="7EEC60B4"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7DA4ECAE" w14:textId="77777777" w:rsidTr="006335F4">
        <w:trPr>
          <w:trHeight w:hRule="exact" w:val="350"/>
        </w:trPr>
        <w:tc>
          <w:tcPr>
            <w:tcW w:w="8522" w:type="dxa"/>
          </w:tcPr>
          <w:p w14:paraId="2EF1922E" w14:textId="77777777" w:rsidR="00256173" w:rsidRPr="001F48DA" w:rsidRDefault="00256173" w:rsidP="006335F4">
            <w:pPr>
              <w:pStyle w:val="TableParagraph"/>
              <w:spacing w:before="64"/>
              <w:rPr>
                <w:rFonts w:asciiTheme="minorHAnsi" w:hAnsiTheme="minorHAnsi" w:cstheme="minorHAnsi"/>
                <w:i/>
                <w:sz w:val="18"/>
                <w:szCs w:val="18"/>
              </w:rPr>
            </w:pPr>
            <w:r w:rsidRPr="001F48DA">
              <w:rPr>
                <w:rFonts w:asciiTheme="minorHAnsi" w:hAnsiTheme="minorHAnsi" w:cstheme="minorHAnsi"/>
                <w:i/>
                <w:sz w:val="18"/>
                <w:szCs w:val="18"/>
              </w:rPr>
              <w:t xml:space="preserve">Would the project potentially involve or lead </w:t>
            </w:r>
            <w:proofErr w:type="gramStart"/>
            <w:r w:rsidRPr="001F48DA">
              <w:rPr>
                <w:rFonts w:asciiTheme="minorHAnsi" w:hAnsiTheme="minorHAnsi" w:cstheme="minorHAnsi"/>
                <w:i/>
                <w:sz w:val="18"/>
                <w:szCs w:val="18"/>
              </w:rPr>
              <w:t>to:</w:t>
            </w:r>
            <w:proofErr w:type="gramEnd"/>
          </w:p>
        </w:tc>
        <w:tc>
          <w:tcPr>
            <w:tcW w:w="948" w:type="dxa"/>
          </w:tcPr>
          <w:p w14:paraId="0481ABB5" w14:textId="77777777" w:rsidR="00256173" w:rsidRPr="001F48DA" w:rsidRDefault="00256173" w:rsidP="006335F4">
            <w:pPr>
              <w:rPr>
                <w:rFonts w:asciiTheme="minorHAnsi" w:hAnsiTheme="minorHAnsi" w:cstheme="minorHAnsi"/>
                <w:sz w:val="18"/>
                <w:szCs w:val="18"/>
              </w:rPr>
            </w:pPr>
          </w:p>
        </w:tc>
      </w:tr>
      <w:tr w:rsidR="00256173" w:rsidRPr="00865786" w14:paraId="1E35DFC0" w14:textId="77777777" w:rsidTr="006335F4">
        <w:trPr>
          <w:trHeight w:hRule="exact" w:val="569"/>
        </w:trPr>
        <w:tc>
          <w:tcPr>
            <w:tcW w:w="8522" w:type="dxa"/>
          </w:tcPr>
          <w:p w14:paraId="3B18DCAD" w14:textId="77777777" w:rsidR="00256173" w:rsidRPr="001F48DA" w:rsidRDefault="00256173" w:rsidP="006335F4">
            <w:pPr>
              <w:pStyle w:val="TableParagraph"/>
              <w:tabs>
                <w:tab w:val="left" w:pos="669"/>
              </w:tabs>
              <w:ind w:left="669" w:right="566" w:hanging="567"/>
              <w:rPr>
                <w:rFonts w:asciiTheme="minorHAnsi" w:hAnsiTheme="minorHAnsi" w:cstheme="minorHAnsi"/>
                <w:sz w:val="18"/>
                <w:szCs w:val="18"/>
              </w:rPr>
            </w:pPr>
            <w:r w:rsidRPr="001F48DA">
              <w:rPr>
                <w:rFonts w:asciiTheme="minorHAnsi" w:hAnsiTheme="minorHAnsi" w:cstheme="minorHAnsi"/>
                <w:sz w:val="18"/>
                <w:szCs w:val="18"/>
              </w:rPr>
              <w:t>P.4</w:t>
            </w:r>
            <w:r w:rsidRPr="001F48DA">
              <w:rPr>
                <w:rFonts w:asciiTheme="minorHAnsi" w:hAnsiTheme="minorHAnsi" w:cstheme="minorHAnsi"/>
                <w:sz w:val="18"/>
                <w:szCs w:val="18"/>
              </w:rPr>
              <w:tab/>
            </w:r>
            <w:r w:rsidRPr="00F41EC9">
              <w:rPr>
                <w:rFonts w:asciiTheme="minorHAnsi" w:eastAsia="Times New Roman" w:hAnsiTheme="minorHAnsi" w:cstheme="minorHAnsi"/>
                <w:sz w:val="18"/>
                <w:szCs w:val="18"/>
              </w:rPr>
              <w:t>adverse impacts on enjoyment of the human rights (civil, political, economic, social or cultural) of the affected population and particularly of marginalized groups</w:t>
            </w:r>
          </w:p>
        </w:tc>
        <w:tc>
          <w:tcPr>
            <w:tcW w:w="948" w:type="dxa"/>
          </w:tcPr>
          <w:p w14:paraId="43D6B04A"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3E661494" w14:textId="77777777" w:rsidTr="006335F4">
        <w:trPr>
          <w:trHeight w:hRule="exact" w:val="571"/>
        </w:trPr>
        <w:tc>
          <w:tcPr>
            <w:tcW w:w="8522" w:type="dxa"/>
          </w:tcPr>
          <w:p w14:paraId="13D58C90" w14:textId="77777777" w:rsidR="00256173" w:rsidRPr="001F48DA" w:rsidRDefault="00256173" w:rsidP="006335F4">
            <w:pPr>
              <w:pStyle w:val="TableParagraph"/>
              <w:tabs>
                <w:tab w:val="left" w:pos="669"/>
              </w:tabs>
              <w:ind w:left="669" w:right="574" w:hanging="567"/>
              <w:rPr>
                <w:rFonts w:asciiTheme="minorHAnsi" w:hAnsiTheme="minorHAnsi" w:cstheme="minorHAnsi"/>
                <w:sz w:val="18"/>
                <w:szCs w:val="18"/>
              </w:rPr>
            </w:pPr>
            <w:r w:rsidRPr="001F48DA">
              <w:rPr>
                <w:rFonts w:asciiTheme="minorHAnsi" w:hAnsiTheme="minorHAnsi" w:cstheme="minorHAnsi"/>
                <w:sz w:val="18"/>
                <w:szCs w:val="18"/>
              </w:rPr>
              <w:t>P.5</w:t>
            </w:r>
            <w:r w:rsidRPr="001F48DA">
              <w:rPr>
                <w:rFonts w:asciiTheme="minorHAnsi" w:hAnsiTheme="minorHAnsi" w:cstheme="minorHAnsi"/>
                <w:sz w:val="18"/>
                <w:szCs w:val="18"/>
              </w:rPr>
              <w:tab/>
              <w:t>inequitable or discriminatory impacts on affected populations, particularly people living in</w:t>
            </w:r>
            <w:r w:rsidRPr="001F48DA">
              <w:rPr>
                <w:rFonts w:asciiTheme="minorHAnsi" w:hAnsiTheme="minorHAnsi" w:cstheme="minorHAnsi"/>
                <w:spacing w:val="-26"/>
                <w:sz w:val="18"/>
                <w:szCs w:val="18"/>
              </w:rPr>
              <w:t xml:space="preserve"> </w:t>
            </w:r>
            <w:r w:rsidRPr="001F48DA">
              <w:rPr>
                <w:rFonts w:asciiTheme="minorHAnsi" w:hAnsiTheme="minorHAnsi" w:cstheme="minorHAnsi"/>
                <w:sz w:val="18"/>
                <w:szCs w:val="18"/>
              </w:rPr>
              <w:t>poverty or marginalized</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or</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excluded</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individuals</w:t>
            </w:r>
            <w:r w:rsidRPr="001F48DA">
              <w:rPr>
                <w:rFonts w:asciiTheme="minorHAnsi" w:hAnsiTheme="minorHAnsi" w:cstheme="minorHAnsi"/>
                <w:spacing w:val="-5"/>
                <w:sz w:val="18"/>
                <w:szCs w:val="18"/>
              </w:rPr>
              <w:t xml:space="preserve"> </w:t>
            </w:r>
            <w:r w:rsidRPr="001F48DA">
              <w:rPr>
                <w:rFonts w:asciiTheme="minorHAnsi" w:hAnsiTheme="minorHAnsi" w:cstheme="minorHAnsi"/>
                <w:sz w:val="18"/>
                <w:szCs w:val="18"/>
              </w:rPr>
              <w:t>or</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groups,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including</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persons</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with</w:t>
            </w:r>
            <w:r w:rsidRPr="001F48DA">
              <w:rPr>
                <w:rFonts w:asciiTheme="minorHAnsi" w:hAnsiTheme="minorHAnsi" w:cstheme="minorHAnsi"/>
                <w:spacing w:val="-5"/>
                <w:sz w:val="18"/>
                <w:szCs w:val="18"/>
              </w:rPr>
              <w:t xml:space="preserve"> </w:t>
            </w:r>
            <w:r w:rsidRPr="001F48DA">
              <w:rPr>
                <w:rFonts w:asciiTheme="minorHAnsi" w:hAnsiTheme="minorHAnsi" w:cstheme="minorHAnsi"/>
                <w:sz w:val="18"/>
                <w:szCs w:val="18"/>
              </w:rPr>
              <w:t>disabilities?</w:t>
            </w:r>
            <w:r w:rsidRPr="001F48DA">
              <w:rPr>
                <w:rFonts w:asciiTheme="minorHAnsi" w:hAnsiTheme="minorHAnsi" w:cstheme="minorHAnsi"/>
                <w:spacing w:val="-14"/>
                <w:sz w:val="18"/>
                <w:szCs w:val="18"/>
              </w:rPr>
              <w:t xml:space="preserve"> </w:t>
            </w:r>
            <w:r w:rsidRPr="001F48DA">
              <w:rPr>
                <w:rFonts w:asciiTheme="minorHAnsi" w:hAnsiTheme="minorHAnsi" w:cstheme="minorHAnsi"/>
                <w:position w:val="5"/>
                <w:sz w:val="18"/>
                <w:szCs w:val="18"/>
              </w:rPr>
              <w:t>16</w:t>
            </w:r>
          </w:p>
        </w:tc>
        <w:tc>
          <w:tcPr>
            <w:tcW w:w="948" w:type="dxa"/>
          </w:tcPr>
          <w:p w14:paraId="027E328E"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552E009A" w14:textId="77777777" w:rsidTr="006335F4">
        <w:trPr>
          <w:trHeight w:hRule="exact" w:val="569"/>
        </w:trPr>
        <w:tc>
          <w:tcPr>
            <w:tcW w:w="8522" w:type="dxa"/>
          </w:tcPr>
          <w:p w14:paraId="6D3044F0" w14:textId="77777777" w:rsidR="00256173" w:rsidRPr="001F48DA" w:rsidRDefault="00256173" w:rsidP="006335F4">
            <w:pPr>
              <w:pStyle w:val="TableParagraph"/>
              <w:tabs>
                <w:tab w:val="left" w:pos="669"/>
              </w:tabs>
              <w:spacing w:before="59"/>
              <w:ind w:left="669" w:right="961" w:hanging="567"/>
              <w:rPr>
                <w:rFonts w:asciiTheme="minorHAnsi" w:hAnsiTheme="minorHAnsi" w:cstheme="minorHAnsi"/>
                <w:sz w:val="18"/>
                <w:szCs w:val="18"/>
              </w:rPr>
            </w:pPr>
            <w:r w:rsidRPr="001F48DA">
              <w:rPr>
                <w:rFonts w:asciiTheme="minorHAnsi" w:hAnsiTheme="minorHAnsi" w:cstheme="minorHAnsi"/>
                <w:sz w:val="18"/>
                <w:szCs w:val="18"/>
              </w:rPr>
              <w:t>P.6</w:t>
            </w:r>
            <w:r w:rsidRPr="001F48DA">
              <w:rPr>
                <w:rFonts w:asciiTheme="minorHAnsi" w:hAnsiTheme="minorHAnsi" w:cstheme="minorHAnsi"/>
                <w:sz w:val="18"/>
                <w:szCs w:val="18"/>
              </w:rPr>
              <w:tab/>
              <w:t xml:space="preserve">restrictions in availability, quality of and/or access to resources or basic services, </w:t>
            </w:r>
            <w:proofErr w:type="gramStart"/>
            <w:r w:rsidRPr="001F48DA">
              <w:rPr>
                <w:rFonts w:asciiTheme="minorHAnsi" w:hAnsiTheme="minorHAnsi" w:cstheme="minorHAnsi"/>
                <w:sz w:val="18"/>
                <w:szCs w:val="18"/>
              </w:rPr>
              <w:t>in</w:t>
            </w:r>
            <w:r w:rsidRPr="001F48DA">
              <w:rPr>
                <w:rFonts w:asciiTheme="minorHAnsi" w:hAnsiTheme="minorHAnsi" w:cstheme="minorHAnsi"/>
                <w:spacing w:val="-27"/>
                <w:sz w:val="18"/>
                <w:szCs w:val="18"/>
              </w:rPr>
              <w:t xml:space="preserve"> </w:t>
            </w:r>
            <w:r w:rsidRPr="001F48DA">
              <w:rPr>
                <w:rFonts w:asciiTheme="minorHAnsi" w:hAnsiTheme="minorHAnsi" w:cstheme="minorHAnsi"/>
                <w:sz w:val="18"/>
                <w:szCs w:val="18"/>
              </w:rPr>
              <w:t>particular</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to</w:t>
            </w:r>
            <w:proofErr w:type="gramEnd"/>
            <w:r w:rsidRPr="001F48DA">
              <w:rPr>
                <w:rFonts w:asciiTheme="minorHAnsi" w:hAnsiTheme="minorHAnsi" w:cstheme="minorHAnsi"/>
                <w:sz w:val="18"/>
                <w:szCs w:val="18"/>
              </w:rPr>
              <w:t xml:space="preserve"> marginalized individuals or groups, including persons with</w:t>
            </w:r>
            <w:r w:rsidRPr="001F48DA">
              <w:rPr>
                <w:rFonts w:asciiTheme="minorHAnsi" w:hAnsiTheme="minorHAnsi" w:cstheme="minorHAnsi"/>
                <w:spacing w:val="-20"/>
                <w:sz w:val="18"/>
                <w:szCs w:val="18"/>
              </w:rPr>
              <w:t xml:space="preserve"> </w:t>
            </w:r>
            <w:r w:rsidRPr="001F48DA">
              <w:rPr>
                <w:rFonts w:asciiTheme="minorHAnsi" w:hAnsiTheme="minorHAnsi" w:cstheme="minorHAnsi"/>
                <w:sz w:val="18"/>
                <w:szCs w:val="18"/>
              </w:rPr>
              <w:t>disabilities?</w:t>
            </w:r>
          </w:p>
        </w:tc>
        <w:tc>
          <w:tcPr>
            <w:tcW w:w="948" w:type="dxa"/>
          </w:tcPr>
          <w:p w14:paraId="6FD18D7E"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5E8D3500" w14:textId="77777777" w:rsidTr="006335F4">
        <w:trPr>
          <w:trHeight w:hRule="exact" w:val="569"/>
        </w:trPr>
        <w:tc>
          <w:tcPr>
            <w:tcW w:w="8522" w:type="dxa"/>
          </w:tcPr>
          <w:p w14:paraId="60D9E817" w14:textId="77777777" w:rsidR="00256173" w:rsidRPr="001F48DA" w:rsidRDefault="00256173" w:rsidP="006335F4">
            <w:pPr>
              <w:pStyle w:val="TableParagraph"/>
              <w:tabs>
                <w:tab w:val="left" w:pos="669"/>
              </w:tabs>
              <w:spacing w:before="62"/>
              <w:ind w:left="669" w:right="924" w:hanging="567"/>
              <w:rPr>
                <w:rFonts w:asciiTheme="minorHAnsi" w:hAnsiTheme="minorHAnsi" w:cstheme="minorHAnsi"/>
                <w:sz w:val="18"/>
                <w:szCs w:val="18"/>
              </w:rPr>
            </w:pPr>
            <w:r w:rsidRPr="001F48DA">
              <w:rPr>
                <w:rFonts w:asciiTheme="minorHAnsi" w:hAnsiTheme="minorHAnsi" w:cstheme="minorHAnsi"/>
                <w:sz w:val="18"/>
                <w:szCs w:val="18"/>
              </w:rPr>
              <w:t>P.7</w:t>
            </w:r>
            <w:r w:rsidRPr="001F48DA">
              <w:rPr>
                <w:rFonts w:asciiTheme="minorHAnsi" w:hAnsiTheme="minorHAnsi" w:cstheme="minorHAnsi"/>
                <w:sz w:val="18"/>
                <w:szCs w:val="18"/>
              </w:rPr>
              <w:tab/>
              <w:t>exacerbation of conflicts among and/or the risk of violence to project-affected</w:t>
            </w:r>
            <w:r w:rsidRPr="001F48DA">
              <w:rPr>
                <w:rFonts w:asciiTheme="minorHAnsi" w:hAnsiTheme="minorHAnsi" w:cstheme="minorHAnsi"/>
                <w:spacing w:val="-26"/>
                <w:sz w:val="18"/>
                <w:szCs w:val="18"/>
              </w:rPr>
              <w:t xml:space="preserve"> </w:t>
            </w:r>
            <w:r w:rsidRPr="001F48DA">
              <w:rPr>
                <w:rFonts w:asciiTheme="minorHAnsi" w:hAnsiTheme="minorHAnsi" w:cstheme="minorHAnsi"/>
                <w:sz w:val="18"/>
                <w:szCs w:val="18"/>
              </w:rPr>
              <w:t>communities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and individuals?</w:t>
            </w:r>
          </w:p>
        </w:tc>
        <w:tc>
          <w:tcPr>
            <w:tcW w:w="948" w:type="dxa"/>
          </w:tcPr>
          <w:p w14:paraId="22A99386"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No</w:t>
            </w:r>
          </w:p>
        </w:tc>
      </w:tr>
      <w:tr w:rsidR="00256173" w:rsidRPr="00865786" w14:paraId="3AFED733" w14:textId="77777777" w:rsidTr="006335F4">
        <w:trPr>
          <w:trHeight w:hRule="exact" w:val="470"/>
        </w:trPr>
        <w:tc>
          <w:tcPr>
            <w:tcW w:w="8522" w:type="dxa"/>
            <w:shd w:val="clear" w:color="auto" w:fill="DBE4F0"/>
          </w:tcPr>
          <w:p w14:paraId="6A37191D" w14:textId="77777777" w:rsidR="00256173" w:rsidRPr="001F48DA" w:rsidRDefault="00256173" w:rsidP="006335F4">
            <w:pPr>
              <w:pStyle w:val="TableParagraph"/>
              <w:spacing w:before="121"/>
              <w:rPr>
                <w:rFonts w:asciiTheme="minorHAnsi" w:hAnsiTheme="minorHAnsi" w:cstheme="minorHAnsi"/>
                <w:b/>
                <w:sz w:val="18"/>
                <w:szCs w:val="18"/>
              </w:rPr>
            </w:pPr>
            <w:r w:rsidRPr="001F48DA">
              <w:rPr>
                <w:rFonts w:asciiTheme="minorHAnsi" w:hAnsiTheme="minorHAnsi" w:cstheme="minorHAnsi"/>
                <w:b/>
                <w:sz w:val="18"/>
                <w:szCs w:val="18"/>
              </w:rPr>
              <w:t>Programming Principle 3: Gender Equality and Women’s Empowerment</w:t>
            </w:r>
          </w:p>
        </w:tc>
        <w:tc>
          <w:tcPr>
            <w:tcW w:w="948" w:type="dxa"/>
            <w:shd w:val="clear" w:color="auto" w:fill="DBE4F0"/>
          </w:tcPr>
          <w:p w14:paraId="5ECB5EC0" w14:textId="77777777" w:rsidR="00256173" w:rsidRPr="001F48DA" w:rsidRDefault="00256173" w:rsidP="006335F4">
            <w:pPr>
              <w:rPr>
                <w:rFonts w:asciiTheme="minorHAnsi" w:hAnsiTheme="minorHAnsi" w:cstheme="minorHAnsi"/>
                <w:sz w:val="18"/>
                <w:szCs w:val="18"/>
              </w:rPr>
            </w:pPr>
          </w:p>
        </w:tc>
      </w:tr>
      <w:tr w:rsidR="00256173" w:rsidRPr="00865786" w14:paraId="7E07AF32" w14:textId="77777777" w:rsidTr="006335F4">
        <w:trPr>
          <w:trHeight w:hRule="exact" w:val="569"/>
        </w:trPr>
        <w:tc>
          <w:tcPr>
            <w:tcW w:w="8522" w:type="dxa"/>
          </w:tcPr>
          <w:p w14:paraId="5D928522" w14:textId="77777777" w:rsidR="00256173" w:rsidRPr="00F41EC9" w:rsidRDefault="00256173" w:rsidP="006335F4">
            <w:pPr>
              <w:pStyle w:val="TableParagraph"/>
              <w:tabs>
                <w:tab w:val="left" w:pos="669"/>
              </w:tabs>
              <w:ind w:left="669" w:right="564" w:hanging="567"/>
              <w:rPr>
                <w:rFonts w:asciiTheme="minorHAnsi" w:hAnsiTheme="minorHAnsi" w:cstheme="minorHAnsi"/>
                <w:sz w:val="18"/>
                <w:szCs w:val="18"/>
              </w:rPr>
            </w:pPr>
            <w:r w:rsidRPr="00F41EC9">
              <w:rPr>
                <w:rFonts w:asciiTheme="minorHAnsi" w:hAnsiTheme="minorHAnsi" w:cstheme="minorHAnsi"/>
                <w:sz w:val="18"/>
                <w:szCs w:val="18"/>
              </w:rPr>
              <w:t>P.8</w:t>
            </w:r>
            <w:r w:rsidRPr="00F41EC9">
              <w:rPr>
                <w:rFonts w:asciiTheme="minorHAnsi" w:hAnsiTheme="minorHAnsi" w:cstheme="minorHAnsi"/>
                <w:sz w:val="18"/>
                <w:szCs w:val="18"/>
              </w:rPr>
              <w:tab/>
              <w:t>Have women’s groups/leaders raised gender equality concerns regarding the project, (</w:t>
            </w:r>
            <w:proofErr w:type="gramStart"/>
            <w:r w:rsidRPr="00F41EC9">
              <w:rPr>
                <w:rFonts w:asciiTheme="minorHAnsi" w:hAnsiTheme="minorHAnsi" w:cstheme="minorHAnsi"/>
                <w:sz w:val="18"/>
                <w:szCs w:val="18"/>
              </w:rPr>
              <w:t>e.g.</w:t>
            </w:r>
            <w:proofErr w:type="gramEnd"/>
            <w:r w:rsidRPr="00F41EC9">
              <w:rPr>
                <w:rFonts w:asciiTheme="minorHAnsi" w:hAnsiTheme="minorHAnsi" w:cstheme="minorHAnsi"/>
                <w:spacing w:val="-17"/>
                <w:sz w:val="18"/>
                <w:szCs w:val="18"/>
              </w:rPr>
              <w:t xml:space="preserve"> </w:t>
            </w:r>
            <w:r w:rsidRPr="00F41EC9">
              <w:rPr>
                <w:rFonts w:asciiTheme="minorHAnsi" w:hAnsiTheme="minorHAnsi" w:cstheme="minorHAnsi"/>
                <w:sz w:val="18"/>
                <w:szCs w:val="18"/>
              </w:rPr>
              <w:t>during</w:t>
            </w:r>
            <w:r w:rsidRPr="00F41EC9">
              <w:rPr>
                <w:rFonts w:asciiTheme="minorHAnsi" w:hAnsiTheme="minorHAnsi" w:cstheme="minorHAnsi"/>
                <w:spacing w:val="-3"/>
                <w:sz w:val="18"/>
                <w:szCs w:val="18"/>
              </w:rPr>
              <w:t xml:space="preserve"> </w:t>
            </w:r>
            <w:r w:rsidRPr="00F41EC9">
              <w:rPr>
                <w:rFonts w:asciiTheme="minorHAnsi" w:hAnsiTheme="minorHAnsi" w:cstheme="minorHAnsi"/>
                <w:sz w:val="18"/>
                <w:szCs w:val="18"/>
              </w:rPr>
              <w:t>the stakeholder engagement process, grievance processes, public</w:t>
            </w:r>
            <w:r w:rsidRPr="00F41EC9">
              <w:rPr>
                <w:rFonts w:asciiTheme="minorHAnsi" w:hAnsiTheme="minorHAnsi" w:cstheme="minorHAnsi"/>
                <w:spacing w:val="-19"/>
                <w:sz w:val="18"/>
                <w:szCs w:val="18"/>
              </w:rPr>
              <w:t xml:space="preserve"> </w:t>
            </w:r>
            <w:r w:rsidRPr="00F41EC9">
              <w:rPr>
                <w:rFonts w:asciiTheme="minorHAnsi" w:hAnsiTheme="minorHAnsi" w:cstheme="minorHAnsi"/>
                <w:sz w:val="18"/>
                <w:szCs w:val="18"/>
              </w:rPr>
              <w:t>statements)?</w:t>
            </w:r>
          </w:p>
        </w:tc>
        <w:tc>
          <w:tcPr>
            <w:tcW w:w="948" w:type="dxa"/>
          </w:tcPr>
          <w:p w14:paraId="590A5FBD" w14:textId="77777777" w:rsidR="00256173" w:rsidRPr="00F41EC9" w:rsidRDefault="00256173" w:rsidP="006335F4">
            <w:pPr>
              <w:rPr>
                <w:rFonts w:asciiTheme="minorHAnsi" w:hAnsiTheme="minorHAnsi" w:cstheme="minorHAnsi"/>
                <w:sz w:val="18"/>
                <w:szCs w:val="18"/>
              </w:rPr>
            </w:pPr>
            <w:r w:rsidRPr="00F41EC9">
              <w:rPr>
                <w:rFonts w:asciiTheme="minorHAnsi" w:hAnsiTheme="minorHAnsi" w:cstheme="minorHAnsi"/>
                <w:sz w:val="18"/>
                <w:szCs w:val="18"/>
              </w:rPr>
              <w:t>No</w:t>
            </w:r>
          </w:p>
        </w:tc>
      </w:tr>
      <w:tr w:rsidR="00256173" w:rsidRPr="00865786" w14:paraId="66C42807" w14:textId="77777777" w:rsidTr="006335F4">
        <w:trPr>
          <w:trHeight w:hRule="exact" w:val="350"/>
        </w:trPr>
        <w:tc>
          <w:tcPr>
            <w:tcW w:w="8522" w:type="dxa"/>
          </w:tcPr>
          <w:p w14:paraId="07D913B1" w14:textId="77777777" w:rsidR="00256173" w:rsidRPr="001F48DA" w:rsidRDefault="00256173" w:rsidP="006335F4">
            <w:pPr>
              <w:pStyle w:val="TableParagraph"/>
              <w:rPr>
                <w:rFonts w:asciiTheme="minorHAnsi" w:hAnsiTheme="minorHAnsi" w:cstheme="minorHAnsi"/>
                <w:i/>
                <w:sz w:val="18"/>
                <w:szCs w:val="18"/>
              </w:rPr>
            </w:pPr>
            <w:r w:rsidRPr="001F48DA">
              <w:rPr>
                <w:rFonts w:asciiTheme="minorHAnsi" w:hAnsiTheme="minorHAnsi" w:cstheme="minorHAnsi"/>
                <w:i/>
                <w:sz w:val="18"/>
                <w:szCs w:val="18"/>
              </w:rPr>
              <w:t xml:space="preserve">Would the project potentially involve or lead </w:t>
            </w:r>
            <w:proofErr w:type="gramStart"/>
            <w:r w:rsidRPr="001F48DA">
              <w:rPr>
                <w:rFonts w:asciiTheme="minorHAnsi" w:hAnsiTheme="minorHAnsi" w:cstheme="minorHAnsi"/>
                <w:i/>
                <w:sz w:val="18"/>
                <w:szCs w:val="18"/>
              </w:rPr>
              <w:t>to:</w:t>
            </w:r>
            <w:proofErr w:type="gramEnd"/>
          </w:p>
        </w:tc>
        <w:tc>
          <w:tcPr>
            <w:tcW w:w="948" w:type="dxa"/>
          </w:tcPr>
          <w:p w14:paraId="2DD530F6" w14:textId="77777777" w:rsidR="00256173" w:rsidRPr="001F48DA" w:rsidRDefault="00256173" w:rsidP="006335F4">
            <w:pPr>
              <w:rPr>
                <w:rFonts w:asciiTheme="minorHAnsi" w:hAnsiTheme="minorHAnsi" w:cstheme="minorHAnsi"/>
                <w:sz w:val="18"/>
                <w:szCs w:val="18"/>
              </w:rPr>
            </w:pPr>
          </w:p>
        </w:tc>
      </w:tr>
      <w:tr w:rsidR="00256173" w:rsidRPr="00865786" w14:paraId="0799D9DF" w14:textId="77777777" w:rsidTr="006335F4">
        <w:trPr>
          <w:trHeight w:hRule="exact" w:val="350"/>
        </w:trPr>
        <w:tc>
          <w:tcPr>
            <w:tcW w:w="8522" w:type="dxa"/>
          </w:tcPr>
          <w:p w14:paraId="0E408C82" w14:textId="77777777" w:rsidR="00256173" w:rsidRPr="001F48DA" w:rsidRDefault="00256173" w:rsidP="006335F4">
            <w:pPr>
              <w:pStyle w:val="TableParagraph"/>
              <w:tabs>
                <w:tab w:val="left" w:pos="669"/>
              </w:tabs>
              <w:rPr>
                <w:rFonts w:asciiTheme="minorHAnsi" w:hAnsiTheme="minorHAnsi" w:cstheme="minorHAnsi"/>
                <w:sz w:val="18"/>
                <w:szCs w:val="18"/>
              </w:rPr>
            </w:pPr>
            <w:r w:rsidRPr="001F48DA">
              <w:rPr>
                <w:rFonts w:asciiTheme="minorHAnsi" w:hAnsiTheme="minorHAnsi" w:cstheme="minorHAnsi"/>
                <w:sz w:val="18"/>
                <w:szCs w:val="18"/>
              </w:rPr>
              <w:t>P.9</w:t>
            </w:r>
            <w:r w:rsidRPr="001F48DA">
              <w:rPr>
                <w:rFonts w:asciiTheme="minorHAnsi" w:hAnsiTheme="minorHAnsi" w:cstheme="minorHAnsi"/>
                <w:sz w:val="18"/>
                <w:szCs w:val="18"/>
              </w:rPr>
              <w:tab/>
              <w:t>adverse impacts on gender equality and/or the situation of women and</w:t>
            </w:r>
            <w:r w:rsidRPr="001F48DA">
              <w:rPr>
                <w:rFonts w:asciiTheme="minorHAnsi" w:hAnsiTheme="minorHAnsi" w:cstheme="minorHAnsi"/>
                <w:spacing w:val="-19"/>
                <w:sz w:val="18"/>
                <w:szCs w:val="18"/>
              </w:rPr>
              <w:t xml:space="preserve"> </w:t>
            </w:r>
            <w:r w:rsidRPr="001F48DA">
              <w:rPr>
                <w:rFonts w:asciiTheme="minorHAnsi" w:hAnsiTheme="minorHAnsi" w:cstheme="minorHAnsi"/>
                <w:sz w:val="18"/>
                <w:szCs w:val="18"/>
              </w:rPr>
              <w:t>girls?</w:t>
            </w:r>
          </w:p>
        </w:tc>
        <w:tc>
          <w:tcPr>
            <w:tcW w:w="948" w:type="dxa"/>
          </w:tcPr>
          <w:p w14:paraId="5D5B0348"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79432E1E" w14:textId="77777777" w:rsidTr="006335F4">
        <w:trPr>
          <w:trHeight w:hRule="exact" w:val="569"/>
        </w:trPr>
        <w:tc>
          <w:tcPr>
            <w:tcW w:w="8522" w:type="dxa"/>
          </w:tcPr>
          <w:p w14:paraId="3447E507" w14:textId="77777777" w:rsidR="00256173" w:rsidRPr="001F48DA" w:rsidRDefault="00256173" w:rsidP="006335F4">
            <w:pPr>
              <w:pStyle w:val="TableParagraph"/>
              <w:tabs>
                <w:tab w:val="left" w:pos="669"/>
              </w:tabs>
              <w:spacing w:before="59"/>
              <w:ind w:left="669" w:right="288" w:hanging="567"/>
              <w:rPr>
                <w:rFonts w:asciiTheme="minorHAnsi" w:hAnsiTheme="minorHAnsi" w:cstheme="minorHAnsi"/>
                <w:sz w:val="18"/>
                <w:szCs w:val="18"/>
              </w:rPr>
            </w:pPr>
            <w:r w:rsidRPr="001F48DA">
              <w:rPr>
                <w:rFonts w:asciiTheme="minorHAnsi" w:hAnsiTheme="minorHAnsi" w:cstheme="minorHAnsi"/>
                <w:sz w:val="18"/>
                <w:szCs w:val="18"/>
              </w:rPr>
              <w:t>P.10</w:t>
            </w:r>
            <w:r w:rsidRPr="001F48DA">
              <w:rPr>
                <w:rFonts w:asciiTheme="minorHAnsi" w:hAnsiTheme="minorHAnsi" w:cstheme="minorHAnsi"/>
                <w:sz w:val="18"/>
                <w:szCs w:val="18"/>
              </w:rPr>
              <w:tab/>
              <w:t>reproducing discriminations against women based on gender, especially regarding participation</w:t>
            </w:r>
            <w:r w:rsidRPr="001F48DA">
              <w:rPr>
                <w:rFonts w:asciiTheme="minorHAnsi" w:hAnsiTheme="minorHAnsi" w:cstheme="minorHAnsi"/>
                <w:spacing w:val="-26"/>
                <w:sz w:val="18"/>
                <w:szCs w:val="18"/>
              </w:rPr>
              <w:t xml:space="preserve"> </w:t>
            </w:r>
            <w:r w:rsidRPr="001F48DA">
              <w:rPr>
                <w:rFonts w:asciiTheme="minorHAnsi" w:hAnsiTheme="minorHAnsi" w:cstheme="minorHAnsi"/>
                <w:sz w:val="18"/>
                <w:szCs w:val="18"/>
              </w:rPr>
              <w:t>in</w:t>
            </w:r>
            <w:r w:rsidRPr="001F48DA">
              <w:rPr>
                <w:rFonts w:asciiTheme="minorHAnsi" w:hAnsiTheme="minorHAnsi" w:cstheme="minorHAnsi"/>
                <w:spacing w:val="-1"/>
                <w:sz w:val="18"/>
                <w:szCs w:val="18"/>
              </w:rPr>
              <w:t xml:space="preserve"> </w:t>
            </w:r>
            <w:r w:rsidRPr="001F48DA">
              <w:rPr>
                <w:rFonts w:asciiTheme="minorHAnsi" w:hAnsiTheme="minorHAnsi" w:cstheme="minorHAnsi"/>
                <w:sz w:val="18"/>
                <w:szCs w:val="18"/>
              </w:rPr>
              <w:t>design and implementation or access to opportunities and</w:t>
            </w:r>
            <w:r w:rsidRPr="001F48DA">
              <w:rPr>
                <w:rFonts w:asciiTheme="minorHAnsi" w:hAnsiTheme="minorHAnsi" w:cstheme="minorHAnsi"/>
                <w:spacing w:val="-17"/>
                <w:sz w:val="18"/>
                <w:szCs w:val="18"/>
              </w:rPr>
              <w:t xml:space="preserve"> </w:t>
            </w:r>
            <w:r w:rsidRPr="001F48DA">
              <w:rPr>
                <w:rFonts w:asciiTheme="minorHAnsi" w:hAnsiTheme="minorHAnsi" w:cstheme="minorHAnsi"/>
                <w:sz w:val="18"/>
                <w:szCs w:val="18"/>
              </w:rPr>
              <w:t>benefits?</w:t>
            </w:r>
          </w:p>
        </w:tc>
        <w:tc>
          <w:tcPr>
            <w:tcW w:w="948" w:type="dxa"/>
          </w:tcPr>
          <w:p w14:paraId="452A0D0B"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7C41EB88" w14:textId="77777777" w:rsidTr="006335F4">
        <w:trPr>
          <w:trHeight w:hRule="exact" w:val="1069"/>
        </w:trPr>
        <w:tc>
          <w:tcPr>
            <w:tcW w:w="8522" w:type="dxa"/>
          </w:tcPr>
          <w:p w14:paraId="214D2DE9" w14:textId="77777777" w:rsidR="00256173" w:rsidRPr="001F48DA" w:rsidRDefault="00256173" w:rsidP="006335F4">
            <w:pPr>
              <w:pStyle w:val="TableParagraph"/>
              <w:tabs>
                <w:tab w:val="left" w:pos="669"/>
              </w:tabs>
              <w:ind w:left="669" w:right="209" w:hanging="567"/>
              <w:rPr>
                <w:rFonts w:asciiTheme="minorHAnsi" w:hAnsiTheme="minorHAnsi" w:cstheme="minorHAnsi"/>
                <w:sz w:val="18"/>
                <w:szCs w:val="18"/>
              </w:rPr>
            </w:pPr>
            <w:r w:rsidRPr="001F48DA">
              <w:rPr>
                <w:rFonts w:asciiTheme="minorHAnsi" w:hAnsiTheme="minorHAnsi" w:cstheme="minorHAnsi"/>
                <w:sz w:val="18"/>
                <w:szCs w:val="18"/>
              </w:rPr>
              <w:t>P.11</w:t>
            </w:r>
            <w:r w:rsidRPr="001F48DA">
              <w:rPr>
                <w:rFonts w:asciiTheme="minorHAnsi" w:hAnsiTheme="minorHAnsi" w:cstheme="minorHAnsi"/>
                <w:sz w:val="18"/>
                <w:szCs w:val="18"/>
              </w:rPr>
              <w:tab/>
              <w:t>limitations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on</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women’s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ability</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to</w:t>
            </w:r>
            <w:r w:rsidRPr="001F48DA">
              <w:rPr>
                <w:rFonts w:asciiTheme="minorHAnsi" w:hAnsiTheme="minorHAnsi" w:cstheme="minorHAnsi"/>
                <w:spacing w:val="-1"/>
                <w:sz w:val="18"/>
                <w:szCs w:val="18"/>
              </w:rPr>
              <w:t xml:space="preserve"> </w:t>
            </w:r>
            <w:r w:rsidRPr="001F48DA">
              <w:rPr>
                <w:rFonts w:asciiTheme="minorHAnsi" w:hAnsiTheme="minorHAnsi" w:cstheme="minorHAnsi"/>
                <w:sz w:val="18"/>
                <w:szCs w:val="18"/>
              </w:rPr>
              <w:t>use,</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develop</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and</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protect</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natural</w:t>
            </w:r>
            <w:r w:rsidRPr="001F48DA">
              <w:rPr>
                <w:rFonts w:asciiTheme="minorHAnsi" w:hAnsiTheme="minorHAnsi" w:cstheme="minorHAnsi"/>
                <w:spacing w:val="-1"/>
                <w:sz w:val="18"/>
                <w:szCs w:val="18"/>
              </w:rPr>
              <w:t xml:space="preserve"> </w:t>
            </w:r>
            <w:r w:rsidRPr="001F48DA">
              <w:rPr>
                <w:rFonts w:asciiTheme="minorHAnsi" w:hAnsiTheme="minorHAnsi" w:cstheme="minorHAnsi"/>
                <w:sz w:val="18"/>
                <w:szCs w:val="18"/>
              </w:rPr>
              <w:t>resources,</w:t>
            </w:r>
            <w:r w:rsidRPr="001F48DA">
              <w:rPr>
                <w:rFonts w:asciiTheme="minorHAnsi" w:hAnsiTheme="minorHAnsi" w:cstheme="minorHAnsi"/>
                <w:spacing w:val="-2"/>
                <w:sz w:val="18"/>
                <w:szCs w:val="18"/>
              </w:rPr>
              <w:t xml:space="preserve"> </w:t>
            </w:r>
            <w:proofErr w:type="gramStart"/>
            <w:r w:rsidRPr="001F48DA">
              <w:rPr>
                <w:rFonts w:asciiTheme="minorHAnsi" w:hAnsiTheme="minorHAnsi" w:cstheme="minorHAnsi"/>
                <w:sz w:val="18"/>
                <w:szCs w:val="18"/>
              </w:rPr>
              <w:t>taking</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into</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account</w:t>
            </w:r>
            <w:proofErr w:type="gramEnd"/>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different roles and positions of women and men in accessing environmental goods and</w:t>
            </w:r>
            <w:r w:rsidRPr="001F48DA">
              <w:rPr>
                <w:rFonts w:asciiTheme="minorHAnsi" w:hAnsiTheme="minorHAnsi" w:cstheme="minorHAnsi"/>
                <w:spacing w:val="-27"/>
                <w:sz w:val="18"/>
                <w:szCs w:val="18"/>
              </w:rPr>
              <w:t xml:space="preserve"> </w:t>
            </w:r>
            <w:r w:rsidRPr="001F48DA">
              <w:rPr>
                <w:rFonts w:asciiTheme="minorHAnsi" w:hAnsiTheme="minorHAnsi" w:cstheme="minorHAnsi"/>
                <w:sz w:val="18"/>
                <w:szCs w:val="18"/>
              </w:rPr>
              <w:t>services?</w:t>
            </w:r>
          </w:p>
          <w:p w14:paraId="28E7049C" w14:textId="77777777" w:rsidR="00256173" w:rsidRPr="001F48DA" w:rsidRDefault="00256173" w:rsidP="006335F4">
            <w:pPr>
              <w:pStyle w:val="TableParagraph"/>
              <w:spacing w:before="59"/>
              <w:ind w:left="669" w:right="307"/>
              <w:rPr>
                <w:rFonts w:asciiTheme="minorHAnsi" w:hAnsiTheme="minorHAnsi" w:cstheme="minorHAnsi"/>
                <w:i/>
                <w:sz w:val="18"/>
                <w:szCs w:val="18"/>
              </w:rPr>
            </w:pPr>
            <w:r w:rsidRPr="001F48DA">
              <w:rPr>
                <w:rFonts w:asciiTheme="minorHAnsi" w:hAnsiTheme="minorHAnsi" w:cstheme="minorHAnsi"/>
                <w:i/>
                <w:sz w:val="18"/>
                <w:szCs w:val="18"/>
              </w:rPr>
              <w:t>For example, activities that could lead to natural resources degradation or depletion in communities who depend on these resources for their livelihoods and well being</w:t>
            </w:r>
          </w:p>
        </w:tc>
        <w:tc>
          <w:tcPr>
            <w:tcW w:w="948" w:type="dxa"/>
          </w:tcPr>
          <w:p w14:paraId="41A89AA8"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74DC7639" w14:textId="77777777" w:rsidTr="006335F4">
        <w:trPr>
          <w:trHeight w:hRule="exact" w:val="850"/>
        </w:trPr>
        <w:tc>
          <w:tcPr>
            <w:tcW w:w="8522" w:type="dxa"/>
          </w:tcPr>
          <w:p w14:paraId="07F5ABB5" w14:textId="77777777" w:rsidR="00256173" w:rsidRPr="001F48DA" w:rsidRDefault="00256173" w:rsidP="006335F4">
            <w:pPr>
              <w:pStyle w:val="TableParagraph"/>
              <w:tabs>
                <w:tab w:val="left" w:pos="669"/>
              </w:tabs>
              <w:rPr>
                <w:rFonts w:asciiTheme="minorHAnsi" w:hAnsiTheme="minorHAnsi" w:cstheme="minorHAnsi"/>
                <w:sz w:val="18"/>
                <w:szCs w:val="18"/>
              </w:rPr>
            </w:pPr>
            <w:r w:rsidRPr="001F48DA">
              <w:rPr>
                <w:rFonts w:asciiTheme="minorHAnsi" w:hAnsiTheme="minorHAnsi" w:cstheme="minorHAnsi"/>
                <w:sz w:val="18"/>
                <w:szCs w:val="18"/>
              </w:rPr>
              <w:t>P.12</w:t>
            </w:r>
            <w:r w:rsidRPr="001F48DA">
              <w:rPr>
                <w:rFonts w:asciiTheme="minorHAnsi" w:hAnsiTheme="minorHAnsi" w:cstheme="minorHAnsi"/>
                <w:sz w:val="18"/>
                <w:szCs w:val="18"/>
              </w:rPr>
              <w:tab/>
              <w:t>exacerbation of risks of gender-based</w:t>
            </w:r>
            <w:r w:rsidRPr="001F48DA">
              <w:rPr>
                <w:rFonts w:asciiTheme="minorHAnsi" w:hAnsiTheme="minorHAnsi" w:cstheme="minorHAnsi"/>
                <w:spacing w:val="-13"/>
                <w:sz w:val="18"/>
                <w:szCs w:val="18"/>
              </w:rPr>
              <w:t xml:space="preserve"> </w:t>
            </w:r>
            <w:r w:rsidRPr="001F48DA">
              <w:rPr>
                <w:rFonts w:asciiTheme="minorHAnsi" w:hAnsiTheme="minorHAnsi" w:cstheme="minorHAnsi"/>
                <w:sz w:val="18"/>
                <w:szCs w:val="18"/>
              </w:rPr>
              <w:t>violence?</w:t>
            </w:r>
          </w:p>
          <w:p w14:paraId="76C8F66C" w14:textId="77777777" w:rsidR="00256173" w:rsidRPr="001F48DA" w:rsidRDefault="00256173" w:rsidP="006335F4">
            <w:pPr>
              <w:pStyle w:val="TableParagraph"/>
              <w:spacing w:before="60"/>
              <w:ind w:left="669" w:right="319"/>
              <w:rPr>
                <w:rFonts w:asciiTheme="minorHAnsi" w:hAnsiTheme="minorHAnsi" w:cstheme="minorHAnsi"/>
                <w:sz w:val="18"/>
                <w:szCs w:val="18"/>
              </w:rPr>
            </w:pPr>
            <w:r w:rsidRPr="001F48DA">
              <w:rPr>
                <w:rFonts w:asciiTheme="minorHAnsi" w:hAnsiTheme="minorHAnsi" w:cstheme="minorHAnsi"/>
                <w:i/>
                <w:sz w:val="18"/>
                <w:szCs w:val="18"/>
              </w:rPr>
              <w:t>For example, through the influx of workers to a community, changes in community and household power dynamics, increased exposure to unsafe public places and/or transport, etc</w:t>
            </w:r>
            <w:r w:rsidRPr="001F48DA">
              <w:rPr>
                <w:rFonts w:asciiTheme="minorHAnsi" w:hAnsiTheme="minorHAnsi" w:cstheme="minorHAnsi"/>
                <w:sz w:val="18"/>
                <w:szCs w:val="18"/>
              </w:rPr>
              <w:t>.</w:t>
            </w:r>
          </w:p>
        </w:tc>
        <w:tc>
          <w:tcPr>
            <w:tcW w:w="948" w:type="dxa"/>
          </w:tcPr>
          <w:p w14:paraId="16A28BDE"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bl>
    <w:p w14:paraId="48B059D9" w14:textId="77777777" w:rsidR="00256173" w:rsidRDefault="00256173" w:rsidP="00256173">
      <w:pPr>
        <w:pStyle w:val="BodyText"/>
        <w:spacing w:before="1"/>
        <w:rPr>
          <w:b/>
          <w:sz w:val="23"/>
        </w:rPr>
      </w:pPr>
      <w:r>
        <w:rPr>
          <w:noProof/>
        </w:rPr>
        <mc:AlternateContent>
          <mc:Choice Requires="wps">
            <w:drawing>
              <wp:anchor distT="0" distB="0" distL="0" distR="0" simplePos="0" relativeHeight="251662351" behindDoc="0" locked="0" layoutInCell="1" allowOverlap="1" wp14:anchorId="60DB3776" wp14:editId="54EB9337">
                <wp:simplePos x="0" y="0"/>
                <wp:positionH relativeFrom="page">
                  <wp:posOffset>914400</wp:posOffset>
                </wp:positionH>
                <wp:positionV relativeFrom="paragraph">
                  <wp:posOffset>208280</wp:posOffset>
                </wp:positionV>
                <wp:extent cx="1829435" cy="0"/>
                <wp:effectExtent l="9525" t="8255" r="8890" b="10795"/>
                <wp:wrapTopAndBottom/>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9435" cy="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8582BD" id="Line 6" o:spid="_x0000_s1026" style="position:absolute;z-index:251662351;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in,16.4pt" to="216.0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" strokeweight=".6pt">
                <w10:wrap type="topAndBottom" anchorx="page"/>
              </v:line>
            </w:pict>
          </mc:Fallback>
        </mc:AlternateContent>
      </w:r>
    </w:p>
    <w:p w14:paraId="3073BE76" w14:textId="77777777" w:rsidR="00256173" w:rsidRDefault="00256173" w:rsidP="00256173">
      <w:pPr>
        <w:spacing w:before="63"/>
        <w:ind w:left="120" w:right="286"/>
        <w:rPr>
          <w:sz w:val="18"/>
        </w:rPr>
      </w:pPr>
      <w:r>
        <w:rPr>
          <w:position w:val="5"/>
          <w:sz w:val="12"/>
        </w:rPr>
        <w:t xml:space="preserve">16 </w:t>
      </w:r>
      <w:r>
        <w:rPr>
          <w:sz w:val="18"/>
        </w:rPr>
        <w:t>Prohibited grounds of discrimination include race, ethnicity, sex, age, language, disability, sexual orientation, gender identity, religion, political or other opinion, national or social or geographical origin, property, birth or other status including as an indigenous person or as a member of a minority. References to “women and men” or similar is understood to include women and men, boys and girls, and other groups discriminated against based on their gender identities, such as transgender and transsexual people.</w:t>
      </w:r>
    </w:p>
    <w:p w14:paraId="635E8C88" w14:textId="77777777" w:rsidR="00256173" w:rsidRDefault="00256173" w:rsidP="00256173">
      <w:pPr>
        <w:rPr>
          <w:sz w:val="18"/>
        </w:rPr>
        <w:sectPr w:rsidR="00256173">
          <w:headerReference w:type="default" r:id="rId84"/>
          <w:footerReference w:type="default" r:id="rId85"/>
          <w:pgSz w:w="12240" w:h="15840"/>
          <w:pgMar w:top="1500" w:right="1200" w:bottom="840" w:left="1320" w:header="0" w:footer="660" w:gutter="0"/>
          <w:pgNumType w:start="27"/>
          <w:cols w:space="720"/>
        </w:sect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37"/>
        <w:gridCol w:w="833"/>
      </w:tblGrid>
      <w:tr w:rsidR="00256173" w:rsidRPr="00865786" w14:paraId="620D5741" w14:textId="77777777" w:rsidTr="006335F4">
        <w:trPr>
          <w:trHeight w:hRule="exact" w:val="689"/>
        </w:trPr>
        <w:tc>
          <w:tcPr>
            <w:tcW w:w="8637" w:type="dxa"/>
            <w:shd w:val="clear" w:color="auto" w:fill="DBE4F0"/>
          </w:tcPr>
          <w:p w14:paraId="3D422B2D" w14:textId="77777777" w:rsidR="00256173" w:rsidRPr="001F48DA" w:rsidRDefault="00256173" w:rsidP="006335F4">
            <w:pPr>
              <w:pStyle w:val="TableParagraph"/>
              <w:spacing w:before="122"/>
              <w:ind w:right="199"/>
              <w:rPr>
                <w:rFonts w:asciiTheme="minorHAnsi" w:hAnsiTheme="minorHAnsi" w:cstheme="minorHAnsi"/>
                <w:sz w:val="18"/>
                <w:szCs w:val="18"/>
              </w:rPr>
            </w:pPr>
            <w:r w:rsidRPr="001F48DA">
              <w:rPr>
                <w:rFonts w:asciiTheme="minorHAnsi" w:hAnsiTheme="minorHAnsi" w:cstheme="minorHAnsi"/>
                <w:b/>
                <w:sz w:val="18"/>
                <w:szCs w:val="18"/>
              </w:rPr>
              <w:lastRenderedPageBreak/>
              <w:t xml:space="preserve">Programming Principle 4: Sustainability and Resilience: </w:t>
            </w:r>
            <w:r w:rsidRPr="001F48DA">
              <w:rPr>
                <w:rFonts w:asciiTheme="minorHAnsi" w:hAnsiTheme="minorHAnsi" w:cstheme="minorHAnsi"/>
                <w:sz w:val="18"/>
                <w:szCs w:val="18"/>
              </w:rPr>
              <w:t>Screening questions regarding risks associated with sustainability and resilience are encompassed by the Standard-specific questions below</w:t>
            </w:r>
          </w:p>
        </w:tc>
        <w:tc>
          <w:tcPr>
            <w:tcW w:w="833" w:type="dxa"/>
            <w:shd w:val="clear" w:color="auto" w:fill="DBE4F0"/>
          </w:tcPr>
          <w:p w14:paraId="2E7F3B29" w14:textId="77777777" w:rsidR="00256173" w:rsidRPr="001F48DA" w:rsidRDefault="00256173" w:rsidP="006335F4">
            <w:pPr>
              <w:rPr>
                <w:rFonts w:asciiTheme="minorHAnsi" w:hAnsiTheme="minorHAnsi" w:cstheme="minorHAnsi"/>
                <w:sz w:val="18"/>
                <w:szCs w:val="18"/>
              </w:rPr>
            </w:pPr>
          </w:p>
        </w:tc>
      </w:tr>
      <w:tr w:rsidR="00256173" w:rsidRPr="00865786" w14:paraId="22B14372" w14:textId="77777777" w:rsidTr="006335F4">
        <w:trPr>
          <w:trHeight w:hRule="exact" w:val="470"/>
        </w:trPr>
        <w:tc>
          <w:tcPr>
            <w:tcW w:w="8637" w:type="dxa"/>
            <w:shd w:val="clear" w:color="auto" w:fill="DBE4F0"/>
          </w:tcPr>
          <w:p w14:paraId="34D93DC4" w14:textId="77777777" w:rsidR="00256173" w:rsidRPr="001F48DA" w:rsidRDefault="00256173" w:rsidP="006335F4">
            <w:pPr>
              <w:pStyle w:val="TableParagraph"/>
              <w:spacing w:before="121"/>
              <w:rPr>
                <w:rFonts w:asciiTheme="minorHAnsi" w:hAnsiTheme="minorHAnsi" w:cstheme="minorHAnsi"/>
                <w:b/>
                <w:sz w:val="18"/>
                <w:szCs w:val="18"/>
              </w:rPr>
            </w:pPr>
            <w:r w:rsidRPr="001F48DA">
              <w:rPr>
                <w:rFonts w:asciiTheme="minorHAnsi" w:hAnsiTheme="minorHAnsi" w:cstheme="minorHAnsi"/>
                <w:b/>
                <w:sz w:val="18"/>
                <w:szCs w:val="18"/>
              </w:rPr>
              <w:t>Programming Principle 5: Accountability</w:t>
            </w:r>
          </w:p>
        </w:tc>
        <w:tc>
          <w:tcPr>
            <w:tcW w:w="833" w:type="dxa"/>
            <w:shd w:val="clear" w:color="auto" w:fill="DBE4F0"/>
          </w:tcPr>
          <w:p w14:paraId="0D236A4A" w14:textId="77777777" w:rsidR="00256173" w:rsidRPr="001F48DA" w:rsidRDefault="00256173" w:rsidP="006335F4">
            <w:pPr>
              <w:rPr>
                <w:rFonts w:asciiTheme="minorHAnsi" w:hAnsiTheme="minorHAnsi" w:cstheme="minorHAnsi"/>
                <w:sz w:val="18"/>
                <w:szCs w:val="18"/>
              </w:rPr>
            </w:pPr>
          </w:p>
        </w:tc>
      </w:tr>
      <w:tr w:rsidR="00256173" w:rsidRPr="00865786" w14:paraId="3EA65145" w14:textId="77777777" w:rsidTr="006335F4">
        <w:trPr>
          <w:trHeight w:hRule="exact" w:val="350"/>
        </w:trPr>
        <w:tc>
          <w:tcPr>
            <w:tcW w:w="8637" w:type="dxa"/>
          </w:tcPr>
          <w:p w14:paraId="0575267D" w14:textId="77777777" w:rsidR="00256173" w:rsidRPr="001F48DA" w:rsidRDefault="00256173" w:rsidP="006335F4">
            <w:pPr>
              <w:pStyle w:val="TableParagraph"/>
              <w:rPr>
                <w:rFonts w:asciiTheme="minorHAnsi" w:hAnsiTheme="minorHAnsi" w:cstheme="minorHAnsi"/>
                <w:i/>
                <w:sz w:val="18"/>
                <w:szCs w:val="18"/>
              </w:rPr>
            </w:pPr>
            <w:r w:rsidRPr="001F48DA">
              <w:rPr>
                <w:rFonts w:asciiTheme="minorHAnsi" w:hAnsiTheme="minorHAnsi" w:cstheme="minorHAnsi"/>
                <w:i/>
                <w:sz w:val="18"/>
                <w:szCs w:val="18"/>
              </w:rPr>
              <w:t xml:space="preserve">Would the project potentially involve or lead </w:t>
            </w:r>
            <w:proofErr w:type="gramStart"/>
            <w:r w:rsidRPr="001F48DA">
              <w:rPr>
                <w:rFonts w:asciiTheme="minorHAnsi" w:hAnsiTheme="minorHAnsi" w:cstheme="minorHAnsi"/>
                <w:i/>
                <w:sz w:val="18"/>
                <w:szCs w:val="18"/>
              </w:rPr>
              <w:t>to:</w:t>
            </w:r>
            <w:proofErr w:type="gramEnd"/>
          </w:p>
        </w:tc>
        <w:tc>
          <w:tcPr>
            <w:tcW w:w="833" w:type="dxa"/>
          </w:tcPr>
          <w:p w14:paraId="7A52341E" w14:textId="77777777" w:rsidR="00256173" w:rsidRPr="001F48DA" w:rsidRDefault="00256173" w:rsidP="006335F4">
            <w:pPr>
              <w:rPr>
                <w:rFonts w:asciiTheme="minorHAnsi" w:hAnsiTheme="minorHAnsi" w:cstheme="minorHAnsi"/>
                <w:sz w:val="18"/>
                <w:szCs w:val="18"/>
              </w:rPr>
            </w:pPr>
          </w:p>
        </w:tc>
      </w:tr>
      <w:tr w:rsidR="00256173" w:rsidRPr="00865786" w14:paraId="509B54BD" w14:textId="77777777" w:rsidTr="006335F4">
        <w:trPr>
          <w:trHeight w:hRule="exact" w:val="569"/>
        </w:trPr>
        <w:tc>
          <w:tcPr>
            <w:tcW w:w="8637" w:type="dxa"/>
          </w:tcPr>
          <w:p w14:paraId="0D888CFA" w14:textId="77777777" w:rsidR="00256173" w:rsidRPr="001F48DA" w:rsidRDefault="00256173" w:rsidP="006335F4">
            <w:pPr>
              <w:pStyle w:val="TableParagraph"/>
              <w:tabs>
                <w:tab w:val="left" w:pos="669"/>
              </w:tabs>
              <w:spacing w:before="59"/>
              <w:ind w:left="669" w:right="248" w:hanging="567"/>
              <w:rPr>
                <w:rFonts w:asciiTheme="minorHAnsi" w:hAnsiTheme="minorHAnsi" w:cstheme="minorHAnsi"/>
                <w:sz w:val="18"/>
                <w:szCs w:val="18"/>
              </w:rPr>
            </w:pPr>
            <w:r w:rsidRPr="001F48DA">
              <w:rPr>
                <w:rFonts w:asciiTheme="minorHAnsi" w:hAnsiTheme="minorHAnsi" w:cstheme="minorHAnsi"/>
                <w:sz w:val="18"/>
                <w:szCs w:val="18"/>
              </w:rPr>
              <w:t>P.13</w:t>
            </w:r>
            <w:r w:rsidRPr="001F48DA">
              <w:rPr>
                <w:rFonts w:asciiTheme="minorHAnsi" w:hAnsiTheme="minorHAnsi" w:cstheme="minorHAnsi"/>
                <w:sz w:val="18"/>
                <w:szCs w:val="18"/>
              </w:rPr>
              <w:tab/>
              <w:t>exclusion of any potentially affected stakeholders, in particular marginalized groups</w:t>
            </w:r>
            <w:r w:rsidRPr="001F48DA">
              <w:rPr>
                <w:rFonts w:asciiTheme="minorHAnsi" w:hAnsiTheme="minorHAnsi" w:cstheme="minorHAnsi"/>
                <w:spacing w:val="-24"/>
                <w:sz w:val="18"/>
                <w:szCs w:val="18"/>
              </w:rPr>
              <w:t xml:space="preserve"> </w:t>
            </w:r>
            <w:r w:rsidRPr="001F48DA">
              <w:rPr>
                <w:rFonts w:asciiTheme="minorHAnsi" w:hAnsiTheme="minorHAnsi" w:cstheme="minorHAnsi"/>
                <w:sz w:val="18"/>
                <w:szCs w:val="18"/>
              </w:rPr>
              <w:t>and</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excluded individuals</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(including</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persons</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with</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disabilities),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from</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fully</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participating</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in</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decisions</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that</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may</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affect</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them?</w:t>
            </w:r>
          </w:p>
        </w:tc>
        <w:tc>
          <w:tcPr>
            <w:tcW w:w="833" w:type="dxa"/>
          </w:tcPr>
          <w:p w14:paraId="4A94FC2E"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0A357402" w14:textId="77777777" w:rsidTr="006335F4">
        <w:trPr>
          <w:trHeight w:hRule="exact" w:val="350"/>
        </w:trPr>
        <w:tc>
          <w:tcPr>
            <w:tcW w:w="8637" w:type="dxa"/>
          </w:tcPr>
          <w:p w14:paraId="720EC34E" w14:textId="77777777" w:rsidR="00256173" w:rsidRPr="001F48DA" w:rsidRDefault="00256173" w:rsidP="006335F4">
            <w:pPr>
              <w:pStyle w:val="TableParagraph"/>
              <w:tabs>
                <w:tab w:val="left" w:pos="669"/>
              </w:tabs>
              <w:rPr>
                <w:rFonts w:asciiTheme="minorHAnsi" w:hAnsiTheme="minorHAnsi" w:cstheme="minorHAnsi"/>
                <w:sz w:val="18"/>
                <w:szCs w:val="18"/>
              </w:rPr>
            </w:pPr>
            <w:r w:rsidRPr="001F48DA">
              <w:rPr>
                <w:rFonts w:asciiTheme="minorHAnsi" w:hAnsiTheme="minorHAnsi" w:cstheme="minorHAnsi"/>
                <w:sz w:val="18"/>
                <w:szCs w:val="18"/>
              </w:rPr>
              <w:t>P.14</w:t>
            </w:r>
            <w:r w:rsidRPr="001F48DA">
              <w:rPr>
                <w:rFonts w:asciiTheme="minorHAnsi" w:hAnsiTheme="minorHAnsi" w:cstheme="minorHAnsi"/>
                <w:sz w:val="18"/>
                <w:szCs w:val="18"/>
              </w:rPr>
              <w:tab/>
              <w:t>grievances or objections from potentially affected</w:t>
            </w:r>
            <w:r w:rsidRPr="001F48DA">
              <w:rPr>
                <w:rFonts w:asciiTheme="minorHAnsi" w:hAnsiTheme="minorHAnsi" w:cstheme="minorHAnsi"/>
                <w:spacing w:val="-25"/>
                <w:sz w:val="18"/>
                <w:szCs w:val="18"/>
              </w:rPr>
              <w:t xml:space="preserve"> </w:t>
            </w:r>
            <w:r w:rsidRPr="001F48DA">
              <w:rPr>
                <w:rFonts w:asciiTheme="minorHAnsi" w:hAnsiTheme="minorHAnsi" w:cstheme="minorHAnsi"/>
                <w:sz w:val="18"/>
                <w:szCs w:val="18"/>
              </w:rPr>
              <w:t>stakeholders?</w:t>
            </w:r>
          </w:p>
        </w:tc>
        <w:tc>
          <w:tcPr>
            <w:tcW w:w="833" w:type="dxa"/>
          </w:tcPr>
          <w:p w14:paraId="3B676FB6"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3523453A" w14:textId="77777777" w:rsidTr="006335F4">
        <w:trPr>
          <w:trHeight w:hRule="exact" w:val="569"/>
        </w:trPr>
        <w:tc>
          <w:tcPr>
            <w:tcW w:w="8637" w:type="dxa"/>
          </w:tcPr>
          <w:p w14:paraId="3FB030DE" w14:textId="77777777" w:rsidR="00256173" w:rsidRPr="001F48DA" w:rsidRDefault="00256173" w:rsidP="006335F4">
            <w:pPr>
              <w:pStyle w:val="TableParagraph"/>
              <w:tabs>
                <w:tab w:val="left" w:pos="669"/>
              </w:tabs>
              <w:spacing w:before="59"/>
              <w:ind w:left="669" w:right="400" w:hanging="567"/>
              <w:rPr>
                <w:rFonts w:asciiTheme="minorHAnsi" w:hAnsiTheme="minorHAnsi" w:cstheme="minorHAnsi"/>
                <w:sz w:val="18"/>
                <w:szCs w:val="18"/>
              </w:rPr>
            </w:pPr>
            <w:r w:rsidRPr="001F48DA">
              <w:rPr>
                <w:rFonts w:asciiTheme="minorHAnsi" w:hAnsiTheme="minorHAnsi" w:cstheme="minorHAnsi"/>
                <w:sz w:val="18"/>
                <w:szCs w:val="18"/>
              </w:rPr>
              <w:t>P.15</w:t>
            </w:r>
            <w:r w:rsidRPr="001F48DA">
              <w:rPr>
                <w:rFonts w:asciiTheme="minorHAnsi" w:hAnsiTheme="minorHAnsi" w:cstheme="minorHAnsi"/>
                <w:sz w:val="18"/>
                <w:szCs w:val="18"/>
              </w:rPr>
              <w:tab/>
              <w:t>risks of retaliation or reprisals against stakeholders who express concerns or grievances, or who</w:t>
            </w:r>
            <w:r w:rsidRPr="001F48DA">
              <w:rPr>
                <w:rFonts w:asciiTheme="minorHAnsi" w:hAnsiTheme="minorHAnsi" w:cstheme="minorHAnsi"/>
                <w:spacing w:val="-27"/>
                <w:sz w:val="18"/>
                <w:szCs w:val="18"/>
              </w:rPr>
              <w:t xml:space="preserve"> </w:t>
            </w:r>
            <w:r w:rsidRPr="001F48DA">
              <w:rPr>
                <w:rFonts w:asciiTheme="minorHAnsi" w:hAnsiTheme="minorHAnsi" w:cstheme="minorHAnsi"/>
                <w:sz w:val="18"/>
                <w:szCs w:val="18"/>
              </w:rPr>
              <w:t>seek</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to participate in or to obtain information on the</w:t>
            </w:r>
            <w:r w:rsidRPr="001F48DA">
              <w:rPr>
                <w:rFonts w:asciiTheme="minorHAnsi" w:hAnsiTheme="minorHAnsi" w:cstheme="minorHAnsi"/>
                <w:spacing w:val="-14"/>
                <w:sz w:val="18"/>
                <w:szCs w:val="18"/>
              </w:rPr>
              <w:t xml:space="preserve"> </w:t>
            </w:r>
            <w:r w:rsidRPr="001F48DA">
              <w:rPr>
                <w:rFonts w:asciiTheme="minorHAnsi" w:hAnsiTheme="minorHAnsi" w:cstheme="minorHAnsi"/>
                <w:sz w:val="18"/>
                <w:szCs w:val="18"/>
              </w:rPr>
              <w:t>project?</w:t>
            </w:r>
          </w:p>
        </w:tc>
        <w:tc>
          <w:tcPr>
            <w:tcW w:w="833" w:type="dxa"/>
          </w:tcPr>
          <w:p w14:paraId="654F7AB4"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48DDD455" w14:textId="77777777" w:rsidTr="006335F4">
        <w:trPr>
          <w:trHeight w:hRule="exact" w:val="471"/>
        </w:trPr>
        <w:tc>
          <w:tcPr>
            <w:tcW w:w="8637" w:type="dxa"/>
            <w:tcBorders>
              <w:bottom w:val="single" w:sz="4" w:space="0" w:color="000000" w:themeColor="text1"/>
            </w:tcBorders>
            <w:shd w:val="clear" w:color="auto" w:fill="DBE4F0"/>
          </w:tcPr>
          <w:p w14:paraId="252382E3" w14:textId="77777777" w:rsidR="00256173" w:rsidRPr="001F48DA" w:rsidRDefault="00256173" w:rsidP="006335F4">
            <w:pPr>
              <w:pStyle w:val="TableParagraph"/>
              <w:spacing w:before="121"/>
              <w:rPr>
                <w:rFonts w:asciiTheme="minorHAnsi" w:hAnsiTheme="minorHAnsi" w:cstheme="minorHAnsi"/>
                <w:b/>
                <w:sz w:val="18"/>
                <w:szCs w:val="18"/>
              </w:rPr>
            </w:pPr>
            <w:r w:rsidRPr="001F48DA">
              <w:rPr>
                <w:rFonts w:asciiTheme="minorHAnsi" w:hAnsiTheme="minorHAnsi" w:cstheme="minorHAnsi"/>
                <w:b/>
                <w:sz w:val="18"/>
                <w:szCs w:val="18"/>
              </w:rPr>
              <w:t>Project-Level Standards</w:t>
            </w:r>
          </w:p>
        </w:tc>
        <w:tc>
          <w:tcPr>
            <w:tcW w:w="833" w:type="dxa"/>
            <w:tcBorders>
              <w:bottom w:val="single" w:sz="4" w:space="0" w:color="000000" w:themeColor="text1"/>
            </w:tcBorders>
            <w:shd w:val="clear" w:color="auto" w:fill="DBE4F0"/>
          </w:tcPr>
          <w:p w14:paraId="5E60F682" w14:textId="77777777" w:rsidR="00256173" w:rsidRPr="001F48DA" w:rsidRDefault="00256173" w:rsidP="006335F4">
            <w:pPr>
              <w:rPr>
                <w:rFonts w:asciiTheme="minorHAnsi" w:hAnsiTheme="minorHAnsi" w:cstheme="minorHAnsi"/>
                <w:sz w:val="18"/>
                <w:szCs w:val="18"/>
              </w:rPr>
            </w:pPr>
          </w:p>
        </w:tc>
      </w:tr>
      <w:tr w:rsidR="00256173" w:rsidRPr="00865786" w14:paraId="11C51CF7" w14:textId="77777777" w:rsidTr="006335F4">
        <w:trPr>
          <w:trHeight w:hRule="exact" w:val="468"/>
        </w:trPr>
        <w:tc>
          <w:tcPr>
            <w:tcW w:w="8637" w:type="dxa"/>
            <w:tcBorders>
              <w:top w:val="single" w:sz="4" w:space="0" w:color="000000" w:themeColor="text1"/>
            </w:tcBorders>
            <w:shd w:val="clear" w:color="auto" w:fill="DBE4F0"/>
          </w:tcPr>
          <w:p w14:paraId="0127AB6E" w14:textId="77777777" w:rsidR="00256173" w:rsidRPr="001F48DA" w:rsidRDefault="00256173" w:rsidP="006335F4">
            <w:pPr>
              <w:pStyle w:val="TableParagraph"/>
              <w:spacing w:before="121"/>
              <w:rPr>
                <w:rFonts w:asciiTheme="minorHAnsi" w:hAnsiTheme="minorHAnsi" w:cstheme="minorHAnsi"/>
                <w:b/>
                <w:sz w:val="18"/>
                <w:szCs w:val="18"/>
              </w:rPr>
            </w:pPr>
            <w:r w:rsidRPr="001F48DA">
              <w:rPr>
                <w:rFonts w:asciiTheme="minorHAnsi" w:hAnsiTheme="minorHAnsi" w:cstheme="minorHAnsi"/>
                <w:b/>
                <w:sz w:val="18"/>
                <w:szCs w:val="18"/>
              </w:rPr>
              <w:t>Standard 1: Biodiversity Conservation and Sustainable Natural Resource Management</w:t>
            </w:r>
          </w:p>
        </w:tc>
        <w:tc>
          <w:tcPr>
            <w:tcW w:w="833" w:type="dxa"/>
            <w:tcBorders>
              <w:top w:val="single" w:sz="4" w:space="0" w:color="000000" w:themeColor="text1"/>
            </w:tcBorders>
            <w:shd w:val="clear" w:color="auto" w:fill="DBE4F0"/>
          </w:tcPr>
          <w:p w14:paraId="69E859AC" w14:textId="77777777" w:rsidR="00256173" w:rsidRPr="001F48DA" w:rsidRDefault="00256173" w:rsidP="006335F4">
            <w:pPr>
              <w:rPr>
                <w:rFonts w:asciiTheme="minorHAnsi" w:hAnsiTheme="minorHAnsi" w:cstheme="minorHAnsi"/>
                <w:sz w:val="18"/>
                <w:szCs w:val="18"/>
              </w:rPr>
            </w:pPr>
          </w:p>
        </w:tc>
      </w:tr>
      <w:tr w:rsidR="00256173" w:rsidRPr="00865786" w14:paraId="5EDEE2C1" w14:textId="77777777" w:rsidTr="006335F4">
        <w:trPr>
          <w:trHeight w:hRule="exact" w:val="350"/>
        </w:trPr>
        <w:tc>
          <w:tcPr>
            <w:tcW w:w="8637" w:type="dxa"/>
          </w:tcPr>
          <w:p w14:paraId="51F4E9E0" w14:textId="77777777" w:rsidR="00256173" w:rsidRPr="001F48DA" w:rsidRDefault="00256173" w:rsidP="006335F4">
            <w:pPr>
              <w:pStyle w:val="TableParagraph"/>
              <w:spacing w:before="64"/>
              <w:rPr>
                <w:rFonts w:asciiTheme="minorHAnsi" w:hAnsiTheme="minorHAnsi" w:cstheme="minorHAnsi"/>
                <w:i/>
                <w:sz w:val="18"/>
                <w:szCs w:val="18"/>
              </w:rPr>
            </w:pPr>
            <w:r w:rsidRPr="001F48DA">
              <w:rPr>
                <w:rFonts w:asciiTheme="minorHAnsi" w:hAnsiTheme="minorHAnsi" w:cstheme="minorHAnsi"/>
                <w:i/>
                <w:sz w:val="18"/>
                <w:szCs w:val="18"/>
              </w:rPr>
              <w:t xml:space="preserve">Would the project potentially involve or lead </w:t>
            </w:r>
            <w:proofErr w:type="gramStart"/>
            <w:r w:rsidRPr="001F48DA">
              <w:rPr>
                <w:rFonts w:asciiTheme="minorHAnsi" w:hAnsiTheme="minorHAnsi" w:cstheme="minorHAnsi"/>
                <w:i/>
                <w:sz w:val="18"/>
                <w:szCs w:val="18"/>
              </w:rPr>
              <w:t>to:</w:t>
            </w:r>
            <w:proofErr w:type="gramEnd"/>
          </w:p>
        </w:tc>
        <w:tc>
          <w:tcPr>
            <w:tcW w:w="833" w:type="dxa"/>
          </w:tcPr>
          <w:p w14:paraId="3BBD0E6B" w14:textId="77777777" w:rsidR="00256173" w:rsidRPr="001F48DA" w:rsidRDefault="00256173" w:rsidP="006335F4">
            <w:pPr>
              <w:rPr>
                <w:rFonts w:asciiTheme="minorHAnsi" w:hAnsiTheme="minorHAnsi" w:cstheme="minorHAnsi"/>
                <w:sz w:val="18"/>
                <w:szCs w:val="18"/>
              </w:rPr>
            </w:pPr>
          </w:p>
        </w:tc>
      </w:tr>
      <w:tr w:rsidR="00256173" w:rsidRPr="00865786" w14:paraId="3618162B" w14:textId="77777777" w:rsidTr="006335F4">
        <w:trPr>
          <w:trHeight w:hRule="exact" w:val="850"/>
        </w:trPr>
        <w:tc>
          <w:tcPr>
            <w:tcW w:w="8637" w:type="dxa"/>
          </w:tcPr>
          <w:p w14:paraId="27ADF5AF" w14:textId="77777777" w:rsidR="00256173" w:rsidRPr="001F48DA" w:rsidRDefault="00256173" w:rsidP="006335F4">
            <w:pPr>
              <w:pStyle w:val="TableParagraph"/>
              <w:tabs>
                <w:tab w:val="left" w:pos="669"/>
              </w:tabs>
              <w:ind w:left="669" w:right="129" w:hanging="567"/>
              <w:rPr>
                <w:rFonts w:asciiTheme="minorHAnsi" w:hAnsiTheme="minorHAnsi" w:cstheme="minorHAnsi"/>
                <w:sz w:val="18"/>
                <w:szCs w:val="18"/>
              </w:rPr>
            </w:pPr>
            <w:r w:rsidRPr="001F48DA">
              <w:rPr>
                <w:rFonts w:asciiTheme="minorHAnsi" w:hAnsiTheme="minorHAnsi" w:cstheme="minorHAnsi"/>
                <w:sz w:val="18"/>
                <w:szCs w:val="18"/>
              </w:rPr>
              <w:t>1.1</w:t>
            </w:r>
            <w:r w:rsidRPr="001F48DA">
              <w:rPr>
                <w:rFonts w:asciiTheme="minorHAnsi" w:hAnsiTheme="minorHAnsi" w:cstheme="minorHAnsi"/>
                <w:sz w:val="18"/>
                <w:szCs w:val="18"/>
              </w:rPr>
              <w:tab/>
              <w:t>adverse impacts to habitats (</w:t>
            </w:r>
            <w:proofErr w:type="gramStart"/>
            <w:r w:rsidRPr="001F48DA">
              <w:rPr>
                <w:rFonts w:asciiTheme="minorHAnsi" w:hAnsiTheme="minorHAnsi" w:cstheme="minorHAnsi"/>
                <w:sz w:val="18"/>
                <w:szCs w:val="18"/>
              </w:rPr>
              <w:t>e.g.</w:t>
            </w:r>
            <w:proofErr w:type="gramEnd"/>
            <w:r w:rsidRPr="001F48DA">
              <w:rPr>
                <w:rFonts w:asciiTheme="minorHAnsi" w:hAnsiTheme="minorHAnsi" w:cstheme="minorHAnsi"/>
                <w:sz w:val="18"/>
                <w:szCs w:val="18"/>
              </w:rPr>
              <w:t xml:space="preserve"> modified, natural, and critical habitats) and/or ecosystems</w:t>
            </w:r>
            <w:r w:rsidRPr="001F48DA">
              <w:rPr>
                <w:rFonts w:asciiTheme="minorHAnsi" w:hAnsiTheme="minorHAnsi" w:cstheme="minorHAnsi"/>
                <w:spacing w:val="-24"/>
                <w:sz w:val="18"/>
                <w:szCs w:val="18"/>
              </w:rPr>
              <w:t xml:space="preserve"> </w:t>
            </w:r>
            <w:r w:rsidRPr="001F48DA">
              <w:rPr>
                <w:rFonts w:asciiTheme="minorHAnsi" w:hAnsiTheme="minorHAnsi" w:cstheme="minorHAnsi"/>
                <w:sz w:val="18"/>
                <w:szCs w:val="18"/>
              </w:rPr>
              <w:t>and</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ecosystem services?</w:t>
            </w:r>
          </w:p>
          <w:p w14:paraId="57B6FFCF" w14:textId="77777777" w:rsidR="00256173" w:rsidRPr="001F48DA" w:rsidRDefault="00256173" w:rsidP="006335F4">
            <w:pPr>
              <w:pStyle w:val="TableParagraph"/>
              <w:spacing w:before="58"/>
              <w:ind w:left="669"/>
              <w:rPr>
                <w:rFonts w:asciiTheme="minorHAnsi" w:hAnsiTheme="minorHAnsi" w:cstheme="minorHAnsi"/>
                <w:i/>
                <w:sz w:val="18"/>
                <w:szCs w:val="18"/>
              </w:rPr>
            </w:pPr>
            <w:r w:rsidRPr="001F48DA">
              <w:rPr>
                <w:rFonts w:asciiTheme="minorHAnsi" w:hAnsiTheme="minorHAnsi" w:cstheme="minorHAnsi"/>
                <w:i/>
                <w:sz w:val="18"/>
                <w:szCs w:val="18"/>
              </w:rPr>
              <w:t>For example, through habitat loss, conversion or degradation, fragmentation, hydrological changes</w:t>
            </w:r>
          </w:p>
        </w:tc>
        <w:tc>
          <w:tcPr>
            <w:tcW w:w="833" w:type="dxa"/>
          </w:tcPr>
          <w:p w14:paraId="22807BBF"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0909D3DF" w14:textId="77777777" w:rsidTr="006335F4">
        <w:trPr>
          <w:trHeight w:hRule="exact" w:val="790"/>
        </w:trPr>
        <w:tc>
          <w:tcPr>
            <w:tcW w:w="8637" w:type="dxa"/>
          </w:tcPr>
          <w:p w14:paraId="551749E9" w14:textId="77777777" w:rsidR="00256173" w:rsidRPr="001F48DA" w:rsidRDefault="00256173" w:rsidP="006335F4">
            <w:pPr>
              <w:pStyle w:val="TableParagraph"/>
              <w:tabs>
                <w:tab w:val="left" w:pos="669"/>
              </w:tabs>
              <w:ind w:left="669" w:right="298" w:hanging="567"/>
              <w:rPr>
                <w:rFonts w:asciiTheme="minorHAnsi" w:hAnsiTheme="minorHAnsi" w:cstheme="minorHAnsi"/>
                <w:sz w:val="18"/>
                <w:szCs w:val="18"/>
              </w:rPr>
            </w:pPr>
            <w:bookmarkStart w:id="170" w:name="_Hlk70595519"/>
            <w:r w:rsidRPr="001F48DA">
              <w:rPr>
                <w:rFonts w:asciiTheme="minorHAnsi" w:hAnsiTheme="minorHAnsi" w:cstheme="minorHAnsi"/>
                <w:sz w:val="18"/>
                <w:szCs w:val="18"/>
              </w:rPr>
              <w:t>1.2</w:t>
            </w:r>
            <w:r w:rsidRPr="001F48DA">
              <w:rPr>
                <w:rFonts w:asciiTheme="minorHAnsi" w:hAnsiTheme="minorHAnsi" w:cstheme="minorHAnsi"/>
                <w:sz w:val="18"/>
                <w:szCs w:val="18"/>
              </w:rPr>
              <w:tab/>
              <w:t>activities within or adjacent to critical habitats and/or environmentally sensitive areas, including</w:t>
            </w:r>
            <w:r w:rsidRPr="001F48DA">
              <w:rPr>
                <w:rFonts w:asciiTheme="minorHAnsi" w:hAnsiTheme="minorHAnsi" w:cstheme="minorHAnsi"/>
                <w:spacing w:val="-26"/>
                <w:sz w:val="18"/>
                <w:szCs w:val="18"/>
              </w:rPr>
              <w:t xml:space="preserve"> </w:t>
            </w:r>
            <w:r w:rsidRPr="001F48DA">
              <w:rPr>
                <w:rFonts w:asciiTheme="minorHAnsi" w:hAnsiTheme="minorHAnsi" w:cstheme="minorHAnsi"/>
                <w:sz w:val="18"/>
                <w:szCs w:val="18"/>
              </w:rPr>
              <w:t>(but</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not limited to) legally protected areas (</w:t>
            </w:r>
            <w:proofErr w:type="gramStart"/>
            <w:r w:rsidRPr="001F48DA">
              <w:rPr>
                <w:rFonts w:asciiTheme="minorHAnsi" w:hAnsiTheme="minorHAnsi" w:cstheme="minorHAnsi"/>
                <w:sz w:val="18"/>
                <w:szCs w:val="18"/>
              </w:rPr>
              <w:t>e.g.</w:t>
            </w:r>
            <w:proofErr w:type="gramEnd"/>
            <w:r w:rsidRPr="001F48DA">
              <w:rPr>
                <w:rFonts w:asciiTheme="minorHAnsi" w:hAnsiTheme="minorHAnsi" w:cstheme="minorHAnsi"/>
                <w:sz w:val="18"/>
                <w:szCs w:val="18"/>
              </w:rPr>
              <w:t xml:space="preserve"> nature reserve, national park), areas proposed for protection, or recognized as such by authoritative sources and/or indigenous peoples or local</w:t>
            </w:r>
            <w:r w:rsidRPr="001F48DA">
              <w:rPr>
                <w:rFonts w:asciiTheme="minorHAnsi" w:hAnsiTheme="minorHAnsi" w:cstheme="minorHAnsi"/>
                <w:spacing w:val="-27"/>
                <w:sz w:val="18"/>
                <w:szCs w:val="18"/>
              </w:rPr>
              <w:t xml:space="preserve"> </w:t>
            </w:r>
            <w:r w:rsidRPr="001F48DA">
              <w:rPr>
                <w:rFonts w:asciiTheme="minorHAnsi" w:hAnsiTheme="minorHAnsi" w:cstheme="minorHAnsi"/>
                <w:sz w:val="18"/>
                <w:szCs w:val="18"/>
              </w:rPr>
              <w:t>communities?</w:t>
            </w:r>
          </w:p>
        </w:tc>
        <w:tc>
          <w:tcPr>
            <w:tcW w:w="833" w:type="dxa"/>
          </w:tcPr>
          <w:p w14:paraId="797B44C3"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42BD9A94" w14:textId="77777777" w:rsidTr="006335F4">
        <w:trPr>
          <w:trHeight w:hRule="exact" w:val="569"/>
        </w:trPr>
        <w:tc>
          <w:tcPr>
            <w:tcW w:w="8637" w:type="dxa"/>
          </w:tcPr>
          <w:p w14:paraId="5911BC32" w14:textId="77777777" w:rsidR="00256173" w:rsidRPr="001F48DA" w:rsidRDefault="00256173" w:rsidP="006335F4">
            <w:pPr>
              <w:pStyle w:val="TableParagraph"/>
              <w:tabs>
                <w:tab w:val="left" w:pos="669"/>
              </w:tabs>
              <w:ind w:left="669" w:right="200" w:hanging="567"/>
              <w:rPr>
                <w:rFonts w:asciiTheme="minorHAnsi" w:hAnsiTheme="minorHAnsi" w:cstheme="minorHAnsi"/>
                <w:sz w:val="18"/>
                <w:szCs w:val="18"/>
              </w:rPr>
            </w:pPr>
            <w:r w:rsidRPr="001F48DA">
              <w:rPr>
                <w:rFonts w:asciiTheme="minorHAnsi" w:hAnsiTheme="minorHAnsi" w:cstheme="minorHAnsi"/>
                <w:sz w:val="18"/>
                <w:szCs w:val="18"/>
              </w:rPr>
              <w:t>1.3</w:t>
            </w:r>
            <w:r w:rsidRPr="001F48DA">
              <w:rPr>
                <w:rFonts w:asciiTheme="minorHAnsi" w:hAnsiTheme="minorHAnsi" w:cstheme="minorHAnsi"/>
                <w:sz w:val="18"/>
                <w:szCs w:val="18"/>
              </w:rPr>
              <w:tab/>
              <w:t>changes</w:t>
            </w:r>
            <w:r w:rsidRPr="001F48DA">
              <w:rPr>
                <w:rFonts w:asciiTheme="minorHAnsi" w:hAnsiTheme="minorHAnsi" w:cstheme="minorHAnsi"/>
                <w:spacing w:val="-1"/>
                <w:sz w:val="18"/>
                <w:szCs w:val="18"/>
              </w:rPr>
              <w:t xml:space="preserve"> </w:t>
            </w:r>
            <w:r w:rsidRPr="001F48DA">
              <w:rPr>
                <w:rFonts w:asciiTheme="minorHAnsi" w:hAnsiTheme="minorHAnsi" w:cstheme="minorHAnsi"/>
                <w:sz w:val="18"/>
                <w:szCs w:val="18"/>
              </w:rPr>
              <w:t>to</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the</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use</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of</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lands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and</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resources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that</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may</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have</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adverse</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impacts</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on</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habitats,</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ecosystems, and/or livelihoods?</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(Note:</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if</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restrictions</w:t>
            </w:r>
            <w:r w:rsidRPr="001F48DA">
              <w:rPr>
                <w:rFonts w:asciiTheme="minorHAnsi" w:hAnsiTheme="minorHAnsi" w:cstheme="minorHAnsi"/>
                <w:spacing w:val="-1"/>
                <w:sz w:val="18"/>
                <w:szCs w:val="18"/>
              </w:rPr>
              <w:t xml:space="preserve"> </w:t>
            </w:r>
            <w:r w:rsidRPr="001F48DA">
              <w:rPr>
                <w:rFonts w:asciiTheme="minorHAnsi" w:hAnsiTheme="minorHAnsi" w:cstheme="minorHAnsi"/>
                <w:sz w:val="18"/>
                <w:szCs w:val="18"/>
              </w:rPr>
              <w:t>and/or</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limitations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of</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access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to</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lands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would</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apply,</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refer</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to</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Standard</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5)</w:t>
            </w:r>
          </w:p>
        </w:tc>
        <w:tc>
          <w:tcPr>
            <w:tcW w:w="833" w:type="dxa"/>
          </w:tcPr>
          <w:p w14:paraId="186DAE1F"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46452D67" w14:textId="77777777" w:rsidTr="006335F4">
        <w:trPr>
          <w:trHeight w:hRule="exact" w:val="380"/>
        </w:trPr>
        <w:tc>
          <w:tcPr>
            <w:tcW w:w="8637" w:type="dxa"/>
          </w:tcPr>
          <w:p w14:paraId="7EDFE5E5" w14:textId="77777777" w:rsidR="00256173" w:rsidRPr="001F48DA" w:rsidRDefault="00256173" w:rsidP="006335F4">
            <w:pPr>
              <w:pStyle w:val="TableParagraph"/>
              <w:tabs>
                <w:tab w:val="left" w:pos="669"/>
              </w:tabs>
              <w:rPr>
                <w:rFonts w:asciiTheme="minorHAnsi" w:hAnsiTheme="minorHAnsi" w:cstheme="minorHAnsi"/>
                <w:sz w:val="18"/>
                <w:szCs w:val="18"/>
              </w:rPr>
            </w:pPr>
            <w:r w:rsidRPr="001F48DA">
              <w:rPr>
                <w:rFonts w:asciiTheme="minorHAnsi" w:hAnsiTheme="minorHAnsi" w:cstheme="minorHAnsi"/>
                <w:sz w:val="18"/>
                <w:szCs w:val="18"/>
              </w:rPr>
              <w:t>1.4</w:t>
            </w:r>
            <w:r w:rsidRPr="001F48DA">
              <w:rPr>
                <w:rFonts w:asciiTheme="minorHAnsi" w:hAnsiTheme="minorHAnsi" w:cstheme="minorHAnsi"/>
                <w:sz w:val="18"/>
                <w:szCs w:val="18"/>
              </w:rPr>
              <w:tab/>
              <w:t>risks to endangered species (</w:t>
            </w:r>
            <w:proofErr w:type="gramStart"/>
            <w:r w:rsidRPr="001F48DA">
              <w:rPr>
                <w:rFonts w:asciiTheme="minorHAnsi" w:hAnsiTheme="minorHAnsi" w:cstheme="minorHAnsi"/>
                <w:sz w:val="18"/>
                <w:szCs w:val="18"/>
              </w:rPr>
              <w:t>e.g.</w:t>
            </w:r>
            <w:proofErr w:type="gramEnd"/>
            <w:r w:rsidRPr="001F48DA">
              <w:rPr>
                <w:rFonts w:asciiTheme="minorHAnsi" w:hAnsiTheme="minorHAnsi" w:cstheme="minorHAnsi"/>
                <w:sz w:val="18"/>
                <w:szCs w:val="18"/>
              </w:rPr>
              <w:t xml:space="preserve"> reduction, encroachment on</w:t>
            </w:r>
            <w:r w:rsidRPr="001F48DA">
              <w:rPr>
                <w:rFonts w:asciiTheme="minorHAnsi" w:hAnsiTheme="minorHAnsi" w:cstheme="minorHAnsi"/>
                <w:spacing w:val="-16"/>
                <w:sz w:val="18"/>
                <w:szCs w:val="18"/>
              </w:rPr>
              <w:t xml:space="preserve"> </w:t>
            </w:r>
            <w:r w:rsidRPr="001F48DA">
              <w:rPr>
                <w:rFonts w:asciiTheme="minorHAnsi" w:hAnsiTheme="minorHAnsi" w:cstheme="minorHAnsi"/>
                <w:sz w:val="18"/>
                <w:szCs w:val="18"/>
              </w:rPr>
              <w:t>habitat)?</w:t>
            </w:r>
          </w:p>
        </w:tc>
        <w:tc>
          <w:tcPr>
            <w:tcW w:w="833" w:type="dxa"/>
          </w:tcPr>
          <w:p w14:paraId="6E8382FE"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60E1DB33" w14:textId="77777777" w:rsidTr="006335F4">
        <w:trPr>
          <w:trHeight w:hRule="exact" w:val="348"/>
        </w:trPr>
        <w:tc>
          <w:tcPr>
            <w:tcW w:w="8637" w:type="dxa"/>
          </w:tcPr>
          <w:p w14:paraId="66EBAE3E" w14:textId="77777777" w:rsidR="00256173" w:rsidRPr="001F48DA" w:rsidRDefault="00256173" w:rsidP="006335F4">
            <w:pPr>
              <w:pStyle w:val="TableParagraph"/>
              <w:tabs>
                <w:tab w:val="left" w:pos="669"/>
              </w:tabs>
              <w:rPr>
                <w:rFonts w:asciiTheme="minorHAnsi" w:hAnsiTheme="minorHAnsi" w:cstheme="minorHAnsi"/>
                <w:sz w:val="18"/>
                <w:szCs w:val="18"/>
              </w:rPr>
            </w:pPr>
            <w:r w:rsidRPr="001F48DA">
              <w:rPr>
                <w:rFonts w:asciiTheme="minorHAnsi" w:hAnsiTheme="minorHAnsi" w:cstheme="minorHAnsi"/>
                <w:sz w:val="18"/>
                <w:szCs w:val="18"/>
              </w:rPr>
              <w:t>1.5</w:t>
            </w:r>
            <w:r w:rsidRPr="001F48DA">
              <w:rPr>
                <w:rFonts w:asciiTheme="minorHAnsi" w:hAnsiTheme="minorHAnsi" w:cstheme="minorHAnsi"/>
                <w:sz w:val="18"/>
                <w:szCs w:val="18"/>
              </w:rPr>
              <w:tab/>
              <w:t>exacerbation of illegal wildlife</w:t>
            </w:r>
            <w:r w:rsidRPr="001F48DA">
              <w:rPr>
                <w:rFonts w:asciiTheme="minorHAnsi" w:hAnsiTheme="minorHAnsi" w:cstheme="minorHAnsi"/>
                <w:spacing w:val="-13"/>
                <w:sz w:val="18"/>
                <w:szCs w:val="18"/>
              </w:rPr>
              <w:t xml:space="preserve"> </w:t>
            </w:r>
            <w:r w:rsidRPr="001F48DA">
              <w:rPr>
                <w:rFonts w:asciiTheme="minorHAnsi" w:hAnsiTheme="minorHAnsi" w:cstheme="minorHAnsi"/>
                <w:sz w:val="18"/>
                <w:szCs w:val="18"/>
              </w:rPr>
              <w:t>trade?</w:t>
            </w:r>
          </w:p>
        </w:tc>
        <w:tc>
          <w:tcPr>
            <w:tcW w:w="833" w:type="dxa"/>
          </w:tcPr>
          <w:p w14:paraId="7A887AF4"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69B5DF06" w14:textId="77777777" w:rsidTr="006335F4">
        <w:trPr>
          <w:trHeight w:hRule="exact" w:val="350"/>
        </w:trPr>
        <w:tc>
          <w:tcPr>
            <w:tcW w:w="8637" w:type="dxa"/>
          </w:tcPr>
          <w:p w14:paraId="53A31768" w14:textId="77777777" w:rsidR="00256173" w:rsidRPr="001F48DA" w:rsidRDefault="00256173" w:rsidP="006335F4">
            <w:pPr>
              <w:pStyle w:val="TableParagraph"/>
              <w:tabs>
                <w:tab w:val="left" w:pos="669"/>
              </w:tabs>
              <w:rPr>
                <w:rFonts w:asciiTheme="minorHAnsi" w:hAnsiTheme="minorHAnsi" w:cstheme="minorHAnsi"/>
                <w:sz w:val="18"/>
                <w:szCs w:val="18"/>
              </w:rPr>
            </w:pPr>
            <w:r w:rsidRPr="001F48DA">
              <w:rPr>
                <w:rFonts w:asciiTheme="minorHAnsi" w:hAnsiTheme="minorHAnsi" w:cstheme="minorHAnsi"/>
                <w:sz w:val="18"/>
                <w:szCs w:val="18"/>
              </w:rPr>
              <w:t>1.6</w:t>
            </w:r>
            <w:r w:rsidRPr="001F48DA">
              <w:rPr>
                <w:rFonts w:asciiTheme="minorHAnsi" w:hAnsiTheme="minorHAnsi" w:cstheme="minorHAnsi"/>
                <w:sz w:val="18"/>
                <w:szCs w:val="18"/>
              </w:rPr>
              <w:tab/>
              <w:t>introduction of invasive alien</w:t>
            </w:r>
            <w:r w:rsidRPr="001F48DA">
              <w:rPr>
                <w:rFonts w:asciiTheme="minorHAnsi" w:hAnsiTheme="minorHAnsi" w:cstheme="minorHAnsi"/>
                <w:spacing w:val="-12"/>
                <w:sz w:val="18"/>
                <w:szCs w:val="18"/>
              </w:rPr>
              <w:t xml:space="preserve"> </w:t>
            </w:r>
            <w:r w:rsidRPr="001F48DA">
              <w:rPr>
                <w:rFonts w:asciiTheme="minorHAnsi" w:hAnsiTheme="minorHAnsi" w:cstheme="minorHAnsi"/>
                <w:sz w:val="18"/>
                <w:szCs w:val="18"/>
              </w:rPr>
              <w:t>species?</w:t>
            </w:r>
          </w:p>
        </w:tc>
        <w:tc>
          <w:tcPr>
            <w:tcW w:w="833" w:type="dxa"/>
          </w:tcPr>
          <w:p w14:paraId="32C5CF7E"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628B627E" w14:textId="77777777" w:rsidTr="006335F4">
        <w:trPr>
          <w:trHeight w:hRule="exact" w:val="350"/>
        </w:trPr>
        <w:tc>
          <w:tcPr>
            <w:tcW w:w="8637" w:type="dxa"/>
          </w:tcPr>
          <w:p w14:paraId="0139E99C" w14:textId="77777777" w:rsidR="00256173" w:rsidRPr="001F48DA" w:rsidRDefault="00256173" w:rsidP="006335F4">
            <w:pPr>
              <w:pStyle w:val="TableParagraph"/>
              <w:tabs>
                <w:tab w:val="left" w:pos="669"/>
              </w:tabs>
              <w:rPr>
                <w:rFonts w:asciiTheme="minorHAnsi" w:hAnsiTheme="minorHAnsi" w:cstheme="minorHAnsi"/>
                <w:sz w:val="18"/>
                <w:szCs w:val="18"/>
              </w:rPr>
            </w:pPr>
            <w:r w:rsidRPr="001F48DA">
              <w:rPr>
                <w:rFonts w:asciiTheme="minorHAnsi" w:hAnsiTheme="minorHAnsi" w:cstheme="minorHAnsi"/>
                <w:sz w:val="18"/>
                <w:szCs w:val="18"/>
              </w:rPr>
              <w:t>1.7</w:t>
            </w:r>
            <w:r w:rsidRPr="001F48DA">
              <w:rPr>
                <w:rFonts w:asciiTheme="minorHAnsi" w:hAnsiTheme="minorHAnsi" w:cstheme="minorHAnsi"/>
                <w:sz w:val="18"/>
                <w:szCs w:val="18"/>
              </w:rPr>
              <w:tab/>
              <w:t>adverse impacts on</w:t>
            </w:r>
            <w:r w:rsidRPr="001F48DA">
              <w:rPr>
                <w:rFonts w:asciiTheme="minorHAnsi" w:hAnsiTheme="minorHAnsi" w:cstheme="minorHAnsi"/>
                <w:spacing w:val="-11"/>
                <w:sz w:val="18"/>
                <w:szCs w:val="18"/>
              </w:rPr>
              <w:t xml:space="preserve"> </w:t>
            </w:r>
            <w:r w:rsidRPr="001F48DA">
              <w:rPr>
                <w:rFonts w:asciiTheme="minorHAnsi" w:hAnsiTheme="minorHAnsi" w:cstheme="minorHAnsi"/>
                <w:sz w:val="18"/>
                <w:szCs w:val="18"/>
              </w:rPr>
              <w:t>soils?</w:t>
            </w:r>
          </w:p>
        </w:tc>
        <w:tc>
          <w:tcPr>
            <w:tcW w:w="833" w:type="dxa"/>
          </w:tcPr>
          <w:p w14:paraId="25C3C5E3"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0265B39B" w14:textId="77777777" w:rsidTr="006335F4">
        <w:trPr>
          <w:trHeight w:hRule="exact" w:val="348"/>
        </w:trPr>
        <w:tc>
          <w:tcPr>
            <w:tcW w:w="8637" w:type="dxa"/>
          </w:tcPr>
          <w:p w14:paraId="184E56A0" w14:textId="77777777" w:rsidR="00256173" w:rsidRPr="001F48DA" w:rsidRDefault="00256173" w:rsidP="006335F4">
            <w:pPr>
              <w:pStyle w:val="TableParagraph"/>
              <w:tabs>
                <w:tab w:val="left" w:pos="669"/>
              </w:tabs>
              <w:rPr>
                <w:rFonts w:asciiTheme="minorHAnsi" w:hAnsiTheme="minorHAnsi" w:cstheme="minorHAnsi"/>
                <w:sz w:val="18"/>
                <w:szCs w:val="18"/>
              </w:rPr>
            </w:pPr>
            <w:r w:rsidRPr="001F48DA">
              <w:rPr>
                <w:rFonts w:asciiTheme="minorHAnsi" w:hAnsiTheme="minorHAnsi" w:cstheme="minorHAnsi"/>
                <w:sz w:val="18"/>
                <w:szCs w:val="18"/>
              </w:rPr>
              <w:t>1.8</w:t>
            </w:r>
            <w:r w:rsidRPr="001F48DA">
              <w:rPr>
                <w:rFonts w:asciiTheme="minorHAnsi" w:hAnsiTheme="minorHAnsi" w:cstheme="minorHAnsi"/>
                <w:sz w:val="18"/>
                <w:szCs w:val="18"/>
              </w:rPr>
              <w:tab/>
            </w:r>
            <w:bookmarkStart w:id="171" w:name="_Hlk62115119"/>
            <w:r w:rsidRPr="001F48DA">
              <w:rPr>
                <w:rFonts w:asciiTheme="minorHAnsi" w:hAnsiTheme="minorHAnsi" w:cstheme="minorHAnsi"/>
                <w:sz w:val="18"/>
                <w:szCs w:val="18"/>
              </w:rPr>
              <w:t>harvesting of natural forests, plantation development, or</w:t>
            </w:r>
            <w:r w:rsidRPr="001F48DA">
              <w:rPr>
                <w:rFonts w:asciiTheme="minorHAnsi" w:hAnsiTheme="minorHAnsi" w:cstheme="minorHAnsi"/>
                <w:spacing w:val="-23"/>
                <w:sz w:val="18"/>
                <w:szCs w:val="18"/>
              </w:rPr>
              <w:t xml:space="preserve"> </w:t>
            </w:r>
            <w:r w:rsidRPr="001F48DA">
              <w:rPr>
                <w:rFonts w:asciiTheme="minorHAnsi" w:hAnsiTheme="minorHAnsi" w:cstheme="minorHAnsi"/>
                <w:sz w:val="18"/>
                <w:szCs w:val="18"/>
              </w:rPr>
              <w:t>reforestation</w:t>
            </w:r>
            <w:bookmarkEnd w:id="171"/>
            <w:r w:rsidRPr="001F48DA">
              <w:rPr>
                <w:rFonts w:asciiTheme="minorHAnsi" w:hAnsiTheme="minorHAnsi" w:cstheme="minorHAnsi"/>
                <w:sz w:val="18"/>
                <w:szCs w:val="18"/>
              </w:rPr>
              <w:t>?</w:t>
            </w:r>
          </w:p>
        </w:tc>
        <w:tc>
          <w:tcPr>
            <w:tcW w:w="833" w:type="dxa"/>
          </w:tcPr>
          <w:p w14:paraId="105E0800"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472B8D47" w14:textId="77777777" w:rsidTr="006335F4">
        <w:trPr>
          <w:trHeight w:hRule="exact" w:val="350"/>
        </w:trPr>
        <w:tc>
          <w:tcPr>
            <w:tcW w:w="8637" w:type="dxa"/>
          </w:tcPr>
          <w:p w14:paraId="12A7FF5A" w14:textId="77777777" w:rsidR="00256173" w:rsidRPr="001F48DA" w:rsidRDefault="00256173" w:rsidP="006335F4">
            <w:pPr>
              <w:pStyle w:val="TableParagraph"/>
              <w:tabs>
                <w:tab w:val="left" w:pos="669"/>
              </w:tabs>
              <w:spacing w:before="64"/>
              <w:rPr>
                <w:rFonts w:asciiTheme="minorHAnsi" w:hAnsiTheme="minorHAnsi" w:cstheme="minorHAnsi"/>
                <w:sz w:val="18"/>
                <w:szCs w:val="18"/>
              </w:rPr>
            </w:pPr>
            <w:r w:rsidRPr="001F48DA">
              <w:rPr>
                <w:rFonts w:asciiTheme="minorHAnsi" w:hAnsiTheme="minorHAnsi" w:cstheme="minorHAnsi"/>
                <w:sz w:val="18"/>
                <w:szCs w:val="18"/>
              </w:rPr>
              <w:t>1.9</w:t>
            </w:r>
            <w:r w:rsidRPr="001F48DA">
              <w:rPr>
                <w:rFonts w:asciiTheme="minorHAnsi" w:hAnsiTheme="minorHAnsi" w:cstheme="minorHAnsi"/>
                <w:sz w:val="18"/>
                <w:szCs w:val="18"/>
              </w:rPr>
              <w:tab/>
              <w:t>significant agricultural</w:t>
            </w:r>
            <w:r w:rsidRPr="001F48DA">
              <w:rPr>
                <w:rFonts w:asciiTheme="minorHAnsi" w:hAnsiTheme="minorHAnsi" w:cstheme="minorHAnsi"/>
                <w:spacing w:val="-11"/>
                <w:sz w:val="18"/>
                <w:szCs w:val="18"/>
              </w:rPr>
              <w:t xml:space="preserve"> </w:t>
            </w:r>
            <w:r w:rsidRPr="001F48DA">
              <w:rPr>
                <w:rFonts w:asciiTheme="minorHAnsi" w:hAnsiTheme="minorHAnsi" w:cstheme="minorHAnsi"/>
                <w:sz w:val="18"/>
                <w:szCs w:val="18"/>
              </w:rPr>
              <w:t>production?</w:t>
            </w:r>
          </w:p>
        </w:tc>
        <w:tc>
          <w:tcPr>
            <w:tcW w:w="833" w:type="dxa"/>
          </w:tcPr>
          <w:p w14:paraId="51FBE275"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39123738" w14:textId="77777777" w:rsidTr="006335F4">
        <w:trPr>
          <w:trHeight w:hRule="exact" w:val="350"/>
        </w:trPr>
        <w:tc>
          <w:tcPr>
            <w:tcW w:w="8637" w:type="dxa"/>
          </w:tcPr>
          <w:p w14:paraId="6CD7B069" w14:textId="77777777" w:rsidR="00256173" w:rsidRPr="001F48DA" w:rsidRDefault="00256173" w:rsidP="006335F4">
            <w:pPr>
              <w:pStyle w:val="TableParagraph"/>
              <w:tabs>
                <w:tab w:val="left" w:pos="669"/>
              </w:tabs>
              <w:rPr>
                <w:rFonts w:asciiTheme="minorHAnsi" w:hAnsiTheme="minorHAnsi" w:cstheme="minorHAnsi"/>
                <w:sz w:val="18"/>
                <w:szCs w:val="18"/>
              </w:rPr>
            </w:pPr>
            <w:r w:rsidRPr="001F48DA">
              <w:rPr>
                <w:rFonts w:asciiTheme="minorHAnsi" w:hAnsiTheme="minorHAnsi" w:cstheme="minorHAnsi"/>
                <w:sz w:val="18"/>
                <w:szCs w:val="18"/>
              </w:rPr>
              <w:t>1.10</w:t>
            </w:r>
            <w:r w:rsidRPr="001F48DA">
              <w:rPr>
                <w:rFonts w:asciiTheme="minorHAnsi" w:hAnsiTheme="minorHAnsi" w:cstheme="minorHAnsi"/>
                <w:sz w:val="18"/>
                <w:szCs w:val="18"/>
              </w:rPr>
              <w:tab/>
              <w:t>animal husbandry or harvesting of fish populations or other aquatic</w:t>
            </w:r>
            <w:r w:rsidRPr="001F48DA">
              <w:rPr>
                <w:rFonts w:asciiTheme="minorHAnsi" w:hAnsiTheme="minorHAnsi" w:cstheme="minorHAnsi"/>
                <w:spacing w:val="-21"/>
                <w:sz w:val="18"/>
                <w:szCs w:val="18"/>
              </w:rPr>
              <w:t xml:space="preserve"> </w:t>
            </w:r>
            <w:r w:rsidRPr="001F48DA">
              <w:rPr>
                <w:rFonts w:asciiTheme="minorHAnsi" w:hAnsiTheme="minorHAnsi" w:cstheme="minorHAnsi"/>
                <w:sz w:val="18"/>
                <w:szCs w:val="18"/>
              </w:rPr>
              <w:t>species?</w:t>
            </w:r>
          </w:p>
        </w:tc>
        <w:tc>
          <w:tcPr>
            <w:tcW w:w="833" w:type="dxa"/>
          </w:tcPr>
          <w:p w14:paraId="2997A142"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2A58089E" w14:textId="77777777" w:rsidTr="006335F4">
        <w:trPr>
          <w:trHeight w:hRule="exact" w:val="629"/>
        </w:trPr>
        <w:tc>
          <w:tcPr>
            <w:tcW w:w="8637" w:type="dxa"/>
          </w:tcPr>
          <w:p w14:paraId="0ADD3BCF" w14:textId="77777777" w:rsidR="00256173" w:rsidRPr="001F48DA" w:rsidRDefault="00256173" w:rsidP="006335F4">
            <w:pPr>
              <w:pStyle w:val="TableParagraph"/>
              <w:tabs>
                <w:tab w:val="left" w:pos="669"/>
              </w:tabs>
              <w:rPr>
                <w:rFonts w:asciiTheme="minorHAnsi" w:hAnsiTheme="minorHAnsi" w:cstheme="minorHAnsi"/>
                <w:sz w:val="18"/>
                <w:szCs w:val="18"/>
              </w:rPr>
            </w:pPr>
            <w:r w:rsidRPr="001F48DA">
              <w:rPr>
                <w:rFonts w:asciiTheme="minorHAnsi" w:hAnsiTheme="minorHAnsi" w:cstheme="minorHAnsi"/>
                <w:sz w:val="18"/>
                <w:szCs w:val="18"/>
              </w:rPr>
              <w:t>1.11</w:t>
            </w:r>
            <w:r w:rsidRPr="001F48DA">
              <w:rPr>
                <w:rFonts w:asciiTheme="minorHAnsi" w:hAnsiTheme="minorHAnsi" w:cstheme="minorHAnsi"/>
                <w:sz w:val="18"/>
                <w:szCs w:val="18"/>
              </w:rPr>
              <w:tab/>
              <w:t>significant extraction, diversion or containment of surface or ground</w:t>
            </w:r>
            <w:r w:rsidRPr="001F48DA">
              <w:rPr>
                <w:rFonts w:asciiTheme="minorHAnsi" w:hAnsiTheme="minorHAnsi" w:cstheme="minorHAnsi"/>
                <w:spacing w:val="-24"/>
                <w:sz w:val="18"/>
                <w:szCs w:val="18"/>
              </w:rPr>
              <w:t xml:space="preserve"> </w:t>
            </w:r>
            <w:r w:rsidRPr="001F48DA">
              <w:rPr>
                <w:rFonts w:asciiTheme="minorHAnsi" w:hAnsiTheme="minorHAnsi" w:cstheme="minorHAnsi"/>
                <w:sz w:val="18"/>
                <w:szCs w:val="18"/>
              </w:rPr>
              <w:t>water?</w:t>
            </w:r>
          </w:p>
          <w:p w14:paraId="644C2D38" w14:textId="77777777" w:rsidR="00256173" w:rsidRPr="001F48DA" w:rsidRDefault="00256173" w:rsidP="006335F4">
            <w:pPr>
              <w:pStyle w:val="TableParagraph"/>
              <w:spacing w:before="60"/>
              <w:ind w:left="669"/>
              <w:rPr>
                <w:rFonts w:asciiTheme="minorHAnsi" w:hAnsiTheme="minorHAnsi" w:cstheme="minorHAnsi"/>
                <w:i/>
                <w:sz w:val="18"/>
                <w:szCs w:val="18"/>
              </w:rPr>
            </w:pPr>
            <w:r w:rsidRPr="001F48DA">
              <w:rPr>
                <w:rFonts w:asciiTheme="minorHAnsi" w:hAnsiTheme="minorHAnsi" w:cstheme="minorHAnsi"/>
                <w:i/>
                <w:sz w:val="18"/>
                <w:szCs w:val="18"/>
              </w:rPr>
              <w:t>For example, construction of dams, reservoirs, river basin developments, groundwater extraction</w:t>
            </w:r>
          </w:p>
        </w:tc>
        <w:tc>
          <w:tcPr>
            <w:tcW w:w="833" w:type="dxa"/>
          </w:tcPr>
          <w:p w14:paraId="596F9FF3"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7725133D" w14:textId="77777777" w:rsidTr="006335F4">
        <w:trPr>
          <w:trHeight w:hRule="exact" w:val="350"/>
        </w:trPr>
        <w:tc>
          <w:tcPr>
            <w:tcW w:w="8637" w:type="dxa"/>
          </w:tcPr>
          <w:p w14:paraId="0E4F58FD" w14:textId="77777777" w:rsidR="00256173" w:rsidRPr="001F48DA" w:rsidRDefault="00256173" w:rsidP="006335F4">
            <w:pPr>
              <w:pStyle w:val="TableParagraph"/>
              <w:tabs>
                <w:tab w:val="left" w:pos="669"/>
              </w:tabs>
              <w:rPr>
                <w:rFonts w:asciiTheme="minorHAnsi" w:hAnsiTheme="minorHAnsi" w:cstheme="minorHAnsi"/>
                <w:sz w:val="18"/>
                <w:szCs w:val="18"/>
              </w:rPr>
            </w:pPr>
            <w:r w:rsidRPr="001F48DA">
              <w:rPr>
                <w:rFonts w:asciiTheme="minorHAnsi" w:hAnsiTheme="minorHAnsi" w:cstheme="minorHAnsi"/>
                <w:sz w:val="18"/>
                <w:szCs w:val="18"/>
              </w:rPr>
              <w:t>1.12</w:t>
            </w:r>
            <w:r w:rsidRPr="001F48DA">
              <w:rPr>
                <w:rFonts w:asciiTheme="minorHAnsi" w:hAnsiTheme="minorHAnsi" w:cstheme="minorHAnsi"/>
                <w:sz w:val="18"/>
                <w:szCs w:val="18"/>
              </w:rPr>
              <w:tab/>
              <w:t>handling or utilization of genetically modified organisms/living modified</w:t>
            </w:r>
            <w:r w:rsidRPr="001F48DA">
              <w:rPr>
                <w:rFonts w:asciiTheme="minorHAnsi" w:hAnsiTheme="minorHAnsi" w:cstheme="minorHAnsi"/>
                <w:spacing w:val="-25"/>
                <w:sz w:val="18"/>
                <w:szCs w:val="18"/>
              </w:rPr>
              <w:t xml:space="preserve"> </w:t>
            </w:r>
            <w:r w:rsidRPr="001F48DA">
              <w:rPr>
                <w:rFonts w:asciiTheme="minorHAnsi" w:hAnsiTheme="minorHAnsi" w:cstheme="minorHAnsi"/>
                <w:sz w:val="18"/>
                <w:szCs w:val="18"/>
              </w:rPr>
              <w:t>organisms?</w:t>
            </w:r>
            <w:r w:rsidRPr="001F48DA">
              <w:rPr>
                <w:rFonts w:asciiTheme="minorHAnsi" w:hAnsiTheme="minorHAnsi" w:cstheme="minorHAnsi"/>
                <w:position w:val="5"/>
                <w:sz w:val="18"/>
                <w:szCs w:val="18"/>
              </w:rPr>
              <w:t>17</w:t>
            </w:r>
          </w:p>
        </w:tc>
        <w:tc>
          <w:tcPr>
            <w:tcW w:w="833" w:type="dxa"/>
          </w:tcPr>
          <w:p w14:paraId="15158F3F"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0C6BFD23" w14:textId="77777777" w:rsidTr="006335F4">
        <w:trPr>
          <w:trHeight w:hRule="exact" w:val="351"/>
        </w:trPr>
        <w:tc>
          <w:tcPr>
            <w:tcW w:w="8637" w:type="dxa"/>
          </w:tcPr>
          <w:p w14:paraId="64600391" w14:textId="77777777" w:rsidR="00256173" w:rsidRPr="001F48DA" w:rsidRDefault="00256173" w:rsidP="006335F4">
            <w:pPr>
              <w:pStyle w:val="TableParagraph"/>
              <w:tabs>
                <w:tab w:val="left" w:pos="669"/>
              </w:tabs>
              <w:spacing w:before="62"/>
              <w:rPr>
                <w:rFonts w:asciiTheme="minorHAnsi" w:hAnsiTheme="minorHAnsi" w:cstheme="minorHAnsi"/>
                <w:sz w:val="18"/>
                <w:szCs w:val="18"/>
              </w:rPr>
            </w:pPr>
            <w:r w:rsidRPr="001F48DA">
              <w:rPr>
                <w:rFonts w:asciiTheme="minorHAnsi" w:hAnsiTheme="minorHAnsi" w:cstheme="minorHAnsi"/>
                <w:sz w:val="18"/>
                <w:szCs w:val="18"/>
              </w:rPr>
              <w:t>1.13</w:t>
            </w:r>
            <w:r w:rsidRPr="001F48DA">
              <w:rPr>
                <w:rFonts w:asciiTheme="minorHAnsi" w:hAnsiTheme="minorHAnsi" w:cstheme="minorHAnsi"/>
                <w:sz w:val="18"/>
                <w:szCs w:val="18"/>
              </w:rPr>
              <w:tab/>
              <w:t>utilization</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of</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genetic</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resources?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w:t>
            </w:r>
            <w:proofErr w:type="gramStart"/>
            <w:r w:rsidRPr="001F48DA">
              <w:rPr>
                <w:rFonts w:asciiTheme="minorHAnsi" w:hAnsiTheme="minorHAnsi" w:cstheme="minorHAnsi"/>
                <w:sz w:val="18"/>
                <w:szCs w:val="18"/>
              </w:rPr>
              <w:t>e.g.</w:t>
            </w:r>
            <w:proofErr w:type="gramEnd"/>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collection</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and/or</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harvesting,</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commercial</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development)</w:t>
            </w:r>
            <w:r w:rsidRPr="001F48DA">
              <w:rPr>
                <w:rFonts w:asciiTheme="minorHAnsi" w:hAnsiTheme="minorHAnsi" w:cstheme="minorHAnsi"/>
                <w:position w:val="5"/>
                <w:sz w:val="18"/>
                <w:szCs w:val="18"/>
              </w:rPr>
              <w:t>18</w:t>
            </w:r>
          </w:p>
        </w:tc>
        <w:tc>
          <w:tcPr>
            <w:tcW w:w="833" w:type="dxa"/>
          </w:tcPr>
          <w:p w14:paraId="5275CDFB"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bookmarkEnd w:id="170"/>
      <w:tr w:rsidR="00256173" w:rsidRPr="00865786" w14:paraId="45EA6F34" w14:textId="77777777" w:rsidTr="006335F4">
        <w:trPr>
          <w:trHeight w:hRule="exact" w:val="348"/>
        </w:trPr>
        <w:tc>
          <w:tcPr>
            <w:tcW w:w="8637" w:type="dxa"/>
          </w:tcPr>
          <w:p w14:paraId="25DAF139" w14:textId="77777777" w:rsidR="00256173" w:rsidRPr="001F48DA" w:rsidRDefault="00256173" w:rsidP="006335F4">
            <w:pPr>
              <w:pStyle w:val="TableParagraph"/>
              <w:tabs>
                <w:tab w:val="left" w:pos="669"/>
              </w:tabs>
              <w:rPr>
                <w:rFonts w:asciiTheme="minorHAnsi" w:hAnsiTheme="minorHAnsi" w:cstheme="minorHAnsi"/>
                <w:sz w:val="18"/>
                <w:szCs w:val="18"/>
              </w:rPr>
            </w:pPr>
            <w:r w:rsidRPr="001F48DA">
              <w:rPr>
                <w:rFonts w:asciiTheme="minorHAnsi" w:hAnsiTheme="minorHAnsi" w:cstheme="minorHAnsi"/>
                <w:sz w:val="18"/>
                <w:szCs w:val="18"/>
              </w:rPr>
              <w:t>1.14</w:t>
            </w:r>
            <w:r w:rsidRPr="001F48DA">
              <w:rPr>
                <w:rFonts w:asciiTheme="minorHAnsi" w:hAnsiTheme="minorHAnsi" w:cstheme="minorHAnsi"/>
                <w:sz w:val="18"/>
                <w:szCs w:val="18"/>
              </w:rPr>
              <w:tab/>
              <w:t>adverse transboundary or global environmental</w:t>
            </w:r>
            <w:r w:rsidRPr="001F48DA">
              <w:rPr>
                <w:rFonts w:asciiTheme="minorHAnsi" w:hAnsiTheme="minorHAnsi" w:cstheme="minorHAnsi"/>
                <w:spacing w:val="-18"/>
                <w:sz w:val="18"/>
                <w:szCs w:val="18"/>
              </w:rPr>
              <w:t xml:space="preserve"> </w:t>
            </w:r>
            <w:r w:rsidRPr="001F48DA">
              <w:rPr>
                <w:rFonts w:asciiTheme="minorHAnsi" w:hAnsiTheme="minorHAnsi" w:cstheme="minorHAnsi"/>
                <w:sz w:val="18"/>
                <w:szCs w:val="18"/>
              </w:rPr>
              <w:t>concerns?</w:t>
            </w:r>
          </w:p>
        </w:tc>
        <w:tc>
          <w:tcPr>
            <w:tcW w:w="833" w:type="dxa"/>
          </w:tcPr>
          <w:p w14:paraId="5B64D273"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33AFB3DD" w14:textId="77777777" w:rsidTr="006335F4">
        <w:trPr>
          <w:trHeight w:hRule="exact" w:val="540"/>
        </w:trPr>
        <w:tc>
          <w:tcPr>
            <w:tcW w:w="8637" w:type="dxa"/>
            <w:shd w:val="clear" w:color="auto" w:fill="DBE4F0"/>
          </w:tcPr>
          <w:p w14:paraId="4DB8E72C" w14:textId="77777777" w:rsidR="00256173" w:rsidRPr="001F48DA" w:rsidRDefault="00256173" w:rsidP="006335F4">
            <w:pPr>
              <w:pStyle w:val="TableParagraph"/>
              <w:spacing w:before="157"/>
              <w:rPr>
                <w:rFonts w:asciiTheme="minorHAnsi" w:hAnsiTheme="minorHAnsi" w:cstheme="minorHAnsi"/>
                <w:b/>
                <w:sz w:val="18"/>
                <w:szCs w:val="18"/>
              </w:rPr>
            </w:pPr>
            <w:r w:rsidRPr="001F48DA">
              <w:rPr>
                <w:rFonts w:asciiTheme="minorHAnsi" w:hAnsiTheme="minorHAnsi" w:cstheme="minorHAnsi"/>
                <w:b/>
                <w:sz w:val="18"/>
                <w:szCs w:val="18"/>
              </w:rPr>
              <w:t>Standard 2: Climate Change and Disaster Risks</w:t>
            </w:r>
          </w:p>
        </w:tc>
        <w:tc>
          <w:tcPr>
            <w:tcW w:w="833" w:type="dxa"/>
            <w:shd w:val="clear" w:color="auto" w:fill="DBE4F0"/>
          </w:tcPr>
          <w:p w14:paraId="49894F30" w14:textId="77777777" w:rsidR="00256173" w:rsidRPr="001F48DA" w:rsidRDefault="00256173" w:rsidP="006335F4">
            <w:pPr>
              <w:rPr>
                <w:rFonts w:asciiTheme="minorHAnsi" w:hAnsiTheme="minorHAnsi" w:cstheme="minorHAnsi"/>
                <w:sz w:val="18"/>
                <w:szCs w:val="18"/>
              </w:rPr>
            </w:pPr>
          </w:p>
        </w:tc>
      </w:tr>
      <w:tr w:rsidR="00256173" w:rsidRPr="00865786" w14:paraId="0358DEF5" w14:textId="77777777" w:rsidTr="006335F4">
        <w:trPr>
          <w:trHeight w:hRule="exact" w:val="350"/>
        </w:trPr>
        <w:tc>
          <w:tcPr>
            <w:tcW w:w="8637" w:type="dxa"/>
          </w:tcPr>
          <w:p w14:paraId="7693ED70" w14:textId="77777777" w:rsidR="00256173" w:rsidRPr="001F48DA" w:rsidRDefault="00256173" w:rsidP="006335F4">
            <w:pPr>
              <w:pStyle w:val="TableParagraph"/>
              <w:rPr>
                <w:rFonts w:asciiTheme="minorHAnsi" w:hAnsiTheme="minorHAnsi" w:cstheme="minorHAnsi"/>
                <w:i/>
                <w:sz w:val="18"/>
                <w:szCs w:val="18"/>
              </w:rPr>
            </w:pPr>
            <w:r w:rsidRPr="001F48DA">
              <w:rPr>
                <w:rFonts w:asciiTheme="minorHAnsi" w:hAnsiTheme="minorHAnsi" w:cstheme="minorHAnsi"/>
                <w:i/>
                <w:sz w:val="18"/>
                <w:szCs w:val="18"/>
              </w:rPr>
              <w:t xml:space="preserve">Would the project potentially involve or lead </w:t>
            </w:r>
            <w:proofErr w:type="gramStart"/>
            <w:r w:rsidRPr="001F48DA">
              <w:rPr>
                <w:rFonts w:asciiTheme="minorHAnsi" w:hAnsiTheme="minorHAnsi" w:cstheme="minorHAnsi"/>
                <w:i/>
                <w:sz w:val="18"/>
                <w:szCs w:val="18"/>
              </w:rPr>
              <w:t>to:</w:t>
            </w:r>
            <w:proofErr w:type="gramEnd"/>
          </w:p>
        </w:tc>
        <w:tc>
          <w:tcPr>
            <w:tcW w:w="833" w:type="dxa"/>
          </w:tcPr>
          <w:p w14:paraId="2408DED2" w14:textId="77777777" w:rsidR="00256173" w:rsidRPr="001F48DA" w:rsidRDefault="00256173" w:rsidP="006335F4">
            <w:pPr>
              <w:rPr>
                <w:rFonts w:asciiTheme="minorHAnsi" w:hAnsiTheme="minorHAnsi" w:cstheme="minorHAnsi"/>
                <w:sz w:val="18"/>
                <w:szCs w:val="18"/>
              </w:rPr>
            </w:pPr>
          </w:p>
        </w:tc>
      </w:tr>
    </w:tbl>
    <w:p w14:paraId="036E071E" w14:textId="77777777" w:rsidR="00256173" w:rsidRDefault="00256173" w:rsidP="00256173">
      <w:pPr>
        <w:pStyle w:val="BodyText"/>
      </w:pPr>
    </w:p>
    <w:p w14:paraId="2F13C086" w14:textId="77777777" w:rsidR="00256173" w:rsidRDefault="00256173" w:rsidP="00256173">
      <w:pPr>
        <w:pStyle w:val="BodyText"/>
        <w:spacing w:before="10"/>
        <w:rPr>
          <w:sz w:val="29"/>
        </w:rPr>
      </w:pPr>
      <w:r>
        <w:rPr>
          <w:noProof/>
        </w:rPr>
        <mc:AlternateContent>
          <mc:Choice Requires="wps">
            <w:drawing>
              <wp:anchor distT="0" distB="0" distL="0" distR="0" simplePos="0" relativeHeight="251663375" behindDoc="0" locked="0" layoutInCell="1" allowOverlap="1" wp14:anchorId="6C7B8DA7" wp14:editId="5AF6365A">
                <wp:simplePos x="0" y="0"/>
                <wp:positionH relativeFrom="page">
                  <wp:posOffset>914400</wp:posOffset>
                </wp:positionH>
                <wp:positionV relativeFrom="paragraph">
                  <wp:posOffset>260350</wp:posOffset>
                </wp:positionV>
                <wp:extent cx="1829435" cy="0"/>
                <wp:effectExtent l="9525" t="12700" r="8890" b="6350"/>
                <wp:wrapTopAndBottom/>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9435" cy="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84E425" id="Line 5" o:spid="_x0000_s1026" style="position:absolute;z-index:251663375;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in,20.5pt" to="216.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" strokeweight=".6pt">
                <w10:wrap type="topAndBottom" anchorx="page"/>
              </v:line>
            </w:pict>
          </mc:Fallback>
        </mc:AlternateContent>
      </w:r>
    </w:p>
    <w:p w14:paraId="23CD981E" w14:textId="77777777" w:rsidR="00256173" w:rsidRDefault="00256173" w:rsidP="00256173">
      <w:pPr>
        <w:spacing w:before="63" w:line="219" w:lineRule="exact"/>
        <w:ind w:left="120"/>
        <w:rPr>
          <w:sz w:val="18"/>
        </w:rPr>
      </w:pPr>
      <w:r>
        <w:rPr>
          <w:position w:val="5"/>
          <w:sz w:val="12"/>
        </w:rPr>
        <w:t xml:space="preserve">17 </w:t>
      </w:r>
      <w:r>
        <w:rPr>
          <w:sz w:val="18"/>
        </w:rPr>
        <w:t xml:space="preserve">See the </w:t>
      </w:r>
      <w:hyperlink r:id="rId86">
        <w:r>
          <w:rPr>
            <w:color w:val="0000FF"/>
            <w:sz w:val="18"/>
            <w:u w:val="single" w:color="0000FF"/>
          </w:rPr>
          <w:t xml:space="preserve">Convention on Biological Diversity </w:t>
        </w:r>
      </w:hyperlink>
      <w:r>
        <w:rPr>
          <w:sz w:val="18"/>
        </w:rPr>
        <w:t xml:space="preserve">and its </w:t>
      </w:r>
      <w:hyperlink r:id="rId87">
        <w:r>
          <w:rPr>
            <w:color w:val="0000FF"/>
            <w:sz w:val="18"/>
            <w:u w:val="single" w:color="0000FF"/>
          </w:rPr>
          <w:t>Cartagena Protocol on Biosafety</w:t>
        </w:r>
        <w:r>
          <w:rPr>
            <w:sz w:val="18"/>
          </w:rPr>
          <w:t>.</w:t>
        </w:r>
      </w:hyperlink>
    </w:p>
    <w:p w14:paraId="21517CA9" w14:textId="77777777" w:rsidR="00256173" w:rsidRDefault="00256173" w:rsidP="00256173">
      <w:pPr>
        <w:ind w:left="120" w:right="916"/>
        <w:rPr>
          <w:sz w:val="18"/>
        </w:rPr>
      </w:pPr>
      <w:r>
        <w:rPr>
          <w:position w:val="5"/>
          <w:sz w:val="12"/>
        </w:rPr>
        <w:t xml:space="preserve">18 </w:t>
      </w:r>
      <w:r>
        <w:rPr>
          <w:sz w:val="18"/>
        </w:rPr>
        <w:t xml:space="preserve">See the </w:t>
      </w:r>
      <w:hyperlink r:id="rId88">
        <w:r>
          <w:rPr>
            <w:color w:val="0000FF"/>
            <w:sz w:val="18"/>
            <w:u w:val="single" w:color="0000FF"/>
          </w:rPr>
          <w:t xml:space="preserve">Convention on Biological Diversity </w:t>
        </w:r>
      </w:hyperlink>
      <w:r>
        <w:rPr>
          <w:sz w:val="18"/>
        </w:rPr>
        <w:t xml:space="preserve">and its </w:t>
      </w:r>
      <w:hyperlink r:id="rId89">
        <w:r>
          <w:rPr>
            <w:color w:val="0000FF"/>
            <w:sz w:val="18"/>
            <w:u w:val="single" w:color="0000FF"/>
          </w:rPr>
          <w:t xml:space="preserve">Nagoya Protocol </w:t>
        </w:r>
      </w:hyperlink>
      <w:r>
        <w:rPr>
          <w:sz w:val="18"/>
        </w:rPr>
        <w:t>on access and benefit sharing from use of genetic resources.</w:t>
      </w:r>
    </w:p>
    <w:p w14:paraId="4E2816FE" w14:textId="77777777" w:rsidR="00256173" w:rsidRDefault="00256173" w:rsidP="00256173">
      <w:pPr>
        <w:rPr>
          <w:sz w:val="18"/>
        </w:rPr>
        <w:sectPr w:rsidR="00256173">
          <w:headerReference w:type="default" r:id="rId90"/>
          <w:pgSz w:w="12240" w:h="15840"/>
          <w:pgMar w:top="1440" w:right="1200" w:bottom="900" w:left="1320" w:header="0" w:footer="660" w:gutter="0"/>
          <w:cols w:space="720"/>
        </w:sectPr>
      </w:pPr>
    </w:p>
    <w:tbl>
      <w:tblPr>
        <w:tblW w:w="0" w:type="auto"/>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37"/>
        <w:gridCol w:w="833"/>
      </w:tblGrid>
      <w:tr w:rsidR="00256173" w:rsidRPr="00865786" w14:paraId="62E60D1B" w14:textId="77777777" w:rsidTr="006335F4">
        <w:trPr>
          <w:trHeight w:hRule="exact" w:val="861"/>
        </w:trPr>
        <w:tc>
          <w:tcPr>
            <w:tcW w:w="8637" w:type="dxa"/>
          </w:tcPr>
          <w:p w14:paraId="7306DF91" w14:textId="77777777" w:rsidR="00256173" w:rsidRPr="001F48DA" w:rsidRDefault="00256173" w:rsidP="006335F4">
            <w:pPr>
              <w:pStyle w:val="TableParagraph"/>
              <w:tabs>
                <w:tab w:val="left" w:pos="669"/>
              </w:tabs>
              <w:spacing w:before="62"/>
              <w:ind w:left="669" w:right="375" w:hanging="567"/>
              <w:rPr>
                <w:rFonts w:asciiTheme="minorHAnsi" w:hAnsiTheme="minorHAnsi" w:cstheme="minorHAnsi"/>
                <w:sz w:val="18"/>
                <w:szCs w:val="18"/>
              </w:rPr>
            </w:pPr>
            <w:r w:rsidRPr="001F48DA">
              <w:rPr>
                <w:rFonts w:asciiTheme="minorHAnsi" w:hAnsiTheme="minorHAnsi" w:cstheme="minorHAnsi"/>
                <w:sz w:val="18"/>
                <w:szCs w:val="18"/>
              </w:rPr>
              <w:lastRenderedPageBreak/>
              <w:t>2.1</w:t>
            </w:r>
            <w:r w:rsidRPr="001F48DA">
              <w:rPr>
                <w:rFonts w:asciiTheme="minorHAnsi" w:hAnsiTheme="minorHAnsi" w:cstheme="minorHAnsi"/>
                <w:sz w:val="18"/>
                <w:szCs w:val="18"/>
              </w:rPr>
              <w:tab/>
              <w:t>areas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subject</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to</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hazards</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such</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as</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earthquakes,</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floods,</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landslides,</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severe</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winds,</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storm</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surges,</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tsunami</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or volcanic</w:t>
            </w:r>
            <w:r w:rsidRPr="001F48DA">
              <w:rPr>
                <w:rFonts w:asciiTheme="minorHAnsi" w:hAnsiTheme="minorHAnsi" w:cstheme="minorHAnsi"/>
                <w:spacing w:val="-7"/>
                <w:sz w:val="18"/>
                <w:szCs w:val="18"/>
              </w:rPr>
              <w:t xml:space="preserve"> </w:t>
            </w:r>
            <w:r w:rsidRPr="001F48DA">
              <w:rPr>
                <w:rFonts w:asciiTheme="minorHAnsi" w:hAnsiTheme="minorHAnsi" w:cstheme="minorHAnsi"/>
                <w:sz w:val="18"/>
                <w:szCs w:val="18"/>
              </w:rPr>
              <w:t>eruptions?</w:t>
            </w:r>
          </w:p>
        </w:tc>
        <w:tc>
          <w:tcPr>
            <w:tcW w:w="833" w:type="dxa"/>
          </w:tcPr>
          <w:p w14:paraId="69BBC0F3"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67EAB178" w14:textId="77777777" w:rsidTr="006335F4">
        <w:trPr>
          <w:trHeight w:hRule="exact" w:val="631"/>
        </w:trPr>
        <w:tc>
          <w:tcPr>
            <w:tcW w:w="8637" w:type="dxa"/>
          </w:tcPr>
          <w:p w14:paraId="2E91B50D" w14:textId="77777777" w:rsidR="00256173" w:rsidRPr="001F48DA" w:rsidRDefault="00256173" w:rsidP="006335F4">
            <w:pPr>
              <w:pStyle w:val="TableParagraph"/>
              <w:tabs>
                <w:tab w:val="left" w:pos="669"/>
              </w:tabs>
              <w:rPr>
                <w:rFonts w:asciiTheme="minorHAnsi" w:hAnsiTheme="minorHAnsi" w:cstheme="minorHAnsi"/>
                <w:sz w:val="18"/>
                <w:szCs w:val="18"/>
              </w:rPr>
            </w:pPr>
            <w:r w:rsidRPr="001F48DA">
              <w:rPr>
                <w:rFonts w:asciiTheme="minorHAnsi" w:hAnsiTheme="minorHAnsi" w:cstheme="minorHAnsi"/>
                <w:sz w:val="18"/>
                <w:szCs w:val="18"/>
              </w:rPr>
              <w:t>2.2</w:t>
            </w:r>
            <w:r w:rsidRPr="001F48DA">
              <w:rPr>
                <w:rFonts w:asciiTheme="minorHAnsi" w:hAnsiTheme="minorHAnsi" w:cstheme="minorHAnsi"/>
                <w:sz w:val="18"/>
                <w:szCs w:val="18"/>
              </w:rPr>
              <w:tab/>
              <w:t>outputs and outcomes sensitive or vulnerable to potential impacts of climate change or</w:t>
            </w:r>
            <w:r w:rsidRPr="001F48DA">
              <w:rPr>
                <w:rFonts w:asciiTheme="minorHAnsi" w:hAnsiTheme="minorHAnsi" w:cstheme="minorHAnsi"/>
                <w:spacing w:val="-23"/>
                <w:sz w:val="18"/>
                <w:szCs w:val="18"/>
              </w:rPr>
              <w:t xml:space="preserve"> </w:t>
            </w:r>
            <w:r w:rsidRPr="001F48DA">
              <w:rPr>
                <w:rFonts w:asciiTheme="minorHAnsi" w:hAnsiTheme="minorHAnsi" w:cstheme="minorHAnsi"/>
                <w:sz w:val="18"/>
                <w:szCs w:val="18"/>
              </w:rPr>
              <w:t>disasters?</w:t>
            </w:r>
          </w:p>
          <w:p w14:paraId="26DB914F" w14:textId="77777777" w:rsidR="00256173" w:rsidRPr="001F48DA" w:rsidRDefault="00256173" w:rsidP="006335F4">
            <w:pPr>
              <w:pStyle w:val="TableParagraph"/>
              <w:spacing w:before="60"/>
              <w:ind w:left="669"/>
              <w:rPr>
                <w:rFonts w:asciiTheme="minorHAnsi" w:hAnsiTheme="minorHAnsi" w:cstheme="minorHAnsi"/>
                <w:i/>
                <w:sz w:val="18"/>
                <w:szCs w:val="18"/>
              </w:rPr>
            </w:pPr>
            <w:r w:rsidRPr="001F48DA">
              <w:rPr>
                <w:rFonts w:asciiTheme="minorHAnsi" w:hAnsiTheme="minorHAnsi" w:cstheme="minorHAnsi"/>
                <w:i/>
                <w:sz w:val="18"/>
                <w:szCs w:val="18"/>
              </w:rPr>
              <w:t>For example, through increased precipitation, drought, temperature, salinity, extreme events, earthquakes</w:t>
            </w:r>
          </w:p>
        </w:tc>
        <w:tc>
          <w:tcPr>
            <w:tcW w:w="833" w:type="dxa"/>
          </w:tcPr>
          <w:p w14:paraId="50625884"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No</w:t>
            </w:r>
          </w:p>
        </w:tc>
      </w:tr>
      <w:tr w:rsidR="00256173" w:rsidRPr="00865786" w14:paraId="30266308" w14:textId="77777777" w:rsidTr="006335F4">
        <w:trPr>
          <w:trHeight w:hRule="exact" w:val="1068"/>
        </w:trPr>
        <w:tc>
          <w:tcPr>
            <w:tcW w:w="8637" w:type="dxa"/>
          </w:tcPr>
          <w:p w14:paraId="31A7298D" w14:textId="77777777" w:rsidR="00256173" w:rsidRPr="001F48DA" w:rsidRDefault="00256173" w:rsidP="006335F4">
            <w:pPr>
              <w:pStyle w:val="TableParagraph"/>
              <w:tabs>
                <w:tab w:val="left" w:pos="669"/>
              </w:tabs>
              <w:spacing w:before="59"/>
              <w:ind w:left="669" w:right="375" w:hanging="567"/>
              <w:rPr>
                <w:rFonts w:asciiTheme="minorHAnsi" w:hAnsiTheme="minorHAnsi" w:cstheme="minorHAnsi"/>
                <w:sz w:val="18"/>
                <w:szCs w:val="18"/>
              </w:rPr>
            </w:pPr>
            <w:r w:rsidRPr="001F48DA">
              <w:rPr>
                <w:rFonts w:asciiTheme="minorHAnsi" w:hAnsiTheme="minorHAnsi" w:cstheme="minorHAnsi"/>
                <w:sz w:val="18"/>
                <w:szCs w:val="18"/>
              </w:rPr>
              <w:t>2.3</w:t>
            </w:r>
            <w:r w:rsidRPr="001F48DA">
              <w:rPr>
                <w:rFonts w:asciiTheme="minorHAnsi" w:hAnsiTheme="minorHAnsi" w:cstheme="minorHAnsi"/>
                <w:sz w:val="18"/>
                <w:szCs w:val="18"/>
              </w:rPr>
              <w:tab/>
              <w:t>increases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in</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vulnerability</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to</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climate</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change impacts</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or</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disaster</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risks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now</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or</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in</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the</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future</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(also</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known</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as maladaptive or negative coping</w:t>
            </w:r>
            <w:r w:rsidRPr="001F48DA">
              <w:rPr>
                <w:rFonts w:asciiTheme="minorHAnsi" w:hAnsiTheme="minorHAnsi" w:cstheme="minorHAnsi"/>
                <w:spacing w:val="-9"/>
                <w:sz w:val="18"/>
                <w:szCs w:val="18"/>
              </w:rPr>
              <w:t xml:space="preserve"> </w:t>
            </w:r>
            <w:r w:rsidRPr="001F48DA">
              <w:rPr>
                <w:rFonts w:asciiTheme="minorHAnsi" w:hAnsiTheme="minorHAnsi" w:cstheme="minorHAnsi"/>
                <w:sz w:val="18"/>
                <w:szCs w:val="18"/>
              </w:rPr>
              <w:t>practices)?</w:t>
            </w:r>
          </w:p>
          <w:p w14:paraId="74F1E1B5" w14:textId="77777777" w:rsidR="00256173" w:rsidRPr="001F48DA" w:rsidRDefault="00256173" w:rsidP="006335F4">
            <w:pPr>
              <w:pStyle w:val="TableParagraph"/>
              <w:spacing w:before="58"/>
              <w:ind w:left="734"/>
              <w:rPr>
                <w:rFonts w:asciiTheme="minorHAnsi" w:hAnsiTheme="minorHAnsi" w:cstheme="minorHAnsi"/>
                <w:i/>
                <w:sz w:val="18"/>
                <w:szCs w:val="18"/>
              </w:rPr>
            </w:pPr>
            <w:r w:rsidRPr="001F48DA">
              <w:rPr>
                <w:rFonts w:asciiTheme="minorHAnsi" w:hAnsiTheme="minorHAnsi" w:cstheme="minorHAnsi"/>
                <w:i/>
                <w:sz w:val="18"/>
                <w:szCs w:val="18"/>
              </w:rPr>
              <w:t>For example, changes to land use planning may encourage further development of floodplains, potentially increasing the population’s vulnerability to climate change, specifically flooding</w:t>
            </w:r>
          </w:p>
        </w:tc>
        <w:tc>
          <w:tcPr>
            <w:tcW w:w="833" w:type="dxa"/>
          </w:tcPr>
          <w:p w14:paraId="7E6CD4A3"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No</w:t>
            </w:r>
          </w:p>
        </w:tc>
      </w:tr>
      <w:tr w:rsidR="00256173" w:rsidRPr="00865786" w14:paraId="43C44DA6" w14:textId="77777777" w:rsidTr="006335F4">
        <w:trPr>
          <w:trHeight w:hRule="exact" w:val="350"/>
        </w:trPr>
        <w:tc>
          <w:tcPr>
            <w:tcW w:w="8637" w:type="dxa"/>
          </w:tcPr>
          <w:p w14:paraId="4BB20073" w14:textId="77777777" w:rsidR="00256173" w:rsidRPr="001F48DA" w:rsidRDefault="00256173" w:rsidP="006335F4">
            <w:pPr>
              <w:pStyle w:val="TableParagraph"/>
              <w:tabs>
                <w:tab w:val="left" w:pos="669"/>
              </w:tabs>
              <w:rPr>
                <w:rFonts w:asciiTheme="minorHAnsi" w:hAnsiTheme="minorHAnsi" w:cstheme="minorHAnsi"/>
                <w:sz w:val="18"/>
                <w:szCs w:val="18"/>
              </w:rPr>
            </w:pPr>
            <w:bookmarkStart w:id="172" w:name="_Hlk62422120"/>
            <w:r w:rsidRPr="001F48DA">
              <w:rPr>
                <w:rFonts w:asciiTheme="minorHAnsi" w:hAnsiTheme="minorHAnsi" w:cstheme="minorHAnsi"/>
                <w:sz w:val="18"/>
                <w:szCs w:val="18"/>
              </w:rPr>
              <w:t>2.4</w:t>
            </w:r>
            <w:r w:rsidRPr="001F48DA">
              <w:rPr>
                <w:rFonts w:asciiTheme="minorHAnsi" w:hAnsiTheme="minorHAnsi" w:cstheme="minorHAnsi"/>
                <w:sz w:val="18"/>
                <w:szCs w:val="18"/>
              </w:rPr>
              <w:tab/>
              <w:t>increases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of</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greenhouse</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gas</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emissions,</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black</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carbon</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emissions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or</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other</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drivers</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of</w:t>
            </w:r>
            <w:r w:rsidRPr="001F48DA">
              <w:rPr>
                <w:rFonts w:asciiTheme="minorHAnsi" w:hAnsiTheme="minorHAnsi" w:cstheme="minorHAnsi"/>
                <w:spacing w:val="-1"/>
                <w:sz w:val="18"/>
                <w:szCs w:val="18"/>
              </w:rPr>
              <w:t xml:space="preserve"> </w:t>
            </w:r>
            <w:r w:rsidRPr="001F48DA">
              <w:rPr>
                <w:rFonts w:asciiTheme="minorHAnsi" w:hAnsiTheme="minorHAnsi" w:cstheme="minorHAnsi"/>
                <w:sz w:val="18"/>
                <w:szCs w:val="18"/>
              </w:rPr>
              <w:t>climate</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change?</w:t>
            </w:r>
          </w:p>
        </w:tc>
        <w:tc>
          <w:tcPr>
            <w:tcW w:w="833" w:type="dxa"/>
          </w:tcPr>
          <w:p w14:paraId="06C80DC1"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bookmarkEnd w:id="172"/>
      <w:tr w:rsidR="00256173" w:rsidRPr="00865786" w14:paraId="452830F2" w14:textId="77777777" w:rsidTr="006335F4">
        <w:trPr>
          <w:trHeight w:hRule="exact" w:val="547"/>
        </w:trPr>
        <w:tc>
          <w:tcPr>
            <w:tcW w:w="8637" w:type="dxa"/>
            <w:shd w:val="clear" w:color="auto" w:fill="DBE4F0"/>
          </w:tcPr>
          <w:p w14:paraId="5CE3BD68" w14:textId="77777777" w:rsidR="00256173" w:rsidRPr="001F48DA" w:rsidRDefault="00256173" w:rsidP="006335F4">
            <w:pPr>
              <w:pStyle w:val="TableParagraph"/>
              <w:spacing w:before="160"/>
              <w:rPr>
                <w:rFonts w:asciiTheme="minorHAnsi" w:hAnsiTheme="minorHAnsi" w:cstheme="minorHAnsi"/>
                <w:b/>
                <w:sz w:val="18"/>
                <w:szCs w:val="18"/>
              </w:rPr>
            </w:pPr>
            <w:r w:rsidRPr="001F48DA">
              <w:rPr>
                <w:rFonts w:asciiTheme="minorHAnsi" w:hAnsiTheme="minorHAnsi" w:cstheme="minorHAnsi"/>
                <w:b/>
                <w:sz w:val="18"/>
                <w:szCs w:val="18"/>
              </w:rPr>
              <w:t>Standard 3: Community Health, Safety and Security</w:t>
            </w:r>
          </w:p>
        </w:tc>
        <w:tc>
          <w:tcPr>
            <w:tcW w:w="833" w:type="dxa"/>
            <w:shd w:val="clear" w:color="auto" w:fill="DBE4F0"/>
          </w:tcPr>
          <w:p w14:paraId="27E63266" w14:textId="77777777" w:rsidR="00256173" w:rsidRPr="001F48DA" w:rsidRDefault="00256173" w:rsidP="006335F4">
            <w:pPr>
              <w:rPr>
                <w:rFonts w:asciiTheme="minorHAnsi" w:hAnsiTheme="minorHAnsi" w:cstheme="minorHAnsi"/>
                <w:sz w:val="18"/>
                <w:szCs w:val="18"/>
              </w:rPr>
            </w:pPr>
          </w:p>
        </w:tc>
      </w:tr>
      <w:tr w:rsidR="00256173" w:rsidRPr="00865786" w14:paraId="7A97C870" w14:textId="77777777" w:rsidTr="006335F4">
        <w:trPr>
          <w:trHeight w:hRule="exact" w:val="351"/>
        </w:trPr>
        <w:tc>
          <w:tcPr>
            <w:tcW w:w="8637" w:type="dxa"/>
          </w:tcPr>
          <w:p w14:paraId="31EA8F1A" w14:textId="77777777" w:rsidR="00256173" w:rsidRPr="001F48DA" w:rsidRDefault="00256173" w:rsidP="006335F4">
            <w:pPr>
              <w:pStyle w:val="TableParagraph"/>
              <w:spacing w:before="64"/>
              <w:rPr>
                <w:rFonts w:asciiTheme="minorHAnsi" w:hAnsiTheme="minorHAnsi" w:cstheme="minorHAnsi"/>
                <w:i/>
                <w:sz w:val="18"/>
                <w:szCs w:val="18"/>
              </w:rPr>
            </w:pPr>
            <w:r w:rsidRPr="001F48DA">
              <w:rPr>
                <w:rFonts w:asciiTheme="minorHAnsi" w:hAnsiTheme="minorHAnsi" w:cstheme="minorHAnsi"/>
                <w:i/>
                <w:sz w:val="18"/>
                <w:szCs w:val="18"/>
              </w:rPr>
              <w:t xml:space="preserve">Would the project potentially involve or lead </w:t>
            </w:r>
            <w:proofErr w:type="gramStart"/>
            <w:r w:rsidRPr="001F48DA">
              <w:rPr>
                <w:rFonts w:asciiTheme="minorHAnsi" w:hAnsiTheme="minorHAnsi" w:cstheme="minorHAnsi"/>
                <w:i/>
                <w:sz w:val="18"/>
                <w:szCs w:val="18"/>
              </w:rPr>
              <w:t>to:</w:t>
            </w:r>
            <w:proofErr w:type="gramEnd"/>
          </w:p>
        </w:tc>
        <w:tc>
          <w:tcPr>
            <w:tcW w:w="833" w:type="dxa"/>
          </w:tcPr>
          <w:p w14:paraId="0E80B476" w14:textId="77777777" w:rsidR="00256173" w:rsidRPr="001F48DA" w:rsidRDefault="00256173" w:rsidP="006335F4">
            <w:pPr>
              <w:rPr>
                <w:rFonts w:asciiTheme="minorHAnsi" w:hAnsiTheme="minorHAnsi" w:cstheme="minorHAnsi"/>
                <w:sz w:val="18"/>
                <w:szCs w:val="18"/>
              </w:rPr>
            </w:pPr>
          </w:p>
        </w:tc>
      </w:tr>
      <w:tr w:rsidR="00256173" w:rsidRPr="00865786" w14:paraId="44FF60BD" w14:textId="77777777" w:rsidTr="006335F4">
        <w:trPr>
          <w:trHeight w:hRule="exact" w:val="569"/>
        </w:trPr>
        <w:tc>
          <w:tcPr>
            <w:tcW w:w="8637" w:type="dxa"/>
          </w:tcPr>
          <w:p w14:paraId="2BF16C05" w14:textId="77777777" w:rsidR="00256173" w:rsidRPr="001F48DA" w:rsidRDefault="00256173" w:rsidP="006335F4">
            <w:pPr>
              <w:pStyle w:val="TableParagraph"/>
              <w:tabs>
                <w:tab w:val="left" w:pos="669"/>
              </w:tabs>
              <w:ind w:left="669" w:right="458" w:hanging="567"/>
              <w:rPr>
                <w:rFonts w:asciiTheme="minorHAnsi" w:hAnsiTheme="minorHAnsi" w:cstheme="minorHAnsi"/>
                <w:sz w:val="18"/>
                <w:szCs w:val="18"/>
              </w:rPr>
            </w:pPr>
            <w:r w:rsidRPr="001F48DA">
              <w:rPr>
                <w:rFonts w:asciiTheme="minorHAnsi" w:hAnsiTheme="minorHAnsi" w:cstheme="minorHAnsi"/>
                <w:sz w:val="18"/>
                <w:szCs w:val="18"/>
              </w:rPr>
              <w:t>3.1</w:t>
            </w:r>
            <w:r w:rsidRPr="001F48DA">
              <w:rPr>
                <w:rFonts w:asciiTheme="minorHAnsi" w:hAnsiTheme="minorHAnsi" w:cstheme="minorHAnsi"/>
                <w:sz w:val="18"/>
                <w:szCs w:val="18"/>
              </w:rPr>
              <w:tab/>
              <w:t>construction</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and/or</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infrastructure</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development</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w:t>
            </w:r>
            <w:proofErr w:type="gramStart"/>
            <w:r w:rsidRPr="001F48DA">
              <w:rPr>
                <w:rFonts w:asciiTheme="minorHAnsi" w:hAnsiTheme="minorHAnsi" w:cstheme="minorHAnsi"/>
                <w:sz w:val="18"/>
                <w:szCs w:val="18"/>
              </w:rPr>
              <w:t>e.g.</w:t>
            </w:r>
            <w:proofErr w:type="gramEnd"/>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roads,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buildings,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dams)?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(Note:</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the</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GEF</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does</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not finance</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projects</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that</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would</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involve</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the</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construction</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or</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rehabilitation</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of</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large</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or</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complex</w:t>
            </w:r>
            <w:r w:rsidRPr="001F48DA">
              <w:rPr>
                <w:rFonts w:asciiTheme="minorHAnsi" w:hAnsiTheme="minorHAnsi" w:cstheme="minorHAnsi"/>
                <w:spacing w:val="-1"/>
                <w:sz w:val="18"/>
                <w:szCs w:val="18"/>
              </w:rPr>
              <w:t xml:space="preserve"> </w:t>
            </w:r>
            <w:r w:rsidRPr="001F48DA">
              <w:rPr>
                <w:rFonts w:asciiTheme="minorHAnsi" w:hAnsiTheme="minorHAnsi" w:cstheme="minorHAnsi"/>
                <w:sz w:val="18"/>
                <w:szCs w:val="18"/>
              </w:rPr>
              <w:t>dams)</w:t>
            </w:r>
          </w:p>
        </w:tc>
        <w:tc>
          <w:tcPr>
            <w:tcW w:w="833" w:type="dxa"/>
          </w:tcPr>
          <w:p w14:paraId="67C9D50E"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250B99E7" w14:textId="77777777" w:rsidTr="006335F4">
        <w:trPr>
          <w:trHeight w:hRule="exact" w:val="571"/>
        </w:trPr>
        <w:tc>
          <w:tcPr>
            <w:tcW w:w="8637" w:type="dxa"/>
          </w:tcPr>
          <w:p w14:paraId="142F06A8" w14:textId="77777777" w:rsidR="00256173" w:rsidRPr="001F48DA" w:rsidRDefault="00256173" w:rsidP="006335F4">
            <w:pPr>
              <w:pStyle w:val="TableParagraph"/>
              <w:tabs>
                <w:tab w:val="left" w:pos="669"/>
              </w:tabs>
              <w:ind w:left="669" w:right="350" w:hanging="567"/>
              <w:rPr>
                <w:rFonts w:asciiTheme="minorHAnsi" w:hAnsiTheme="minorHAnsi" w:cstheme="minorHAnsi"/>
                <w:sz w:val="18"/>
                <w:szCs w:val="18"/>
              </w:rPr>
            </w:pPr>
            <w:r w:rsidRPr="001F48DA">
              <w:rPr>
                <w:rFonts w:asciiTheme="minorHAnsi" w:hAnsiTheme="minorHAnsi" w:cstheme="minorHAnsi"/>
                <w:sz w:val="18"/>
                <w:szCs w:val="18"/>
              </w:rPr>
              <w:t>3.2</w:t>
            </w:r>
            <w:r w:rsidRPr="001F48DA">
              <w:rPr>
                <w:rFonts w:asciiTheme="minorHAnsi" w:hAnsiTheme="minorHAnsi" w:cstheme="minorHAnsi"/>
                <w:sz w:val="18"/>
                <w:szCs w:val="18"/>
              </w:rPr>
              <w:tab/>
              <w:t>air</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pollution,</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noise,</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vibration,</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traffic, injuries,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physical</w:t>
            </w:r>
            <w:r w:rsidRPr="001F48DA">
              <w:rPr>
                <w:rFonts w:asciiTheme="minorHAnsi" w:hAnsiTheme="minorHAnsi" w:cstheme="minorHAnsi"/>
                <w:spacing w:val="-1"/>
                <w:sz w:val="18"/>
                <w:szCs w:val="18"/>
              </w:rPr>
              <w:t xml:space="preserve"> </w:t>
            </w:r>
            <w:r w:rsidRPr="001F48DA">
              <w:rPr>
                <w:rFonts w:asciiTheme="minorHAnsi" w:hAnsiTheme="minorHAnsi" w:cstheme="minorHAnsi"/>
                <w:sz w:val="18"/>
                <w:szCs w:val="18"/>
              </w:rPr>
              <w:t>hazards,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poor</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surface</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water</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quality</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due</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to</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runoff, erosion,</w:t>
            </w:r>
            <w:r w:rsidRPr="001F48DA">
              <w:rPr>
                <w:rFonts w:asciiTheme="minorHAnsi" w:hAnsiTheme="minorHAnsi" w:cstheme="minorHAnsi"/>
                <w:spacing w:val="-9"/>
                <w:sz w:val="18"/>
                <w:szCs w:val="18"/>
              </w:rPr>
              <w:t xml:space="preserve"> </w:t>
            </w:r>
            <w:r w:rsidRPr="001F48DA">
              <w:rPr>
                <w:rFonts w:asciiTheme="minorHAnsi" w:hAnsiTheme="minorHAnsi" w:cstheme="minorHAnsi"/>
                <w:sz w:val="18"/>
                <w:szCs w:val="18"/>
              </w:rPr>
              <w:t>sanitation?</w:t>
            </w:r>
          </w:p>
        </w:tc>
        <w:tc>
          <w:tcPr>
            <w:tcW w:w="833" w:type="dxa"/>
          </w:tcPr>
          <w:p w14:paraId="6B1F2642"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78368EB1" w14:textId="77777777" w:rsidTr="006335F4">
        <w:trPr>
          <w:trHeight w:hRule="exact" w:val="569"/>
        </w:trPr>
        <w:tc>
          <w:tcPr>
            <w:tcW w:w="8637" w:type="dxa"/>
          </w:tcPr>
          <w:p w14:paraId="491C0A5C" w14:textId="77777777" w:rsidR="00256173" w:rsidRPr="001F48DA" w:rsidRDefault="00256173" w:rsidP="006335F4">
            <w:pPr>
              <w:pStyle w:val="TableParagraph"/>
              <w:tabs>
                <w:tab w:val="left" w:pos="669"/>
              </w:tabs>
              <w:spacing w:before="59"/>
              <w:ind w:left="669" w:right="1086" w:hanging="567"/>
              <w:rPr>
                <w:rFonts w:asciiTheme="minorHAnsi" w:hAnsiTheme="minorHAnsi" w:cstheme="minorHAnsi"/>
                <w:sz w:val="18"/>
                <w:szCs w:val="18"/>
              </w:rPr>
            </w:pPr>
            <w:r w:rsidRPr="001F48DA">
              <w:rPr>
                <w:rFonts w:asciiTheme="minorHAnsi" w:hAnsiTheme="minorHAnsi" w:cstheme="minorHAnsi"/>
                <w:sz w:val="18"/>
                <w:szCs w:val="18"/>
              </w:rPr>
              <w:t>3.3</w:t>
            </w:r>
            <w:r w:rsidRPr="001F48DA">
              <w:rPr>
                <w:rFonts w:asciiTheme="minorHAnsi" w:hAnsiTheme="minorHAnsi" w:cstheme="minorHAnsi"/>
                <w:sz w:val="18"/>
                <w:szCs w:val="18"/>
              </w:rPr>
              <w:tab/>
              <w:t>harm</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or</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losses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due</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to</w:t>
            </w:r>
            <w:r w:rsidRPr="001F48DA">
              <w:rPr>
                <w:rFonts w:asciiTheme="minorHAnsi" w:hAnsiTheme="minorHAnsi" w:cstheme="minorHAnsi"/>
                <w:spacing w:val="-1"/>
                <w:sz w:val="18"/>
                <w:szCs w:val="18"/>
              </w:rPr>
              <w:t xml:space="preserve"> </w:t>
            </w:r>
            <w:r w:rsidRPr="001F48DA">
              <w:rPr>
                <w:rFonts w:asciiTheme="minorHAnsi" w:hAnsiTheme="minorHAnsi" w:cstheme="minorHAnsi"/>
                <w:sz w:val="18"/>
                <w:szCs w:val="18"/>
              </w:rPr>
              <w:t>failure</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of</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structural</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elements</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of</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the</w:t>
            </w:r>
            <w:r w:rsidRPr="001F48DA">
              <w:rPr>
                <w:rFonts w:asciiTheme="minorHAnsi" w:hAnsiTheme="minorHAnsi" w:cstheme="minorHAnsi"/>
                <w:spacing w:val="1"/>
                <w:sz w:val="18"/>
                <w:szCs w:val="18"/>
              </w:rPr>
              <w:t xml:space="preserve"> </w:t>
            </w:r>
            <w:r w:rsidRPr="001F48DA">
              <w:rPr>
                <w:rFonts w:asciiTheme="minorHAnsi" w:hAnsiTheme="minorHAnsi" w:cstheme="minorHAnsi"/>
                <w:sz w:val="18"/>
                <w:szCs w:val="18"/>
              </w:rPr>
              <w:t>project</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w:t>
            </w:r>
            <w:proofErr w:type="gramStart"/>
            <w:r w:rsidRPr="001F48DA">
              <w:rPr>
                <w:rFonts w:asciiTheme="minorHAnsi" w:hAnsiTheme="minorHAnsi" w:cstheme="minorHAnsi"/>
                <w:sz w:val="18"/>
                <w:szCs w:val="18"/>
              </w:rPr>
              <w:t>e.g.</w:t>
            </w:r>
            <w:proofErr w:type="gramEnd"/>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collapse</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of</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buildings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or infrastructure)?</w:t>
            </w:r>
          </w:p>
        </w:tc>
        <w:tc>
          <w:tcPr>
            <w:tcW w:w="833" w:type="dxa"/>
          </w:tcPr>
          <w:p w14:paraId="53C64449"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06C5DF9B" w14:textId="77777777" w:rsidTr="006335F4">
        <w:trPr>
          <w:trHeight w:hRule="exact" w:val="569"/>
        </w:trPr>
        <w:tc>
          <w:tcPr>
            <w:tcW w:w="8637" w:type="dxa"/>
          </w:tcPr>
          <w:p w14:paraId="600D04E6" w14:textId="77777777" w:rsidR="00256173" w:rsidRPr="001F48DA" w:rsidRDefault="00256173" w:rsidP="006335F4">
            <w:pPr>
              <w:pStyle w:val="TableParagraph"/>
              <w:tabs>
                <w:tab w:val="left" w:pos="669"/>
              </w:tabs>
              <w:ind w:left="669" w:right="150" w:hanging="567"/>
              <w:rPr>
                <w:rFonts w:asciiTheme="minorHAnsi" w:hAnsiTheme="minorHAnsi" w:cstheme="minorHAnsi"/>
                <w:sz w:val="18"/>
                <w:szCs w:val="18"/>
              </w:rPr>
            </w:pPr>
            <w:r w:rsidRPr="001F48DA">
              <w:rPr>
                <w:rFonts w:asciiTheme="minorHAnsi" w:hAnsiTheme="minorHAnsi" w:cstheme="minorHAnsi"/>
                <w:sz w:val="18"/>
                <w:szCs w:val="18"/>
              </w:rPr>
              <w:t>3.4</w:t>
            </w:r>
            <w:r w:rsidRPr="001F48DA">
              <w:rPr>
                <w:rFonts w:asciiTheme="minorHAnsi" w:hAnsiTheme="minorHAnsi" w:cstheme="minorHAnsi"/>
                <w:sz w:val="18"/>
                <w:szCs w:val="18"/>
              </w:rPr>
              <w:tab/>
              <w:t>risks of water-borne or other vector-borne diseases (</w:t>
            </w:r>
            <w:proofErr w:type="gramStart"/>
            <w:r w:rsidRPr="001F48DA">
              <w:rPr>
                <w:rFonts w:asciiTheme="minorHAnsi" w:hAnsiTheme="minorHAnsi" w:cstheme="minorHAnsi"/>
                <w:sz w:val="18"/>
                <w:szCs w:val="18"/>
              </w:rPr>
              <w:t>e.g.</w:t>
            </w:r>
            <w:proofErr w:type="gramEnd"/>
            <w:r w:rsidRPr="001F48DA">
              <w:rPr>
                <w:rFonts w:asciiTheme="minorHAnsi" w:hAnsiTheme="minorHAnsi" w:cstheme="minorHAnsi"/>
                <w:sz w:val="18"/>
                <w:szCs w:val="18"/>
              </w:rPr>
              <w:t xml:space="preserve"> temporary breeding</w:t>
            </w:r>
            <w:r w:rsidRPr="001F48DA">
              <w:rPr>
                <w:rFonts w:asciiTheme="minorHAnsi" w:hAnsiTheme="minorHAnsi" w:cstheme="minorHAnsi"/>
                <w:spacing w:val="-28"/>
                <w:sz w:val="18"/>
                <w:szCs w:val="18"/>
              </w:rPr>
              <w:t xml:space="preserve"> </w:t>
            </w:r>
            <w:r w:rsidRPr="001F48DA">
              <w:rPr>
                <w:rFonts w:asciiTheme="minorHAnsi" w:hAnsiTheme="minorHAnsi" w:cstheme="minorHAnsi"/>
                <w:sz w:val="18"/>
                <w:szCs w:val="18"/>
              </w:rPr>
              <w:t>habitats), communicable</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and noncommunicable diseases, nutritional disorders, mental</w:t>
            </w:r>
            <w:r w:rsidRPr="001F48DA">
              <w:rPr>
                <w:rFonts w:asciiTheme="minorHAnsi" w:hAnsiTheme="minorHAnsi" w:cstheme="minorHAnsi"/>
                <w:spacing w:val="-19"/>
                <w:sz w:val="18"/>
                <w:szCs w:val="18"/>
              </w:rPr>
              <w:t xml:space="preserve"> </w:t>
            </w:r>
            <w:r w:rsidRPr="001F48DA">
              <w:rPr>
                <w:rFonts w:asciiTheme="minorHAnsi" w:hAnsiTheme="minorHAnsi" w:cstheme="minorHAnsi"/>
                <w:sz w:val="18"/>
                <w:szCs w:val="18"/>
              </w:rPr>
              <w:t>health?</w:t>
            </w:r>
          </w:p>
        </w:tc>
        <w:tc>
          <w:tcPr>
            <w:tcW w:w="833" w:type="dxa"/>
          </w:tcPr>
          <w:p w14:paraId="6E81DB45"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No</w:t>
            </w:r>
          </w:p>
        </w:tc>
      </w:tr>
      <w:tr w:rsidR="00256173" w:rsidRPr="00865786" w14:paraId="51D494D5" w14:textId="77777777" w:rsidTr="006335F4">
        <w:trPr>
          <w:trHeight w:hRule="exact" w:val="569"/>
        </w:trPr>
        <w:tc>
          <w:tcPr>
            <w:tcW w:w="8637" w:type="dxa"/>
          </w:tcPr>
          <w:p w14:paraId="701FE265" w14:textId="77777777" w:rsidR="00256173" w:rsidRPr="001F48DA" w:rsidRDefault="00256173" w:rsidP="006335F4">
            <w:pPr>
              <w:pStyle w:val="TableParagraph"/>
              <w:tabs>
                <w:tab w:val="left" w:pos="669"/>
              </w:tabs>
              <w:ind w:left="669" w:right="248" w:hanging="567"/>
              <w:rPr>
                <w:rFonts w:asciiTheme="minorHAnsi" w:hAnsiTheme="minorHAnsi" w:cstheme="minorHAnsi"/>
                <w:sz w:val="18"/>
                <w:szCs w:val="18"/>
              </w:rPr>
            </w:pPr>
            <w:r w:rsidRPr="001F48DA">
              <w:rPr>
                <w:rFonts w:asciiTheme="minorHAnsi" w:hAnsiTheme="minorHAnsi" w:cstheme="minorHAnsi"/>
                <w:sz w:val="18"/>
                <w:szCs w:val="18"/>
              </w:rPr>
              <w:t>3.5</w:t>
            </w:r>
            <w:r w:rsidRPr="001F48DA">
              <w:rPr>
                <w:rFonts w:asciiTheme="minorHAnsi" w:hAnsiTheme="minorHAnsi" w:cstheme="minorHAnsi"/>
                <w:sz w:val="18"/>
                <w:szCs w:val="18"/>
              </w:rPr>
              <w:tab/>
              <w:t>transport,</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storage,</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and</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use</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and/or</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disposal</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of</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hazardous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or</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dangerous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materials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w:t>
            </w:r>
            <w:proofErr w:type="gramStart"/>
            <w:r w:rsidRPr="001F48DA">
              <w:rPr>
                <w:rFonts w:asciiTheme="minorHAnsi" w:hAnsiTheme="minorHAnsi" w:cstheme="minorHAnsi"/>
                <w:sz w:val="18"/>
                <w:szCs w:val="18"/>
              </w:rPr>
              <w:t>e.g.</w:t>
            </w:r>
            <w:proofErr w:type="gramEnd"/>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explosives,</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fuel</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and other chemicals during construction and</w:t>
            </w:r>
            <w:r w:rsidRPr="001F48DA">
              <w:rPr>
                <w:rFonts w:asciiTheme="minorHAnsi" w:hAnsiTheme="minorHAnsi" w:cstheme="minorHAnsi"/>
                <w:spacing w:val="-15"/>
                <w:sz w:val="18"/>
                <w:szCs w:val="18"/>
              </w:rPr>
              <w:t xml:space="preserve"> </w:t>
            </w:r>
            <w:r w:rsidRPr="001F48DA">
              <w:rPr>
                <w:rFonts w:asciiTheme="minorHAnsi" w:hAnsiTheme="minorHAnsi" w:cstheme="minorHAnsi"/>
                <w:sz w:val="18"/>
                <w:szCs w:val="18"/>
              </w:rPr>
              <w:t>operation)?</w:t>
            </w:r>
          </w:p>
        </w:tc>
        <w:tc>
          <w:tcPr>
            <w:tcW w:w="833" w:type="dxa"/>
          </w:tcPr>
          <w:p w14:paraId="123D3986"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14B36CF6" w14:textId="77777777" w:rsidTr="006335F4">
        <w:trPr>
          <w:trHeight w:hRule="exact" w:val="572"/>
        </w:trPr>
        <w:tc>
          <w:tcPr>
            <w:tcW w:w="8637" w:type="dxa"/>
          </w:tcPr>
          <w:p w14:paraId="635E9056" w14:textId="77777777" w:rsidR="00256173" w:rsidRPr="001F48DA" w:rsidRDefault="00256173" w:rsidP="006335F4">
            <w:pPr>
              <w:pStyle w:val="TableParagraph"/>
              <w:tabs>
                <w:tab w:val="left" w:pos="669"/>
              </w:tabs>
              <w:rPr>
                <w:rFonts w:asciiTheme="minorHAnsi" w:hAnsiTheme="minorHAnsi" w:cstheme="minorHAnsi"/>
                <w:sz w:val="18"/>
                <w:szCs w:val="18"/>
              </w:rPr>
            </w:pPr>
            <w:r w:rsidRPr="001F48DA">
              <w:rPr>
                <w:rFonts w:asciiTheme="minorHAnsi" w:hAnsiTheme="minorHAnsi" w:cstheme="minorHAnsi"/>
                <w:sz w:val="18"/>
                <w:szCs w:val="18"/>
              </w:rPr>
              <w:t>3.6</w:t>
            </w:r>
            <w:r w:rsidRPr="001F48DA">
              <w:rPr>
                <w:rFonts w:asciiTheme="minorHAnsi" w:hAnsiTheme="minorHAnsi" w:cstheme="minorHAnsi"/>
                <w:sz w:val="18"/>
                <w:szCs w:val="18"/>
              </w:rPr>
              <w:tab/>
              <w:t>adverse</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impacts</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on</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ecosystems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and</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ecosystem</w:t>
            </w:r>
            <w:r w:rsidRPr="001F48DA">
              <w:rPr>
                <w:rFonts w:asciiTheme="minorHAnsi" w:hAnsiTheme="minorHAnsi" w:cstheme="minorHAnsi"/>
                <w:spacing w:val="-1"/>
                <w:sz w:val="18"/>
                <w:szCs w:val="18"/>
              </w:rPr>
              <w:t xml:space="preserve"> </w:t>
            </w:r>
            <w:r w:rsidRPr="001F48DA">
              <w:rPr>
                <w:rFonts w:asciiTheme="minorHAnsi" w:hAnsiTheme="minorHAnsi" w:cstheme="minorHAnsi"/>
                <w:sz w:val="18"/>
                <w:szCs w:val="18"/>
              </w:rPr>
              <w:t>services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relevant</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to</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communities’</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health</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w:t>
            </w:r>
            <w:proofErr w:type="gramStart"/>
            <w:r w:rsidRPr="001F48DA">
              <w:rPr>
                <w:rFonts w:asciiTheme="minorHAnsi" w:hAnsiTheme="minorHAnsi" w:cstheme="minorHAnsi"/>
                <w:sz w:val="18"/>
                <w:szCs w:val="18"/>
              </w:rPr>
              <w:t>e.g.</w:t>
            </w:r>
            <w:proofErr w:type="gramEnd"/>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food,</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surface</w:t>
            </w:r>
          </w:p>
          <w:p w14:paraId="3DD40EBB" w14:textId="77777777" w:rsidR="00256173" w:rsidRPr="001F48DA" w:rsidRDefault="00256173" w:rsidP="006335F4">
            <w:pPr>
              <w:pStyle w:val="TableParagraph"/>
              <w:spacing w:before="1"/>
              <w:ind w:left="669"/>
              <w:rPr>
                <w:rFonts w:asciiTheme="minorHAnsi" w:hAnsiTheme="minorHAnsi" w:cstheme="minorHAnsi"/>
                <w:sz w:val="18"/>
                <w:szCs w:val="18"/>
              </w:rPr>
            </w:pPr>
            <w:r w:rsidRPr="001F48DA">
              <w:rPr>
                <w:rFonts w:asciiTheme="minorHAnsi" w:hAnsiTheme="minorHAnsi" w:cstheme="minorHAnsi"/>
                <w:sz w:val="18"/>
                <w:szCs w:val="18"/>
              </w:rPr>
              <w:t>water purification, natural buffers from flooding)?</w:t>
            </w:r>
          </w:p>
        </w:tc>
        <w:tc>
          <w:tcPr>
            <w:tcW w:w="833" w:type="dxa"/>
          </w:tcPr>
          <w:p w14:paraId="0B45ED76"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46573D63" w14:textId="77777777" w:rsidTr="006335F4">
        <w:trPr>
          <w:trHeight w:hRule="exact" w:val="348"/>
        </w:trPr>
        <w:tc>
          <w:tcPr>
            <w:tcW w:w="8637" w:type="dxa"/>
          </w:tcPr>
          <w:p w14:paraId="4267C979" w14:textId="77777777" w:rsidR="00256173" w:rsidRPr="001F48DA" w:rsidRDefault="00256173" w:rsidP="006335F4">
            <w:pPr>
              <w:pStyle w:val="TableParagraph"/>
              <w:tabs>
                <w:tab w:val="left" w:pos="669"/>
              </w:tabs>
              <w:rPr>
                <w:rFonts w:asciiTheme="minorHAnsi" w:hAnsiTheme="minorHAnsi" w:cstheme="minorHAnsi"/>
                <w:sz w:val="18"/>
                <w:szCs w:val="18"/>
              </w:rPr>
            </w:pPr>
            <w:r w:rsidRPr="001F48DA">
              <w:rPr>
                <w:rFonts w:asciiTheme="minorHAnsi" w:hAnsiTheme="minorHAnsi" w:cstheme="minorHAnsi"/>
                <w:sz w:val="18"/>
                <w:szCs w:val="18"/>
              </w:rPr>
              <w:t>3.7</w:t>
            </w:r>
            <w:r w:rsidRPr="001F48DA">
              <w:rPr>
                <w:rFonts w:asciiTheme="minorHAnsi" w:hAnsiTheme="minorHAnsi" w:cstheme="minorHAnsi"/>
                <w:sz w:val="18"/>
                <w:szCs w:val="18"/>
              </w:rPr>
              <w:tab/>
              <w:t>influx of project workers to project</w:t>
            </w:r>
            <w:r w:rsidRPr="001F48DA">
              <w:rPr>
                <w:rFonts w:asciiTheme="minorHAnsi" w:hAnsiTheme="minorHAnsi" w:cstheme="minorHAnsi"/>
                <w:spacing w:val="-14"/>
                <w:sz w:val="18"/>
                <w:szCs w:val="18"/>
              </w:rPr>
              <w:t xml:space="preserve"> </w:t>
            </w:r>
            <w:r w:rsidRPr="001F48DA">
              <w:rPr>
                <w:rFonts w:asciiTheme="minorHAnsi" w:hAnsiTheme="minorHAnsi" w:cstheme="minorHAnsi"/>
                <w:sz w:val="18"/>
                <w:szCs w:val="18"/>
              </w:rPr>
              <w:t>areas?</w:t>
            </w:r>
          </w:p>
        </w:tc>
        <w:tc>
          <w:tcPr>
            <w:tcW w:w="833" w:type="dxa"/>
          </w:tcPr>
          <w:p w14:paraId="22A8F1F6"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6AB9762E" w14:textId="77777777" w:rsidTr="006335F4">
        <w:trPr>
          <w:trHeight w:hRule="exact" w:val="350"/>
        </w:trPr>
        <w:tc>
          <w:tcPr>
            <w:tcW w:w="8637" w:type="dxa"/>
          </w:tcPr>
          <w:p w14:paraId="1BDAE2B2" w14:textId="77777777" w:rsidR="00256173" w:rsidRPr="001F48DA" w:rsidRDefault="00256173" w:rsidP="006335F4">
            <w:pPr>
              <w:pStyle w:val="TableParagraph"/>
              <w:tabs>
                <w:tab w:val="left" w:pos="669"/>
              </w:tabs>
              <w:spacing w:before="64"/>
              <w:rPr>
                <w:rFonts w:asciiTheme="minorHAnsi" w:hAnsiTheme="minorHAnsi" w:cstheme="minorHAnsi"/>
                <w:sz w:val="18"/>
                <w:szCs w:val="18"/>
              </w:rPr>
            </w:pPr>
            <w:r w:rsidRPr="001F48DA">
              <w:rPr>
                <w:rFonts w:asciiTheme="minorHAnsi" w:hAnsiTheme="minorHAnsi" w:cstheme="minorHAnsi"/>
                <w:sz w:val="18"/>
                <w:szCs w:val="18"/>
              </w:rPr>
              <w:t>3.8</w:t>
            </w:r>
            <w:r w:rsidRPr="001F48DA">
              <w:rPr>
                <w:rFonts w:asciiTheme="minorHAnsi" w:hAnsiTheme="minorHAnsi" w:cstheme="minorHAnsi"/>
                <w:sz w:val="18"/>
                <w:szCs w:val="18"/>
              </w:rPr>
              <w:tab/>
              <w:t>engagement</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of</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security</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personnel</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to</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protect</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facilities</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and</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property</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or</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to</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support project</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activities?</w:t>
            </w:r>
          </w:p>
        </w:tc>
        <w:tc>
          <w:tcPr>
            <w:tcW w:w="833" w:type="dxa"/>
          </w:tcPr>
          <w:p w14:paraId="37379770"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5CEC735D" w14:textId="77777777" w:rsidTr="006335F4">
        <w:trPr>
          <w:trHeight w:hRule="exact" w:val="514"/>
        </w:trPr>
        <w:tc>
          <w:tcPr>
            <w:tcW w:w="8637" w:type="dxa"/>
            <w:shd w:val="clear" w:color="auto" w:fill="DBE4F0"/>
          </w:tcPr>
          <w:p w14:paraId="67F7C263" w14:textId="77777777" w:rsidR="00256173" w:rsidRPr="001F48DA" w:rsidRDefault="00256173" w:rsidP="006335F4">
            <w:pPr>
              <w:pStyle w:val="TableParagraph"/>
              <w:spacing w:before="143"/>
              <w:rPr>
                <w:rFonts w:asciiTheme="minorHAnsi" w:hAnsiTheme="minorHAnsi" w:cstheme="minorHAnsi"/>
                <w:b/>
                <w:sz w:val="18"/>
                <w:szCs w:val="18"/>
              </w:rPr>
            </w:pPr>
            <w:r w:rsidRPr="001F48DA">
              <w:rPr>
                <w:rFonts w:asciiTheme="minorHAnsi" w:hAnsiTheme="minorHAnsi" w:cstheme="minorHAnsi"/>
                <w:b/>
                <w:sz w:val="18"/>
                <w:szCs w:val="18"/>
              </w:rPr>
              <w:t>Standard 4: Cultural Heritage</w:t>
            </w:r>
          </w:p>
        </w:tc>
        <w:tc>
          <w:tcPr>
            <w:tcW w:w="833" w:type="dxa"/>
            <w:shd w:val="clear" w:color="auto" w:fill="DBE4F0"/>
          </w:tcPr>
          <w:p w14:paraId="26E93D96" w14:textId="77777777" w:rsidR="00256173" w:rsidRPr="001F48DA" w:rsidRDefault="00256173" w:rsidP="006335F4">
            <w:pPr>
              <w:rPr>
                <w:rFonts w:asciiTheme="minorHAnsi" w:hAnsiTheme="minorHAnsi" w:cstheme="minorHAnsi"/>
                <w:sz w:val="18"/>
                <w:szCs w:val="18"/>
              </w:rPr>
            </w:pPr>
          </w:p>
        </w:tc>
      </w:tr>
      <w:tr w:rsidR="00256173" w:rsidRPr="00865786" w14:paraId="7B1F6B4A" w14:textId="77777777" w:rsidTr="006335F4">
        <w:trPr>
          <w:trHeight w:hRule="exact" w:val="350"/>
        </w:trPr>
        <w:tc>
          <w:tcPr>
            <w:tcW w:w="8637" w:type="dxa"/>
          </w:tcPr>
          <w:p w14:paraId="7612A8C0" w14:textId="77777777" w:rsidR="00256173" w:rsidRPr="001F48DA" w:rsidRDefault="00256173" w:rsidP="006335F4">
            <w:pPr>
              <w:pStyle w:val="TableParagraph"/>
              <w:rPr>
                <w:rFonts w:asciiTheme="minorHAnsi" w:hAnsiTheme="minorHAnsi" w:cstheme="minorHAnsi"/>
                <w:i/>
                <w:sz w:val="18"/>
                <w:szCs w:val="18"/>
              </w:rPr>
            </w:pPr>
            <w:r w:rsidRPr="001F48DA">
              <w:rPr>
                <w:rFonts w:asciiTheme="minorHAnsi" w:hAnsiTheme="minorHAnsi" w:cstheme="minorHAnsi"/>
                <w:i/>
                <w:sz w:val="18"/>
                <w:szCs w:val="18"/>
              </w:rPr>
              <w:t xml:space="preserve">Would the project potentially involve or lead </w:t>
            </w:r>
            <w:proofErr w:type="gramStart"/>
            <w:r w:rsidRPr="001F48DA">
              <w:rPr>
                <w:rFonts w:asciiTheme="minorHAnsi" w:hAnsiTheme="minorHAnsi" w:cstheme="minorHAnsi"/>
                <w:i/>
                <w:sz w:val="18"/>
                <w:szCs w:val="18"/>
              </w:rPr>
              <w:t>to:</w:t>
            </w:r>
            <w:proofErr w:type="gramEnd"/>
          </w:p>
        </w:tc>
        <w:tc>
          <w:tcPr>
            <w:tcW w:w="833" w:type="dxa"/>
          </w:tcPr>
          <w:p w14:paraId="44E0B227" w14:textId="77777777" w:rsidR="00256173" w:rsidRPr="001F48DA" w:rsidRDefault="00256173" w:rsidP="006335F4">
            <w:pPr>
              <w:rPr>
                <w:rFonts w:asciiTheme="minorHAnsi" w:hAnsiTheme="minorHAnsi" w:cstheme="minorHAnsi"/>
                <w:sz w:val="18"/>
                <w:szCs w:val="18"/>
              </w:rPr>
            </w:pPr>
          </w:p>
        </w:tc>
      </w:tr>
      <w:tr w:rsidR="00256173" w:rsidRPr="00865786" w14:paraId="4C2740D2" w14:textId="77777777" w:rsidTr="006335F4">
        <w:trPr>
          <w:trHeight w:hRule="exact" w:val="348"/>
        </w:trPr>
        <w:tc>
          <w:tcPr>
            <w:tcW w:w="8637" w:type="dxa"/>
          </w:tcPr>
          <w:p w14:paraId="7F63F003" w14:textId="77777777" w:rsidR="00256173" w:rsidRPr="001F48DA" w:rsidRDefault="00256173" w:rsidP="006335F4">
            <w:pPr>
              <w:pStyle w:val="TableParagraph"/>
              <w:tabs>
                <w:tab w:val="left" w:pos="669"/>
              </w:tabs>
              <w:rPr>
                <w:rFonts w:asciiTheme="minorHAnsi" w:hAnsiTheme="minorHAnsi" w:cstheme="minorHAnsi"/>
                <w:sz w:val="18"/>
                <w:szCs w:val="18"/>
              </w:rPr>
            </w:pPr>
            <w:r w:rsidRPr="001F48DA">
              <w:rPr>
                <w:rFonts w:asciiTheme="minorHAnsi" w:hAnsiTheme="minorHAnsi" w:cstheme="minorHAnsi"/>
                <w:sz w:val="18"/>
                <w:szCs w:val="18"/>
              </w:rPr>
              <w:t>4.1</w:t>
            </w:r>
            <w:r w:rsidRPr="001F48DA">
              <w:rPr>
                <w:rFonts w:asciiTheme="minorHAnsi" w:hAnsiTheme="minorHAnsi" w:cstheme="minorHAnsi"/>
                <w:sz w:val="18"/>
                <w:szCs w:val="18"/>
              </w:rPr>
              <w:tab/>
              <w:t>activities adjacent to or within a Cultural Heritage</w:t>
            </w:r>
            <w:r w:rsidRPr="001F48DA">
              <w:rPr>
                <w:rFonts w:asciiTheme="minorHAnsi" w:hAnsiTheme="minorHAnsi" w:cstheme="minorHAnsi"/>
                <w:spacing w:val="-17"/>
                <w:sz w:val="18"/>
                <w:szCs w:val="18"/>
              </w:rPr>
              <w:t xml:space="preserve"> </w:t>
            </w:r>
            <w:r w:rsidRPr="001F48DA">
              <w:rPr>
                <w:rFonts w:asciiTheme="minorHAnsi" w:hAnsiTheme="minorHAnsi" w:cstheme="minorHAnsi"/>
                <w:sz w:val="18"/>
                <w:szCs w:val="18"/>
              </w:rPr>
              <w:t>site?</w:t>
            </w:r>
          </w:p>
        </w:tc>
        <w:tc>
          <w:tcPr>
            <w:tcW w:w="833" w:type="dxa"/>
          </w:tcPr>
          <w:p w14:paraId="37FBA64A"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36C5C2E4" w14:textId="77777777" w:rsidTr="006335F4">
        <w:trPr>
          <w:trHeight w:hRule="exact" w:val="350"/>
        </w:trPr>
        <w:tc>
          <w:tcPr>
            <w:tcW w:w="8637" w:type="dxa"/>
          </w:tcPr>
          <w:p w14:paraId="18EE8D43" w14:textId="77777777" w:rsidR="00256173" w:rsidRPr="001F48DA" w:rsidRDefault="00256173" w:rsidP="006335F4">
            <w:pPr>
              <w:pStyle w:val="TableParagraph"/>
              <w:tabs>
                <w:tab w:val="left" w:pos="669"/>
              </w:tabs>
              <w:spacing w:before="64"/>
              <w:rPr>
                <w:rFonts w:asciiTheme="minorHAnsi" w:hAnsiTheme="minorHAnsi" w:cstheme="minorHAnsi"/>
                <w:sz w:val="18"/>
                <w:szCs w:val="18"/>
              </w:rPr>
            </w:pPr>
            <w:r w:rsidRPr="001F48DA">
              <w:rPr>
                <w:rFonts w:asciiTheme="minorHAnsi" w:hAnsiTheme="minorHAnsi" w:cstheme="minorHAnsi"/>
                <w:sz w:val="18"/>
                <w:szCs w:val="18"/>
              </w:rPr>
              <w:t>4.2</w:t>
            </w:r>
            <w:r w:rsidRPr="001F48DA">
              <w:rPr>
                <w:rFonts w:asciiTheme="minorHAnsi" w:hAnsiTheme="minorHAnsi" w:cstheme="minorHAnsi"/>
                <w:sz w:val="18"/>
                <w:szCs w:val="18"/>
              </w:rPr>
              <w:tab/>
              <w:t>significant</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excavations,</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demolitions,</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movement</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of</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earth,</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flooding</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or</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other</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environmental</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changes?</w:t>
            </w:r>
          </w:p>
        </w:tc>
        <w:tc>
          <w:tcPr>
            <w:tcW w:w="833" w:type="dxa"/>
          </w:tcPr>
          <w:p w14:paraId="12ADF612"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77007CA2" w14:textId="77777777" w:rsidTr="006335F4">
        <w:trPr>
          <w:trHeight w:hRule="exact" w:val="790"/>
        </w:trPr>
        <w:tc>
          <w:tcPr>
            <w:tcW w:w="8637" w:type="dxa"/>
          </w:tcPr>
          <w:p w14:paraId="5BD28110" w14:textId="77777777" w:rsidR="00256173" w:rsidRPr="001F48DA" w:rsidRDefault="00256173" w:rsidP="006335F4">
            <w:pPr>
              <w:pStyle w:val="TableParagraph"/>
              <w:tabs>
                <w:tab w:val="left" w:pos="669"/>
              </w:tabs>
              <w:ind w:left="669" w:right="254" w:hanging="567"/>
              <w:rPr>
                <w:rFonts w:asciiTheme="minorHAnsi" w:hAnsiTheme="minorHAnsi" w:cstheme="minorHAnsi"/>
                <w:sz w:val="18"/>
                <w:szCs w:val="18"/>
              </w:rPr>
            </w:pPr>
            <w:r w:rsidRPr="001F48DA">
              <w:rPr>
                <w:rFonts w:asciiTheme="minorHAnsi" w:hAnsiTheme="minorHAnsi" w:cstheme="minorHAnsi"/>
                <w:sz w:val="18"/>
                <w:szCs w:val="18"/>
              </w:rPr>
              <w:t>4.3</w:t>
            </w:r>
            <w:r w:rsidRPr="001F48DA">
              <w:rPr>
                <w:rFonts w:asciiTheme="minorHAnsi" w:hAnsiTheme="minorHAnsi" w:cstheme="minorHAnsi"/>
                <w:sz w:val="18"/>
                <w:szCs w:val="18"/>
              </w:rPr>
              <w:tab/>
              <w:t>adverse</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impacts</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to</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sites,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structures,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or</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objects</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with</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historical,</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cultural,</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artistic,</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traditional</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or</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religious values or intangible forms of culture (</w:t>
            </w:r>
            <w:proofErr w:type="gramStart"/>
            <w:r w:rsidRPr="001F48DA">
              <w:rPr>
                <w:rFonts w:asciiTheme="minorHAnsi" w:hAnsiTheme="minorHAnsi" w:cstheme="minorHAnsi"/>
                <w:sz w:val="18"/>
                <w:szCs w:val="18"/>
              </w:rPr>
              <w:t>e.g.</w:t>
            </w:r>
            <w:proofErr w:type="gramEnd"/>
            <w:r w:rsidRPr="001F48DA">
              <w:rPr>
                <w:rFonts w:asciiTheme="minorHAnsi" w:hAnsiTheme="minorHAnsi" w:cstheme="minorHAnsi"/>
                <w:sz w:val="18"/>
                <w:szCs w:val="18"/>
              </w:rPr>
              <w:t xml:space="preserve"> knowledge, innovations, practices)? (Note: projects intended</w:t>
            </w:r>
            <w:r w:rsidRPr="001F48DA">
              <w:rPr>
                <w:rFonts w:asciiTheme="minorHAnsi" w:hAnsiTheme="minorHAnsi" w:cstheme="minorHAnsi"/>
                <w:spacing w:val="-28"/>
                <w:sz w:val="18"/>
                <w:szCs w:val="18"/>
              </w:rPr>
              <w:t xml:space="preserve"> </w:t>
            </w:r>
            <w:r w:rsidRPr="001F48DA">
              <w:rPr>
                <w:rFonts w:asciiTheme="minorHAnsi" w:hAnsiTheme="minorHAnsi" w:cstheme="minorHAnsi"/>
                <w:sz w:val="18"/>
                <w:szCs w:val="18"/>
              </w:rPr>
              <w:t>to protect and conserve Cultural Heritage may also have inadvertent adverse</w:t>
            </w:r>
            <w:r w:rsidRPr="001F48DA">
              <w:rPr>
                <w:rFonts w:asciiTheme="minorHAnsi" w:hAnsiTheme="minorHAnsi" w:cstheme="minorHAnsi"/>
                <w:spacing w:val="-19"/>
                <w:sz w:val="18"/>
                <w:szCs w:val="18"/>
              </w:rPr>
              <w:t xml:space="preserve"> </w:t>
            </w:r>
            <w:r w:rsidRPr="001F48DA">
              <w:rPr>
                <w:rFonts w:asciiTheme="minorHAnsi" w:hAnsiTheme="minorHAnsi" w:cstheme="minorHAnsi"/>
                <w:sz w:val="18"/>
                <w:szCs w:val="18"/>
              </w:rPr>
              <w:t>impacts)</w:t>
            </w:r>
          </w:p>
        </w:tc>
        <w:tc>
          <w:tcPr>
            <w:tcW w:w="833" w:type="dxa"/>
          </w:tcPr>
          <w:p w14:paraId="35AE33A8"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04432A53" w14:textId="77777777" w:rsidTr="006335F4">
        <w:trPr>
          <w:trHeight w:hRule="exact" w:val="351"/>
        </w:trPr>
        <w:tc>
          <w:tcPr>
            <w:tcW w:w="8637" w:type="dxa"/>
          </w:tcPr>
          <w:p w14:paraId="68BA536D" w14:textId="77777777" w:rsidR="00256173" w:rsidRPr="001F48DA" w:rsidRDefault="00256173" w:rsidP="006335F4">
            <w:pPr>
              <w:pStyle w:val="TableParagraph"/>
              <w:tabs>
                <w:tab w:val="left" w:pos="669"/>
              </w:tabs>
              <w:spacing w:before="62"/>
              <w:rPr>
                <w:rFonts w:asciiTheme="minorHAnsi" w:hAnsiTheme="minorHAnsi" w:cstheme="minorHAnsi"/>
                <w:sz w:val="18"/>
                <w:szCs w:val="18"/>
              </w:rPr>
            </w:pPr>
            <w:r w:rsidRPr="001F48DA">
              <w:rPr>
                <w:rFonts w:asciiTheme="minorHAnsi" w:hAnsiTheme="minorHAnsi" w:cstheme="minorHAnsi"/>
                <w:sz w:val="18"/>
                <w:szCs w:val="18"/>
              </w:rPr>
              <w:t>4.4</w:t>
            </w:r>
            <w:r w:rsidRPr="001F48DA">
              <w:rPr>
                <w:rFonts w:asciiTheme="minorHAnsi" w:hAnsiTheme="minorHAnsi" w:cstheme="minorHAnsi"/>
                <w:sz w:val="18"/>
                <w:szCs w:val="18"/>
              </w:rPr>
              <w:tab/>
              <w:t>alterations to landscapes and natural features with cultural</w:t>
            </w:r>
            <w:r w:rsidRPr="001F48DA">
              <w:rPr>
                <w:rFonts w:asciiTheme="minorHAnsi" w:hAnsiTheme="minorHAnsi" w:cstheme="minorHAnsi"/>
                <w:spacing w:val="-25"/>
                <w:sz w:val="18"/>
                <w:szCs w:val="18"/>
              </w:rPr>
              <w:t xml:space="preserve"> </w:t>
            </w:r>
            <w:r w:rsidRPr="001F48DA">
              <w:rPr>
                <w:rFonts w:asciiTheme="minorHAnsi" w:hAnsiTheme="minorHAnsi" w:cstheme="minorHAnsi"/>
                <w:sz w:val="18"/>
                <w:szCs w:val="18"/>
              </w:rPr>
              <w:t>significance?</w:t>
            </w:r>
          </w:p>
        </w:tc>
        <w:tc>
          <w:tcPr>
            <w:tcW w:w="833" w:type="dxa"/>
          </w:tcPr>
          <w:p w14:paraId="4F1F711C"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125C6F80" w14:textId="77777777" w:rsidTr="006335F4">
        <w:trPr>
          <w:trHeight w:hRule="exact" w:val="569"/>
        </w:trPr>
        <w:tc>
          <w:tcPr>
            <w:tcW w:w="8637" w:type="dxa"/>
          </w:tcPr>
          <w:p w14:paraId="1FBB5BE4" w14:textId="77777777" w:rsidR="00256173" w:rsidRPr="001F48DA" w:rsidRDefault="00256173" w:rsidP="006335F4">
            <w:pPr>
              <w:pStyle w:val="TableParagraph"/>
              <w:tabs>
                <w:tab w:val="left" w:pos="669"/>
              </w:tabs>
              <w:spacing w:before="59"/>
              <w:ind w:left="669" w:right="347" w:hanging="567"/>
              <w:rPr>
                <w:rFonts w:asciiTheme="minorHAnsi" w:hAnsiTheme="minorHAnsi" w:cstheme="minorHAnsi"/>
                <w:sz w:val="18"/>
                <w:szCs w:val="18"/>
              </w:rPr>
            </w:pPr>
            <w:r w:rsidRPr="001F48DA">
              <w:rPr>
                <w:rFonts w:asciiTheme="minorHAnsi" w:hAnsiTheme="minorHAnsi" w:cstheme="minorHAnsi"/>
                <w:sz w:val="18"/>
                <w:szCs w:val="18"/>
              </w:rPr>
              <w:t>4.5</w:t>
            </w:r>
            <w:r w:rsidRPr="001F48DA">
              <w:rPr>
                <w:rFonts w:asciiTheme="minorHAnsi" w:hAnsiTheme="minorHAnsi" w:cstheme="minorHAnsi"/>
                <w:sz w:val="18"/>
                <w:szCs w:val="18"/>
              </w:rPr>
              <w:tab/>
              <w:t>utilization</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of</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tangible</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and/or</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intangible</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forms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w:t>
            </w:r>
            <w:proofErr w:type="gramStart"/>
            <w:r w:rsidRPr="001F48DA">
              <w:rPr>
                <w:rFonts w:asciiTheme="minorHAnsi" w:hAnsiTheme="minorHAnsi" w:cstheme="minorHAnsi"/>
                <w:sz w:val="18"/>
                <w:szCs w:val="18"/>
              </w:rPr>
              <w:t>e.g.</w:t>
            </w:r>
            <w:proofErr w:type="gramEnd"/>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practices,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traditional</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knowledge)</w:t>
            </w:r>
            <w:r w:rsidRPr="001F48DA">
              <w:rPr>
                <w:rFonts w:asciiTheme="minorHAnsi" w:hAnsiTheme="minorHAnsi" w:cstheme="minorHAnsi"/>
                <w:spacing w:val="-1"/>
                <w:sz w:val="18"/>
                <w:szCs w:val="18"/>
              </w:rPr>
              <w:t xml:space="preserve"> </w:t>
            </w:r>
            <w:r w:rsidRPr="001F48DA">
              <w:rPr>
                <w:rFonts w:asciiTheme="minorHAnsi" w:hAnsiTheme="minorHAnsi" w:cstheme="minorHAnsi"/>
                <w:sz w:val="18"/>
                <w:szCs w:val="18"/>
              </w:rPr>
              <w:t>of</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Cultural</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Heritage for commercial or other</w:t>
            </w:r>
            <w:r w:rsidRPr="001F48DA">
              <w:rPr>
                <w:rFonts w:asciiTheme="minorHAnsi" w:hAnsiTheme="minorHAnsi" w:cstheme="minorHAnsi"/>
                <w:spacing w:val="-9"/>
                <w:sz w:val="18"/>
                <w:szCs w:val="18"/>
              </w:rPr>
              <w:t xml:space="preserve"> </w:t>
            </w:r>
            <w:r w:rsidRPr="001F48DA">
              <w:rPr>
                <w:rFonts w:asciiTheme="minorHAnsi" w:hAnsiTheme="minorHAnsi" w:cstheme="minorHAnsi"/>
                <w:sz w:val="18"/>
                <w:szCs w:val="18"/>
              </w:rPr>
              <w:t>purposes?</w:t>
            </w:r>
          </w:p>
        </w:tc>
        <w:tc>
          <w:tcPr>
            <w:tcW w:w="833" w:type="dxa"/>
          </w:tcPr>
          <w:p w14:paraId="71C0F3F8"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232040D6" w14:textId="77777777" w:rsidTr="006335F4">
        <w:trPr>
          <w:trHeight w:hRule="exact" w:val="576"/>
        </w:trPr>
        <w:tc>
          <w:tcPr>
            <w:tcW w:w="8637" w:type="dxa"/>
            <w:shd w:val="clear" w:color="auto" w:fill="DBE4F0"/>
          </w:tcPr>
          <w:p w14:paraId="7F2E4575" w14:textId="77777777" w:rsidR="00256173" w:rsidRPr="001F48DA" w:rsidRDefault="00256173" w:rsidP="006335F4">
            <w:pPr>
              <w:pStyle w:val="TableParagraph"/>
              <w:spacing w:before="3"/>
              <w:rPr>
                <w:rFonts w:asciiTheme="minorHAnsi" w:hAnsiTheme="minorHAnsi" w:cstheme="minorHAnsi"/>
                <w:sz w:val="18"/>
                <w:szCs w:val="18"/>
              </w:rPr>
            </w:pPr>
          </w:p>
          <w:p w14:paraId="2D2B900B" w14:textId="77777777" w:rsidR="00256173" w:rsidRPr="001F48DA" w:rsidRDefault="00256173" w:rsidP="006335F4">
            <w:pPr>
              <w:pStyle w:val="TableParagraph"/>
              <w:rPr>
                <w:rFonts w:asciiTheme="minorHAnsi" w:hAnsiTheme="minorHAnsi" w:cstheme="minorHAnsi"/>
                <w:b/>
                <w:sz w:val="18"/>
                <w:szCs w:val="18"/>
              </w:rPr>
            </w:pPr>
            <w:r w:rsidRPr="001F48DA">
              <w:rPr>
                <w:rFonts w:asciiTheme="minorHAnsi" w:hAnsiTheme="minorHAnsi" w:cstheme="minorHAnsi"/>
                <w:b/>
                <w:sz w:val="18"/>
                <w:szCs w:val="18"/>
              </w:rPr>
              <w:t>Standard 5: Displacement and Resettlement</w:t>
            </w:r>
          </w:p>
        </w:tc>
        <w:tc>
          <w:tcPr>
            <w:tcW w:w="833" w:type="dxa"/>
            <w:shd w:val="clear" w:color="auto" w:fill="DBE4F0"/>
          </w:tcPr>
          <w:p w14:paraId="7B41B741" w14:textId="77777777" w:rsidR="00256173" w:rsidRPr="001F48DA" w:rsidRDefault="00256173" w:rsidP="006335F4">
            <w:pPr>
              <w:rPr>
                <w:rFonts w:asciiTheme="minorHAnsi" w:hAnsiTheme="minorHAnsi" w:cstheme="minorHAnsi"/>
                <w:sz w:val="18"/>
                <w:szCs w:val="18"/>
              </w:rPr>
            </w:pPr>
          </w:p>
        </w:tc>
      </w:tr>
      <w:tr w:rsidR="00256173" w:rsidRPr="00865786" w14:paraId="0FE6F92A" w14:textId="77777777" w:rsidTr="006335F4">
        <w:trPr>
          <w:trHeight w:hRule="exact" w:val="350"/>
        </w:trPr>
        <w:tc>
          <w:tcPr>
            <w:tcW w:w="8637" w:type="dxa"/>
          </w:tcPr>
          <w:p w14:paraId="27640DE9" w14:textId="77777777" w:rsidR="00256173" w:rsidRPr="001F48DA" w:rsidRDefault="00256173" w:rsidP="006335F4">
            <w:pPr>
              <w:pStyle w:val="TableParagraph"/>
              <w:rPr>
                <w:rFonts w:asciiTheme="minorHAnsi" w:hAnsiTheme="minorHAnsi" w:cstheme="minorHAnsi"/>
                <w:i/>
                <w:sz w:val="18"/>
                <w:szCs w:val="18"/>
              </w:rPr>
            </w:pPr>
            <w:r w:rsidRPr="001F48DA">
              <w:rPr>
                <w:rFonts w:asciiTheme="minorHAnsi" w:hAnsiTheme="minorHAnsi" w:cstheme="minorHAnsi"/>
                <w:i/>
                <w:sz w:val="18"/>
                <w:szCs w:val="18"/>
              </w:rPr>
              <w:t xml:space="preserve">Would the project potentially involve or lead </w:t>
            </w:r>
            <w:proofErr w:type="gramStart"/>
            <w:r w:rsidRPr="001F48DA">
              <w:rPr>
                <w:rFonts w:asciiTheme="minorHAnsi" w:hAnsiTheme="minorHAnsi" w:cstheme="minorHAnsi"/>
                <w:i/>
                <w:sz w:val="18"/>
                <w:szCs w:val="18"/>
              </w:rPr>
              <w:t>to:</w:t>
            </w:r>
            <w:proofErr w:type="gramEnd"/>
          </w:p>
        </w:tc>
        <w:tc>
          <w:tcPr>
            <w:tcW w:w="833" w:type="dxa"/>
          </w:tcPr>
          <w:p w14:paraId="44767804" w14:textId="77777777" w:rsidR="00256173" w:rsidRPr="001F48DA" w:rsidRDefault="00256173" w:rsidP="006335F4">
            <w:pPr>
              <w:rPr>
                <w:rFonts w:asciiTheme="minorHAnsi" w:hAnsiTheme="minorHAnsi" w:cstheme="minorHAnsi"/>
                <w:sz w:val="18"/>
                <w:szCs w:val="18"/>
              </w:rPr>
            </w:pPr>
          </w:p>
        </w:tc>
      </w:tr>
      <w:tr w:rsidR="00256173" w:rsidRPr="00865786" w14:paraId="5B303AFF" w14:textId="77777777" w:rsidTr="006335F4">
        <w:trPr>
          <w:trHeight w:hRule="exact" w:val="569"/>
        </w:trPr>
        <w:tc>
          <w:tcPr>
            <w:tcW w:w="8637" w:type="dxa"/>
          </w:tcPr>
          <w:p w14:paraId="2AF16D37" w14:textId="77777777" w:rsidR="00256173" w:rsidRPr="001F48DA" w:rsidRDefault="00256173" w:rsidP="006335F4">
            <w:pPr>
              <w:pStyle w:val="TableParagraph"/>
              <w:tabs>
                <w:tab w:val="left" w:pos="669"/>
              </w:tabs>
              <w:spacing w:before="59"/>
              <w:ind w:left="669" w:right="751" w:hanging="567"/>
              <w:rPr>
                <w:rFonts w:asciiTheme="minorHAnsi" w:hAnsiTheme="minorHAnsi" w:cstheme="minorHAnsi"/>
                <w:sz w:val="18"/>
                <w:szCs w:val="18"/>
              </w:rPr>
            </w:pPr>
            <w:r w:rsidRPr="001F48DA">
              <w:rPr>
                <w:rFonts w:asciiTheme="minorHAnsi" w:hAnsiTheme="minorHAnsi" w:cstheme="minorHAnsi"/>
                <w:sz w:val="18"/>
                <w:szCs w:val="18"/>
              </w:rPr>
              <w:t>5.1</w:t>
            </w:r>
            <w:r w:rsidRPr="001F48DA">
              <w:rPr>
                <w:rFonts w:asciiTheme="minorHAnsi" w:hAnsiTheme="minorHAnsi" w:cstheme="minorHAnsi"/>
                <w:sz w:val="18"/>
                <w:szCs w:val="18"/>
              </w:rPr>
              <w:tab/>
              <w:t>temporary or permanent and full or partial physical displacement (including people</w:t>
            </w:r>
            <w:r w:rsidRPr="001F48DA">
              <w:rPr>
                <w:rFonts w:asciiTheme="minorHAnsi" w:hAnsiTheme="minorHAnsi" w:cstheme="minorHAnsi"/>
                <w:spacing w:val="-26"/>
                <w:sz w:val="18"/>
                <w:szCs w:val="18"/>
              </w:rPr>
              <w:t xml:space="preserve"> </w:t>
            </w:r>
            <w:r w:rsidRPr="001F48DA">
              <w:rPr>
                <w:rFonts w:asciiTheme="minorHAnsi" w:hAnsiTheme="minorHAnsi" w:cstheme="minorHAnsi"/>
                <w:sz w:val="18"/>
                <w:szCs w:val="18"/>
              </w:rPr>
              <w:t>without</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legally recognizable claims to</w:t>
            </w:r>
            <w:r w:rsidRPr="001F48DA">
              <w:rPr>
                <w:rFonts w:asciiTheme="minorHAnsi" w:hAnsiTheme="minorHAnsi" w:cstheme="minorHAnsi"/>
                <w:spacing w:val="-9"/>
                <w:sz w:val="18"/>
                <w:szCs w:val="18"/>
              </w:rPr>
              <w:t xml:space="preserve"> </w:t>
            </w:r>
            <w:r w:rsidRPr="001F48DA">
              <w:rPr>
                <w:rFonts w:asciiTheme="minorHAnsi" w:hAnsiTheme="minorHAnsi" w:cstheme="minorHAnsi"/>
                <w:sz w:val="18"/>
                <w:szCs w:val="18"/>
              </w:rPr>
              <w:t>land)?</w:t>
            </w:r>
          </w:p>
        </w:tc>
        <w:tc>
          <w:tcPr>
            <w:tcW w:w="833" w:type="dxa"/>
          </w:tcPr>
          <w:p w14:paraId="0AF7B039"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bl>
    <w:p w14:paraId="64541CA1" w14:textId="77777777" w:rsidR="00256173" w:rsidRDefault="00256173" w:rsidP="00256173">
      <w:pPr>
        <w:sectPr w:rsidR="00256173">
          <w:headerReference w:type="default" r:id="rId91"/>
          <w:pgSz w:w="12240" w:h="15840"/>
          <w:pgMar w:top="1440" w:right="1200" w:bottom="840" w:left="1340" w:header="0" w:footer="660" w:gutter="0"/>
          <w:cols w:space="720"/>
        </w:sect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37"/>
        <w:gridCol w:w="833"/>
      </w:tblGrid>
      <w:tr w:rsidR="00256173" w:rsidRPr="00865786" w14:paraId="280EC82B" w14:textId="77777777" w:rsidTr="006335F4">
        <w:trPr>
          <w:trHeight w:hRule="exact" w:val="569"/>
        </w:trPr>
        <w:tc>
          <w:tcPr>
            <w:tcW w:w="8637" w:type="dxa"/>
          </w:tcPr>
          <w:p w14:paraId="09DB3E15" w14:textId="77777777" w:rsidR="00256173" w:rsidRPr="001F48DA" w:rsidRDefault="00256173" w:rsidP="006335F4">
            <w:pPr>
              <w:pStyle w:val="TableParagraph"/>
              <w:tabs>
                <w:tab w:val="left" w:pos="669"/>
              </w:tabs>
              <w:spacing w:before="62"/>
              <w:ind w:left="669" w:right="797" w:hanging="567"/>
              <w:rPr>
                <w:rFonts w:asciiTheme="minorHAnsi" w:hAnsiTheme="minorHAnsi" w:cstheme="minorHAnsi"/>
                <w:sz w:val="18"/>
                <w:szCs w:val="18"/>
              </w:rPr>
            </w:pPr>
            <w:r w:rsidRPr="001F48DA">
              <w:rPr>
                <w:rFonts w:asciiTheme="minorHAnsi" w:hAnsiTheme="minorHAnsi" w:cstheme="minorHAnsi"/>
                <w:sz w:val="18"/>
                <w:szCs w:val="18"/>
              </w:rPr>
              <w:lastRenderedPageBreak/>
              <w:t>5.2</w:t>
            </w:r>
            <w:r w:rsidRPr="001F48DA">
              <w:rPr>
                <w:rFonts w:asciiTheme="minorHAnsi" w:hAnsiTheme="minorHAnsi" w:cstheme="minorHAnsi"/>
                <w:sz w:val="18"/>
                <w:szCs w:val="18"/>
              </w:rPr>
              <w:tab/>
              <w:t>economic</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displacement</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w:t>
            </w:r>
            <w:proofErr w:type="gramStart"/>
            <w:r w:rsidRPr="001F48DA">
              <w:rPr>
                <w:rFonts w:asciiTheme="minorHAnsi" w:hAnsiTheme="minorHAnsi" w:cstheme="minorHAnsi"/>
                <w:sz w:val="18"/>
                <w:szCs w:val="18"/>
              </w:rPr>
              <w:t>e.g.</w:t>
            </w:r>
            <w:proofErr w:type="gramEnd"/>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loss</w:t>
            </w:r>
            <w:r w:rsidRPr="001F48DA">
              <w:rPr>
                <w:rFonts w:asciiTheme="minorHAnsi" w:hAnsiTheme="minorHAnsi" w:cstheme="minorHAnsi"/>
                <w:spacing w:val="-1"/>
                <w:sz w:val="18"/>
                <w:szCs w:val="18"/>
              </w:rPr>
              <w:t xml:space="preserve"> </w:t>
            </w:r>
            <w:r w:rsidRPr="001F48DA">
              <w:rPr>
                <w:rFonts w:asciiTheme="minorHAnsi" w:hAnsiTheme="minorHAnsi" w:cstheme="minorHAnsi"/>
                <w:sz w:val="18"/>
                <w:szCs w:val="18"/>
              </w:rPr>
              <w:t>of</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assets</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or</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access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to</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resources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due</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to</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land</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acquisition</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or</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access restrictions – even in the absence of physical</w:t>
            </w:r>
            <w:r w:rsidRPr="001F48DA">
              <w:rPr>
                <w:rFonts w:asciiTheme="minorHAnsi" w:hAnsiTheme="minorHAnsi" w:cstheme="minorHAnsi"/>
                <w:spacing w:val="-19"/>
                <w:sz w:val="18"/>
                <w:szCs w:val="18"/>
              </w:rPr>
              <w:t xml:space="preserve"> </w:t>
            </w:r>
            <w:r w:rsidRPr="001F48DA">
              <w:rPr>
                <w:rFonts w:asciiTheme="minorHAnsi" w:hAnsiTheme="minorHAnsi" w:cstheme="minorHAnsi"/>
                <w:sz w:val="18"/>
                <w:szCs w:val="18"/>
              </w:rPr>
              <w:t>relocation)?</w:t>
            </w:r>
          </w:p>
        </w:tc>
        <w:tc>
          <w:tcPr>
            <w:tcW w:w="833" w:type="dxa"/>
          </w:tcPr>
          <w:p w14:paraId="3AE96D31"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751CFA1C" w14:textId="77777777" w:rsidTr="006335F4">
        <w:trPr>
          <w:trHeight w:hRule="exact" w:val="350"/>
        </w:trPr>
        <w:tc>
          <w:tcPr>
            <w:tcW w:w="8637" w:type="dxa"/>
          </w:tcPr>
          <w:p w14:paraId="5A21EB84" w14:textId="77777777" w:rsidR="00256173" w:rsidRPr="001F48DA" w:rsidRDefault="00256173" w:rsidP="006335F4">
            <w:pPr>
              <w:pStyle w:val="TableParagraph"/>
              <w:tabs>
                <w:tab w:val="left" w:pos="669"/>
              </w:tabs>
              <w:rPr>
                <w:rFonts w:asciiTheme="minorHAnsi" w:hAnsiTheme="minorHAnsi" w:cstheme="minorHAnsi"/>
                <w:sz w:val="18"/>
                <w:szCs w:val="18"/>
              </w:rPr>
            </w:pPr>
            <w:r w:rsidRPr="001F48DA">
              <w:rPr>
                <w:rFonts w:asciiTheme="minorHAnsi" w:hAnsiTheme="minorHAnsi" w:cstheme="minorHAnsi"/>
                <w:sz w:val="18"/>
                <w:szCs w:val="18"/>
              </w:rPr>
              <w:t>5.3</w:t>
            </w:r>
            <w:r w:rsidRPr="001F48DA">
              <w:rPr>
                <w:rFonts w:asciiTheme="minorHAnsi" w:hAnsiTheme="minorHAnsi" w:cstheme="minorHAnsi"/>
                <w:sz w:val="18"/>
                <w:szCs w:val="18"/>
              </w:rPr>
              <w:tab/>
              <w:t>risk of forced</w:t>
            </w:r>
            <w:r w:rsidRPr="001F48DA">
              <w:rPr>
                <w:rFonts w:asciiTheme="minorHAnsi" w:hAnsiTheme="minorHAnsi" w:cstheme="minorHAnsi"/>
                <w:spacing w:val="-8"/>
                <w:sz w:val="18"/>
                <w:szCs w:val="18"/>
              </w:rPr>
              <w:t xml:space="preserve"> </w:t>
            </w:r>
            <w:r w:rsidRPr="001F48DA">
              <w:rPr>
                <w:rFonts w:asciiTheme="minorHAnsi" w:hAnsiTheme="minorHAnsi" w:cstheme="minorHAnsi"/>
                <w:sz w:val="18"/>
                <w:szCs w:val="18"/>
              </w:rPr>
              <w:t>evictions?</w:t>
            </w:r>
            <w:r w:rsidRPr="001F48DA">
              <w:rPr>
                <w:rFonts w:asciiTheme="minorHAnsi" w:hAnsiTheme="minorHAnsi" w:cstheme="minorHAnsi"/>
                <w:position w:val="5"/>
                <w:sz w:val="18"/>
                <w:szCs w:val="18"/>
              </w:rPr>
              <w:t>19</w:t>
            </w:r>
          </w:p>
        </w:tc>
        <w:tc>
          <w:tcPr>
            <w:tcW w:w="833" w:type="dxa"/>
          </w:tcPr>
          <w:p w14:paraId="6255153F"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33770CFB" w14:textId="77777777" w:rsidTr="006335F4">
        <w:trPr>
          <w:trHeight w:hRule="exact" w:val="569"/>
        </w:trPr>
        <w:tc>
          <w:tcPr>
            <w:tcW w:w="8637" w:type="dxa"/>
          </w:tcPr>
          <w:p w14:paraId="73B3F769" w14:textId="77777777" w:rsidR="00256173" w:rsidRPr="001F48DA" w:rsidRDefault="00256173" w:rsidP="006335F4">
            <w:pPr>
              <w:pStyle w:val="TableParagraph"/>
              <w:tabs>
                <w:tab w:val="left" w:pos="669"/>
              </w:tabs>
              <w:ind w:left="669" w:right="299" w:hanging="567"/>
              <w:rPr>
                <w:rFonts w:asciiTheme="minorHAnsi" w:hAnsiTheme="minorHAnsi" w:cstheme="minorHAnsi"/>
                <w:sz w:val="18"/>
                <w:szCs w:val="18"/>
              </w:rPr>
            </w:pPr>
            <w:r w:rsidRPr="001F48DA">
              <w:rPr>
                <w:rFonts w:asciiTheme="minorHAnsi" w:hAnsiTheme="minorHAnsi" w:cstheme="minorHAnsi"/>
                <w:sz w:val="18"/>
                <w:szCs w:val="18"/>
              </w:rPr>
              <w:t>5.4</w:t>
            </w:r>
            <w:r w:rsidRPr="001F48DA">
              <w:rPr>
                <w:rFonts w:asciiTheme="minorHAnsi" w:hAnsiTheme="minorHAnsi" w:cstheme="minorHAnsi"/>
                <w:sz w:val="18"/>
                <w:szCs w:val="18"/>
              </w:rPr>
              <w:tab/>
              <w:t xml:space="preserve">impacts on or changes to land tenure arrangements and/or </w:t>
            </w:r>
            <w:proofErr w:type="gramStart"/>
            <w:r w:rsidRPr="001F48DA">
              <w:rPr>
                <w:rFonts w:asciiTheme="minorHAnsi" w:hAnsiTheme="minorHAnsi" w:cstheme="minorHAnsi"/>
                <w:sz w:val="18"/>
                <w:szCs w:val="18"/>
              </w:rPr>
              <w:t>community based</w:t>
            </w:r>
            <w:proofErr w:type="gramEnd"/>
            <w:r w:rsidRPr="001F48DA">
              <w:rPr>
                <w:rFonts w:asciiTheme="minorHAnsi" w:hAnsiTheme="minorHAnsi" w:cstheme="minorHAnsi"/>
                <w:spacing w:val="-19"/>
                <w:sz w:val="18"/>
                <w:szCs w:val="18"/>
              </w:rPr>
              <w:t xml:space="preserve"> </w:t>
            </w:r>
            <w:r w:rsidRPr="001F48DA">
              <w:rPr>
                <w:rFonts w:asciiTheme="minorHAnsi" w:hAnsiTheme="minorHAnsi" w:cstheme="minorHAnsi"/>
                <w:sz w:val="18"/>
                <w:szCs w:val="18"/>
              </w:rPr>
              <w:t>property</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rights/customary rights to land, territories and/or</w:t>
            </w:r>
            <w:r w:rsidRPr="001F48DA">
              <w:rPr>
                <w:rFonts w:asciiTheme="minorHAnsi" w:hAnsiTheme="minorHAnsi" w:cstheme="minorHAnsi"/>
                <w:spacing w:val="-13"/>
                <w:sz w:val="18"/>
                <w:szCs w:val="18"/>
              </w:rPr>
              <w:t xml:space="preserve"> </w:t>
            </w:r>
            <w:r w:rsidRPr="001F48DA">
              <w:rPr>
                <w:rFonts w:asciiTheme="minorHAnsi" w:hAnsiTheme="minorHAnsi" w:cstheme="minorHAnsi"/>
                <w:sz w:val="18"/>
                <w:szCs w:val="18"/>
              </w:rPr>
              <w:t>resources?</w:t>
            </w:r>
          </w:p>
        </w:tc>
        <w:tc>
          <w:tcPr>
            <w:tcW w:w="833" w:type="dxa"/>
          </w:tcPr>
          <w:p w14:paraId="5A275F12"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6C3FD7F3" w14:textId="77777777" w:rsidTr="006335F4">
        <w:trPr>
          <w:trHeight w:hRule="exact" w:val="595"/>
        </w:trPr>
        <w:tc>
          <w:tcPr>
            <w:tcW w:w="8637" w:type="dxa"/>
            <w:shd w:val="clear" w:color="auto" w:fill="DBE4F0"/>
          </w:tcPr>
          <w:p w14:paraId="7939D20C" w14:textId="77777777" w:rsidR="00256173" w:rsidRPr="001F48DA" w:rsidRDefault="00256173" w:rsidP="006335F4">
            <w:pPr>
              <w:pStyle w:val="TableParagraph"/>
              <w:rPr>
                <w:rFonts w:asciiTheme="minorHAnsi" w:hAnsiTheme="minorHAnsi" w:cstheme="minorHAnsi"/>
                <w:sz w:val="18"/>
                <w:szCs w:val="18"/>
              </w:rPr>
            </w:pPr>
          </w:p>
          <w:p w14:paraId="3A3C0089" w14:textId="77777777" w:rsidR="00256173" w:rsidRPr="001F48DA" w:rsidRDefault="00256173" w:rsidP="006335F4">
            <w:pPr>
              <w:pStyle w:val="TableParagraph"/>
              <w:rPr>
                <w:rFonts w:asciiTheme="minorHAnsi" w:hAnsiTheme="minorHAnsi" w:cstheme="minorHAnsi"/>
                <w:b/>
                <w:sz w:val="18"/>
                <w:szCs w:val="18"/>
              </w:rPr>
            </w:pPr>
            <w:r w:rsidRPr="001F48DA">
              <w:rPr>
                <w:rFonts w:asciiTheme="minorHAnsi" w:hAnsiTheme="minorHAnsi" w:cstheme="minorHAnsi"/>
                <w:b/>
                <w:sz w:val="18"/>
                <w:szCs w:val="18"/>
              </w:rPr>
              <w:t>Standard 6: Indigenous Peoples</w:t>
            </w:r>
          </w:p>
        </w:tc>
        <w:tc>
          <w:tcPr>
            <w:tcW w:w="833" w:type="dxa"/>
            <w:shd w:val="clear" w:color="auto" w:fill="DBE4F0"/>
          </w:tcPr>
          <w:p w14:paraId="2AED4A15" w14:textId="77777777" w:rsidR="00256173" w:rsidRPr="001F48DA" w:rsidRDefault="00256173" w:rsidP="006335F4">
            <w:pPr>
              <w:rPr>
                <w:rFonts w:asciiTheme="minorHAnsi" w:hAnsiTheme="minorHAnsi" w:cstheme="minorHAnsi"/>
                <w:sz w:val="18"/>
                <w:szCs w:val="18"/>
              </w:rPr>
            </w:pPr>
          </w:p>
        </w:tc>
      </w:tr>
      <w:tr w:rsidR="00256173" w:rsidRPr="00865786" w14:paraId="2EA17911" w14:textId="77777777" w:rsidTr="006335F4">
        <w:trPr>
          <w:trHeight w:hRule="exact" w:val="348"/>
        </w:trPr>
        <w:tc>
          <w:tcPr>
            <w:tcW w:w="8637" w:type="dxa"/>
          </w:tcPr>
          <w:p w14:paraId="684C7AB0" w14:textId="77777777" w:rsidR="00256173" w:rsidRPr="001F48DA" w:rsidRDefault="00256173" w:rsidP="006335F4">
            <w:pPr>
              <w:pStyle w:val="TableParagraph"/>
              <w:rPr>
                <w:rFonts w:asciiTheme="minorHAnsi" w:hAnsiTheme="minorHAnsi" w:cstheme="minorHAnsi"/>
                <w:i/>
                <w:sz w:val="18"/>
                <w:szCs w:val="18"/>
              </w:rPr>
            </w:pPr>
            <w:r w:rsidRPr="001F48DA">
              <w:rPr>
                <w:rFonts w:asciiTheme="minorHAnsi" w:hAnsiTheme="minorHAnsi" w:cstheme="minorHAnsi"/>
                <w:i/>
                <w:sz w:val="18"/>
                <w:szCs w:val="18"/>
              </w:rPr>
              <w:t xml:space="preserve">Would the project potentially involve or lead </w:t>
            </w:r>
            <w:proofErr w:type="gramStart"/>
            <w:r w:rsidRPr="001F48DA">
              <w:rPr>
                <w:rFonts w:asciiTheme="minorHAnsi" w:hAnsiTheme="minorHAnsi" w:cstheme="minorHAnsi"/>
                <w:i/>
                <w:sz w:val="18"/>
                <w:szCs w:val="18"/>
              </w:rPr>
              <w:t>to:</w:t>
            </w:r>
            <w:proofErr w:type="gramEnd"/>
          </w:p>
        </w:tc>
        <w:tc>
          <w:tcPr>
            <w:tcW w:w="833" w:type="dxa"/>
          </w:tcPr>
          <w:p w14:paraId="590BA40D" w14:textId="77777777" w:rsidR="00256173" w:rsidRPr="001F48DA" w:rsidRDefault="00256173" w:rsidP="006335F4">
            <w:pPr>
              <w:rPr>
                <w:rFonts w:asciiTheme="minorHAnsi" w:hAnsiTheme="minorHAnsi" w:cstheme="minorHAnsi"/>
                <w:sz w:val="18"/>
                <w:szCs w:val="18"/>
              </w:rPr>
            </w:pPr>
          </w:p>
        </w:tc>
      </w:tr>
      <w:tr w:rsidR="00256173" w:rsidRPr="00865786" w14:paraId="5FEF10B7" w14:textId="77777777" w:rsidTr="006335F4">
        <w:trPr>
          <w:trHeight w:hRule="exact" w:val="350"/>
        </w:trPr>
        <w:tc>
          <w:tcPr>
            <w:tcW w:w="8637" w:type="dxa"/>
          </w:tcPr>
          <w:p w14:paraId="03AE3BB3" w14:textId="77777777" w:rsidR="00256173" w:rsidRPr="001F48DA" w:rsidRDefault="00256173" w:rsidP="006335F4">
            <w:pPr>
              <w:pStyle w:val="TableParagraph"/>
              <w:tabs>
                <w:tab w:val="left" w:pos="669"/>
              </w:tabs>
              <w:spacing w:before="64"/>
              <w:rPr>
                <w:rFonts w:asciiTheme="minorHAnsi" w:hAnsiTheme="minorHAnsi" w:cstheme="minorHAnsi"/>
                <w:sz w:val="18"/>
                <w:szCs w:val="18"/>
              </w:rPr>
            </w:pPr>
            <w:r w:rsidRPr="001F48DA">
              <w:rPr>
                <w:rFonts w:asciiTheme="minorHAnsi" w:hAnsiTheme="minorHAnsi" w:cstheme="minorHAnsi"/>
                <w:sz w:val="18"/>
                <w:szCs w:val="18"/>
              </w:rPr>
              <w:t>6.1</w:t>
            </w:r>
            <w:r w:rsidRPr="001F48DA">
              <w:rPr>
                <w:rFonts w:asciiTheme="minorHAnsi" w:hAnsiTheme="minorHAnsi" w:cstheme="minorHAnsi"/>
                <w:sz w:val="18"/>
                <w:szCs w:val="18"/>
              </w:rPr>
              <w:tab/>
              <w:t>areas where indigenous peoples are present (including project area of</w:t>
            </w:r>
            <w:r w:rsidRPr="001F48DA">
              <w:rPr>
                <w:rFonts w:asciiTheme="minorHAnsi" w:hAnsiTheme="minorHAnsi" w:cstheme="minorHAnsi"/>
                <w:spacing w:val="-25"/>
                <w:sz w:val="18"/>
                <w:szCs w:val="18"/>
              </w:rPr>
              <w:t xml:space="preserve"> </w:t>
            </w:r>
            <w:r w:rsidRPr="001F48DA">
              <w:rPr>
                <w:rFonts w:asciiTheme="minorHAnsi" w:hAnsiTheme="minorHAnsi" w:cstheme="minorHAnsi"/>
                <w:sz w:val="18"/>
                <w:szCs w:val="18"/>
              </w:rPr>
              <w:t>influence)?</w:t>
            </w:r>
          </w:p>
        </w:tc>
        <w:tc>
          <w:tcPr>
            <w:tcW w:w="833" w:type="dxa"/>
          </w:tcPr>
          <w:p w14:paraId="4E34F02F"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7A5BE8E3" w14:textId="77777777" w:rsidTr="006335F4">
        <w:trPr>
          <w:trHeight w:hRule="exact" w:val="350"/>
        </w:trPr>
        <w:tc>
          <w:tcPr>
            <w:tcW w:w="8637" w:type="dxa"/>
          </w:tcPr>
          <w:p w14:paraId="71612DEB" w14:textId="77777777" w:rsidR="00256173" w:rsidRPr="001F48DA" w:rsidRDefault="00256173" w:rsidP="006335F4">
            <w:pPr>
              <w:pStyle w:val="TableParagraph"/>
              <w:tabs>
                <w:tab w:val="left" w:pos="669"/>
              </w:tabs>
              <w:rPr>
                <w:rFonts w:asciiTheme="minorHAnsi" w:hAnsiTheme="minorHAnsi" w:cstheme="minorHAnsi"/>
                <w:sz w:val="18"/>
                <w:szCs w:val="18"/>
              </w:rPr>
            </w:pPr>
            <w:r w:rsidRPr="001F48DA">
              <w:rPr>
                <w:rFonts w:asciiTheme="minorHAnsi" w:hAnsiTheme="minorHAnsi" w:cstheme="minorHAnsi"/>
                <w:sz w:val="18"/>
                <w:szCs w:val="18"/>
              </w:rPr>
              <w:t>6.2</w:t>
            </w:r>
            <w:r w:rsidRPr="001F48DA">
              <w:rPr>
                <w:rFonts w:asciiTheme="minorHAnsi" w:hAnsiTheme="minorHAnsi" w:cstheme="minorHAnsi"/>
                <w:sz w:val="18"/>
                <w:szCs w:val="18"/>
              </w:rPr>
              <w:tab/>
              <w:t>activities located on lands and territories claimed by indigenous</w:t>
            </w:r>
            <w:r w:rsidRPr="001F48DA">
              <w:rPr>
                <w:rFonts w:asciiTheme="minorHAnsi" w:hAnsiTheme="minorHAnsi" w:cstheme="minorHAnsi"/>
                <w:spacing w:val="-21"/>
                <w:sz w:val="18"/>
                <w:szCs w:val="18"/>
              </w:rPr>
              <w:t xml:space="preserve"> </w:t>
            </w:r>
            <w:r w:rsidRPr="001F48DA">
              <w:rPr>
                <w:rFonts w:asciiTheme="minorHAnsi" w:hAnsiTheme="minorHAnsi" w:cstheme="minorHAnsi"/>
                <w:sz w:val="18"/>
                <w:szCs w:val="18"/>
              </w:rPr>
              <w:t>peoples?</w:t>
            </w:r>
          </w:p>
        </w:tc>
        <w:tc>
          <w:tcPr>
            <w:tcW w:w="833" w:type="dxa"/>
          </w:tcPr>
          <w:p w14:paraId="382B90B9"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0A341E6E" w14:textId="77777777" w:rsidTr="006335F4">
        <w:trPr>
          <w:trHeight w:hRule="exact" w:val="1729"/>
        </w:trPr>
        <w:tc>
          <w:tcPr>
            <w:tcW w:w="8637" w:type="dxa"/>
          </w:tcPr>
          <w:p w14:paraId="33024AF2" w14:textId="77777777" w:rsidR="00256173" w:rsidRPr="001F48DA" w:rsidRDefault="00256173" w:rsidP="006335F4">
            <w:pPr>
              <w:pStyle w:val="TableParagraph"/>
              <w:tabs>
                <w:tab w:val="left" w:pos="669"/>
              </w:tabs>
              <w:ind w:left="669" w:right="123" w:hanging="567"/>
              <w:rPr>
                <w:rFonts w:asciiTheme="minorHAnsi" w:hAnsiTheme="minorHAnsi" w:cstheme="minorHAnsi"/>
                <w:sz w:val="18"/>
                <w:szCs w:val="18"/>
              </w:rPr>
            </w:pPr>
            <w:r w:rsidRPr="001F48DA">
              <w:rPr>
                <w:rFonts w:asciiTheme="minorHAnsi" w:hAnsiTheme="minorHAnsi" w:cstheme="minorHAnsi"/>
                <w:sz w:val="18"/>
                <w:szCs w:val="18"/>
              </w:rPr>
              <w:t>6.3</w:t>
            </w:r>
            <w:r w:rsidRPr="001F48DA">
              <w:rPr>
                <w:rFonts w:asciiTheme="minorHAnsi" w:hAnsiTheme="minorHAnsi" w:cstheme="minorHAnsi"/>
                <w:sz w:val="18"/>
                <w:szCs w:val="18"/>
              </w:rPr>
              <w:tab/>
              <w:t>impacts (positive or negative) to the human rights, lands, natural resources, territories,</w:t>
            </w:r>
            <w:r w:rsidRPr="001F48DA">
              <w:rPr>
                <w:rFonts w:asciiTheme="minorHAnsi" w:hAnsiTheme="minorHAnsi" w:cstheme="minorHAnsi"/>
                <w:spacing w:val="-22"/>
                <w:sz w:val="18"/>
                <w:szCs w:val="18"/>
              </w:rPr>
              <w:t xml:space="preserve"> </w:t>
            </w:r>
            <w:r w:rsidRPr="001F48DA">
              <w:rPr>
                <w:rFonts w:asciiTheme="minorHAnsi" w:hAnsiTheme="minorHAnsi" w:cstheme="minorHAnsi"/>
                <w:sz w:val="18"/>
                <w:szCs w:val="18"/>
              </w:rPr>
              <w:t>and</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traditional livelihoods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of</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indigenous</w:t>
            </w:r>
            <w:r w:rsidRPr="001F48DA">
              <w:rPr>
                <w:rFonts w:asciiTheme="minorHAnsi" w:hAnsiTheme="minorHAnsi" w:cstheme="minorHAnsi"/>
                <w:spacing w:val="-1"/>
                <w:sz w:val="18"/>
                <w:szCs w:val="18"/>
              </w:rPr>
              <w:t xml:space="preserve"> </w:t>
            </w:r>
            <w:r w:rsidRPr="001F48DA">
              <w:rPr>
                <w:rFonts w:asciiTheme="minorHAnsi" w:hAnsiTheme="minorHAnsi" w:cstheme="minorHAnsi"/>
                <w:sz w:val="18"/>
                <w:szCs w:val="18"/>
              </w:rPr>
              <w:t>peoples</w:t>
            </w:r>
            <w:r w:rsidRPr="001F48DA">
              <w:rPr>
                <w:rFonts w:asciiTheme="minorHAnsi" w:hAnsiTheme="minorHAnsi" w:cstheme="minorHAnsi"/>
                <w:spacing w:val="-1"/>
                <w:sz w:val="18"/>
                <w:szCs w:val="18"/>
              </w:rPr>
              <w:t xml:space="preserve"> </w:t>
            </w:r>
            <w:r w:rsidRPr="001F48DA">
              <w:rPr>
                <w:rFonts w:asciiTheme="minorHAnsi" w:hAnsiTheme="minorHAnsi" w:cstheme="minorHAnsi"/>
                <w:sz w:val="18"/>
                <w:szCs w:val="18"/>
              </w:rPr>
              <w:t>(regardless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of</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whether</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indigenous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peoples</w:t>
            </w:r>
            <w:r w:rsidRPr="001F48DA">
              <w:rPr>
                <w:rFonts w:asciiTheme="minorHAnsi" w:hAnsiTheme="minorHAnsi" w:cstheme="minorHAnsi"/>
                <w:spacing w:val="-1"/>
                <w:sz w:val="18"/>
                <w:szCs w:val="18"/>
              </w:rPr>
              <w:t xml:space="preserve"> </w:t>
            </w:r>
            <w:r w:rsidRPr="001F48DA">
              <w:rPr>
                <w:rFonts w:asciiTheme="minorHAnsi" w:hAnsiTheme="minorHAnsi" w:cstheme="minorHAnsi"/>
                <w:sz w:val="18"/>
                <w:szCs w:val="18"/>
              </w:rPr>
              <w:t>possess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the</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legal</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titles</w:t>
            </w:r>
            <w:r w:rsidRPr="001F48DA">
              <w:rPr>
                <w:rFonts w:asciiTheme="minorHAnsi" w:hAnsiTheme="minorHAnsi" w:cstheme="minorHAnsi"/>
                <w:spacing w:val="-1"/>
                <w:sz w:val="18"/>
                <w:szCs w:val="18"/>
              </w:rPr>
              <w:t xml:space="preserve"> </w:t>
            </w:r>
            <w:r w:rsidRPr="001F48DA">
              <w:rPr>
                <w:rFonts w:asciiTheme="minorHAnsi" w:hAnsiTheme="minorHAnsi" w:cstheme="minorHAnsi"/>
                <w:sz w:val="18"/>
                <w:szCs w:val="18"/>
              </w:rPr>
              <w:t>to</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such areas, whether the project is located within or outside of the lands and territories inhabited by the affected peoples, or whether the indigenous peoples are recognized as indigenous peoples by the country in</w:t>
            </w:r>
            <w:r w:rsidRPr="001F48DA">
              <w:rPr>
                <w:rFonts w:asciiTheme="minorHAnsi" w:hAnsiTheme="minorHAnsi" w:cstheme="minorHAnsi"/>
                <w:spacing w:val="-6"/>
                <w:sz w:val="18"/>
                <w:szCs w:val="18"/>
              </w:rPr>
              <w:t xml:space="preserve"> </w:t>
            </w:r>
            <w:r w:rsidRPr="001F48DA">
              <w:rPr>
                <w:rFonts w:asciiTheme="minorHAnsi" w:hAnsiTheme="minorHAnsi" w:cstheme="minorHAnsi"/>
                <w:sz w:val="18"/>
                <w:szCs w:val="18"/>
              </w:rPr>
              <w:t>question)?</w:t>
            </w:r>
          </w:p>
          <w:p w14:paraId="7A01F0C4" w14:textId="77777777" w:rsidR="00256173" w:rsidRPr="001F48DA" w:rsidRDefault="00256173" w:rsidP="006335F4">
            <w:pPr>
              <w:pStyle w:val="TableParagraph"/>
              <w:spacing w:before="58"/>
              <w:ind w:left="734" w:right="259"/>
              <w:rPr>
                <w:rFonts w:asciiTheme="minorHAnsi" w:hAnsiTheme="minorHAnsi" w:cstheme="minorHAnsi"/>
                <w:i/>
                <w:sz w:val="18"/>
                <w:szCs w:val="18"/>
              </w:rPr>
            </w:pPr>
            <w:r w:rsidRPr="001F48DA">
              <w:rPr>
                <w:rFonts w:asciiTheme="minorHAnsi" w:hAnsiTheme="minorHAnsi" w:cstheme="minorHAnsi"/>
                <w:i/>
                <w:sz w:val="18"/>
                <w:szCs w:val="18"/>
              </w:rPr>
              <w:t xml:space="preserve">If the answer to screening question 6.3 is “yes”, then the potential risk impacts are considered </w:t>
            </w:r>
            <w:proofErr w:type="gramStart"/>
            <w:r w:rsidRPr="001F48DA">
              <w:rPr>
                <w:rFonts w:asciiTheme="minorHAnsi" w:hAnsiTheme="minorHAnsi" w:cstheme="minorHAnsi"/>
                <w:i/>
                <w:sz w:val="18"/>
                <w:szCs w:val="18"/>
              </w:rPr>
              <w:t>significant</w:t>
            </w:r>
            <w:proofErr w:type="gramEnd"/>
            <w:r w:rsidRPr="001F48DA">
              <w:rPr>
                <w:rFonts w:asciiTheme="minorHAnsi" w:hAnsiTheme="minorHAnsi" w:cstheme="minorHAnsi"/>
                <w:i/>
                <w:sz w:val="18"/>
                <w:szCs w:val="18"/>
              </w:rPr>
              <w:t xml:space="preserve"> and the project would be categorized as either Substantial Risk or High Risk</w:t>
            </w:r>
          </w:p>
        </w:tc>
        <w:tc>
          <w:tcPr>
            <w:tcW w:w="833" w:type="dxa"/>
          </w:tcPr>
          <w:p w14:paraId="377E7AA7"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15E9D1CD" w14:textId="77777777" w:rsidTr="006335F4">
        <w:trPr>
          <w:trHeight w:hRule="exact" w:val="790"/>
        </w:trPr>
        <w:tc>
          <w:tcPr>
            <w:tcW w:w="8637" w:type="dxa"/>
          </w:tcPr>
          <w:p w14:paraId="0C801990" w14:textId="77777777" w:rsidR="00256173" w:rsidRPr="001F48DA" w:rsidRDefault="00256173" w:rsidP="006335F4">
            <w:pPr>
              <w:pStyle w:val="TableParagraph"/>
              <w:tabs>
                <w:tab w:val="left" w:pos="669"/>
              </w:tabs>
              <w:ind w:left="669" w:right="262" w:hanging="567"/>
              <w:rPr>
                <w:rFonts w:asciiTheme="minorHAnsi" w:hAnsiTheme="minorHAnsi" w:cstheme="minorHAnsi"/>
                <w:sz w:val="18"/>
                <w:szCs w:val="18"/>
              </w:rPr>
            </w:pPr>
            <w:r w:rsidRPr="001F48DA">
              <w:rPr>
                <w:rFonts w:asciiTheme="minorHAnsi" w:hAnsiTheme="minorHAnsi" w:cstheme="minorHAnsi"/>
                <w:sz w:val="18"/>
                <w:szCs w:val="18"/>
              </w:rPr>
              <w:t>6.4</w:t>
            </w:r>
            <w:r w:rsidRPr="001F48DA">
              <w:rPr>
                <w:rFonts w:asciiTheme="minorHAnsi" w:hAnsiTheme="minorHAnsi" w:cstheme="minorHAnsi"/>
                <w:sz w:val="18"/>
                <w:szCs w:val="18"/>
              </w:rPr>
              <w:tab/>
              <w:t>the absence of culturally appropriate consultations carried out with the objective of achieving</w:t>
            </w:r>
            <w:r w:rsidRPr="001F48DA">
              <w:rPr>
                <w:rFonts w:asciiTheme="minorHAnsi" w:hAnsiTheme="minorHAnsi" w:cstheme="minorHAnsi"/>
                <w:spacing w:val="-26"/>
                <w:sz w:val="18"/>
                <w:szCs w:val="18"/>
              </w:rPr>
              <w:t xml:space="preserve"> </w:t>
            </w:r>
            <w:r w:rsidRPr="001F48DA">
              <w:rPr>
                <w:rFonts w:asciiTheme="minorHAnsi" w:hAnsiTheme="minorHAnsi" w:cstheme="minorHAnsi"/>
                <w:sz w:val="18"/>
                <w:szCs w:val="18"/>
              </w:rPr>
              <w:t>FPIC</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on matters that may affect the rights and interests, lands, resources, territories and traditional livelihoods</w:t>
            </w:r>
            <w:r w:rsidRPr="001F48DA">
              <w:rPr>
                <w:rFonts w:asciiTheme="minorHAnsi" w:hAnsiTheme="minorHAnsi" w:cstheme="minorHAnsi"/>
                <w:spacing w:val="-27"/>
                <w:sz w:val="18"/>
                <w:szCs w:val="18"/>
              </w:rPr>
              <w:t xml:space="preserve"> </w:t>
            </w:r>
            <w:r w:rsidRPr="001F48DA">
              <w:rPr>
                <w:rFonts w:asciiTheme="minorHAnsi" w:hAnsiTheme="minorHAnsi" w:cstheme="minorHAnsi"/>
                <w:sz w:val="18"/>
                <w:szCs w:val="18"/>
              </w:rPr>
              <w:t>of the indigenous peoples</w:t>
            </w:r>
            <w:r w:rsidRPr="001F48DA">
              <w:rPr>
                <w:rFonts w:asciiTheme="minorHAnsi" w:hAnsiTheme="minorHAnsi" w:cstheme="minorHAnsi"/>
                <w:spacing w:val="-14"/>
                <w:sz w:val="18"/>
                <w:szCs w:val="18"/>
              </w:rPr>
              <w:t xml:space="preserve"> </w:t>
            </w:r>
            <w:r w:rsidRPr="001F48DA">
              <w:rPr>
                <w:rFonts w:asciiTheme="minorHAnsi" w:hAnsiTheme="minorHAnsi" w:cstheme="minorHAnsi"/>
                <w:sz w:val="18"/>
                <w:szCs w:val="18"/>
              </w:rPr>
              <w:t>concerned?</w:t>
            </w:r>
          </w:p>
        </w:tc>
        <w:tc>
          <w:tcPr>
            <w:tcW w:w="833" w:type="dxa"/>
          </w:tcPr>
          <w:p w14:paraId="29615440"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0FC66D8D" w14:textId="77777777" w:rsidTr="006335F4">
        <w:trPr>
          <w:trHeight w:hRule="exact" w:val="569"/>
        </w:trPr>
        <w:tc>
          <w:tcPr>
            <w:tcW w:w="8637" w:type="dxa"/>
          </w:tcPr>
          <w:p w14:paraId="462261F1" w14:textId="77777777" w:rsidR="00256173" w:rsidRPr="001F48DA" w:rsidRDefault="00256173" w:rsidP="006335F4">
            <w:pPr>
              <w:pStyle w:val="TableParagraph"/>
              <w:tabs>
                <w:tab w:val="left" w:pos="669"/>
              </w:tabs>
              <w:ind w:left="669" w:right="403" w:hanging="567"/>
              <w:rPr>
                <w:rFonts w:asciiTheme="minorHAnsi" w:hAnsiTheme="minorHAnsi" w:cstheme="minorHAnsi"/>
                <w:sz w:val="18"/>
                <w:szCs w:val="18"/>
              </w:rPr>
            </w:pPr>
            <w:r w:rsidRPr="001F48DA">
              <w:rPr>
                <w:rFonts w:asciiTheme="minorHAnsi" w:hAnsiTheme="minorHAnsi" w:cstheme="minorHAnsi"/>
                <w:sz w:val="18"/>
                <w:szCs w:val="18"/>
              </w:rPr>
              <w:t>6.5</w:t>
            </w:r>
            <w:r w:rsidRPr="001F48DA">
              <w:rPr>
                <w:rFonts w:asciiTheme="minorHAnsi" w:hAnsiTheme="minorHAnsi" w:cstheme="minorHAnsi"/>
                <w:sz w:val="18"/>
                <w:szCs w:val="18"/>
              </w:rPr>
              <w:tab/>
              <w:t>the</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utilization</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and/or</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commercial</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development</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of</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natural</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resources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on</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lands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and</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territories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claimed</w:t>
            </w:r>
            <w:r w:rsidRPr="001F48DA">
              <w:rPr>
                <w:rFonts w:asciiTheme="minorHAnsi" w:hAnsiTheme="minorHAnsi" w:cstheme="minorHAnsi"/>
                <w:spacing w:val="-1"/>
                <w:sz w:val="18"/>
                <w:szCs w:val="18"/>
              </w:rPr>
              <w:t xml:space="preserve"> </w:t>
            </w:r>
            <w:r w:rsidRPr="001F48DA">
              <w:rPr>
                <w:rFonts w:asciiTheme="minorHAnsi" w:hAnsiTheme="minorHAnsi" w:cstheme="minorHAnsi"/>
                <w:sz w:val="18"/>
                <w:szCs w:val="18"/>
              </w:rPr>
              <w:t>by indigenous</w:t>
            </w:r>
            <w:r w:rsidRPr="001F48DA">
              <w:rPr>
                <w:rFonts w:asciiTheme="minorHAnsi" w:hAnsiTheme="minorHAnsi" w:cstheme="minorHAnsi"/>
                <w:spacing w:val="-9"/>
                <w:sz w:val="18"/>
                <w:szCs w:val="18"/>
              </w:rPr>
              <w:t xml:space="preserve"> </w:t>
            </w:r>
            <w:r w:rsidRPr="001F48DA">
              <w:rPr>
                <w:rFonts w:asciiTheme="minorHAnsi" w:hAnsiTheme="minorHAnsi" w:cstheme="minorHAnsi"/>
                <w:sz w:val="18"/>
                <w:szCs w:val="18"/>
              </w:rPr>
              <w:t>peoples?</w:t>
            </w:r>
          </w:p>
        </w:tc>
        <w:tc>
          <w:tcPr>
            <w:tcW w:w="833" w:type="dxa"/>
          </w:tcPr>
          <w:p w14:paraId="3014246E"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796C3A82" w14:textId="77777777" w:rsidTr="006335F4">
        <w:trPr>
          <w:trHeight w:hRule="exact" w:val="850"/>
        </w:trPr>
        <w:tc>
          <w:tcPr>
            <w:tcW w:w="8637" w:type="dxa"/>
          </w:tcPr>
          <w:p w14:paraId="4A6568AE" w14:textId="77777777" w:rsidR="00256173" w:rsidRPr="001F48DA" w:rsidRDefault="00256173" w:rsidP="006335F4">
            <w:pPr>
              <w:pStyle w:val="TableParagraph"/>
              <w:tabs>
                <w:tab w:val="left" w:pos="669"/>
              </w:tabs>
              <w:ind w:left="669" w:right="185" w:hanging="567"/>
              <w:rPr>
                <w:rFonts w:asciiTheme="minorHAnsi" w:hAnsiTheme="minorHAnsi" w:cstheme="minorHAnsi"/>
                <w:sz w:val="18"/>
                <w:szCs w:val="18"/>
              </w:rPr>
            </w:pPr>
            <w:r w:rsidRPr="001F48DA">
              <w:rPr>
                <w:rFonts w:asciiTheme="minorHAnsi" w:hAnsiTheme="minorHAnsi" w:cstheme="minorHAnsi"/>
                <w:sz w:val="18"/>
                <w:szCs w:val="18"/>
              </w:rPr>
              <w:t>6.6</w:t>
            </w:r>
            <w:r w:rsidRPr="001F48DA">
              <w:rPr>
                <w:rFonts w:asciiTheme="minorHAnsi" w:hAnsiTheme="minorHAnsi" w:cstheme="minorHAnsi"/>
                <w:sz w:val="18"/>
                <w:szCs w:val="18"/>
              </w:rPr>
              <w:tab/>
              <w:t>forced</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eviction</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or</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the</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whole</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or</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partial</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physical</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or</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economic</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displacement</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of</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indigenous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peoples,</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including through access restrictions to lands, territories, and</w:t>
            </w:r>
            <w:r w:rsidRPr="001F48DA">
              <w:rPr>
                <w:rFonts w:asciiTheme="minorHAnsi" w:hAnsiTheme="minorHAnsi" w:cstheme="minorHAnsi"/>
                <w:spacing w:val="-21"/>
                <w:sz w:val="18"/>
                <w:szCs w:val="18"/>
              </w:rPr>
              <w:t xml:space="preserve"> </w:t>
            </w:r>
            <w:r w:rsidRPr="001F48DA">
              <w:rPr>
                <w:rFonts w:asciiTheme="minorHAnsi" w:hAnsiTheme="minorHAnsi" w:cstheme="minorHAnsi"/>
                <w:sz w:val="18"/>
                <w:szCs w:val="18"/>
              </w:rPr>
              <w:t>resources?</w:t>
            </w:r>
          </w:p>
          <w:p w14:paraId="2F6DA65E" w14:textId="77777777" w:rsidR="00256173" w:rsidRPr="001F48DA" w:rsidRDefault="00256173" w:rsidP="006335F4">
            <w:pPr>
              <w:pStyle w:val="TableParagraph"/>
              <w:spacing w:before="58"/>
              <w:ind w:left="643"/>
              <w:rPr>
                <w:rFonts w:asciiTheme="minorHAnsi" w:hAnsiTheme="minorHAnsi" w:cstheme="minorHAnsi"/>
                <w:i/>
                <w:sz w:val="18"/>
                <w:szCs w:val="18"/>
              </w:rPr>
            </w:pPr>
            <w:r w:rsidRPr="001F48DA">
              <w:rPr>
                <w:rFonts w:asciiTheme="minorHAnsi" w:hAnsiTheme="minorHAnsi" w:cstheme="minorHAnsi"/>
                <w:i/>
                <w:sz w:val="18"/>
                <w:szCs w:val="18"/>
              </w:rPr>
              <w:t>Consider, and where appropriate ensure, consistency with the answers under Standard 5 above</w:t>
            </w:r>
          </w:p>
        </w:tc>
        <w:tc>
          <w:tcPr>
            <w:tcW w:w="833" w:type="dxa"/>
          </w:tcPr>
          <w:p w14:paraId="1C941EBF"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446CE461" w14:textId="77777777" w:rsidTr="006335F4">
        <w:trPr>
          <w:trHeight w:hRule="exact" w:val="350"/>
        </w:trPr>
        <w:tc>
          <w:tcPr>
            <w:tcW w:w="8637" w:type="dxa"/>
          </w:tcPr>
          <w:p w14:paraId="480D851D" w14:textId="77777777" w:rsidR="00256173" w:rsidRPr="001F48DA" w:rsidRDefault="00256173" w:rsidP="006335F4">
            <w:pPr>
              <w:pStyle w:val="TableParagraph"/>
              <w:tabs>
                <w:tab w:val="left" w:pos="669"/>
              </w:tabs>
              <w:rPr>
                <w:rFonts w:asciiTheme="minorHAnsi" w:hAnsiTheme="minorHAnsi" w:cstheme="minorHAnsi"/>
                <w:sz w:val="18"/>
                <w:szCs w:val="18"/>
              </w:rPr>
            </w:pPr>
            <w:r w:rsidRPr="001F48DA">
              <w:rPr>
                <w:rFonts w:asciiTheme="minorHAnsi" w:hAnsiTheme="minorHAnsi" w:cstheme="minorHAnsi"/>
                <w:sz w:val="18"/>
                <w:szCs w:val="18"/>
              </w:rPr>
              <w:t>6.7</w:t>
            </w:r>
            <w:r w:rsidRPr="001F48DA">
              <w:rPr>
                <w:rFonts w:asciiTheme="minorHAnsi" w:hAnsiTheme="minorHAnsi" w:cstheme="minorHAnsi"/>
                <w:sz w:val="18"/>
                <w:szCs w:val="18"/>
              </w:rPr>
              <w:tab/>
              <w:t>adverse impacts on the development priorities of indigenous peoples as defined by</w:t>
            </w:r>
            <w:r w:rsidRPr="001F48DA">
              <w:rPr>
                <w:rFonts w:asciiTheme="minorHAnsi" w:hAnsiTheme="minorHAnsi" w:cstheme="minorHAnsi"/>
                <w:spacing w:val="-22"/>
                <w:sz w:val="18"/>
                <w:szCs w:val="18"/>
              </w:rPr>
              <w:t xml:space="preserve"> </w:t>
            </w:r>
            <w:r w:rsidRPr="001F48DA">
              <w:rPr>
                <w:rFonts w:asciiTheme="minorHAnsi" w:hAnsiTheme="minorHAnsi" w:cstheme="minorHAnsi"/>
                <w:sz w:val="18"/>
                <w:szCs w:val="18"/>
              </w:rPr>
              <w:t>them?</w:t>
            </w:r>
          </w:p>
        </w:tc>
        <w:tc>
          <w:tcPr>
            <w:tcW w:w="833" w:type="dxa"/>
          </w:tcPr>
          <w:p w14:paraId="49B874FD"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3031A93A" w14:textId="77777777" w:rsidTr="006335F4">
        <w:trPr>
          <w:trHeight w:hRule="exact" w:val="348"/>
        </w:trPr>
        <w:tc>
          <w:tcPr>
            <w:tcW w:w="8637" w:type="dxa"/>
          </w:tcPr>
          <w:p w14:paraId="2082283E" w14:textId="77777777" w:rsidR="00256173" w:rsidRPr="001F48DA" w:rsidRDefault="00256173" w:rsidP="006335F4">
            <w:pPr>
              <w:pStyle w:val="TableParagraph"/>
              <w:tabs>
                <w:tab w:val="left" w:pos="669"/>
              </w:tabs>
              <w:rPr>
                <w:rFonts w:asciiTheme="minorHAnsi" w:hAnsiTheme="minorHAnsi" w:cstheme="minorHAnsi"/>
                <w:sz w:val="18"/>
                <w:szCs w:val="18"/>
              </w:rPr>
            </w:pPr>
            <w:r w:rsidRPr="001F48DA">
              <w:rPr>
                <w:rFonts w:asciiTheme="minorHAnsi" w:hAnsiTheme="minorHAnsi" w:cstheme="minorHAnsi"/>
                <w:sz w:val="18"/>
                <w:szCs w:val="18"/>
              </w:rPr>
              <w:t>6.8</w:t>
            </w:r>
            <w:r w:rsidRPr="001F48DA">
              <w:rPr>
                <w:rFonts w:asciiTheme="minorHAnsi" w:hAnsiTheme="minorHAnsi" w:cstheme="minorHAnsi"/>
                <w:sz w:val="18"/>
                <w:szCs w:val="18"/>
              </w:rPr>
              <w:tab/>
              <w:t>risks to the physical and cultural survival of indigenous</w:t>
            </w:r>
            <w:r w:rsidRPr="001F48DA">
              <w:rPr>
                <w:rFonts w:asciiTheme="minorHAnsi" w:hAnsiTheme="minorHAnsi" w:cstheme="minorHAnsi"/>
                <w:spacing w:val="-24"/>
                <w:sz w:val="18"/>
                <w:szCs w:val="18"/>
              </w:rPr>
              <w:t xml:space="preserve"> </w:t>
            </w:r>
            <w:r w:rsidRPr="001F48DA">
              <w:rPr>
                <w:rFonts w:asciiTheme="minorHAnsi" w:hAnsiTheme="minorHAnsi" w:cstheme="minorHAnsi"/>
                <w:sz w:val="18"/>
                <w:szCs w:val="18"/>
              </w:rPr>
              <w:t>peoples?</w:t>
            </w:r>
          </w:p>
        </w:tc>
        <w:tc>
          <w:tcPr>
            <w:tcW w:w="833" w:type="dxa"/>
          </w:tcPr>
          <w:p w14:paraId="3C4EA58B"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00A4EA7E" w14:textId="77777777" w:rsidTr="006335F4">
        <w:trPr>
          <w:trHeight w:hRule="exact" w:val="850"/>
        </w:trPr>
        <w:tc>
          <w:tcPr>
            <w:tcW w:w="8637" w:type="dxa"/>
          </w:tcPr>
          <w:p w14:paraId="7C35E6D7" w14:textId="77777777" w:rsidR="00256173" w:rsidRPr="001F48DA" w:rsidRDefault="00256173" w:rsidP="006335F4">
            <w:pPr>
              <w:pStyle w:val="TableParagraph"/>
              <w:tabs>
                <w:tab w:val="left" w:pos="669"/>
              </w:tabs>
              <w:ind w:left="669" w:right="211" w:hanging="567"/>
              <w:rPr>
                <w:rFonts w:asciiTheme="minorHAnsi" w:hAnsiTheme="minorHAnsi" w:cstheme="minorHAnsi"/>
                <w:sz w:val="18"/>
                <w:szCs w:val="18"/>
              </w:rPr>
            </w:pPr>
            <w:r w:rsidRPr="001F48DA">
              <w:rPr>
                <w:rFonts w:asciiTheme="minorHAnsi" w:hAnsiTheme="minorHAnsi" w:cstheme="minorHAnsi"/>
                <w:sz w:val="18"/>
                <w:szCs w:val="18"/>
              </w:rPr>
              <w:t>6.9</w:t>
            </w:r>
            <w:r w:rsidRPr="001F48DA">
              <w:rPr>
                <w:rFonts w:asciiTheme="minorHAnsi" w:hAnsiTheme="minorHAnsi" w:cstheme="minorHAnsi"/>
                <w:sz w:val="18"/>
                <w:szCs w:val="18"/>
              </w:rPr>
              <w:tab/>
              <w:t>impacts</w:t>
            </w:r>
            <w:r w:rsidRPr="001F48DA">
              <w:rPr>
                <w:rFonts w:asciiTheme="minorHAnsi" w:hAnsiTheme="minorHAnsi" w:cstheme="minorHAnsi"/>
                <w:spacing w:val="-4"/>
                <w:sz w:val="18"/>
                <w:szCs w:val="18"/>
              </w:rPr>
              <w:t xml:space="preserve"> </w:t>
            </w:r>
            <w:r w:rsidRPr="001F48DA">
              <w:rPr>
                <w:rFonts w:asciiTheme="minorHAnsi" w:hAnsiTheme="minorHAnsi" w:cstheme="minorHAnsi"/>
                <w:sz w:val="18"/>
                <w:szCs w:val="18"/>
              </w:rPr>
              <w:t>on</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the</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Cultural</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Heritage</w:t>
            </w:r>
            <w:r w:rsidRPr="001F48DA">
              <w:rPr>
                <w:rFonts w:asciiTheme="minorHAnsi" w:hAnsiTheme="minorHAnsi" w:cstheme="minorHAnsi"/>
                <w:spacing w:val="-1"/>
                <w:sz w:val="18"/>
                <w:szCs w:val="18"/>
              </w:rPr>
              <w:t xml:space="preserve"> </w:t>
            </w:r>
            <w:r w:rsidRPr="001F48DA">
              <w:rPr>
                <w:rFonts w:asciiTheme="minorHAnsi" w:hAnsiTheme="minorHAnsi" w:cstheme="minorHAnsi"/>
                <w:sz w:val="18"/>
                <w:szCs w:val="18"/>
              </w:rPr>
              <w:t>of</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indigenous</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peoples,</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including</w:t>
            </w:r>
            <w:r w:rsidRPr="001F48DA">
              <w:rPr>
                <w:rFonts w:asciiTheme="minorHAnsi" w:hAnsiTheme="minorHAnsi" w:cstheme="minorHAnsi"/>
                <w:spacing w:val="-1"/>
                <w:sz w:val="18"/>
                <w:szCs w:val="18"/>
              </w:rPr>
              <w:t xml:space="preserve"> </w:t>
            </w:r>
            <w:r w:rsidRPr="001F48DA">
              <w:rPr>
                <w:rFonts w:asciiTheme="minorHAnsi" w:hAnsiTheme="minorHAnsi" w:cstheme="minorHAnsi"/>
                <w:sz w:val="18"/>
                <w:szCs w:val="18"/>
              </w:rPr>
              <w:t>through</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the</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commercialization</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or</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use</w:t>
            </w:r>
            <w:r w:rsidRPr="001F48DA">
              <w:rPr>
                <w:rFonts w:asciiTheme="minorHAnsi" w:hAnsiTheme="minorHAnsi" w:cstheme="minorHAnsi"/>
                <w:spacing w:val="-3"/>
                <w:sz w:val="18"/>
                <w:szCs w:val="18"/>
              </w:rPr>
              <w:t xml:space="preserve"> </w:t>
            </w:r>
            <w:r w:rsidRPr="001F48DA">
              <w:rPr>
                <w:rFonts w:asciiTheme="minorHAnsi" w:hAnsiTheme="minorHAnsi" w:cstheme="minorHAnsi"/>
                <w:sz w:val="18"/>
                <w:szCs w:val="18"/>
              </w:rPr>
              <w:t>of their traditional knowledge and</w:t>
            </w:r>
            <w:r w:rsidRPr="001F48DA">
              <w:rPr>
                <w:rFonts w:asciiTheme="minorHAnsi" w:hAnsiTheme="minorHAnsi" w:cstheme="minorHAnsi"/>
                <w:spacing w:val="-12"/>
                <w:sz w:val="18"/>
                <w:szCs w:val="18"/>
              </w:rPr>
              <w:t xml:space="preserve"> </w:t>
            </w:r>
            <w:r w:rsidRPr="001F48DA">
              <w:rPr>
                <w:rFonts w:asciiTheme="minorHAnsi" w:hAnsiTheme="minorHAnsi" w:cstheme="minorHAnsi"/>
                <w:sz w:val="18"/>
                <w:szCs w:val="18"/>
              </w:rPr>
              <w:t>practices?</w:t>
            </w:r>
          </w:p>
          <w:p w14:paraId="3AE5BEF7" w14:textId="77777777" w:rsidR="00256173" w:rsidRPr="001F48DA" w:rsidRDefault="00256173" w:rsidP="006335F4">
            <w:pPr>
              <w:pStyle w:val="TableParagraph"/>
              <w:spacing w:before="60"/>
              <w:ind w:left="643"/>
              <w:rPr>
                <w:rFonts w:asciiTheme="minorHAnsi" w:hAnsiTheme="minorHAnsi" w:cstheme="minorHAnsi"/>
                <w:i/>
                <w:sz w:val="18"/>
                <w:szCs w:val="18"/>
              </w:rPr>
            </w:pPr>
            <w:r w:rsidRPr="001F48DA">
              <w:rPr>
                <w:rFonts w:asciiTheme="minorHAnsi" w:hAnsiTheme="minorHAnsi" w:cstheme="minorHAnsi"/>
                <w:i/>
                <w:sz w:val="18"/>
                <w:szCs w:val="18"/>
              </w:rPr>
              <w:t>Consider, and where appropriate ensure, consistency with the answers under Standard 4 above.</w:t>
            </w:r>
          </w:p>
        </w:tc>
        <w:tc>
          <w:tcPr>
            <w:tcW w:w="833" w:type="dxa"/>
          </w:tcPr>
          <w:p w14:paraId="1ADBE31F"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449B1618" w14:textId="77777777" w:rsidTr="006335F4">
        <w:trPr>
          <w:trHeight w:hRule="exact" w:val="586"/>
        </w:trPr>
        <w:tc>
          <w:tcPr>
            <w:tcW w:w="8637" w:type="dxa"/>
            <w:shd w:val="clear" w:color="auto" w:fill="D9E1F3"/>
          </w:tcPr>
          <w:p w14:paraId="51C48929" w14:textId="77777777" w:rsidR="00256173" w:rsidRPr="001F48DA" w:rsidRDefault="00256173" w:rsidP="006335F4">
            <w:pPr>
              <w:pStyle w:val="TableParagraph"/>
              <w:spacing w:before="10"/>
              <w:rPr>
                <w:rFonts w:asciiTheme="minorHAnsi" w:hAnsiTheme="minorHAnsi" w:cstheme="minorHAnsi"/>
                <w:sz w:val="18"/>
                <w:szCs w:val="18"/>
              </w:rPr>
            </w:pPr>
          </w:p>
          <w:p w14:paraId="7BCEDC3C" w14:textId="77777777" w:rsidR="00256173" w:rsidRPr="001F48DA" w:rsidRDefault="00256173" w:rsidP="006335F4">
            <w:pPr>
              <w:pStyle w:val="TableParagraph"/>
              <w:rPr>
                <w:rFonts w:asciiTheme="minorHAnsi" w:hAnsiTheme="minorHAnsi" w:cstheme="minorHAnsi"/>
                <w:b/>
                <w:sz w:val="18"/>
                <w:szCs w:val="18"/>
              </w:rPr>
            </w:pPr>
            <w:r w:rsidRPr="001F48DA">
              <w:rPr>
                <w:rFonts w:asciiTheme="minorHAnsi" w:hAnsiTheme="minorHAnsi" w:cstheme="minorHAnsi"/>
                <w:b/>
                <w:sz w:val="18"/>
                <w:szCs w:val="18"/>
              </w:rPr>
              <w:t xml:space="preserve">Standard 7: </w:t>
            </w:r>
            <w:proofErr w:type="spellStart"/>
            <w:r w:rsidRPr="001F48DA">
              <w:rPr>
                <w:rFonts w:asciiTheme="minorHAnsi" w:hAnsiTheme="minorHAnsi" w:cstheme="minorHAnsi"/>
                <w:b/>
                <w:sz w:val="18"/>
                <w:szCs w:val="18"/>
              </w:rPr>
              <w:t>Labour</w:t>
            </w:r>
            <w:proofErr w:type="spellEnd"/>
            <w:r w:rsidRPr="001F48DA">
              <w:rPr>
                <w:rFonts w:asciiTheme="minorHAnsi" w:hAnsiTheme="minorHAnsi" w:cstheme="minorHAnsi"/>
                <w:b/>
                <w:sz w:val="18"/>
                <w:szCs w:val="18"/>
              </w:rPr>
              <w:t xml:space="preserve"> and Working Conditions</w:t>
            </w:r>
          </w:p>
        </w:tc>
        <w:tc>
          <w:tcPr>
            <w:tcW w:w="833" w:type="dxa"/>
            <w:shd w:val="clear" w:color="auto" w:fill="D9E1F3"/>
          </w:tcPr>
          <w:p w14:paraId="49E3D625" w14:textId="77777777" w:rsidR="00256173" w:rsidRPr="001F48DA" w:rsidRDefault="00256173" w:rsidP="006335F4">
            <w:pPr>
              <w:rPr>
                <w:rFonts w:asciiTheme="minorHAnsi" w:hAnsiTheme="minorHAnsi" w:cstheme="minorHAnsi"/>
                <w:sz w:val="18"/>
                <w:szCs w:val="18"/>
              </w:rPr>
            </w:pPr>
          </w:p>
        </w:tc>
      </w:tr>
      <w:tr w:rsidR="00256173" w:rsidRPr="00865786" w14:paraId="10A60853" w14:textId="77777777" w:rsidTr="006335F4">
        <w:trPr>
          <w:trHeight w:hRule="exact" w:val="350"/>
        </w:trPr>
        <w:tc>
          <w:tcPr>
            <w:tcW w:w="8637" w:type="dxa"/>
          </w:tcPr>
          <w:p w14:paraId="0CAB6998" w14:textId="77777777" w:rsidR="00256173" w:rsidRPr="001F48DA" w:rsidRDefault="00256173" w:rsidP="006335F4">
            <w:pPr>
              <w:pStyle w:val="TableParagraph"/>
              <w:rPr>
                <w:rFonts w:asciiTheme="minorHAnsi" w:hAnsiTheme="minorHAnsi" w:cstheme="minorHAnsi"/>
                <w:i/>
                <w:sz w:val="18"/>
                <w:szCs w:val="18"/>
              </w:rPr>
            </w:pPr>
            <w:r w:rsidRPr="001F48DA">
              <w:rPr>
                <w:rFonts w:asciiTheme="minorHAnsi" w:hAnsiTheme="minorHAnsi" w:cstheme="minorHAnsi"/>
                <w:i/>
                <w:sz w:val="18"/>
                <w:szCs w:val="18"/>
              </w:rPr>
              <w:t>Would the project potentially involve or lead to: (</w:t>
            </w:r>
            <w:proofErr w:type="gramStart"/>
            <w:r w:rsidRPr="001F48DA">
              <w:rPr>
                <w:rFonts w:asciiTheme="minorHAnsi" w:hAnsiTheme="minorHAnsi" w:cstheme="minorHAnsi"/>
                <w:i/>
                <w:sz w:val="18"/>
                <w:szCs w:val="18"/>
              </w:rPr>
              <w:t>note:</w:t>
            </w:r>
            <w:proofErr w:type="gramEnd"/>
            <w:r w:rsidRPr="001F48DA">
              <w:rPr>
                <w:rFonts w:asciiTheme="minorHAnsi" w:hAnsiTheme="minorHAnsi" w:cstheme="minorHAnsi"/>
                <w:i/>
                <w:sz w:val="18"/>
                <w:szCs w:val="18"/>
              </w:rPr>
              <w:t xml:space="preserve"> applies to project and contractor workers)</w:t>
            </w:r>
          </w:p>
        </w:tc>
        <w:tc>
          <w:tcPr>
            <w:tcW w:w="833" w:type="dxa"/>
          </w:tcPr>
          <w:p w14:paraId="26FE9BA6" w14:textId="77777777" w:rsidR="00256173" w:rsidRPr="001F48DA" w:rsidRDefault="00256173" w:rsidP="006335F4">
            <w:pPr>
              <w:rPr>
                <w:rFonts w:asciiTheme="minorHAnsi" w:hAnsiTheme="minorHAnsi" w:cstheme="minorHAnsi"/>
                <w:sz w:val="18"/>
                <w:szCs w:val="18"/>
              </w:rPr>
            </w:pPr>
          </w:p>
        </w:tc>
      </w:tr>
      <w:tr w:rsidR="00256173" w:rsidRPr="00865786" w14:paraId="01C7DF19" w14:textId="77777777" w:rsidTr="006335F4">
        <w:trPr>
          <w:trHeight w:hRule="exact" w:val="350"/>
        </w:trPr>
        <w:tc>
          <w:tcPr>
            <w:tcW w:w="8637" w:type="dxa"/>
          </w:tcPr>
          <w:p w14:paraId="4C9A0389" w14:textId="77777777" w:rsidR="00256173" w:rsidRPr="001F48DA" w:rsidRDefault="00256173" w:rsidP="006335F4">
            <w:pPr>
              <w:pStyle w:val="TableParagraph"/>
              <w:tabs>
                <w:tab w:val="left" w:pos="669"/>
              </w:tabs>
              <w:rPr>
                <w:rFonts w:asciiTheme="minorHAnsi" w:hAnsiTheme="minorHAnsi" w:cstheme="minorHAnsi"/>
                <w:sz w:val="18"/>
                <w:szCs w:val="18"/>
              </w:rPr>
            </w:pPr>
            <w:r w:rsidRPr="001F48DA">
              <w:rPr>
                <w:rFonts w:asciiTheme="minorHAnsi" w:hAnsiTheme="minorHAnsi" w:cstheme="minorHAnsi"/>
                <w:sz w:val="18"/>
                <w:szCs w:val="18"/>
              </w:rPr>
              <w:t>7.1</w:t>
            </w:r>
            <w:r w:rsidRPr="001F48DA">
              <w:rPr>
                <w:rFonts w:asciiTheme="minorHAnsi" w:hAnsiTheme="minorHAnsi" w:cstheme="minorHAnsi"/>
                <w:sz w:val="18"/>
                <w:szCs w:val="18"/>
              </w:rPr>
              <w:tab/>
              <w:t xml:space="preserve">working conditions that do not meet national </w:t>
            </w:r>
            <w:proofErr w:type="spellStart"/>
            <w:r w:rsidRPr="001F48DA">
              <w:rPr>
                <w:rFonts w:asciiTheme="minorHAnsi" w:hAnsiTheme="minorHAnsi" w:cstheme="minorHAnsi"/>
                <w:sz w:val="18"/>
                <w:szCs w:val="18"/>
              </w:rPr>
              <w:t>labour</w:t>
            </w:r>
            <w:proofErr w:type="spellEnd"/>
            <w:r w:rsidRPr="001F48DA">
              <w:rPr>
                <w:rFonts w:asciiTheme="minorHAnsi" w:hAnsiTheme="minorHAnsi" w:cstheme="minorHAnsi"/>
                <w:sz w:val="18"/>
                <w:szCs w:val="18"/>
              </w:rPr>
              <w:t xml:space="preserve"> laws and international</w:t>
            </w:r>
            <w:r w:rsidRPr="001F48DA">
              <w:rPr>
                <w:rFonts w:asciiTheme="minorHAnsi" w:hAnsiTheme="minorHAnsi" w:cstheme="minorHAnsi"/>
                <w:spacing w:val="-25"/>
                <w:sz w:val="18"/>
                <w:szCs w:val="18"/>
              </w:rPr>
              <w:t xml:space="preserve"> </w:t>
            </w:r>
            <w:r w:rsidRPr="001F48DA">
              <w:rPr>
                <w:rFonts w:asciiTheme="minorHAnsi" w:hAnsiTheme="minorHAnsi" w:cstheme="minorHAnsi"/>
                <w:sz w:val="18"/>
                <w:szCs w:val="18"/>
              </w:rPr>
              <w:t>commitments?</w:t>
            </w:r>
          </w:p>
        </w:tc>
        <w:tc>
          <w:tcPr>
            <w:tcW w:w="833" w:type="dxa"/>
          </w:tcPr>
          <w:p w14:paraId="4B867F20"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25CCD22A" w14:textId="77777777" w:rsidTr="006335F4">
        <w:trPr>
          <w:trHeight w:hRule="exact" w:val="349"/>
        </w:trPr>
        <w:tc>
          <w:tcPr>
            <w:tcW w:w="8637" w:type="dxa"/>
          </w:tcPr>
          <w:p w14:paraId="6BC667D8" w14:textId="77777777" w:rsidR="00256173" w:rsidRPr="001F48DA" w:rsidRDefault="00256173" w:rsidP="006335F4">
            <w:pPr>
              <w:pStyle w:val="TableParagraph"/>
              <w:tabs>
                <w:tab w:val="left" w:pos="669"/>
              </w:tabs>
              <w:rPr>
                <w:rFonts w:asciiTheme="minorHAnsi" w:hAnsiTheme="minorHAnsi" w:cstheme="minorHAnsi"/>
                <w:sz w:val="18"/>
                <w:szCs w:val="18"/>
              </w:rPr>
            </w:pPr>
            <w:r w:rsidRPr="001F48DA">
              <w:rPr>
                <w:rFonts w:asciiTheme="minorHAnsi" w:hAnsiTheme="minorHAnsi" w:cstheme="minorHAnsi"/>
                <w:sz w:val="18"/>
                <w:szCs w:val="18"/>
              </w:rPr>
              <w:t>7.2</w:t>
            </w:r>
            <w:r w:rsidRPr="001F48DA">
              <w:rPr>
                <w:rFonts w:asciiTheme="minorHAnsi" w:hAnsiTheme="minorHAnsi" w:cstheme="minorHAnsi"/>
                <w:sz w:val="18"/>
                <w:szCs w:val="18"/>
              </w:rPr>
              <w:tab/>
              <w:t>working conditions that may deny freedom of association and collective</w:t>
            </w:r>
            <w:r w:rsidRPr="001F48DA">
              <w:rPr>
                <w:rFonts w:asciiTheme="minorHAnsi" w:hAnsiTheme="minorHAnsi" w:cstheme="minorHAnsi"/>
                <w:spacing w:val="-26"/>
                <w:sz w:val="18"/>
                <w:szCs w:val="18"/>
              </w:rPr>
              <w:t xml:space="preserve"> </w:t>
            </w:r>
            <w:r w:rsidRPr="001F48DA">
              <w:rPr>
                <w:rFonts w:asciiTheme="minorHAnsi" w:hAnsiTheme="minorHAnsi" w:cstheme="minorHAnsi"/>
                <w:sz w:val="18"/>
                <w:szCs w:val="18"/>
              </w:rPr>
              <w:t>bargaining?</w:t>
            </w:r>
          </w:p>
        </w:tc>
        <w:tc>
          <w:tcPr>
            <w:tcW w:w="833" w:type="dxa"/>
          </w:tcPr>
          <w:p w14:paraId="358AB84A"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4C0828C3" w14:textId="77777777" w:rsidTr="006335F4">
        <w:trPr>
          <w:trHeight w:hRule="exact" w:val="350"/>
        </w:trPr>
        <w:tc>
          <w:tcPr>
            <w:tcW w:w="8637" w:type="dxa"/>
          </w:tcPr>
          <w:p w14:paraId="3DA76296" w14:textId="77777777" w:rsidR="00256173" w:rsidRPr="001F48DA" w:rsidRDefault="00256173" w:rsidP="006335F4">
            <w:pPr>
              <w:pStyle w:val="TableParagraph"/>
              <w:tabs>
                <w:tab w:val="left" w:pos="669"/>
              </w:tabs>
              <w:spacing w:before="64"/>
              <w:rPr>
                <w:rFonts w:asciiTheme="minorHAnsi" w:hAnsiTheme="minorHAnsi" w:cstheme="minorHAnsi"/>
                <w:sz w:val="18"/>
                <w:szCs w:val="18"/>
              </w:rPr>
            </w:pPr>
            <w:r w:rsidRPr="001F48DA">
              <w:rPr>
                <w:rFonts w:asciiTheme="minorHAnsi" w:hAnsiTheme="minorHAnsi" w:cstheme="minorHAnsi"/>
                <w:sz w:val="18"/>
                <w:szCs w:val="18"/>
              </w:rPr>
              <w:t>7.3</w:t>
            </w:r>
            <w:r w:rsidRPr="001F48DA">
              <w:rPr>
                <w:rFonts w:asciiTheme="minorHAnsi" w:hAnsiTheme="minorHAnsi" w:cstheme="minorHAnsi"/>
                <w:sz w:val="18"/>
                <w:szCs w:val="18"/>
              </w:rPr>
              <w:tab/>
              <w:t>use of child</w:t>
            </w:r>
            <w:r w:rsidRPr="001F48DA">
              <w:rPr>
                <w:rFonts w:asciiTheme="minorHAnsi" w:hAnsiTheme="minorHAnsi" w:cstheme="minorHAnsi"/>
                <w:spacing w:val="-8"/>
                <w:sz w:val="18"/>
                <w:szCs w:val="18"/>
              </w:rPr>
              <w:t xml:space="preserve"> </w:t>
            </w:r>
            <w:proofErr w:type="spellStart"/>
            <w:r w:rsidRPr="001F48DA">
              <w:rPr>
                <w:rFonts w:asciiTheme="minorHAnsi" w:hAnsiTheme="minorHAnsi" w:cstheme="minorHAnsi"/>
                <w:sz w:val="18"/>
                <w:szCs w:val="18"/>
              </w:rPr>
              <w:t>labour</w:t>
            </w:r>
            <w:proofErr w:type="spellEnd"/>
            <w:r w:rsidRPr="001F48DA">
              <w:rPr>
                <w:rFonts w:asciiTheme="minorHAnsi" w:hAnsiTheme="minorHAnsi" w:cstheme="minorHAnsi"/>
                <w:sz w:val="18"/>
                <w:szCs w:val="18"/>
              </w:rPr>
              <w:t>?</w:t>
            </w:r>
          </w:p>
        </w:tc>
        <w:tc>
          <w:tcPr>
            <w:tcW w:w="833" w:type="dxa"/>
          </w:tcPr>
          <w:p w14:paraId="597DD95A"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083C85C7" w14:textId="77777777" w:rsidTr="006335F4">
        <w:trPr>
          <w:trHeight w:hRule="exact" w:val="350"/>
        </w:trPr>
        <w:tc>
          <w:tcPr>
            <w:tcW w:w="8637" w:type="dxa"/>
          </w:tcPr>
          <w:p w14:paraId="70109D39" w14:textId="77777777" w:rsidR="00256173" w:rsidRPr="001F48DA" w:rsidRDefault="00256173" w:rsidP="006335F4">
            <w:pPr>
              <w:pStyle w:val="TableParagraph"/>
              <w:tabs>
                <w:tab w:val="left" w:pos="669"/>
              </w:tabs>
              <w:rPr>
                <w:rFonts w:asciiTheme="minorHAnsi" w:hAnsiTheme="minorHAnsi" w:cstheme="minorHAnsi"/>
                <w:sz w:val="18"/>
                <w:szCs w:val="18"/>
              </w:rPr>
            </w:pPr>
            <w:r w:rsidRPr="001F48DA">
              <w:rPr>
                <w:rFonts w:asciiTheme="minorHAnsi" w:hAnsiTheme="minorHAnsi" w:cstheme="minorHAnsi"/>
                <w:sz w:val="18"/>
                <w:szCs w:val="18"/>
              </w:rPr>
              <w:t>7.4</w:t>
            </w:r>
            <w:r w:rsidRPr="001F48DA">
              <w:rPr>
                <w:rFonts w:asciiTheme="minorHAnsi" w:hAnsiTheme="minorHAnsi" w:cstheme="minorHAnsi"/>
                <w:sz w:val="18"/>
                <w:szCs w:val="18"/>
              </w:rPr>
              <w:tab/>
              <w:t>use of forced</w:t>
            </w:r>
            <w:r w:rsidRPr="001F48DA">
              <w:rPr>
                <w:rFonts w:asciiTheme="minorHAnsi" w:hAnsiTheme="minorHAnsi" w:cstheme="minorHAnsi"/>
                <w:spacing w:val="-8"/>
                <w:sz w:val="18"/>
                <w:szCs w:val="18"/>
              </w:rPr>
              <w:t xml:space="preserve"> </w:t>
            </w:r>
            <w:proofErr w:type="spellStart"/>
            <w:r w:rsidRPr="001F48DA">
              <w:rPr>
                <w:rFonts w:asciiTheme="minorHAnsi" w:hAnsiTheme="minorHAnsi" w:cstheme="minorHAnsi"/>
                <w:sz w:val="18"/>
                <w:szCs w:val="18"/>
              </w:rPr>
              <w:t>labour</w:t>
            </w:r>
            <w:proofErr w:type="spellEnd"/>
            <w:r w:rsidRPr="001F48DA">
              <w:rPr>
                <w:rFonts w:asciiTheme="minorHAnsi" w:hAnsiTheme="minorHAnsi" w:cstheme="minorHAnsi"/>
                <w:sz w:val="18"/>
                <w:szCs w:val="18"/>
              </w:rPr>
              <w:t>?</w:t>
            </w:r>
          </w:p>
        </w:tc>
        <w:tc>
          <w:tcPr>
            <w:tcW w:w="833" w:type="dxa"/>
          </w:tcPr>
          <w:p w14:paraId="486C927C"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3C2BD2E9" w14:textId="77777777" w:rsidTr="006335F4">
        <w:trPr>
          <w:trHeight w:hRule="exact" w:val="350"/>
        </w:trPr>
        <w:tc>
          <w:tcPr>
            <w:tcW w:w="8637" w:type="dxa"/>
          </w:tcPr>
          <w:p w14:paraId="14E4D7E5" w14:textId="77777777" w:rsidR="00256173" w:rsidRPr="001F48DA" w:rsidRDefault="00256173" w:rsidP="006335F4">
            <w:pPr>
              <w:pStyle w:val="TableParagraph"/>
              <w:tabs>
                <w:tab w:val="left" w:pos="669"/>
              </w:tabs>
              <w:rPr>
                <w:rFonts w:asciiTheme="minorHAnsi" w:hAnsiTheme="minorHAnsi" w:cstheme="minorHAnsi"/>
                <w:sz w:val="18"/>
                <w:szCs w:val="18"/>
              </w:rPr>
            </w:pPr>
            <w:r w:rsidRPr="001F48DA">
              <w:rPr>
                <w:rFonts w:asciiTheme="minorHAnsi" w:hAnsiTheme="minorHAnsi" w:cstheme="minorHAnsi"/>
                <w:sz w:val="18"/>
                <w:szCs w:val="18"/>
              </w:rPr>
              <w:t>7.5</w:t>
            </w:r>
            <w:r w:rsidRPr="001F48DA">
              <w:rPr>
                <w:rFonts w:asciiTheme="minorHAnsi" w:hAnsiTheme="minorHAnsi" w:cstheme="minorHAnsi"/>
                <w:sz w:val="18"/>
                <w:szCs w:val="18"/>
              </w:rPr>
              <w:tab/>
              <w:t>discriminatory working conditions and/or lack of equal</w:t>
            </w:r>
            <w:r w:rsidRPr="001F48DA">
              <w:rPr>
                <w:rFonts w:asciiTheme="minorHAnsi" w:hAnsiTheme="minorHAnsi" w:cstheme="minorHAnsi"/>
                <w:spacing w:val="-19"/>
                <w:sz w:val="18"/>
                <w:szCs w:val="18"/>
              </w:rPr>
              <w:t xml:space="preserve"> </w:t>
            </w:r>
            <w:r w:rsidRPr="001F48DA">
              <w:rPr>
                <w:rFonts w:asciiTheme="minorHAnsi" w:hAnsiTheme="minorHAnsi" w:cstheme="minorHAnsi"/>
                <w:sz w:val="18"/>
                <w:szCs w:val="18"/>
              </w:rPr>
              <w:t>opportunity?</w:t>
            </w:r>
          </w:p>
        </w:tc>
        <w:tc>
          <w:tcPr>
            <w:tcW w:w="833" w:type="dxa"/>
          </w:tcPr>
          <w:p w14:paraId="2A3B334D"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r w:rsidR="00256173" w:rsidRPr="00865786" w14:paraId="7FD36120" w14:textId="77777777" w:rsidTr="006335F4">
        <w:trPr>
          <w:trHeight w:hRule="exact" w:val="569"/>
        </w:trPr>
        <w:tc>
          <w:tcPr>
            <w:tcW w:w="8637" w:type="dxa"/>
          </w:tcPr>
          <w:p w14:paraId="7847087C" w14:textId="77777777" w:rsidR="00256173" w:rsidRPr="001F48DA" w:rsidRDefault="00256173" w:rsidP="006335F4">
            <w:pPr>
              <w:pStyle w:val="TableParagraph"/>
              <w:tabs>
                <w:tab w:val="left" w:pos="669"/>
              </w:tabs>
              <w:spacing w:before="59"/>
              <w:ind w:left="669" w:right="794" w:hanging="567"/>
              <w:rPr>
                <w:rFonts w:asciiTheme="minorHAnsi" w:hAnsiTheme="minorHAnsi" w:cstheme="minorHAnsi"/>
                <w:sz w:val="18"/>
                <w:szCs w:val="18"/>
              </w:rPr>
            </w:pPr>
            <w:r w:rsidRPr="001F48DA">
              <w:rPr>
                <w:rFonts w:asciiTheme="minorHAnsi" w:hAnsiTheme="minorHAnsi" w:cstheme="minorHAnsi"/>
                <w:sz w:val="18"/>
                <w:szCs w:val="18"/>
              </w:rPr>
              <w:t>7.6</w:t>
            </w:r>
            <w:r w:rsidRPr="001F48DA">
              <w:rPr>
                <w:rFonts w:asciiTheme="minorHAnsi" w:hAnsiTheme="minorHAnsi" w:cstheme="minorHAnsi"/>
                <w:sz w:val="18"/>
                <w:szCs w:val="18"/>
              </w:rPr>
              <w:tab/>
              <w:t>occupational health and safety risks due to physical, chemical, biological and</w:t>
            </w:r>
            <w:r w:rsidRPr="001F48DA">
              <w:rPr>
                <w:rFonts w:asciiTheme="minorHAnsi" w:hAnsiTheme="minorHAnsi" w:cstheme="minorHAnsi"/>
                <w:spacing w:val="-21"/>
                <w:sz w:val="18"/>
                <w:szCs w:val="18"/>
              </w:rPr>
              <w:t xml:space="preserve"> </w:t>
            </w:r>
            <w:r w:rsidRPr="001F48DA">
              <w:rPr>
                <w:rFonts w:asciiTheme="minorHAnsi" w:hAnsiTheme="minorHAnsi" w:cstheme="minorHAnsi"/>
                <w:sz w:val="18"/>
                <w:szCs w:val="18"/>
              </w:rPr>
              <w:t>psychosocial</w:t>
            </w:r>
            <w:r w:rsidRPr="001F48DA">
              <w:rPr>
                <w:rFonts w:asciiTheme="minorHAnsi" w:hAnsiTheme="minorHAnsi" w:cstheme="minorHAnsi"/>
                <w:spacing w:val="-2"/>
                <w:sz w:val="18"/>
                <w:szCs w:val="18"/>
              </w:rPr>
              <w:t xml:space="preserve"> </w:t>
            </w:r>
            <w:r w:rsidRPr="001F48DA">
              <w:rPr>
                <w:rFonts w:asciiTheme="minorHAnsi" w:hAnsiTheme="minorHAnsi" w:cstheme="minorHAnsi"/>
                <w:sz w:val="18"/>
                <w:szCs w:val="18"/>
              </w:rPr>
              <w:t>hazards (including violence and harassment) throughout the project</w:t>
            </w:r>
            <w:r w:rsidRPr="001F48DA">
              <w:rPr>
                <w:rFonts w:asciiTheme="minorHAnsi" w:hAnsiTheme="minorHAnsi" w:cstheme="minorHAnsi"/>
                <w:spacing w:val="-18"/>
                <w:sz w:val="18"/>
                <w:szCs w:val="18"/>
              </w:rPr>
              <w:t xml:space="preserve"> </w:t>
            </w:r>
            <w:proofErr w:type="gramStart"/>
            <w:r w:rsidRPr="001F48DA">
              <w:rPr>
                <w:rFonts w:asciiTheme="minorHAnsi" w:hAnsiTheme="minorHAnsi" w:cstheme="minorHAnsi"/>
                <w:sz w:val="18"/>
                <w:szCs w:val="18"/>
              </w:rPr>
              <w:t>life-cycle</w:t>
            </w:r>
            <w:proofErr w:type="gramEnd"/>
            <w:r w:rsidRPr="001F48DA">
              <w:rPr>
                <w:rFonts w:asciiTheme="minorHAnsi" w:hAnsiTheme="minorHAnsi" w:cstheme="minorHAnsi"/>
                <w:sz w:val="18"/>
                <w:szCs w:val="18"/>
              </w:rPr>
              <w:t>?</w:t>
            </w:r>
          </w:p>
        </w:tc>
        <w:tc>
          <w:tcPr>
            <w:tcW w:w="833" w:type="dxa"/>
          </w:tcPr>
          <w:p w14:paraId="581D8710" w14:textId="77777777" w:rsidR="00256173" w:rsidRPr="001F48DA" w:rsidRDefault="00256173" w:rsidP="006335F4">
            <w:pPr>
              <w:rPr>
                <w:rFonts w:asciiTheme="minorHAnsi" w:hAnsiTheme="minorHAnsi" w:cstheme="minorHAnsi"/>
                <w:sz w:val="18"/>
                <w:szCs w:val="18"/>
              </w:rPr>
            </w:pPr>
            <w:r w:rsidRPr="001F48DA">
              <w:rPr>
                <w:rFonts w:asciiTheme="minorHAnsi" w:hAnsiTheme="minorHAnsi" w:cstheme="minorHAnsi"/>
                <w:sz w:val="18"/>
                <w:szCs w:val="18"/>
              </w:rPr>
              <w:t>Yes</w:t>
            </w:r>
          </w:p>
        </w:tc>
      </w:tr>
    </w:tbl>
    <w:p w14:paraId="6B42138A" w14:textId="77777777" w:rsidR="00256173" w:rsidRDefault="00256173" w:rsidP="00256173">
      <w:pPr>
        <w:pStyle w:val="BodyText"/>
        <w:spacing w:before="9"/>
      </w:pPr>
      <w:r>
        <w:rPr>
          <w:noProof/>
        </w:rPr>
        <mc:AlternateContent>
          <mc:Choice Requires="wps">
            <w:drawing>
              <wp:anchor distT="0" distB="0" distL="0" distR="0" simplePos="0" relativeHeight="251664399" behindDoc="0" locked="0" layoutInCell="1" allowOverlap="1" wp14:anchorId="3290101C" wp14:editId="5BC6CDD9">
                <wp:simplePos x="0" y="0"/>
                <wp:positionH relativeFrom="page">
                  <wp:posOffset>914400</wp:posOffset>
                </wp:positionH>
                <wp:positionV relativeFrom="paragraph">
                  <wp:posOffset>205105</wp:posOffset>
                </wp:positionV>
                <wp:extent cx="1829435" cy="0"/>
                <wp:effectExtent l="9525" t="5080" r="8890" b="13970"/>
                <wp:wrapTopAndBottom/>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9435" cy="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CEF3A2" id="Line 4" o:spid="_x0000_s1026" style="position:absolute;z-index:25166439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in,16.15pt" to="216.0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" strokeweight=".6pt">
                <w10:wrap type="topAndBottom" anchorx="page"/>
              </v:line>
            </w:pict>
          </mc:Fallback>
        </mc:AlternateContent>
      </w:r>
    </w:p>
    <w:p w14:paraId="60F48C58" w14:textId="77777777" w:rsidR="00256173" w:rsidRDefault="00256173" w:rsidP="00256173">
      <w:pPr>
        <w:spacing w:before="63"/>
        <w:ind w:left="120" w:right="581"/>
        <w:rPr>
          <w:sz w:val="18"/>
        </w:rPr>
      </w:pPr>
      <w:r>
        <w:rPr>
          <w:position w:val="5"/>
          <w:sz w:val="12"/>
        </w:rPr>
        <w:t xml:space="preserve">19 </w:t>
      </w:r>
      <w:r>
        <w:rPr>
          <w:sz w:val="18"/>
        </w:rPr>
        <w:t>Forced eviction is defined here as the permanent or temporary removal against their will of individuals, families or communities from the homes and/or land which they occupy, without the provision of, and access to, appropriate forms of legal or other protection. Forced evictions constitute gross violations of a range of internationally recognized human rights.</w:t>
      </w:r>
    </w:p>
    <w:p w14:paraId="20B8E583" w14:textId="77777777" w:rsidR="00256173" w:rsidRDefault="00256173" w:rsidP="00256173">
      <w:pPr>
        <w:rPr>
          <w:sz w:val="18"/>
        </w:rPr>
        <w:sectPr w:rsidR="00256173">
          <w:headerReference w:type="default" r:id="rId92"/>
          <w:footerReference w:type="default" r:id="rId93"/>
          <w:pgSz w:w="12240" w:h="15840"/>
          <w:pgMar w:top="1440" w:right="1200" w:bottom="840" w:left="1320" w:header="0" w:footer="660" w:gutter="0"/>
          <w:cols w:space="720"/>
        </w:sectPr>
      </w:pPr>
    </w:p>
    <w:tbl>
      <w:tblPr>
        <w:tblW w:w="0" w:type="auto"/>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37"/>
        <w:gridCol w:w="833"/>
      </w:tblGrid>
      <w:tr w:rsidR="00256173" w:rsidRPr="00865786" w14:paraId="2A9DB817" w14:textId="77777777" w:rsidTr="006335F4">
        <w:trPr>
          <w:trHeight w:hRule="exact" w:val="612"/>
        </w:trPr>
        <w:tc>
          <w:tcPr>
            <w:tcW w:w="8637" w:type="dxa"/>
            <w:shd w:val="clear" w:color="auto" w:fill="DBE4F0"/>
          </w:tcPr>
          <w:p w14:paraId="70498863" w14:textId="77777777" w:rsidR="00256173" w:rsidRPr="001F48DA" w:rsidRDefault="00256173" w:rsidP="006335F4">
            <w:pPr>
              <w:pStyle w:val="TableParagraph"/>
              <w:spacing w:before="7"/>
              <w:rPr>
                <w:sz w:val="18"/>
                <w:szCs w:val="18"/>
              </w:rPr>
            </w:pPr>
          </w:p>
          <w:p w14:paraId="500227D6" w14:textId="77777777" w:rsidR="00256173" w:rsidRPr="00F37734" w:rsidRDefault="00256173" w:rsidP="006335F4">
            <w:pPr>
              <w:pStyle w:val="TableParagraph"/>
              <w:rPr>
                <w:b/>
                <w:sz w:val="18"/>
                <w:szCs w:val="18"/>
              </w:rPr>
            </w:pPr>
            <w:r w:rsidRPr="00F37734">
              <w:rPr>
                <w:b/>
                <w:sz w:val="18"/>
                <w:szCs w:val="18"/>
              </w:rPr>
              <w:t>Standard 8: Pollution Prevention and Resource Efficiency</w:t>
            </w:r>
          </w:p>
        </w:tc>
        <w:tc>
          <w:tcPr>
            <w:tcW w:w="833" w:type="dxa"/>
            <w:shd w:val="clear" w:color="auto" w:fill="DBE4F0"/>
          </w:tcPr>
          <w:p w14:paraId="7DBF2FE7" w14:textId="77777777" w:rsidR="00256173" w:rsidRPr="001F48DA" w:rsidRDefault="00256173" w:rsidP="006335F4">
            <w:pPr>
              <w:rPr>
                <w:sz w:val="18"/>
                <w:szCs w:val="18"/>
              </w:rPr>
            </w:pPr>
          </w:p>
        </w:tc>
      </w:tr>
      <w:tr w:rsidR="00256173" w:rsidRPr="00865786" w14:paraId="00E80C38" w14:textId="77777777" w:rsidTr="006335F4">
        <w:trPr>
          <w:trHeight w:hRule="exact" w:val="350"/>
        </w:trPr>
        <w:tc>
          <w:tcPr>
            <w:tcW w:w="8637" w:type="dxa"/>
          </w:tcPr>
          <w:p w14:paraId="7FAC17E7" w14:textId="77777777" w:rsidR="00256173" w:rsidRPr="00F37734" w:rsidRDefault="00256173" w:rsidP="006335F4">
            <w:pPr>
              <w:pStyle w:val="TableParagraph"/>
              <w:rPr>
                <w:i/>
                <w:sz w:val="18"/>
                <w:szCs w:val="18"/>
              </w:rPr>
            </w:pPr>
            <w:r w:rsidRPr="00F37734">
              <w:rPr>
                <w:i/>
                <w:sz w:val="18"/>
                <w:szCs w:val="18"/>
              </w:rPr>
              <w:t xml:space="preserve">Would the project potentially involve or lead </w:t>
            </w:r>
            <w:proofErr w:type="gramStart"/>
            <w:r w:rsidRPr="00F37734">
              <w:rPr>
                <w:i/>
                <w:sz w:val="18"/>
                <w:szCs w:val="18"/>
              </w:rPr>
              <w:t>to:</w:t>
            </w:r>
            <w:proofErr w:type="gramEnd"/>
          </w:p>
        </w:tc>
        <w:tc>
          <w:tcPr>
            <w:tcW w:w="833" w:type="dxa"/>
          </w:tcPr>
          <w:p w14:paraId="081DF90D" w14:textId="77777777" w:rsidR="00256173" w:rsidRPr="001F48DA" w:rsidRDefault="00256173" w:rsidP="006335F4">
            <w:pPr>
              <w:rPr>
                <w:sz w:val="18"/>
                <w:szCs w:val="18"/>
              </w:rPr>
            </w:pPr>
          </w:p>
        </w:tc>
      </w:tr>
      <w:tr w:rsidR="00256173" w:rsidRPr="00865786" w14:paraId="6B5FFE81" w14:textId="77777777" w:rsidTr="006335F4">
        <w:trPr>
          <w:trHeight w:hRule="exact" w:val="569"/>
        </w:trPr>
        <w:tc>
          <w:tcPr>
            <w:tcW w:w="8637" w:type="dxa"/>
          </w:tcPr>
          <w:p w14:paraId="61295F10" w14:textId="77777777" w:rsidR="00256173" w:rsidRPr="005117F8" w:rsidRDefault="00256173" w:rsidP="006335F4">
            <w:pPr>
              <w:pStyle w:val="TableParagraph"/>
              <w:tabs>
                <w:tab w:val="left" w:pos="669"/>
              </w:tabs>
              <w:spacing w:before="59"/>
              <w:ind w:left="669" w:right="759" w:hanging="567"/>
              <w:rPr>
                <w:sz w:val="18"/>
                <w:szCs w:val="18"/>
              </w:rPr>
            </w:pPr>
            <w:r w:rsidRPr="00F37734">
              <w:rPr>
                <w:sz w:val="18"/>
                <w:szCs w:val="18"/>
              </w:rPr>
              <w:t>8.1</w:t>
            </w:r>
            <w:r w:rsidRPr="00F37734">
              <w:rPr>
                <w:sz w:val="18"/>
                <w:szCs w:val="18"/>
              </w:rPr>
              <w:tab/>
              <w:t>the release of pollutants to the environment due to routine or non-routine circumstances</w:t>
            </w:r>
            <w:r w:rsidRPr="00F37734">
              <w:rPr>
                <w:spacing w:val="-22"/>
                <w:sz w:val="18"/>
                <w:szCs w:val="18"/>
              </w:rPr>
              <w:t xml:space="preserve"> </w:t>
            </w:r>
            <w:r w:rsidRPr="00F37734">
              <w:rPr>
                <w:sz w:val="18"/>
                <w:szCs w:val="18"/>
              </w:rPr>
              <w:t>with</w:t>
            </w:r>
            <w:r w:rsidRPr="00F37734">
              <w:rPr>
                <w:spacing w:val="-4"/>
                <w:sz w:val="18"/>
                <w:szCs w:val="18"/>
              </w:rPr>
              <w:t xml:space="preserve"> </w:t>
            </w:r>
            <w:r w:rsidRPr="00F37734">
              <w:rPr>
                <w:sz w:val="18"/>
                <w:szCs w:val="18"/>
              </w:rPr>
              <w:t>the potential for adverse local, regional, and/or transboundary</w:t>
            </w:r>
            <w:r w:rsidRPr="003D18F4">
              <w:rPr>
                <w:spacing w:val="-13"/>
                <w:sz w:val="18"/>
                <w:szCs w:val="18"/>
              </w:rPr>
              <w:t xml:space="preserve"> </w:t>
            </w:r>
            <w:r w:rsidRPr="005117F8">
              <w:rPr>
                <w:sz w:val="18"/>
                <w:szCs w:val="18"/>
              </w:rPr>
              <w:t>impacts?</w:t>
            </w:r>
          </w:p>
        </w:tc>
        <w:tc>
          <w:tcPr>
            <w:tcW w:w="833" w:type="dxa"/>
          </w:tcPr>
          <w:p w14:paraId="0B30D4CA" w14:textId="77777777" w:rsidR="00256173" w:rsidRPr="001F48DA" w:rsidRDefault="00256173" w:rsidP="006335F4">
            <w:pPr>
              <w:rPr>
                <w:sz w:val="18"/>
                <w:szCs w:val="18"/>
              </w:rPr>
            </w:pPr>
            <w:r w:rsidRPr="001F48DA">
              <w:rPr>
                <w:sz w:val="18"/>
                <w:szCs w:val="18"/>
              </w:rPr>
              <w:t>Yes</w:t>
            </w:r>
          </w:p>
        </w:tc>
      </w:tr>
      <w:tr w:rsidR="00256173" w:rsidRPr="00865786" w14:paraId="6E7BF05B" w14:textId="77777777" w:rsidTr="006335F4">
        <w:trPr>
          <w:trHeight w:hRule="exact" w:val="350"/>
        </w:trPr>
        <w:tc>
          <w:tcPr>
            <w:tcW w:w="8637" w:type="dxa"/>
          </w:tcPr>
          <w:p w14:paraId="5CB392BF" w14:textId="77777777" w:rsidR="00256173" w:rsidRPr="00F37734" w:rsidRDefault="00256173" w:rsidP="006335F4">
            <w:pPr>
              <w:pStyle w:val="TableParagraph"/>
              <w:tabs>
                <w:tab w:val="left" w:pos="669"/>
              </w:tabs>
              <w:rPr>
                <w:sz w:val="18"/>
                <w:szCs w:val="18"/>
              </w:rPr>
            </w:pPr>
            <w:r w:rsidRPr="00F37734">
              <w:rPr>
                <w:sz w:val="18"/>
                <w:szCs w:val="18"/>
              </w:rPr>
              <w:t>8.2</w:t>
            </w:r>
            <w:r w:rsidRPr="00F37734">
              <w:rPr>
                <w:sz w:val="18"/>
                <w:szCs w:val="18"/>
              </w:rPr>
              <w:tab/>
              <w:t>the generation of waste (both hazardous and</w:t>
            </w:r>
            <w:r w:rsidRPr="00F37734">
              <w:rPr>
                <w:spacing w:val="-18"/>
                <w:sz w:val="18"/>
                <w:szCs w:val="18"/>
              </w:rPr>
              <w:t xml:space="preserve"> </w:t>
            </w:r>
            <w:r w:rsidRPr="00F37734">
              <w:rPr>
                <w:sz w:val="18"/>
                <w:szCs w:val="18"/>
              </w:rPr>
              <w:t>non-hazardous)?</w:t>
            </w:r>
          </w:p>
        </w:tc>
        <w:tc>
          <w:tcPr>
            <w:tcW w:w="833" w:type="dxa"/>
          </w:tcPr>
          <w:p w14:paraId="70119B33" w14:textId="77777777" w:rsidR="00256173" w:rsidRPr="001F48DA" w:rsidRDefault="00256173" w:rsidP="006335F4">
            <w:pPr>
              <w:rPr>
                <w:sz w:val="18"/>
                <w:szCs w:val="18"/>
              </w:rPr>
            </w:pPr>
            <w:r w:rsidRPr="001F48DA">
              <w:rPr>
                <w:sz w:val="18"/>
                <w:szCs w:val="18"/>
              </w:rPr>
              <w:t>Yes</w:t>
            </w:r>
          </w:p>
        </w:tc>
      </w:tr>
      <w:tr w:rsidR="00256173" w:rsidRPr="00865786" w14:paraId="4449B0C8" w14:textId="77777777" w:rsidTr="006335F4">
        <w:trPr>
          <w:trHeight w:hRule="exact" w:val="410"/>
        </w:trPr>
        <w:tc>
          <w:tcPr>
            <w:tcW w:w="8637" w:type="dxa"/>
          </w:tcPr>
          <w:p w14:paraId="23C0C494" w14:textId="77777777" w:rsidR="00256173" w:rsidRPr="00F37734" w:rsidRDefault="00256173" w:rsidP="006335F4">
            <w:pPr>
              <w:pStyle w:val="TableParagraph"/>
              <w:tabs>
                <w:tab w:val="left" w:pos="669"/>
              </w:tabs>
              <w:rPr>
                <w:sz w:val="18"/>
                <w:szCs w:val="18"/>
              </w:rPr>
            </w:pPr>
            <w:r w:rsidRPr="00F37734">
              <w:rPr>
                <w:sz w:val="18"/>
                <w:szCs w:val="18"/>
              </w:rPr>
              <w:t>8.3</w:t>
            </w:r>
            <w:r w:rsidRPr="00F37734">
              <w:rPr>
                <w:sz w:val="18"/>
                <w:szCs w:val="18"/>
              </w:rPr>
              <w:tab/>
              <w:t>the manufacture, trade, release, and/or use of hazardous materials and/or</w:t>
            </w:r>
            <w:r w:rsidRPr="00F37734">
              <w:rPr>
                <w:spacing w:val="-24"/>
                <w:sz w:val="18"/>
                <w:szCs w:val="18"/>
              </w:rPr>
              <w:t xml:space="preserve"> </w:t>
            </w:r>
            <w:r w:rsidRPr="00F37734">
              <w:rPr>
                <w:sz w:val="18"/>
                <w:szCs w:val="18"/>
              </w:rPr>
              <w:t>chemicals?</w:t>
            </w:r>
          </w:p>
        </w:tc>
        <w:tc>
          <w:tcPr>
            <w:tcW w:w="833" w:type="dxa"/>
          </w:tcPr>
          <w:p w14:paraId="35421C6F" w14:textId="77777777" w:rsidR="00256173" w:rsidRPr="001F48DA" w:rsidRDefault="00256173" w:rsidP="006335F4">
            <w:pPr>
              <w:rPr>
                <w:sz w:val="18"/>
                <w:szCs w:val="18"/>
              </w:rPr>
            </w:pPr>
            <w:r w:rsidRPr="001F48DA">
              <w:rPr>
                <w:sz w:val="18"/>
                <w:szCs w:val="18"/>
              </w:rPr>
              <w:t>Yes</w:t>
            </w:r>
          </w:p>
        </w:tc>
      </w:tr>
      <w:tr w:rsidR="00256173" w:rsidRPr="00865786" w14:paraId="07A03E6D" w14:textId="77777777" w:rsidTr="006335F4">
        <w:trPr>
          <w:trHeight w:hRule="exact" w:val="850"/>
        </w:trPr>
        <w:tc>
          <w:tcPr>
            <w:tcW w:w="8637" w:type="dxa"/>
          </w:tcPr>
          <w:p w14:paraId="5A0FB60E" w14:textId="77777777" w:rsidR="00256173" w:rsidRPr="00F37734" w:rsidRDefault="00256173" w:rsidP="006335F4">
            <w:pPr>
              <w:pStyle w:val="TableParagraph"/>
              <w:tabs>
                <w:tab w:val="left" w:pos="669"/>
              </w:tabs>
              <w:spacing w:before="64"/>
              <w:rPr>
                <w:sz w:val="18"/>
                <w:szCs w:val="18"/>
              </w:rPr>
            </w:pPr>
            <w:r w:rsidRPr="00F37734">
              <w:rPr>
                <w:sz w:val="18"/>
                <w:szCs w:val="18"/>
              </w:rPr>
              <w:t>8.4</w:t>
            </w:r>
            <w:r w:rsidRPr="00F37734">
              <w:rPr>
                <w:sz w:val="18"/>
                <w:szCs w:val="18"/>
              </w:rPr>
              <w:tab/>
              <w:t>the use of chemicals or materials subject to international bans or</w:t>
            </w:r>
            <w:r w:rsidRPr="00F37734">
              <w:rPr>
                <w:spacing w:val="-18"/>
                <w:sz w:val="18"/>
                <w:szCs w:val="18"/>
              </w:rPr>
              <w:t xml:space="preserve"> </w:t>
            </w:r>
            <w:r w:rsidRPr="00F37734">
              <w:rPr>
                <w:sz w:val="18"/>
                <w:szCs w:val="18"/>
              </w:rPr>
              <w:t>phase-outs?</w:t>
            </w:r>
          </w:p>
          <w:p w14:paraId="27C82947" w14:textId="77777777" w:rsidR="00256173" w:rsidRPr="00F37734" w:rsidRDefault="00256173" w:rsidP="006335F4">
            <w:pPr>
              <w:pStyle w:val="TableParagraph"/>
              <w:spacing w:before="59"/>
              <w:ind w:left="669" w:right="612"/>
              <w:rPr>
                <w:i/>
                <w:sz w:val="18"/>
                <w:szCs w:val="18"/>
              </w:rPr>
            </w:pPr>
            <w:r w:rsidRPr="00F37734">
              <w:rPr>
                <w:i/>
                <w:sz w:val="18"/>
                <w:szCs w:val="18"/>
              </w:rPr>
              <w:t xml:space="preserve">For example, DDT, PCBs and other chemicals listed in international conventions such as the </w:t>
            </w:r>
            <w:hyperlink r:id="rId94">
              <w:r w:rsidRPr="001F48DA">
                <w:rPr>
                  <w:i/>
                  <w:color w:val="0000FF"/>
                  <w:sz w:val="18"/>
                  <w:szCs w:val="18"/>
                  <w:u w:val="single" w:color="0000FF"/>
                </w:rPr>
                <w:t>Montrea</w:t>
              </w:r>
              <w:r w:rsidRPr="001F48DA">
                <w:rPr>
                  <w:i/>
                  <w:color w:val="0000FF"/>
                  <w:sz w:val="18"/>
                  <w:szCs w:val="18"/>
                </w:rPr>
                <w:t>l</w:t>
              </w:r>
            </w:hyperlink>
            <w:r w:rsidRPr="00F37734">
              <w:rPr>
                <w:i/>
                <w:color w:val="0000FF"/>
                <w:sz w:val="18"/>
                <w:szCs w:val="18"/>
              </w:rPr>
              <w:t xml:space="preserve"> </w:t>
            </w:r>
            <w:hyperlink r:id="rId95">
              <w:r w:rsidRPr="001F48DA">
                <w:rPr>
                  <w:i/>
                  <w:color w:val="0000FF"/>
                  <w:sz w:val="18"/>
                  <w:szCs w:val="18"/>
                  <w:u w:val="single" w:color="0000FF"/>
                </w:rPr>
                <w:t>Protocol</w:t>
              </w:r>
              <w:r w:rsidRPr="001F48DA">
                <w:rPr>
                  <w:i/>
                  <w:sz w:val="18"/>
                  <w:szCs w:val="18"/>
                </w:rPr>
                <w:t>,</w:t>
              </w:r>
            </w:hyperlink>
            <w:r w:rsidRPr="00F37734">
              <w:rPr>
                <w:i/>
                <w:sz w:val="18"/>
                <w:szCs w:val="18"/>
              </w:rPr>
              <w:t xml:space="preserve"> </w:t>
            </w:r>
            <w:hyperlink r:id="rId96">
              <w:r w:rsidRPr="001F48DA">
                <w:rPr>
                  <w:i/>
                  <w:color w:val="0000FF"/>
                  <w:sz w:val="18"/>
                  <w:szCs w:val="18"/>
                  <w:u w:val="single" w:color="0000FF"/>
                </w:rPr>
                <w:t>Minamata Convention</w:t>
              </w:r>
              <w:r w:rsidRPr="001F48DA">
                <w:rPr>
                  <w:i/>
                  <w:sz w:val="18"/>
                  <w:szCs w:val="18"/>
                </w:rPr>
                <w:t>,</w:t>
              </w:r>
            </w:hyperlink>
            <w:r w:rsidRPr="00F37734">
              <w:rPr>
                <w:i/>
                <w:sz w:val="18"/>
                <w:szCs w:val="18"/>
              </w:rPr>
              <w:t xml:space="preserve"> </w:t>
            </w:r>
            <w:hyperlink r:id="rId97">
              <w:r w:rsidRPr="001F48DA">
                <w:rPr>
                  <w:i/>
                  <w:color w:val="0000FF"/>
                  <w:sz w:val="18"/>
                  <w:szCs w:val="18"/>
                  <w:u w:val="single" w:color="0000FF"/>
                </w:rPr>
                <w:t>Basel Convention</w:t>
              </w:r>
              <w:r w:rsidRPr="001F48DA">
                <w:rPr>
                  <w:i/>
                  <w:sz w:val="18"/>
                  <w:szCs w:val="18"/>
                </w:rPr>
                <w:t>,</w:t>
              </w:r>
            </w:hyperlink>
            <w:r w:rsidRPr="00F37734">
              <w:rPr>
                <w:i/>
                <w:sz w:val="18"/>
                <w:szCs w:val="18"/>
              </w:rPr>
              <w:t xml:space="preserve"> </w:t>
            </w:r>
            <w:hyperlink r:id="rId98">
              <w:r w:rsidRPr="001F48DA">
                <w:rPr>
                  <w:i/>
                  <w:color w:val="0000FF"/>
                  <w:sz w:val="18"/>
                  <w:szCs w:val="18"/>
                  <w:u w:val="single" w:color="0000FF"/>
                </w:rPr>
                <w:t>Rotterdam Convention</w:t>
              </w:r>
              <w:r w:rsidRPr="001F48DA">
                <w:rPr>
                  <w:i/>
                  <w:sz w:val="18"/>
                  <w:szCs w:val="18"/>
                </w:rPr>
                <w:t>,</w:t>
              </w:r>
            </w:hyperlink>
            <w:r w:rsidRPr="00F37734">
              <w:rPr>
                <w:i/>
                <w:sz w:val="18"/>
                <w:szCs w:val="18"/>
              </w:rPr>
              <w:t xml:space="preserve"> </w:t>
            </w:r>
            <w:hyperlink r:id="rId99">
              <w:r w:rsidRPr="001F48DA">
                <w:rPr>
                  <w:i/>
                  <w:color w:val="0000FF"/>
                  <w:sz w:val="18"/>
                  <w:szCs w:val="18"/>
                  <w:u w:val="single" w:color="0000FF"/>
                </w:rPr>
                <w:t>Stockholm Convention</w:t>
              </w:r>
            </w:hyperlink>
          </w:p>
        </w:tc>
        <w:tc>
          <w:tcPr>
            <w:tcW w:w="833" w:type="dxa"/>
          </w:tcPr>
          <w:p w14:paraId="44E45BBD" w14:textId="77777777" w:rsidR="00256173" w:rsidRPr="001F48DA" w:rsidRDefault="00256173" w:rsidP="006335F4">
            <w:pPr>
              <w:rPr>
                <w:sz w:val="18"/>
                <w:szCs w:val="18"/>
              </w:rPr>
            </w:pPr>
            <w:r w:rsidRPr="001F48DA">
              <w:rPr>
                <w:sz w:val="18"/>
                <w:szCs w:val="18"/>
              </w:rPr>
              <w:t>Yes</w:t>
            </w:r>
          </w:p>
        </w:tc>
      </w:tr>
      <w:tr w:rsidR="00256173" w:rsidRPr="00865786" w14:paraId="35EA9D02" w14:textId="77777777" w:rsidTr="006335F4">
        <w:trPr>
          <w:trHeight w:hRule="exact" w:val="351"/>
        </w:trPr>
        <w:tc>
          <w:tcPr>
            <w:tcW w:w="8637" w:type="dxa"/>
          </w:tcPr>
          <w:p w14:paraId="29878A21" w14:textId="77777777" w:rsidR="00256173" w:rsidRPr="00CE1AA5" w:rsidRDefault="00256173" w:rsidP="006335F4">
            <w:pPr>
              <w:pStyle w:val="TableParagraph"/>
              <w:tabs>
                <w:tab w:val="left" w:pos="669"/>
              </w:tabs>
              <w:rPr>
                <w:sz w:val="18"/>
                <w:szCs w:val="18"/>
              </w:rPr>
            </w:pPr>
            <w:r w:rsidRPr="00F37734">
              <w:rPr>
                <w:sz w:val="18"/>
                <w:szCs w:val="18"/>
              </w:rPr>
              <w:t>8.5</w:t>
            </w:r>
            <w:r w:rsidRPr="00F37734">
              <w:rPr>
                <w:sz w:val="18"/>
                <w:szCs w:val="18"/>
              </w:rPr>
              <w:tab/>
              <w:t>the</w:t>
            </w:r>
            <w:r w:rsidRPr="00F37734">
              <w:rPr>
                <w:spacing w:val="-3"/>
                <w:sz w:val="18"/>
                <w:szCs w:val="18"/>
              </w:rPr>
              <w:t xml:space="preserve"> </w:t>
            </w:r>
            <w:r w:rsidRPr="00F37734">
              <w:rPr>
                <w:sz w:val="18"/>
                <w:szCs w:val="18"/>
              </w:rPr>
              <w:t>application</w:t>
            </w:r>
            <w:r w:rsidRPr="00F37734">
              <w:rPr>
                <w:spacing w:val="-3"/>
                <w:sz w:val="18"/>
                <w:szCs w:val="18"/>
              </w:rPr>
              <w:t xml:space="preserve"> </w:t>
            </w:r>
            <w:r w:rsidRPr="00F37734">
              <w:rPr>
                <w:sz w:val="18"/>
                <w:szCs w:val="18"/>
              </w:rPr>
              <w:t>of</w:t>
            </w:r>
            <w:r w:rsidRPr="00F37734">
              <w:rPr>
                <w:spacing w:val="-3"/>
                <w:sz w:val="18"/>
                <w:szCs w:val="18"/>
              </w:rPr>
              <w:t xml:space="preserve"> </w:t>
            </w:r>
            <w:r w:rsidRPr="003D18F4">
              <w:rPr>
                <w:sz w:val="18"/>
                <w:szCs w:val="18"/>
              </w:rPr>
              <w:t>pesticides</w:t>
            </w:r>
            <w:r w:rsidRPr="005117F8">
              <w:rPr>
                <w:spacing w:val="-3"/>
                <w:sz w:val="18"/>
                <w:szCs w:val="18"/>
              </w:rPr>
              <w:t xml:space="preserve"> </w:t>
            </w:r>
            <w:r w:rsidRPr="005117F8">
              <w:rPr>
                <w:sz w:val="18"/>
                <w:szCs w:val="18"/>
              </w:rPr>
              <w:t>that may</w:t>
            </w:r>
            <w:r w:rsidRPr="005117F8">
              <w:rPr>
                <w:spacing w:val="-2"/>
                <w:sz w:val="18"/>
                <w:szCs w:val="18"/>
              </w:rPr>
              <w:t xml:space="preserve"> </w:t>
            </w:r>
            <w:r w:rsidRPr="005117F8">
              <w:rPr>
                <w:sz w:val="18"/>
                <w:szCs w:val="18"/>
              </w:rPr>
              <w:t>have</w:t>
            </w:r>
            <w:r w:rsidRPr="005117F8">
              <w:rPr>
                <w:spacing w:val="-2"/>
                <w:sz w:val="18"/>
                <w:szCs w:val="18"/>
              </w:rPr>
              <w:t xml:space="preserve"> </w:t>
            </w:r>
            <w:r w:rsidRPr="005117F8">
              <w:rPr>
                <w:sz w:val="18"/>
                <w:szCs w:val="18"/>
              </w:rPr>
              <w:t>a</w:t>
            </w:r>
            <w:r w:rsidRPr="005117F8">
              <w:rPr>
                <w:spacing w:val="-2"/>
                <w:sz w:val="18"/>
                <w:szCs w:val="18"/>
              </w:rPr>
              <w:t xml:space="preserve"> </w:t>
            </w:r>
            <w:r w:rsidRPr="00E30F1D">
              <w:rPr>
                <w:sz w:val="18"/>
                <w:szCs w:val="18"/>
              </w:rPr>
              <w:t>negative</w:t>
            </w:r>
            <w:r w:rsidRPr="00E30F1D">
              <w:rPr>
                <w:spacing w:val="-3"/>
                <w:sz w:val="18"/>
                <w:szCs w:val="18"/>
              </w:rPr>
              <w:t xml:space="preserve"> </w:t>
            </w:r>
            <w:r w:rsidRPr="00307B6C">
              <w:rPr>
                <w:sz w:val="18"/>
                <w:szCs w:val="18"/>
              </w:rPr>
              <w:t>effect</w:t>
            </w:r>
            <w:r w:rsidRPr="00307B6C">
              <w:rPr>
                <w:spacing w:val="-2"/>
                <w:sz w:val="18"/>
                <w:szCs w:val="18"/>
              </w:rPr>
              <w:t xml:space="preserve"> </w:t>
            </w:r>
            <w:r w:rsidRPr="00307B6C">
              <w:rPr>
                <w:sz w:val="18"/>
                <w:szCs w:val="18"/>
              </w:rPr>
              <w:t>on</w:t>
            </w:r>
            <w:r w:rsidRPr="001817FE">
              <w:rPr>
                <w:spacing w:val="-3"/>
                <w:sz w:val="18"/>
                <w:szCs w:val="18"/>
              </w:rPr>
              <w:t xml:space="preserve"> </w:t>
            </w:r>
            <w:r w:rsidRPr="001817FE">
              <w:rPr>
                <w:sz w:val="18"/>
                <w:szCs w:val="18"/>
              </w:rPr>
              <w:t>the</w:t>
            </w:r>
            <w:r w:rsidRPr="001817FE">
              <w:rPr>
                <w:spacing w:val="-3"/>
                <w:sz w:val="18"/>
                <w:szCs w:val="18"/>
              </w:rPr>
              <w:t xml:space="preserve"> </w:t>
            </w:r>
            <w:r w:rsidRPr="001817FE">
              <w:rPr>
                <w:sz w:val="18"/>
                <w:szCs w:val="18"/>
              </w:rPr>
              <w:t>environment</w:t>
            </w:r>
            <w:r w:rsidRPr="00202AA9">
              <w:rPr>
                <w:spacing w:val="-2"/>
                <w:sz w:val="18"/>
                <w:szCs w:val="18"/>
              </w:rPr>
              <w:t xml:space="preserve"> </w:t>
            </w:r>
            <w:r w:rsidRPr="00202AA9">
              <w:rPr>
                <w:sz w:val="18"/>
                <w:szCs w:val="18"/>
              </w:rPr>
              <w:t>or</w:t>
            </w:r>
            <w:r w:rsidRPr="00927E28">
              <w:rPr>
                <w:spacing w:val="-2"/>
                <w:sz w:val="18"/>
                <w:szCs w:val="18"/>
              </w:rPr>
              <w:t xml:space="preserve"> </w:t>
            </w:r>
            <w:r w:rsidRPr="00860186">
              <w:rPr>
                <w:sz w:val="18"/>
                <w:szCs w:val="18"/>
              </w:rPr>
              <w:t>human</w:t>
            </w:r>
            <w:r w:rsidRPr="00D402B5">
              <w:rPr>
                <w:spacing w:val="-3"/>
                <w:sz w:val="18"/>
                <w:szCs w:val="18"/>
              </w:rPr>
              <w:t xml:space="preserve"> </w:t>
            </w:r>
            <w:r w:rsidRPr="00CE1AA5">
              <w:rPr>
                <w:sz w:val="18"/>
                <w:szCs w:val="18"/>
              </w:rPr>
              <w:t>health?</w:t>
            </w:r>
          </w:p>
        </w:tc>
        <w:tc>
          <w:tcPr>
            <w:tcW w:w="833" w:type="dxa"/>
          </w:tcPr>
          <w:p w14:paraId="4FCAE61C" w14:textId="77777777" w:rsidR="00256173" w:rsidRPr="001F48DA" w:rsidRDefault="00256173" w:rsidP="006335F4">
            <w:pPr>
              <w:rPr>
                <w:sz w:val="18"/>
                <w:szCs w:val="18"/>
              </w:rPr>
            </w:pPr>
            <w:r w:rsidRPr="001F48DA">
              <w:rPr>
                <w:sz w:val="18"/>
                <w:szCs w:val="18"/>
              </w:rPr>
              <w:t>Yes</w:t>
            </w:r>
          </w:p>
        </w:tc>
      </w:tr>
      <w:tr w:rsidR="00256173" w:rsidRPr="00865786" w14:paraId="447A1DC5" w14:textId="77777777" w:rsidTr="006335F4">
        <w:trPr>
          <w:trHeight w:hRule="exact" w:val="350"/>
        </w:trPr>
        <w:tc>
          <w:tcPr>
            <w:tcW w:w="8637" w:type="dxa"/>
          </w:tcPr>
          <w:p w14:paraId="04963198" w14:textId="77777777" w:rsidR="00256173" w:rsidRPr="00F37734" w:rsidRDefault="00256173" w:rsidP="006335F4">
            <w:pPr>
              <w:pStyle w:val="TableParagraph"/>
              <w:tabs>
                <w:tab w:val="left" w:pos="669"/>
              </w:tabs>
              <w:rPr>
                <w:sz w:val="18"/>
                <w:szCs w:val="18"/>
              </w:rPr>
            </w:pPr>
            <w:r w:rsidRPr="00F37734">
              <w:rPr>
                <w:sz w:val="18"/>
                <w:szCs w:val="18"/>
              </w:rPr>
              <w:t>8.6</w:t>
            </w:r>
            <w:r w:rsidRPr="00F37734">
              <w:rPr>
                <w:sz w:val="18"/>
                <w:szCs w:val="18"/>
              </w:rPr>
              <w:tab/>
              <w:t>significant consumption of raw materials, energy, and/or</w:t>
            </w:r>
            <w:r w:rsidRPr="00F37734">
              <w:rPr>
                <w:spacing w:val="-16"/>
                <w:sz w:val="18"/>
                <w:szCs w:val="18"/>
              </w:rPr>
              <w:t xml:space="preserve"> </w:t>
            </w:r>
            <w:r w:rsidRPr="00F37734">
              <w:rPr>
                <w:sz w:val="18"/>
                <w:szCs w:val="18"/>
              </w:rPr>
              <w:t>water?</w:t>
            </w:r>
          </w:p>
        </w:tc>
        <w:tc>
          <w:tcPr>
            <w:tcW w:w="833" w:type="dxa"/>
          </w:tcPr>
          <w:p w14:paraId="10F93BDC" w14:textId="77777777" w:rsidR="00256173" w:rsidRPr="001F48DA" w:rsidRDefault="00256173" w:rsidP="006335F4">
            <w:pPr>
              <w:rPr>
                <w:sz w:val="18"/>
                <w:szCs w:val="18"/>
              </w:rPr>
            </w:pPr>
            <w:r w:rsidRPr="001F48DA">
              <w:rPr>
                <w:sz w:val="18"/>
                <w:szCs w:val="18"/>
              </w:rPr>
              <w:t>Yes</w:t>
            </w:r>
          </w:p>
        </w:tc>
      </w:tr>
    </w:tbl>
    <w:p w14:paraId="1BD4E6E9" w14:textId="77777777" w:rsidR="00256173" w:rsidRDefault="00256173" w:rsidP="00256173">
      <w:pPr>
        <w:spacing w:line="237" w:lineRule="auto"/>
        <w:ind w:right="559"/>
      </w:pPr>
    </w:p>
    <w:p w14:paraId="51AB320A" w14:textId="77777777" w:rsidR="00256173" w:rsidRPr="00806341" w:rsidRDefault="00256173" w:rsidP="00256173">
      <w:pPr>
        <w:pStyle w:val="BodyText"/>
        <w:spacing w:before="35"/>
        <w:ind w:left="120" w:right="86"/>
        <w:rPr>
          <w:color w:val="345A89"/>
        </w:rPr>
      </w:pPr>
      <w:r w:rsidRPr="00765DC2">
        <w:rPr>
          <w:noProof/>
        </w:rPr>
        <mc:AlternateContent>
          <mc:Choice Requires="wps">
            <w:drawing>
              <wp:anchor distT="0" distB="0" distL="0" distR="0" simplePos="0" relativeHeight="251665423" behindDoc="0" locked="0" layoutInCell="1" allowOverlap="1" wp14:anchorId="74D3E934" wp14:editId="00A654E6">
                <wp:simplePos x="0" y="0"/>
                <wp:positionH relativeFrom="page">
                  <wp:posOffset>1143000</wp:posOffset>
                </wp:positionH>
                <wp:positionV relativeFrom="paragraph">
                  <wp:posOffset>120015</wp:posOffset>
                </wp:positionV>
                <wp:extent cx="1829435" cy="0"/>
                <wp:effectExtent l="9525" t="5715" r="8890" b="13335"/>
                <wp:wrapTopAndBottom/>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9435" cy="0"/>
                        </a:xfrm>
                        <a:prstGeom prst="line">
                          <a:avLst/>
                        </a:prstGeom>
                        <a:noFill/>
                        <a:ln w="762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36466B" id="Line 3" o:spid="_x0000_s1026" style="position:absolute;z-index:251665423;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90pt,9.45pt" to="234.05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" strokeweight=".21169mm">
                <w10:wrap type="topAndBottom" anchorx="page"/>
              </v:line>
            </w:pict>
          </mc:Fallback>
        </mc:AlternateContent>
      </w:r>
    </w:p>
    <w:p w14:paraId="2FAB88B8" w14:textId="77777777" w:rsidR="00256173" w:rsidRDefault="00256173" w:rsidP="00256173">
      <w:pPr>
        <w:spacing w:before="61"/>
        <w:ind w:left="120" w:right="109"/>
      </w:pPr>
      <w:r w:rsidRPr="00806341">
        <w:rPr>
          <w:position w:val="5"/>
          <w:sz w:val="12"/>
        </w:rPr>
        <w:t xml:space="preserve">20 </w:t>
      </w:r>
      <w:r w:rsidRPr="00806341">
        <w:rPr>
          <w:sz w:val="18"/>
        </w:rPr>
        <w:t xml:space="preserve">Significant displacement and/or resettlement refers here to potential scale. projects involving physical resettlement and/or economic displacement are generally considered High Risk. </w:t>
      </w:r>
      <w:proofErr w:type="gramStart"/>
      <w:r w:rsidRPr="00806341">
        <w:rPr>
          <w:sz w:val="18"/>
        </w:rPr>
        <w:t>However</w:t>
      </w:r>
      <w:proofErr w:type="gramEnd"/>
      <w:r w:rsidRPr="00806341">
        <w:rPr>
          <w:sz w:val="18"/>
        </w:rPr>
        <w:t xml:space="preserve"> where potential displacement and/or resettlement may be minimal, UNDP may determine that its requirements could be met with application of standard best practice and mitigation measures without the need for a full ESIA.</w:t>
      </w:r>
    </w:p>
    <w:p w14:paraId="62A8C193" w14:textId="77777777" w:rsidR="00256173" w:rsidRDefault="00256173" w:rsidP="00256173">
      <w:pPr>
        <w:spacing w:before="63"/>
        <w:ind w:left="120" w:right="139"/>
        <w:rPr>
          <w:sz w:val="18"/>
        </w:rPr>
      </w:pPr>
      <w:r>
        <w:rPr>
          <w:position w:val="5"/>
          <w:sz w:val="12"/>
        </w:rPr>
        <w:t xml:space="preserve">21 </w:t>
      </w:r>
      <w:r>
        <w:rPr>
          <w:sz w:val="18"/>
        </w:rPr>
        <w:t>Large dams are defined as those with a height of 15 meters or more from the foundation. Dams that are between 5 and 15 meters high and have a reservoir of more than 3 million cubic meters are also classified as large dams.</w:t>
      </w:r>
    </w:p>
    <w:p w14:paraId="7F171038" w14:textId="77777777" w:rsidR="00256173" w:rsidRDefault="00256173" w:rsidP="00256173">
      <w:pPr>
        <w:ind w:left="120" w:right="86"/>
        <w:rPr>
          <w:sz w:val="18"/>
        </w:rPr>
      </w:pPr>
      <w:r>
        <w:rPr>
          <w:sz w:val="18"/>
        </w:rPr>
        <w:t>Complex dams are those of a height between 10 and 15 meters that present special design complexities, including an unusually large flood-handling requirement, location in a zone of high seismicity, foundations that are complex and difficult to prepare, or retention of toxic materials.</w:t>
      </w:r>
    </w:p>
    <w:p w14:paraId="32D64329" w14:textId="77777777" w:rsidR="00256173" w:rsidRDefault="00256173" w:rsidP="00256173">
      <w:pPr>
        <w:spacing w:line="237" w:lineRule="auto"/>
        <w:ind w:right="559"/>
      </w:pPr>
    </w:p>
    <w:p w14:paraId="516BE1E9" w14:textId="77777777" w:rsidR="003F6172" w:rsidRDefault="003F6172" w:rsidP="003F6172">
      <w:pPr>
        <w:spacing w:line="237" w:lineRule="auto"/>
        <w:ind w:right="559"/>
      </w:pPr>
    </w:p>
    <w:p w14:paraId="4A03EC0C" w14:textId="0FC5B5F4" w:rsidR="00BB0459" w:rsidRDefault="00B708E6" w:rsidP="00BB0459">
      <w:pPr>
        <w:pStyle w:val="Heading2"/>
        <w:ind w:left="0"/>
        <w:rPr>
          <w:rFonts w:ascii="Calibri" w:hAnsi="Calibri" w:cs="Calibri"/>
          <w:szCs w:val="20"/>
        </w:rPr>
      </w:pPr>
      <w:bookmarkStart w:id="173" w:name="_Toc84536153"/>
      <w:r>
        <w:rPr>
          <w:rFonts w:ascii="Calibri" w:hAnsi="Calibri" w:cs="Calibri"/>
          <w:szCs w:val="20"/>
        </w:rPr>
        <w:t>Annex</w:t>
      </w:r>
      <w:r w:rsidR="00A8080C" w:rsidRPr="00A8080C">
        <w:rPr>
          <w:rFonts w:ascii="Calibri" w:hAnsi="Calibri" w:cs="Calibri"/>
          <w:szCs w:val="20"/>
        </w:rPr>
        <w:t xml:space="preserve"> </w:t>
      </w:r>
      <w:r w:rsidR="00421B21">
        <w:rPr>
          <w:rFonts w:ascii="Calibri" w:hAnsi="Calibri" w:cs="Calibri"/>
          <w:szCs w:val="20"/>
        </w:rPr>
        <w:t>6</w:t>
      </w:r>
      <w:r w:rsidR="00BB0459" w:rsidRPr="00A8080C">
        <w:rPr>
          <w:rFonts w:ascii="Calibri" w:hAnsi="Calibri" w:cs="Calibri"/>
          <w:szCs w:val="20"/>
        </w:rPr>
        <w:t xml:space="preserve">: UNDP Risk </w:t>
      </w:r>
      <w:r w:rsidR="004E5B7D">
        <w:rPr>
          <w:rFonts w:ascii="Calibri" w:hAnsi="Calibri" w:cs="Calibri"/>
          <w:szCs w:val="20"/>
        </w:rPr>
        <w:t>Register</w:t>
      </w:r>
      <w:bookmarkEnd w:id="173"/>
    </w:p>
    <w:p w14:paraId="5CE6F6A1" w14:textId="4E82B855" w:rsidR="00094BDF" w:rsidRDefault="00094BDF" w:rsidP="00897F6C"/>
    <w:tbl>
      <w:tblPr>
        <w:tblW w:w="12799"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9"/>
        <w:gridCol w:w="2127"/>
        <w:gridCol w:w="1563"/>
        <w:gridCol w:w="1055"/>
        <w:gridCol w:w="5954"/>
        <w:gridCol w:w="1701"/>
      </w:tblGrid>
      <w:tr w:rsidR="00307584" w:rsidRPr="00BB0459" w14:paraId="1A823C2E" w14:textId="77777777" w:rsidTr="00307584">
        <w:tc>
          <w:tcPr>
            <w:tcW w:w="0" w:type="auto"/>
            <w:shd w:val="clear" w:color="auto" w:fill="FFCC00"/>
          </w:tcPr>
          <w:p w14:paraId="65D52531" w14:textId="77777777" w:rsidR="00307584" w:rsidRPr="00BB0459" w:rsidRDefault="00307584" w:rsidP="00C96A24">
            <w:pPr>
              <w:spacing w:after="0"/>
              <w:rPr>
                <w:rFonts w:cs="Calibri"/>
                <w:b/>
                <w:sz w:val="18"/>
                <w:szCs w:val="18"/>
              </w:rPr>
            </w:pPr>
            <w:r w:rsidRPr="00BB0459">
              <w:rPr>
                <w:rFonts w:cs="Calibri"/>
                <w:b/>
                <w:sz w:val="18"/>
                <w:szCs w:val="18"/>
              </w:rPr>
              <w:t>#</w:t>
            </w:r>
          </w:p>
        </w:tc>
        <w:tc>
          <w:tcPr>
            <w:tcW w:w="2127" w:type="dxa"/>
            <w:shd w:val="clear" w:color="auto" w:fill="FFCC00"/>
          </w:tcPr>
          <w:p w14:paraId="3D00BAEB" w14:textId="77777777" w:rsidR="00307584" w:rsidRPr="00BB0459" w:rsidRDefault="00307584" w:rsidP="00C96A24">
            <w:pPr>
              <w:spacing w:after="0"/>
              <w:rPr>
                <w:rFonts w:cs="Calibri"/>
                <w:b/>
                <w:sz w:val="18"/>
                <w:szCs w:val="18"/>
              </w:rPr>
            </w:pPr>
            <w:r w:rsidRPr="00BB0459">
              <w:rPr>
                <w:rFonts w:cs="Calibri"/>
                <w:b/>
                <w:sz w:val="18"/>
                <w:szCs w:val="18"/>
              </w:rPr>
              <w:t>Description</w:t>
            </w:r>
          </w:p>
        </w:tc>
        <w:tc>
          <w:tcPr>
            <w:tcW w:w="1563" w:type="dxa"/>
            <w:shd w:val="clear" w:color="auto" w:fill="FFCC00"/>
          </w:tcPr>
          <w:p w14:paraId="600F9559" w14:textId="77777777" w:rsidR="00307584" w:rsidRPr="00BB0459" w:rsidRDefault="00307584" w:rsidP="00C96A24">
            <w:pPr>
              <w:spacing w:after="0"/>
              <w:rPr>
                <w:rFonts w:cs="Calibri"/>
                <w:b/>
                <w:sz w:val="18"/>
                <w:szCs w:val="18"/>
              </w:rPr>
            </w:pPr>
            <w:r w:rsidRPr="00BB0459">
              <w:rPr>
                <w:rFonts w:cs="Calibri"/>
                <w:b/>
                <w:sz w:val="18"/>
                <w:szCs w:val="18"/>
              </w:rPr>
              <w:t>Risk Category</w:t>
            </w:r>
          </w:p>
        </w:tc>
        <w:tc>
          <w:tcPr>
            <w:tcW w:w="1055" w:type="dxa"/>
            <w:shd w:val="clear" w:color="auto" w:fill="FFCC00"/>
          </w:tcPr>
          <w:p w14:paraId="50E15837" w14:textId="77777777" w:rsidR="00307584" w:rsidRPr="00BB0459" w:rsidRDefault="00307584" w:rsidP="00C96A24">
            <w:pPr>
              <w:spacing w:after="0"/>
              <w:rPr>
                <w:rFonts w:cs="Calibri"/>
                <w:b/>
                <w:sz w:val="18"/>
                <w:szCs w:val="18"/>
              </w:rPr>
            </w:pPr>
            <w:r w:rsidRPr="00BB0459">
              <w:rPr>
                <w:rFonts w:cs="Calibri"/>
                <w:b/>
                <w:sz w:val="18"/>
                <w:szCs w:val="18"/>
              </w:rPr>
              <w:t>Impact &amp;</w:t>
            </w:r>
          </w:p>
          <w:p w14:paraId="70020A7F" w14:textId="77777777" w:rsidR="00307584" w:rsidRPr="00BB0459" w:rsidRDefault="00307584" w:rsidP="00C96A24">
            <w:pPr>
              <w:spacing w:after="0"/>
              <w:rPr>
                <w:rFonts w:cs="Calibri"/>
                <w:b/>
                <w:sz w:val="18"/>
                <w:szCs w:val="18"/>
              </w:rPr>
            </w:pPr>
            <w:r w:rsidRPr="00BB0459">
              <w:rPr>
                <w:rFonts w:cs="Calibri"/>
                <w:b/>
                <w:sz w:val="18"/>
                <w:szCs w:val="18"/>
              </w:rPr>
              <w:t>Probability</w:t>
            </w:r>
          </w:p>
        </w:tc>
        <w:tc>
          <w:tcPr>
            <w:tcW w:w="5954" w:type="dxa"/>
            <w:shd w:val="clear" w:color="auto" w:fill="FFCC00"/>
          </w:tcPr>
          <w:p w14:paraId="1959A625" w14:textId="77777777" w:rsidR="00307584" w:rsidRPr="00BB0459" w:rsidRDefault="00307584" w:rsidP="00C96A24">
            <w:pPr>
              <w:spacing w:after="0"/>
              <w:rPr>
                <w:rFonts w:cs="Calibri"/>
                <w:b/>
                <w:sz w:val="18"/>
                <w:szCs w:val="18"/>
              </w:rPr>
            </w:pPr>
            <w:r w:rsidRPr="00BB0459">
              <w:rPr>
                <w:rFonts w:cs="Calibri"/>
                <w:b/>
                <w:sz w:val="18"/>
                <w:szCs w:val="18"/>
              </w:rPr>
              <w:t>Risk Treatment / Management Measures</w:t>
            </w:r>
          </w:p>
        </w:tc>
        <w:tc>
          <w:tcPr>
            <w:tcW w:w="1701" w:type="dxa"/>
            <w:shd w:val="clear" w:color="auto" w:fill="FFCC00"/>
          </w:tcPr>
          <w:p w14:paraId="1F47A499" w14:textId="77777777" w:rsidR="00307584" w:rsidRPr="00BB0459" w:rsidRDefault="00307584" w:rsidP="00C96A24">
            <w:pPr>
              <w:spacing w:after="0"/>
              <w:rPr>
                <w:rFonts w:cs="Calibri"/>
                <w:b/>
                <w:sz w:val="18"/>
                <w:szCs w:val="18"/>
              </w:rPr>
            </w:pPr>
            <w:r w:rsidRPr="00BB0459">
              <w:rPr>
                <w:rFonts w:cs="Calibri"/>
                <w:b/>
                <w:sz w:val="18"/>
                <w:szCs w:val="18"/>
              </w:rPr>
              <w:t>Risk Owner</w:t>
            </w:r>
          </w:p>
        </w:tc>
      </w:tr>
      <w:tr w:rsidR="00307584" w:rsidRPr="00BB0459" w14:paraId="2C8FFBAD" w14:textId="77777777" w:rsidTr="00307584">
        <w:tc>
          <w:tcPr>
            <w:tcW w:w="0" w:type="auto"/>
          </w:tcPr>
          <w:p w14:paraId="114B65D7" w14:textId="77777777" w:rsidR="00307584" w:rsidRPr="00BB0459" w:rsidRDefault="00307584" w:rsidP="00C96A24">
            <w:pPr>
              <w:spacing w:after="0"/>
              <w:rPr>
                <w:rFonts w:cs="Calibri"/>
                <w:sz w:val="18"/>
                <w:szCs w:val="18"/>
              </w:rPr>
            </w:pPr>
            <w:r w:rsidRPr="00BB0459">
              <w:rPr>
                <w:rFonts w:cs="Calibri"/>
                <w:sz w:val="18"/>
                <w:szCs w:val="18"/>
              </w:rPr>
              <w:t>1</w:t>
            </w:r>
          </w:p>
        </w:tc>
        <w:tc>
          <w:tcPr>
            <w:tcW w:w="2127" w:type="dxa"/>
          </w:tcPr>
          <w:p w14:paraId="148E9444" w14:textId="77777777" w:rsidR="00307584" w:rsidRPr="00BB0459" w:rsidRDefault="00307584" w:rsidP="00C96A24">
            <w:pPr>
              <w:spacing w:after="0"/>
              <w:rPr>
                <w:rFonts w:cs="Calibri"/>
                <w:sz w:val="18"/>
                <w:szCs w:val="18"/>
              </w:rPr>
            </w:pPr>
            <w:r>
              <w:rPr>
                <w:rFonts w:cs="Arial"/>
                <w:bCs/>
                <w:sz w:val="18"/>
                <w:szCs w:val="18"/>
              </w:rPr>
              <w:t>IP</w:t>
            </w:r>
            <w:r w:rsidRPr="00FB2A47">
              <w:rPr>
                <w:rFonts w:cs="Arial"/>
                <w:bCs/>
                <w:sz w:val="18"/>
                <w:szCs w:val="18"/>
              </w:rPr>
              <w:t xml:space="preserve"> Capacity to effectively lead the </w:t>
            </w:r>
            <w:r>
              <w:rPr>
                <w:rFonts w:cs="Arial"/>
                <w:bCs/>
                <w:sz w:val="18"/>
                <w:szCs w:val="18"/>
              </w:rPr>
              <w:t>AMP Sudan child project</w:t>
            </w:r>
          </w:p>
        </w:tc>
        <w:tc>
          <w:tcPr>
            <w:tcW w:w="1563" w:type="dxa"/>
          </w:tcPr>
          <w:p w14:paraId="3CDAC028" w14:textId="77777777" w:rsidR="00307584" w:rsidRPr="00BB0459" w:rsidRDefault="00307584" w:rsidP="00C96A24">
            <w:pPr>
              <w:spacing w:after="0"/>
              <w:jc w:val="left"/>
              <w:rPr>
                <w:rFonts w:cs="Calibri"/>
                <w:sz w:val="18"/>
                <w:szCs w:val="18"/>
              </w:rPr>
            </w:pPr>
            <w:r w:rsidRPr="00BB0459">
              <w:rPr>
                <w:rFonts w:cs="Calibri"/>
                <w:sz w:val="18"/>
                <w:szCs w:val="18"/>
              </w:rPr>
              <w:t xml:space="preserve">Operational </w:t>
            </w:r>
          </w:p>
          <w:p w14:paraId="2F0A9500" w14:textId="77777777" w:rsidR="00307584" w:rsidRPr="00BB0459" w:rsidRDefault="00307584" w:rsidP="00C96A24">
            <w:pPr>
              <w:spacing w:after="0"/>
              <w:jc w:val="left"/>
              <w:rPr>
                <w:rFonts w:cs="Calibri"/>
                <w:sz w:val="18"/>
                <w:szCs w:val="18"/>
              </w:rPr>
            </w:pPr>
            <w:r w:rsidRPr="00BB0459">
              <w:rPr>
                <w:rFonts w:cs="Calibri"/>
                <w:sz w:val="18"/>
                <w:szCs w:val="18"/>
              </w:rPr>
              <w:t>Organizational</w:t>
            </w:r>
          </w:p>
        </w:tc>
        <w:tc>
          <w:tcPr>
            <w:tcW w:w="1055" w:type="dxa"/>
          </w:tcPr>
          <w:p w14:paraId="4402EC01" w14:textId="77777777" w:rsidR="00307584" w:rsidRPr="00FB2A47" w:rsidRDefault="00307584" w:rsidP="00C96A24">
            <w:pPr>
              <w:rPr>
                <w:rFonts w:cs="Arial"/>
                <w:bCs/>
                <w:sz w:val="18"/>
                <w:szCs w:val="18"/>
              </w:rPr>
            </w:pPr>
            <w:proofErr w:type="gramStart"/>
            <w:r w:rsidRPr="00FB2A47">
              <w:rPr>
                <w:rFonts w:cs="Arial"/>
                <w:bCs/>
                <w:sz w:val="18"/>
                <w:szCs w:val="18"/>
              </w:rPr>
              <w:t>P  =</w:t>
            </w:r>
            <w:proofErr w:type="gramEnd"/>
            <w:r w:rsidRPr="00FB2A47">
              <w:rPr>
                <w:rFonts w:cs="Arial"/>
                <w:bCs/>
                <w:sz w:val="18"/>
                <w:szCs w:val="18"/>
              </w:rPr>
              <w:t xml:space="preserve"> 3</w:t>
            </w:r>
          </w:p>
          <w:p w14:paraId="3F24B562" w14:textId="77777777" w:rsidR="00307584" w:rsidRPr="00BB0459" w:rsidRDefault="00307584" w:rsidP="00C96A24">
            <w:pPr>
              <w:spacing w:after="0"/>
              <w:rPr>
                <w:rFonts w:cs="Calibri"/>
                <w:sz w:val="18"/>
                <w:szCs w:val="18"/>
              </w:rPr>
            </w:pPr>
            <w:r w:rsidRPr="00FB2A47">
              <w:rPr>
                <w:rFonts w:cs="Arial"/>
                <w:bCs/>
                <w:sz w:val="18"/>
                <w:szCs w:val="18"/>
              </w:rPr>
              <w:t>I = 5</w:t>
            </w:r>
          </w:p>
          <w:p w14:paraId="7E4F5454" w14:textId="77777777" w:rsidR="00307584" w:rsidRPr="00BB0459" w:rsidRDefault="00307584" w:rsidP="00C96A24">
            <w:pPr>
              <w:spacing w:after="0"/>
              <w:rPr>
                <w:rFonts w:cs="Calibri"/>
                <w:sz w:val="18"/>
                <w:szCs w:val="18"/>
              </w:rPr>
            </w:pPr>
          </w:p>
          <w:p w14:paraId="446311A7" w14:textId="77777777" w:rsidR="00307584" w:rsidRPr="00BB0459" w:rsidRDefault="00307584" w:rsidP="00C96A24">
            <w:pPr>
              <w:spacing w:after="0"/>
              <w:rPr>
                <w:rFonts w:cs="Calibri"/>
                <w:sz w:val="18"/>
                <w:szCs w:val="18"/>
              </w:rPr>
            </w:pPr>
            <w:r w:rsidRPr="00BB0459">
              <w:rPr>
                <w:rFonts w:cs="Calibri"/>
                <w:sz w:val="18"/>
                <w:szCs w:val="18"/>
              </w:rPr>
              <w:t xml:space="preserve"> </w:t>
            </w:r>
          </w:p>
        </w:tc>
        <w:tc>
          <w:tcPr>
            <w:tcW w:w="5954" w:type="dxa"/>
          </w:tcPr>
          <w:p w14:paraId="27A90651" w14:textId="77777777" w:rsidR="00307584" w:rsidRDefault="00307584" w:rsidP="00C96A24">
            <w:pPr>
              <w:jc w:val="left"/>
              <w:rPr>
                <w:rFonts w:cs="Arial"/>
                <w:bCs/>
                <w:sz w:val="18"/>
                <w:szCs w:val="18"/>
              </w:rPr>
            </w:pPr>
            <w:r w:rsidRPr="00FB2A47">
              <w:rPr>
                <w:rFonts w:cs="Arial"/>
                <w:bCs/>
                <w:sz w:val="18"/>
                <w:szCs w:val="18"/>
              </w:rPr>
              <w:t xml:space="preserve">Embedded Senior </w:t>
            </w:r>
            <w:proofErr w:type="spellStart"/>
            <w:r>
              <w:rPr>
                <w:rFonts w:cs="Arial"/>
                <w:bCs/>
                <w:sz w:val="18"/>
                <w:szCs w:val="18"/>
              </w:rPr>
              <w:t>Minigrid</w:t>
            </w:r>
            <w:proofErr w:type="spellEnd"/>
            <w:r w:rsidRPr="00FB2A47">
              <w:rPr>
                <w:rFonts w:cs="Arial"/>
                <w:bCs/>
                <w:sz w:val="18"/>
                <w:szCs w:val="18"/>
              </w:rPr>
              <w:t xml:space="preserve"> Expert at </w:t>
            </w:r>
            <w:proofErr w:type="spellStart"/>
            <w:r>
              <w:rPr>
                <w:rFonts w:cs="Arial"/>
                <w:bCs/>
                <w:sz w:val="18"/>
                <w:szCs w:val="18"/>
              </w:rPr>
              <w:t>MoEP</w:t>
            </w:r>
            <w:proofErr w:type="spellEnd"/>
          </w:p>
          <w:p w14:paraId="1A641251" w14:textId="77777777" w:rsidR="00307584" w:rsidRPr="00BB0459" w:rsidRDefault="00307584" w:rsidP="00C96A24">
            <w:pPr>
              <w:spacing w:after="0"/>
              <w:rPr>
                <w:rFonts w:cs="Calibri"/>
                <w:sz w:val="18"/>
                <w:szCs w:val="18"/>
              </w:rPr>
            </w:pPr>
            <w:r>
              <w:rPr>
                <w:rFonts w:cs="Arial"/>
                <w:bCs/>
                <w:sz w:val="18"/>
                <w:szCs w:val="18"/>
              </w:rPr>
              <w:t>HACT and PCAT assessments done by UNDP already</w:t>
            </w:r>
          </w:p>
        </w:tc>
        <w:tc>
          <w:tcPr>
            <w:tcW w:w="1701" w:type="dxa"/>
          </w:tcPr>
          <w:p w14:paraId="0C1F6C72" w14:textId="77777777" w:rsidR="00307584" w:rsidRPr="00BB0459" w:rsidRDefault="00307584" w:rsidP="00C96A24">
            <w:pPr>
              <w:spacing w:after="0"/>
              <w:rPr>
                <w:rFonts w:cs="Calibri"/>
                <w:sz w:val="18"/>
                <w:szCs w:val="18"/>
              </w:rPr>
            </w:pPr>
            <w:proofErr w:type="spellStart"/>
            <w:r>
              <w:rPr>
                <w:rFonts w:cs="Calibri"/>
                <w:sz w:val="18"/>
                <w:szCs w:val="18"/>
              </w:rPr>
              <w:t>MoEP</w:t>
            </w:r>
            <w:proofErr w:type="spellEnd"/>
          </w:p>
        </w:tc>
      </w:tr>
      <w:tr w:rsidR="00307584" w:rsidRPr="00BB0459" w14:paraId="1BE27BF9" w14:textId="77777777" w:rsidTr="00307584">
        <w:tc>
          <w:tcPr>
            <w:tcW w:w="0" w:type="auto"/>
          </w:tcPr>
          <w:p w14:paraId="2AB6E069" w14:textId="77777777" w:rsidR="00307584" w:rsidRPr="00BB0459" w:rsidRDefault="00307584" w:rsidP="00C96A24">
            <w:pPr>
              <w:spacing w:after="0"/>
              <w:rPr>
                <w:rFonts w:cs="Calibri"/>
                <w:sz w:val="18"/>
                <w:szCs w:val="18"/>
              </w:rPr>
            </w:pPr>
            <w:r w:rsidRPr="00BB0459">
              <w:rPr>
                <w:rFonts w:cs="Calibri"/>
                <w:sz w:val="18"/>
                <w:szCs w:val="18"/>
              </w:rPr>
              <w:lastRenderedPageBreak/>
              <w:t>2</w:t>
            </w:r>
          </w:p>
        </w:tc>
        <w:tc>
          <w:tcPr>
            <w:tcW w:w="2127" w:type="dxa"/>
          </w:tcPr>
          <w:p w14:paraId="44CBD757" w14:textId="77777777" w:rsidR="00307584" w:rsidRPr="00BB0459" w:rsidRDefault="00307584" w:rsidP="00C96A24">
            <w:pPr>
              <w:spacing w:after="0"/>
              <w:jc w:val="left"/>
              <w:rPr>
                <w:rFonts w:cs="Calibri"/>
                <w:sz w:val="18"/>
                <w:szCs w:val="18"/>
              </w:rPr>
            </w:pPr>
            <w:r w:rsidRPr="00FB2A47">
              <w:rPr>
                <w:rFonts w:cs="Arial"/>
                <w:bCs/>
                <w:sz w:val="18"/>
                <w:szCs w:val="18"/>
              </w:rPr>
              <w:t>Lack of appropriate private sector involvement</w:t>
            </w:r>
          </w:p>
        </w:tc>
        <w:tc>
          <w:tcPr>
            <w:tcW w:w="1563" w:type="dxa"/>
          </w:tcPr>
          <w:p w14:paraId="5B10EB1D" w14:textId="77777777" w:rsidR="00307584" w:rsidRPr="00BB0459" w:rsidRDefault="00307584" w:rsidP="00C96A24">
            <w:pPr>
              <w:spacing w:after="0"/>
              <w:jc w:val="left"/>
              <w:rPr>
                <w:rFonts w:cs="Calibri"/>
                <w:sz w:val="18"/>
                <w:szCs w:val="18"/>
              </w:rPr>
            </w:pPr>
            <w:r w:rsidRPr="00BB0459">
              <w:rPr>
                <w:rFonts w:cs="Calibri"/>
                <w:sz w:val="18"/>
                <w:szCs w:val="18"/>
              </w:rPr>
              <w:t>Political</w:t>
            </w:r>
          </w:p>
          <w:p w14:paraId="33188E74" w14:textId="77777777" w:rsidR="00307584" w:rsidRPr="00BB0459" w:rsidRDefault="00307584" w:rsidP="00C96A24">
            <w:pPr>
              <w:spacing w:after="0"/>
              <w:jc w:val="left"/>
              <w:rPr>
                <w:rFonts w:cs="Calibri"/>
                <w:sz w:val="18"/>
                <w:szCs w:val="18"/>
              </w:rPr>
            </w:pPr>
            <w:r w:rsidRPr="00BB0459">
              <w:rPr>
                <w:rFonts w:cs="Calibri"/>
                <w:sz w:val="18"/>
                <w:szCs w:val="18"/>
              </w:rPr>
              <w:t>Regulatory</w:t>
            </w:r>
          </w:p>
          <w:p w14:paraId="501DC697" w14:textId="77777777" w:rsidR="00307584" w:rsidRPr="00BB0459" w:rsidRDefault="00307584" w:rsidP="00C96A24">
            <w:pPr>
              <w:spacing w:after="0"/>
              <w:jc w:val="left"/>
              <w:rPr>
                <w:rFonts w:cs="Calibri"/>
                <w:sz w:val="18"/>
                <w:szCs w:val="18"/>
              </w:rPr>
            </w:pPr>
            <w:r>
              <w:rPr>
                <w:rFonts w:cs="Calibri"/>
                <w:sz w:val="18"/>
                <w:szCs w:val="18"/>
              </w:rPr>
              <w:t>Market Dynamics</w:t>
            </w:r>
          </w:p>
        </w:tc>
        <w:tc>
          <w:tcPr>
            <w:tcW w:w="1055" w:type="dxa"/>
          </w:tcPr>
          <w:p w14:paraId="21586F84" w14:textId="77777777" w:rsidR="00307584" w:rsidRPr="00BB0459" w:rsidRDefault="00307584" w:rsidP="00C96A24">
            <w:pPr>
              <w:spacing w:after="0"/>
              <w:rPr>
                <w:rFonts w:cs="Calibri"/>
                <w:sz w:val="18"/>
                <w:szCs w:val="18"/>
              </w:rPr>
            </w:pPr>
          </w:p>
          <w:p w14:paraId="58BADA91" w14:textId="77777777" w:rsidR="00307584" w:rsidRPr="00FB2A47" w:rsidRDefault="00307584" w:rsidP="00C96A24">
            <w:pPr>
              <w:rPr>
                <w:rFonts w:cs="Arial"/>
                <w:bCs/>
                <w:sz w:val="18"/>
                <w:szCs w:val="18"/>
              </w:rPr>
            </w:pPr>
            <w:r w:rsidRPr="00FB2A47">
              <w:rPr>
                <w:rFonts w:cs="Arial"/>
                <w:bCs/>
                <w:sz w:val="18"/>
                <w:szCs w:val="18"/>
              </w:rPr>
              <w:t xml:space="preserve">P = </w:t>
            </w:r>
            <w:r>
              <w:rPr>
                <w:rFonts w:cs="Arial"/>
                <w:bCs/>
                <w:sz w:val="18"/>
                <w:szCs w:val="18"/>
              </w:rPr>
              <w:t>3</w:t>
            </w:r>
          </w:p>
          <w:p w14:paraId="135FCEAF" w14:textId="77777777" w:rsidR="00307584" w:rsidRPr="00BB0459" w:rsidRDefault="00307584" w:rsidP="00C96A24">
            <w:pPr>
              <w:spacing w:after="0"/>
              <w:rPr>
                <w:rFonts w:cs="Calibri"/>
                <w:sz w:val="18"/>
                <w:szCs w:val="18"/>
              </w:rPr>
            </w:pPr>
            <w:r w:rsidRPr="00FB2A47">
              <w:rPr>
                <w:rFonts w:cs="Arial"/>
                <w:bCs/>
                <w:sz w:val="18"/>
                <w:szCs w:val="18"/>
              </w:rPr>
              <w:t>I = 4</w:t>
            </w:r>
          </w:p>
        </w:tc>
        <w:tc>
          <w:tcPr>
            <w:tcW w:w="5954" w:type="dxa"/>
          </w:tcPr>
          <w:p w14:paraId="5D88D987" w14:textId="77777777" w:rsidR="00307584" w:rsidRDefault="00307584" w:rsidP="00C96A24">
            <w:pPr>
              <w:jc w:val="left"/>
              <w:rPr>
                <w:rFonts w:cs="Arial"/>
                <w:bCs/>
                <w:sz w:val="18"/>
                <w:szCs w:val="18"/>
              </w:rPr>
            </w:pPr>
            <w:r>
              <w:rPr>
                <w:rFonts w:cs="Arial"/>
                <w:bCs/>
                <w:sz w:val="18"/>
                <w:szCs w:val="18"/>
              </w:rPr>
              <w:t>- Pilots as soon as possible</w:t>
            </w:r>
          </w:p>
          <w:p w14:paraId="660DF498" w14:textId="77777777" w:rsidR="00307584" w:rsidRDefault="00307584" w:rsidP="00C96A24">
            <w:pPr>
              <w:jc w:val="left"/>
              <w:rPr>
                <w:rFonts w:cs="Arial"/>
                <w:bCs/>
                <w:sz w:val="18"/>
                <w:szCs w:val="18"/>
              </w:rPr>
            </w:pPr>
            <w:r>
              <w:rPr>
                <w:rFonts w:cs="Arial"/>
                <w:bCs/>
                <w:sz w:val="18"/>
                <w:szCs w:val="18"/>
              </w:rPr>
              <w:t xml:space="preserve">- Light-handed regulations for </w:t>
            </w:r>
            <w:proofErr w:type="spellStart"/>
            <w:r>
              <w:rPr>
                <w:rFonts w:cs="Arial"/>
                <w:bCs/>
                <w:sz w:val="18"/>
                <w:szCs w:val="18"/>
              </w:rPr>
              <w:t>minigrids</w:t>
            </w:r>
            <w:proofErr w:type="spellEnd"/>
            <w:r>
              <w:rPr>
                <w:rFonts w:cs="Arial"/>
                <w:bCs/>
                <w:sz w:val="18"/>
                <w:szCs w:val="18"/>
              </w:rPr>
              <w:t xml:space="preserve"> under a certain generation capacity (bottom-up proposals)</w:t>
            </w:r>
          </w:p>
          <w:p w14:paraId="406D6248" w14:textId="77777777" w:rsidR="00307584" w:rsidRDefault="00307584" w:rsidP="00C96A24">
            <w:pPr>
              <w:jc w:val="left"/>
              <w:rPr>
                <w:rFonts w:cs="Arial"/>
                <w:bCs/>
                <w:sz w:val="18"/>
                <w:szCs w:val="18"/>
              </w:rPr>
            </w:pPr>
            <w:r>
              <w:rPr>
                <w:rFonts w:cs="Arial"/>
                <w:bCs/>
                <w:sz w:val="18"/>
                <w:szCs w:val="18"/>
              </w:rPr>
              <w:t xml:space="preserve">- </w:t>
            </w:r>
            <w:proofErr w:type="spellStart"/>
            <w:r>
              <w:rPr>
                <w:rFonts w:cs="Arial"/>
                <w:bCs/>
                <w:sz w:val="18"/>
                <w:szCs w:val="18"/>
              </w:rPr>
              <w:t>Minigrid</w:t>
            </w:r>
            <w:proofErr w:type="spellEnd"/>
            <w:r>
              <w:rPr>
                <w:rFonts w:cs="Arial"/>
                <w:bCs/>
                <w:sz w:val="18"/>
                <w:szCs w:val="18"/>
              </w:rPr>
              <w:t xml:space="preserve"> digital platform</w:t>
            </w:r>
          </w:p>
          <w:p w14:paraId="3F602FAF" w14:textId="77777777" w:rsidR="00307584" w:rsidRPr="00BB0459" w:rsidRDefault="00307584" w:rsidP="00C96A24">
            <w:pPr>
              <w:spacing w:after="0"/>
              <w:rPr>
                <w:rFonts w:cs="Calibri"/>
                <w:sz w:val="18"/>
                <w:szCs w:val="18"/>
              </w:rPr>
            </w:pPr>
          </w:p>
        </w:tc>
        <w:tc>
          <w:tcPr>
            <w:tcW w:w="1701" w:type="dxa"/>
          </w:tcPr>
          <w:p w14:paraId="68122A02" w14:textId="77777777" w:rsidR="00307584" w:rsidRPr="00BB0459" w:rsidRDefault="00307584" w:rsidP="00C96A24">
            <w:pPr>
              <w:spacing w:after="0"/>
              <w:rPr>
                <w:rFonts w:cs="Calibri"/>
                <w:sz w:val="18"/>
                <w:szCs w:val="18"/>
              </w:rPr>
            </w:pPr>
            <w:r>
              <w:rPr>
                <w:rFonts w:cs="Calibri"/>
                <w:sz w:val="18"/>
                <w:szCs w:val="18"/>
              </w:rPr>
              <w:t>Project Board</w:t>
            </w:r>
          </w:p>
        </w:tc>
      </w:tr>
      <w:tr w:rsidR="00307584" w:rsidRPr="00BB0459" w14:paraId="1BD29DA5" w14:textId="77777777" w:rsidTr="00307584">
        <w:tc>
          <w:tcPr>
            <w:tcW w:w="0" w:type="auto"/>
          </w:tcPr>
          <w:p w14:paraId="5ABAD2DA" w14:textId="77777777" w:rsidR="00307584" w:rsidRPr="00BB0459" w:rsidRDefault="00307584" w:rsidP="00C96A24">
            <w:pPr>
              <w:spacing w:after="0"/>
              <w:rPr>
                <w:rFonts w:cs="Calibri"/>
                <w:sz w:val="18"/>
                <w:szCs w:val="18"/>
              </w:rPr>
            </w:pPr>
            <w:r w:rsidRPr="00BB0459">
              <w:rPr>
                <w:rFonts w:cs="Calibri"/>
                <w:sz w:val="18"/>
                <w:szCs w:val="18"/>
              </w:rPr>
              <w:t>3</w:t>
            </w:r>
          </w:p>
        </w:tc>
        <w:tc>
          <w:tcPr>
            <w:tcW w:w="2127" w:type="dxa"/>
          </w:tcPr>
          <w:p w14:paraId="4C37D567" w14:textId="77777777" w:rsidR="00307584" w:rsidRPr="00BB0459" w:rsidRDefault="00307584" w:rsidP="00C96A24">
            <w:pPr>
              <w:spacing w:after="0"/>
              <w:rPr>
                <w:rFonts w:cs="Calibri"/>
                <w:sz w:val="18"/>
                <w:szCs w:val="18"/>
              </w:rPr>
            </w:pPr>
            <w:r>
              <w:rPr>
                <w:rFonts w:cs="Calibri"/>
                <w:sz w:val="18"/>
                <w:szCs w:val="18"/>
              </w:rPr>
              <w:t>Currency fluctuations</w:t>
            </w:r>
          </w:p>
        </w:tc>
        <w:tc>
          <w:tcPr>
            <w:tcW w:w="1563" w:type="dxa"/>
          </w:tcPr>
          <w:p w14:paraId="1502B2F4" w14:textId="77777777" w:rsidR="00307584" w:rsidRPr="00BB0459" w:rsidRDefault="00307584" w:rsidP="00C96A24">
            <w:pPr>
              <w:spacing w:after="0"/>
              <w:rPr>
                <w:rFonts w:cs="Calibri"/>
                <w:sz w:val="18"/>
                <w:szCs w:val="18"/>
              </w:rPr>
            </w:pPr>
            <w:r>
              <w:rPr>
                <w:rFonts w:cs="Calibri"/>
                <w:sz w:val="18"/>
                <w:szCs w:val="18"/>
              </w:rPr>
              <w:t>Financial</w:t>
            </w:r>
          </w:p>
        </w:tc>
        <w:tc>
          <w:tcPr>
            <w:tcW w:w="1055" w:type="dxa"/>
          </w:tcPr>
          <w:p w14:paraId="2397E8A6" w14:textId="77777777" w:rsidR="00307584" w:rsidRPr="00181269" w:rsidRDefault="00307584" w:rsidP="00C96A24">
            <w:pPr>
              <w:spacing w:after="0"/>
              <w:jc w:val="left"/>
              <w:rPr>
                <w:rFonts w:cs="Arial"/>
                <w:bCs/>
                <w:sz w:val="18"/>
                <w:szCs w:val="18"/>
              </w:rPr>
            </w:pPr>
            <w:r>
              <w:rPr>
                <w:rFonts w:cs="Arial"/>
                <w:bCs/>
                <w:sz w:val="18"/>
                <w:szCs w:val="18"/>
              </w:rPr>
              <w:t>P = 4</w:t>
            </w:r>
          </w:p>
          <w:p w14:paraId="15C4F004" w14:textId="77777777" w:rsidR="00307584" w:rsidRPr="00BB0459" w:rsidRDefault="00307584" w:rsidP="00C96A24">
            <w:pPr>
              <w:spacing w:after="0"/>
              <w:rPr>
                <w:rFonts w:cs="Calibri"/>
                <w:sz w:val="18"/>
                <w:szCs w:val="18"/>
              </w:rPr>
            </w:pPr>
            <w:r>
              <w:rPr>
                <w:rFonts w:cs="Arial"/>
                <w:bCs/>
                <w:sz w:val="18"/>
                <w:szCs w:val="18"/>
              </w:rPr>
              <w:t>I = 4</w:t>
            </w:r>
          </w:p>
        </w:tc>
        <w:tc>
          <w:tcPr>
            <w:tcW w:w="5954" w:type="dxa"/>
          </w:tcPr>
          <w:p w14:paraId="3F387669" w14:textId="77777777" w:rsidR="00307584" w:rsidRDefault="00307584" w:rsidP="00C96A24">
            <w:pPr>
              <w:spacing w:after="0"/>
              <w:jc w:val="left"/>
              <w:rPr>
                <w:rFonts w:cs="Arial"/>
                <w:bCs/>
                <w:sz w:val="18"/>
                <w:szCs w:val="18"/>
              </w:rPr>
            </w:pPr>
            <w:r>
              <w:rPr>
                <w:rFonts w:cs="Arial"/>
                <w:bCs/>
                <w:sz w:val="18"/>
                <w:szCs w:val="18"/>
              </w:rPr>
              <w:t xml:space="preserve">- A hard currency payment guarantee </w:t>
            </w:r>
          </w:p>
          <w:p w14:paraId="74237362" w14:textId="77777777" w:rsidR="00307584" w:rsidRPr="00181269" w:rsidRDefault="00307584" w:rsidP="00C96A24">
            <w:pPr>
              <w:spacing w:after="0"/>
              <w:jc w:val="left"/>
              <w:rPr>
                <w:rFonts w:cs="Arial"/>
                <w:bCs/>
                <w:sz w:val="18"/>
                <w:szCs w:val="18"/>
              </w:rPr>
            </w:pPr>
            <w:r>
              <w:rPr>
                <w:rFonts w:cs="Arial"/>
                <w:bCs/>
                <w:sz w:val="18"/>
                <w:szCs w:val="18"/>
              </w:rPr>
              <w:t>- Establishment of a financing mechanism with the electricity distribution company</w:t>
            </w:r>
          </w:p>
          <w:p w14:paraId="0F0E5D42" w14:textId="77777777" w:rsidR="00307584" w:rsidRPr="00BB0459" w:rsidRDefault="00307584" w:rsidP="00C96A24">
            <w:pPr>
              <w:spacing w:after="0"/>
              <w:rPr>
                <w:rFonts w:cs="Calibri"/>
                <w:sz w:val="18"/>
                <w:szCs w:val="18"/>
              </w:rPr>
            </w:pPr>
          </w:p>
        </w:tc>
        <w:tc>
          <w:tcPr>
            <w:tcW w:w="1701" w:type="dxa"/>
          </w:tcPr>
          <w:p w14:paraId="351C5AC2" w14:textId="77777777" w:rsidR="00307584" w:rsidRPr="00BB0459" w:rsidRDefault="00307584" w:rsidP="00C96A24">
            <w:pPr>
              <w:spacing w:after="0"/>
              <w:rPr>
                <w:rFonts w:cs="Calibri"/>
                <w:sz w:val="18"/>
                <w:szCs w:val="18"/>
              </w:rPr>
            </w:pPr>
            <w:proofErr w:type="spellStart"/>
            <w:r>
              <w:rPr>
                <w:rFonts w:cs="Calibri"/>
                <w:sz w:val="18"/>
                <w:szCs w:val="18"/>
              </w:rPr>
              <w:t>MoEP</w:t>
            </w:r>
            <w:proofErr w:type="spellEnd"/>
          </w:p>
        </w:tc>
      </w:tr>
      <w:tr w:rsidR="00307584" w:rsidRPr="00BB0459" w14:paraId="47903E09" w14:textId="77777777" w:rsidTr="00307584">
        <w:tc>
          <w:tcPr>
            <w:tcW w:w="0" w:type="auto"/>
          </w:tcPr>
          <w:p w14:paraId="79F67C42" w14:textId="77777777" w:rsidR="00307584" w:rsidRPr="00BB0459" w:rsidRDefault="00307584" w:rsidP="00C96A24">
            <w:pPr>
              <w:spacing w:after="0"/>
              <w:rPr>
                <w:rFonts w:cs="Calibri"/>
                <w:sz w:val="18"/>
                <w:szCs w:val="18"/>
              </w:rPr>
            </w:pPr>
            <w:r>
              <w:rPr>
                <w:rFonts w:cs="Calibri"/>
                <w:sz w:val="18"/>
                <w:szCs w:val="18"/>
              </w:rPr>
              <w:t>4</w:t>
            </w:r>
          </w:p>
        </w:tc>
        <w:tc>
          <w:tcPr>
            <w:tcW w:w="2127" w:type="dxa"/>
          </w:tcPr>
          <w:p w14:paraId="0009EE76" w14:textId="77777777" w:rsidR="00307584" w:rsidRPr="00BB0459" w:rsidRDefault="00307584" w:rsidP="00C96A24">
            <w:pPr>
              <w:spacing w:after="0"/>
              <w:rPr>
                <w:rFonts w:cs="Calibri"/>
                <w:sz w:val="18"/>
                <w:szCs w:val="18"/>
              </w:rPr>
            </w:pPr>
            <w:r w:rsidRPr="00181269">
              <w:rPr>
                <w:sz w:val="18"/>
                <w:szCs w:val="18"/>
              </w:rPr>
              <w:t xml:space="preserve">The security situation in Sudan may pose some risks or perceived risks.  </w:t>
            </w:r>
            <w:r>
              <w:rPr>
                <w:sz w:val="18"/>
                <w:szCs w:val="18"/>
              </w:rPr>
              <w:t>Such perception may hinder investment by main parties.</w:t>
            </w:r>
          </w:p>
        </w:tc>
        <w:tc>
          <w:tcPr>
            <w:tcW w:w="1563" w:type="dxa"/>
          </w:tcPr>
          <w:p w14:paraId="180DC95C" w14:textId="77777777" w:rsidR="00307584" w:rsidRPr="00BB0459" w:rsidRDefault="00307584" w:rsidP="00C96A24">
            <w:pPr>
              <w:spacing w:after="0"/>
              <w:rPr>
                <w:rFonts w:cs="Calibri"/>
                <w:sz w:val="18"/>
                <w:szCs w:val="18"/>
              </w:rPr>
            </w:pPr>
            <w:r>
              <w:rPr>
                <w:rFonts w:cs="Calibri"/>
                <w:sz w:val="18"/>
                <w:szCs w:val="18"/>
              </w:rPr>
              <w:t>Political</w:t>
            </w:r>
          </w:p>
        </w:tc>
        <w:tc>
          <w:tcPr>
            <w:tcW w:w="1055" w:type="dxa"/>
          </w:tcPr>
          <w:p w14:paraId="63F29381" w14:textId="77777777" w:rsidR="00307584" w:rsidRPr="00181269" w:rsidRDefault="00307584" w:rsidP="00C96A24">
            <w:pPr>
              <w:spacing w:after="0"/>
              <w:jc w:val="left"/>
              <w:rPr>
                <w:rFonts w:cs="Arial"/>
                <w:bCs/>
                <w:sz w:val="18"/>
                <w:szCs w:val="18"/>
              </w:rPr>
            </w:pPr>
            <w:r w:rsidRPr="00181269">
              <w:rPr>
                <w:rFonts w:cs="Arial"/>
                <w:bCs/>
                <w:sz w:val="18"/>
                <w:szCs w:val="18"/>
              </w:rPr>
              <w:t xml:space="preserve">May </w:t>
            </w:r>
            <w:r>
              <w:rPr>
                <w:rFonts w:cs="Arial"/>
                <w:bCs/>
                <w:sz w:val="18"/>
                <w:szCs w:val="18"/>
              </w:rPr>
              <w:t>slow investment</w:t>
            </w:r>
          </w:p>
          <w:p w14:paraId="6C11B57D" w14:textId="77777777" w:rsidR="00307584" w:rsidRPr="00181269" w:rsidRDefault="00307584" w:rsidP="00C96A24">
            <w:pPr>
              <w:spacing w:after="0"/>
              <w:jc w:val="left"/>
              <w:rPr>
                <w:rFonts w:cs="Arial"/>
                <w:bCs/>
                <w:sz w:val="18"/>
                <w:szCs w:val="18"/>
              </w:rPr>
            </w:pPr>
            <w:r w:rsidRPr="00181269">
              <w:rPr>
                <w:rFonts w:cs="Arial"/>
                <w:bCs/>
                <w:sz w:val="18"/>
                <w:szCs w:val="18"/>
              </w:rPr>
              <w:t xml:space="preserve">P = </w:t>
            </w:r>
            <w:r>
              <w:rPr>
                <w:rFonts w:cs="Arial"/>
                <w:bCs/>
                <w:sz w:val="18"/>
                <w:szCs w:val="18"/>
              </w:rPr>
              <w:t>3</w:t>
            </w:r>
          </w:p>
          <w:p w14:paraId="7E6C6D2C" w14:textId="77777777" w:rsidR="00307584" w:rsidRPr="00BB0459" w:rsidRDefault="00307584" w:rsidP="00C96A24">
            <w:pPr>
              <w:spacing w:after="0"/>
              <w:rPr>
                <w:rFonts w:cs="Calibri"/>
                <w:sz w:val="18"/>
                <w:szCs w:val="18"/>
              </w:rPr>
            </w:pPr>
            <w:r w:rsidRPr="00181269">
              <w:rPr>
                <w:rFonts w:cs="Arial"/>
                <w:bCs/>
                <w:sz w:val="18"/>
                <w:szCs w:val="18"/>
              </w:rPr>
              <w:t>I = 3</w:t>
            </w:r>
          </w:p>
        </w:tc>
        <w:tc>
          <w:tcPr>
            <w:tcW w:w="5954" w:type="dxa"/>
          </w:tcPr>
          <w:p w14:paraId="20A53F6D" w14:textId="77777777" w:rsidR="00307584" w:rsidRPr="00B94237" w:rsidRDefault="00307584" w:rsidP="00C96A24">
            <w:pPr>
              <w:rPr>
                <w:bCs/>
                <w:sz w:val="18"/>
                <w:szCs w:val="18"/>
              </w:rPr>
            </w:pPr>
            <w:r>
              <w:rPr>
                <w:bCs/>
                <w:sz w:val="18"/>
                <w:szCs w:val="18"/>
              </w:rPr>
              <w:t xml:space="preserve">- </w:t>
            </w:r>
            <w:r w:rsidRPr="00B94237">
              <w:rPr>
                <w:bCs/>
                <w:sz w:val="18"/>
                <w:szCs w:val="18"/>
              </w:rPr>
              <w:t>Data transparency</w:t>
            </w:r>
          </w:p>
          <w:p w14:paraId="7E7EF79C" w14:textId="77777777" w:rsidR="00307584" w:rsidRDefault="00307584" w:rsidP="00C96A24">
            <w:pPr>
              <w:spacing w:after="0"/>
              <w:rPr>
                <w:bCs/>
                <w:sz w:val="18"/>
                <w:szCs w:val="18"/>
              </w:rPr>
            </w:pPr>
            <w:r>
              <w:rPr>
                <w:bCs/>
                <w:sz w:val="18"/>
                <w:szCs w:val="18"/>
              </w:rPr>
              <w:t xml:space="preserve">- </w:t>
            </w:r>
            <w:r w:rsidRPr="00B94237">
              <w:rPr>
                <w:bCs/>
                <w:sz w:val="18"/>
                <w:szCs w:val="18"/>
              </w:rPr>
              <w:t>Pipeline of projects</w:t>
            </w:r>
          </w:p>
          <w:p w14:paraId="67EE12A8" w14:textId="77777777" w:rsidR="00307584" w:rsidRDefault="00307584" w:rsidP="00C96A24">
            <w:pPr>
              <w:spacing w:after="0"/>
              <w:rPr>
                <w:bCs/>
                <w:sz w:val="18"/>
                <w:szCs w:val="18"/>
              </w:rPr>
            </w:pPr>
            <w:r>
              <w:rPr>
                <w:bCs/>
                <w:sz w:val="18"/>
                <w:szCs w:val="18"/>
              </w:rPr>
              <w:t xml:space="preserve">- </w:t>
            </w:r>
            <w:proofErr w:type="spellStart"/>
            <w:r>
              <w:rPr>
                <w:bCs/>
                <w:sz w:val="18"/>
                <w:szCs w:val="18"/>
              </w:rPr>
              <w:t>Minigrid</w:t>
            </w:r>
            <w:proofErr w:type="spellEnd"/>
            <w:r>
              <w:rPr>
                <w:bCs/>
                <w:sz w:val="18"/>
                <w:szCs w:val="18"/>
              </w:rPr>
              <w:t xml:space="preserve"> digital platform</w:t>
            </w:r>
          </w:p>
          <w:p w14:paraId="334EA1F4" w14:textId="77777777" w:rsidR="00307584" w:rsidRPr="00BB0459" w:rsidRDefault="00307584" w:rsidP="00C96A24">
            <w:pPr>
              <w:spacing w:after="0"/>
              <w:rPr>
                <w:rFonts w:cs="Calibri"/>
                <w:sz w:val="18"/>
                <w:szCs w:val="18"/>
              </w:rPr>
            </w:pPr>
          </w:p>
        </w:tc>
        <w:tc>
          <w:tcPr>
            <w:tcW w:w="1701" w:type="dxa"/>
          </w:tcPr>
          <w:p w14:paraId="6AA7EF32" w14:textId="77777777" w:rsidR="00307584" w:rsidRPr="00BB0459" w:rsidRDefault="00307584" w:rsidP="00C96A24">
            <w:pPr>
              <w:spacing w:after="0"/>
              <w:rPr>
                <w:rFonts w:cs="Calibri"/>
                <w:sz w:val="18"/>
                <w:szCs w:val="18"/>
              </w:rPr>
            </w:pPr>
            <w:r>
              <w:rPr>
                <w:rFonts w:cs="Calibri"/>
                <w:sz w:val="18"/>
                <w:szCs w:val="18"/>
              </w:rPr>
              <w:t>Project Board</w:t>
            </w:r>
          </w:p>
        </w:tc>
      </w:tr>
      <w:tr w:rsidR="00307584" w:rsidRPr="00BB0459" w14:paraId="2A4AB11E" w14:textId="77777777" w:rsidTr="00307584">
        <w:tc>
          <w:tcPr>
            <w:tcW w:w="0" w:type="auto"/>
          </w:tcPr>
          <w:p w14:paraId="03A8B631" w14:textId="77777777" w:rsidR="00307584" w:rsidRPr="00BB0459" w:rsidRDefault="00307584" w:rsidP="00C96A24">
            <w:pPr>
              <w:spacing w:after="0"/>
              <w:rPr>
                <w:rFonts w:cs="Calibri"/>
                <w:sz w:val="18"/>
                <w:szCs w:val="18"/>
              </w:rPr>
            </w:pPr>
            <w:r>
              <w:rPr>
                <w:rFonts w:cs="Calibri"/>
                <w:sz w:val="18"/>
                <w:szCs w:val="18"/>
              </w:rPr>
              <w:t>5</w:t>
            </w:r>
          </w:p>
        </w:tc>
        <w:tc>
          <w:tcPr>
            <w:tcW w:w="2127" w:type="dxa"/>
          </w:tcPr>
          <w:p w14:paraId="7A621DE2" w14:textId="77777777" w:rsidR="00307584" w:rsidRPr="00BB0459" w:rsidRDefault="00307584" w:rsidP="00C96A24">
            <w:pPr>
              <w:spacing w:after="0"/>
              <w:rPr>
                <w:rFonts w:cs="Calibri"/>
                <w:sz w:val="18"/>
                <w:szCs w:val="18"/>
              </w:rPr>
            </w:pPr>
            <w:r>
              <w:rPr>
                <w:sz w:val="18"/>
                <w:szCs w:val="18"/>
              </w:rPr>
              <w:t xml:space="preserve">Inability to meet digitalization objectives and activities within component 4. </w:t>
            </w:r>
            <w:r w:rsidRPr="00B94237">
              <w:rPr>
                <w:bCs/>
                <w:sz w:val="18"/>
                <w:szCs w:val="18"/>
              </w:rPr>
              <w:t>Lack of adequate and reliable market data to facilitate the monitoring of project impacts and planning of further policy measures</w:t>
            </w:r>
          </w:p>
        </w:tc>
        <w:tc>
          <w:tcPr>
            <w:tcW w:w="1563" w:type="dxa"/>
          </w:tcPr>
          <w:p w14:paraId="21216E20" w14:textId="77777777" w:rsidR="00307584" w:rsidRPr="00BB0459" w:rsidRDefault="00307584" w:rsidP="00C96A24">
            <w:pPr>
              <w:spacing w:after="0"/>
              <w:rPr>
                <w:rFonts w:cs="Calibri"/>
                <w:sz w:val="18"/>
                <w:szCs w:val="18"/>
              </w:rPr>
            </w:pPr>
            <w:r>
              <w:rPr>
                <w:rFonts w:cs="Arial"/>
                <w:bCs/>
                <w:sz w:val="18"/>
                <w:szCs w:val="18"/>
              </w:rPr>
              <w:t xml:space="preserve">Operational and infrastructural </w:t>
            </w:r>
          </w:p>
        </w:tc>
        <w:tc>
          <w:tcPr>
            <w:tcW w:w="1055" w:type="dxa"/>
          </w:tcPr>
          <w:p w14:paraId="1A8A8164" w14:textId="77777777" w:rsidR="00307584" w:rsidRDefault="00307584" w:rsidP="00C96A24">
            <w:pPr>
              <w:spacing w:after="0"/>
              <w:jc w:val="left"/>
              <w:rPr>
                <w:rFonts w:cs="Arial"/>
                <w:bCs/>
                <w:sz w:val="18"/>
                <w:szCs w:val="18"/>
              </w:rPr>
            </w:pPr>
            <w:r>
              <w:rPr>
                <w:rFonts w:cs="Arial"/>
                <w:bCs/>
                <w:sz w:val="18"/>
                <w:szCs w:val="18"/>
              </w:rPr>
              <w:t>P = 2</w:t>
            </w:r>
          </w:p>
          <w:p w14:paraId="4E92A2E8" w14:textId="77777777" w:rsidR="00307584" w:rsidRPr="00BB0459" w:rsidRDefault="00307584" w:rsidP="00C96A24">
            <w:pPr>
              <w:spacing w:after="0"/>
              <w:rPr>
                <w:rFonts w:cs="Calibri"/>
                <w:sz w:val="18"/>
                <w:szCs w:val="18"/>
              </w:rPr>
            </w:pPr>
            <w:r>
              <w:rPr>
                <w:rFonts w:cs="Arial"/>
                <w:bCs/>
                <w:sz w:val="18"/>
                <w:szCs w:val="18"/>
              </w:rPr>
              <w:t>I = 3</w:t>
            </w:r>
          </w:p>
        </w:tc>
        <w:tc>
          <w:tcPr>
            <w:tcW w:w="5954" w:type="dxa"/>
          </w:tcPr>
          <w:p w14:paraId="6A80865B" w14:textId="77777777" w:rsidR="00307584" w:rsidRDefault="00307584" w:rsidP="00C96A24">
            <w:pPr>
              <w:spacing w:after="0"/>
              <w:rPr>
                <w:bCs/>
                <w:sz w:val="18"/>
                <w:szCs w:val="18"/>
              </w:rPr>
            </w:pPr>
            <w:r>
              <w:rPr>
                <w:bCs/>
                <w:sz w:val="18"/>
                <w:szCs w:val="18"/>
              </w:rPr>
              <w:t xml:space="preserve">- Extensive support from AMP Regional </w:t>
            </w:r>
            <w:proofErr w:type="spellStart"/>
            <w:r>
              <w:rPr>
                <w:bCs/>
                <w:sz w:val="18"/>
                <w:szCs w:val="18"/>
              </w:rPr>
              <w:t>Programme</w:t>
            </w:r>
            <w:proofErr w:type="spellEnd"/>
          </w:p>
          <w:p w14:paraId="5FAF365C" w14:textId="77777777" w:rsidR="00307584" w:rsidRDefault="00307584" w:rsidP="00C96A24">
            <w:pPr>
              <w:jc w:val="left"/>
              <w:rPr>
                <w:rFonts w:cs="Arial"/>
                <w:bCs/>
                <w:sz w:val="18"/>
                <w:szCs w:val="18"/>
              </w:rPr>
            </w:pPr>
            <w:r>
              <w:rPr>
                <w:rFonts w:cs="Arial"/>
                <w:bCs/>
                <w:sz w:val="18"/>
                <w:szCs w:val="18"/>
              </w:rPr>
              <w:t>- Establishment of baseline data through a baseline survey and the results of GIS mapping exercise</w:t>
            </w:r>
          </w:p>
          <w:p w14:paraId="5FC55770" w14:textId="77777777" w:rsidR="00307584" w:rsidRPr="00BB0459" w:rsidRDefault="00307584" w:rsidP="00C96A24">
            <w:pPr>
              <w:spacing w:after="0"/>
              <w:rPr>
                <w:rFonts w:cs="Calibri"/>
                <w:sz w:val="18"/>
                <w:szCs w:val="18"/>
              </w:rPr>
            </w:pPr>
            <w:r>
              <w:rPr>
                <w:rFonts w:cs="Arial"/>
                <w:bCs/>
                <w:sz w:val="18"/>
                <w:szCs w:val="18"/>
              </w:rPr>
              <w:t>- Robust MRV arrangements will be put in place</w:t>
            </w:r>
          </w:p>
        </w:tc>
        <w:tc>
          <w:tcPr>
            <w:tcW w:w="1701" w:type="dxa"/>
          </w:tcPr>
          <w:p w14:paraId="30B852BC" w14:textId="77777777" w:rsidR="00307584" w:rsidRPr="00BB0459" w:rsidRDefault="00307584" w:rsidP="00C96A24">
            <w:pPr>
              <w:spacing w:after="0"/>
              <w:rPr>
                <w:rFonts w:cs="Calibri"/>
                <w:sz w:val="18"/>
                <w:szCs w:val="18"/>
              </w:rPr>
            </w:pPr>
            <w:proofErr w:type="spellStart"/>
            <w:r>
              <w:rPr>
                <w:rFonts w:cs="Arial"/>
                <w:bCs/>
                <w:sz w:val="18"/>
                <w:szCs w:val="18"/>
              </w:rPr>
              <w:t>MoEP</w:t>
            </w:r>
            <w:proofErr w:type="spellEnd"/>
          </w:p>
        </w:tc>
      </w:tr>
      <w:tr w:rsidR="00307584" w:rsidRPr="00BB0459" w14:paraId="4FDBE5A5" w14:textId="77777777" w:rsidTr="00307584">
        <w:tc>
          <w:tcPr>
            <w:tcW w:w="0" w:type="auto"/>
          </w:tcPr>
          <w:p w14:paraId="0E7995EE" w14:textId="77777777" w:rsidR="00307584" w:rsidRDefault="00307584" w:rsidP="00C96A24">
            <w:pPr>
              <w:spacing w:after="0"/>
              <w:rPr>
                <w:rFonts w:cs="Calibri"/>
                <w:sz w:val="18"/>
                <w:szCs w:val="18"/>
              </w:rPr>
            </w:pPr>
            <w:r>
              <w:rPr>
                <w:rFonts w:cs="Calibri"/>
                <w:sz w:val="18"/>
                <w:szCs w:val="18"/>
              </w:rPr>
              <w:t>6</w:t>
            </w:r>
          </w:p>
        </w:tc>
        <w:tc>
          <w:tcPr>
            <w:tcW w:w="2127" w:type="dxa"/>
          </w:tcPr>
          <w:p w14:paraId="6979909E" w14:textId="77777777" w:rsidR="00307584" w:rsidRPr="00493824" w:rsidRDefault="00307584" w:rsidP="00C96A24">
            <w:pPr>
              <w:spacing w:after="0"/>
              <w:rPr>
                <w:bCs/>
                <w:sz w:val="18"/>
                <w:szCs w:val="18"/>
              </w:rPr>
            </w:pPr>
            <w:r w:rsidRPr="00493824">
              <w:rPr>
                <w:bCs/>
                <w:sz w:val="18"/>
                <w:szCs w:val="18"/>
              </w:rPr>
              <w:t>Persistence of COVID-19 throughout the project implementation</w:t>
            </w:r>
          </w:p>
        </w:tc>
        <w:tc>
          <w:tcPr>
            <w:tcW w:w="1563" w:type="dxa"/>
          </w:tcPr>
          <w:p w14:paraId="77ADF056" w14:textId="77777777" w:rsidR="00307584" w:rsidRPr="00493824" w:rsidRDefault="00307584" w:rsidP="00C96A24">
            <w:pPr>
              <w:spacing w:after="0"/>
              <w:jc w:val="left"/>
              <w:rPr>
                <w:bCs/>
                <w:sz w:val="18"/>
                <w:szCs w:val="18"/>
              </w:rPr>
            </w:pPr>
            <w:r w:rsidRPr="00493824">
              <w:rPr>
                <w:bCs/>
                <w:sz w:val="18"/>
                <w:szCs w:val="18"/>
              </w:rPr>
              <w:t xml:space="preserve">Health </w:t>
            </w:r>
          </w:p>
          <w:p w14:paraId="66EA0581" w14:textId="77777777" w:rsidR="00307584" w:rsidRPr="00493824" w:rsidRDefault="00307584" w:rsidP="00C96A24">
            <w:pPr>
              <w:spacing w:after="0"/>
              <w:rPr>
                <w:bCs/>
                <w:sz w:val="18"/>
                <w:szCs w:val="18"/>
              </w:rPr>
            </w:pPr>
          </w:p>
        </w:tc>
        <w:tc>
          <w:tcPr>
            <w:tcW w:w="1055" w:type="dxa"/>
          </w:tcPr>
          <w:p w14:paraId="3AE22637" w14:textId="77777777" w:rsidR="00307584" w:rsidRPr="00493824" w:rsidRDefault="00307584" w:rsidP="00C96A24">
            <w:pPr>
              <w:spacing w:after="0"/>
              <w:jc w:val="left"/>
              <w:rPr>
                <w:bCs/>
                <w:sz w:val="18"/>
                <w:szCs w:val="18"/>
              </w:rPr>
            </w:pPr>
            <w:r>
              <w:rPr>
                <w:bCs/>
                <w:sz w:val="18"/>
                <w:szCs w:val="18"/>
              </w:rPr>
              <w:t>P</w:t>
            </w:r>
            <w:r w:rsidRPr="00493824">
              <w:rPr>
                <w:bCs/>
                <w:sz w:val="18"/>
                <w:szCs w:val="18"/>
              </w:rPr>
              <w:t xml:space="preserve"> = 4</w:t>
            </w:r>
          </w:p>
          <w:p w14:paraId="10E0EB98" w14:textId="77777777" w:rsidR="00307584" w:rsidRPr="00493824" w:rsidRDefault="00307584" w:rsidP="00C96A24">
            <w:pPr>
              <w:spacing w:after="0"/>
              <w:jc w:val="left"/>
              <w:rPr>
                <w:bCs/>
                <w:sz w:val="18"/>
                <w:szCs w:val="18"/>
              </w:rPr>
            </w:pPr>
            <w:r w:rsidRPr="00493824">
              <w:rPr>
                <w:bCs/>
                <w:sz w:val="18"/>
                <w:szCs w:val="18"/>
              </w:rPr>
              <w:t>I = 3</w:t>
            </w:r>
          </w:p>
        </w:tc>
        <w:tc>
          <w:tcPr>
            <w:tcW w:w="5954" w:type="dxa"/>
          </w:tcPr>
          <w:p w14:paraId="1FBAD101" w14:textId="77777777" w:rsidR="00307584" w:rsidRPr="00493824" w:rsidRDefault="00307584" w:rsidP="00C96A24">
            <w:pPr>
              <w:jc w:val="left"/>
              <w:rPr>
                <w:bCs/>
                <w:sz w:val="18"/>
                <w:szCs w:val="18"/>
              </w:rPr>
            </w:pPr>
            <w:r w:rsidRPr="00493824">
              <w:rPr>
                <w:bCs/>
                <w:sz w:val="18"/>
                <w:szCs w:val="18"/>
              </w:rPr>
              <w:t>The implementation of the project during a pandemic can potentially lead to</w:t>
            </w:r>
            <w:r>
              <w:rPr>
                <w:bCs/>
                <w:sz w:val="18"/>
                <w:szCs w:val="18"/>
              </w:rPr>
              <w:t xml:space="preserve"> (</w:t>
            </w:r>
            <w:proofErr w:type="spellStart"/>
            <w:r>
              <w:rPr>
                <w:bCs/>
                <w:sz w:val="18"/>
                <w:szCs w:val="18"/>
              </w:rPr>
              <w:t>i</w:t>
            </w:r>
            <w:proofErr w:type="spellEnd"/>
            <w:r>
              <w:rPr>
                <w:bCs/>
                <w:sz w:val="18"/>
                <w:szCs w:val="18"/>
              </w:rPr>
              <w:t>) c</w:t>
            </w:r>
            <w:r w:rsidRPr="00493824">
              <w:rPr>
                <w:bCs/>
                <w:sz w:val="18"/>
                <w:szCs w:val="18"/>
              </w:rPr>
              <w:t>hange in national priorities and context</w:t>
            </w:r>
            <w:r>
              <w:rPr>
                <w:bCs/>
                <w:sz w:val="18"/>
                <w:szCs w:val="18"/>
              </w:rPr>
              <w:t>, (ii)</w:t>
            </w:r>
            <w:r w:rsidRPr="00493824">
              <w:rPr>
                <w:bCs/>
                <w:sz w:val="18"/>
                <w:szCs w:val="18"/>
              </w:rPr>
              <w:t xml:space="preserve"> </w:t>
            </w:r>
            <w:r>
              <w:rPr>
                <w:bCs/>
                <w:sz w:val="18"/>
                <w:szCs w:val="18"/>
              </w:rPr>
              <w:t>p</w:t>
            </w:r>
            <w:r w:rsidRPr="00493824">
              <w:rPr>
                <w:bCs/>
                <w:sz w:val="18"/>
                <w:szCs w:val="18"/>
              </w:rPr>
              <w:t>rocurement delays due to restrictions on imports</w:t>
            </w:r>
            <w:r>
              <w:rPr>
                <w:bCs/>
                <w:sz w:val="18"/>
                <w:szCs w:val="18"/>
              </w:rPr>
              <w:t>, and (iii) e</w:t>
            </w:r>
            <w:r w:rsidRPr="00493824">
              <w:rPr>
                <w:bCs/>
                <w:sz w:val="18"/>
                <w:szCs w:val="18"/>
              </w:rPr>
              <w:t>xposure risks for the project team, consultants, partners, and communities during implementation</w:t>
            </w:r>
          </w:p>
          <w:p w14:paraId="5CF0E256" w14:textId="77777777" w:rsidR="00307584" w:rsidRDefault="00307584" w:rsidP="00C96A24">
            <w:pPr>
              <w:jc w:val="left"/>
              <w:rPr>
                <w:bCs/>
                <w:sz w:val="18"/>
                <w:szCs w:val="18"/>
              </w:rPr>
            </w:pPr>
            <w:r>
              <w:rPr>
                <w:bCs/>
                <w:sz w:val="18"/>
                <w:szCs w:val="18"/>
              </w:rPr>
              <w:t xml:space="preserve">Mitigation </w:t>
            </w:r>
            <w:proofErr w:type="gramStart"/>
            <w:r>
              <w:rPr>
                <w:bCs/>
                <w:sz w:val="18"/>
                <w:szCs w:val="18"/>
              </w:rPr>
              <w:t>actions;</w:t>
            </w:r>
            <w:proofErr w:type="gramEnd"/>
          </w:p>
          <w:p w14:paraId="2027E851" w14:textId="77777777" w:rsidR="00307584" w:rsidRPr="00493824" w:rsidRDefault="00307584" w:rsidP="00C96A24">
            <w:pPr>
              <w:jc w:val="left"/>
              <w:rPr>
                <w:bCs/>
                <w:sz w:val="18"/>
                <w:szCs w:val="18"/>
              </w:rPr>
            </w:pPr>
            <w:r w:rsidRPr="00493824">
              <w:rPr>
                <w:bCs/>
                <w:sz w:val="18"/>
                <w:szCs w:val="18"/>
              </w:rPr>
              <w:t xml:space="preserve">- Supporting the government with energy access goals readily supports COVID-19 responses by facilitating the stay-home conditions for </w:t>
            </w:r>
            <w:proofErr w:type="gramStart"/>
            <w:r w:rsidRPr="00493824">
              <w:rPr>
                <w:bCs/>
                <w:sz w:val="18"/>
                <w:szCs w:val="18"/>
              </w:rPr>
              <w:t>people, and</w:t>
            </w:r>
            <w:proofErr w:type="gramEnd"/>
            <w:r w:rsidRPr="00493824">
              <w:rPr>
                <w:bCs/>
                <w:sz w:val="18"/>
                <w:szCs w:val="18"/>
              </w:rPr>
              <w:t xml:space="preserve"> ensures more reliable energy access for health facilities.</w:t>
            </w:r>
          </w:p>
          <w:p w14:paraId="3608348F" w14:textId="77777777" w:rsidR="00307584" w:rsidRDefault="00307584" w:rsidP="00C96A24">
            <w:pPr>
              <w:jc w:val="left"/>
              <w:rPr>
                <w:bCs/>
                <w:sz w:val="18"/>
                <w:szCs w:val="18"/>
              </w:rPr>
            </w:pPr>
            <w:r w:rsidRPr="00493824">
              <w:rPr>
                <w:bCs/>
                <w:sz w:val="18"/>
                <w:szCs w:val="18"/>
              </w:rPr>
              <w:t xml:space="preserve">- Supporting digital transformation and promoting remote performance monitoring and consumption tracking serves to increase system efficiency while minimize in-person contact to ensure sustainability during pandemic emergencies without putting the different target groups at exposure risks. </w:t>
            </w:r>
          </w:p>
        </w:tc>
        <w:tc>
          <w:tcPr>
            <w:tcW w:w="1701" w:type="dxa"/>
          </w:tcPr>
          <w:p w14:paraId="73D51036" w14:textId="77777777" w:rsidR="00307584" w:rsidRPr="00493824" w:rsidRDefault="00307584" w:rsidP="00C96A24">
            <w:pPr>
              <w:spacing w:after="0"/>
              <w:rPr>
                <w:bCs/>
                <w:sz w:val="18"/>
                <w:szCs w:val="18"/>
              </w:rPr>
            </w:pPr>
            <w:proofErr w:type="spellStart"/>
            <w:r w:rsidRPr="00493824">
              <w:rPr>
                <w:bCs/>
                <w:sz w:val="18"/>
                <w:szCs w:val="18"/>
              </w:rPr>
              <w:t>MoEP</w:t>
            </w:r>
            <w:proofErr w:type="spellEnd"/>
          </w:p>
        </w:tc>
      </w:tr>
      <w:tr w:rsidR="00307584" w:rsidRPr="00BB0459" w14:paraId="7C4151D1" w14:textId="77777777" w:rsidTr="00307584">
        <w:tc>
          <w:tcPr>
            <w:tcW w:w="0" w:type="auto"/>
          </w:tcPr>
          <w:p w14:paraId="4205D8DD" w14:textId="77777777" w:rsidR="00307584" w:rsidRPr="00493824" w:rsidRDefault="00307584" w:rsidP="00C96A24">
            <w:pPr>
              <w:spacing w:after="0"/>
              <w:rPr>
                <w:bCs/>
                <w:sz w:val="18"/>
                <w:szCs w:val="18"/>
              </w:rPr>
            </w:pPr>
            <w:r w:rsidRPr="00493824">
              <w:rPr>
                <w:bCs/>
                <w:sz w:val="18"/>
                <w:szCs w:val="18"/>
              </w:rPr>
              <w:t>7</w:t>
            </w:r>
          </w:p>
        </w:tc>
        <w:tc>
          <w:tcPr>
            <w:tcW w:w="2127" w:type="dxa"/>
          </w:tcPr>
          <w:p w14:paraId="755D5BAA" w14:textId="77777777" w:rsidR="00307584" w:rsidRPr="00493824" w:rsidRDefault="00307584" w:rsidP="00C96A24">
            <w:pPr>
              <w:spacing w:after="0"/>
              <w:rPr>
                <w:bCs/>
                <w:sz w:val="18"/>
                <w:szCs w:val="18"/>
              </w:rPr>
            </w:pPr>
            <w:r w:rsidRPr="00493824">
              <w:rPr>
                <w:bCs/>
                <w:sz w:val="18"/>
                <w:szCs w:val="18"/>
              </w:rPr>
              <w:t>Climate risk</w:t>
            </w:r>
          </w:p>
        </w:tc>
        <w:tc>
          <w:tcPr>
            <w:tcW w:w="1563" w:type="dxa"/>
          </w:tcPr>
          <w:p w14:paraId="1992909B" w14:textId="77777777" w:rsidR="00307584" w:rsidRDefault="00307584" w:rsidP="00C96A24">
            <w:pPr>
              <w:spacing w:after="0"/>
              <w:jc w:val="left"/>
              <w:rPr>
                <w:bCs/>
                <w:sz w:val="18"/>
                <w:szCs w:val="18"/>
              </w:rPr>
            </w:pPr>
            <w:r w:rsidRPr="00493824">
              <w:rPr>
                <w:bCs/>
                <w:sz w:val="18"/>
                <w:szCs w:val="18"/>
              </w:rPr>
              <w:t>Environmental</w:t>
            </w:r>
          </w:p>
          <w:p w14:paraId="26C249ED" w14:textId="77777777" w:rsidR="00307584" w:rsidRPr="00493824" w:rsidRDefault="00307584" w:rsidP="00C96A24">
            <w:pPr>
              <w:spacing w:after="0"/>
              <w:jc w:val="left"/>
              <w:rPr>
                <w:bCs/>
                <w:sz w:val="18"/>
                <w:szCs w:val="18"/>
              </w:rPr>
            </w:pPr>
            <w:r>
              <w:rPr>
                <w:bCs/>
                <w:sz w:val="18"/>
                <w:szCs w:val="18"/>
              </w:rPr>
              <w:t>Climate Change</w:t>
            </w:r>
          </w:p>
        </w:tc>
        <w:tc>
          <w:tcPr>
            <w:tcW w:w="1055" w:type="dxa"/>
          </w:tcPr>
          <w:p w14:paraId="069AC4BF" w14:textId="77777777" w:rsidR="00307584" w:rsidRPr="00493824" w:rsidRDefault="00307584" w:rsidP="00C96A24">
            <w:pPr>
              <w:jc w:val="left"/>
              <w:rPr>
                <w:bCs/>
                <w:sz w:val="18"/>
                <w:szCs w:val="18"/>
              </w:rPr>
            </w:pPr>
            <w:r>
              <w:rPr>
                <w:bCs/>
                <w:sz w:val="18"/>
                <w:szCs w:val="18"/>
              </w:rPr>
              <w:t xml:space="preserve">P </w:t>
            </w:r>
            <w:r w:rsidRPr="00493824">
              <w:rPr>
                <w:bCs/>
                <w:sz w:val="18"/>
                <w:szCs w:val="18"/>
              </w:rPr>
              <w:t>=3</w:t>
            </w:r>
          </w:p>
          <w:p w14:paraId="7A7A76F9" w14:textId="77777777" w:rsidR="00307584" w:rsidRPr="00493824" w:rsidRDefault="00307584" w:rsidP="00C96A24">
            <w:pPr>
              <w:jc w:val="left"/>
              <w:rPr>
                <w:bCs/>
                <w:sz w:val="18"/>
                <w:szCs w:val="18"/>
              </w:rPr>
            </w:pPr>
            <w:r w:rsidRPr="00493824">
              <w:rPr>
                <w:bCs/>
                <w:sz w:val="18"/>
                <w:szCs w:val="18"/>
              </w:rPr>
              <w:t>I=3</w:t>
            </w:r>
          </w:p>
          <w:p w14:paraId="47333960" w14:textId="77777777" w:rsidR="00307584" w:rsidRPr="00493824" w:rsidRDefault="00307584" w:rsidP="00C96A24">
            <w:pPr>
              <w:jc w:val="left"/>
              <w:rPr>
                <w:bCs/>
                <w:sz w:val="18"/>
                <w:szCs w:val="18"/>
              </w:rPr>
            </w:pPr>
          </w:p>
        </w:tc>
        <w:tc>
          <w:tcPr>
            <w:tcW w:w="5954" w:type="dxa"/>
          </w:tcPr>
          <w:p w14:paraId="132CE8BA" w14:textId="77777777" w:rsidR="00307584" w:rsidRDefault="00307584" w:rsidP="00C96A24">
            <w:pPr>
              <w:jc w:val="left"/>
              <w:rPr>
                <w:bCs/>
                <w:sz w:val="18"/>
                <w:szCs w:val="18"/>
              </w:rPr>
            </w:pPr>
            <w:r>
              <w:rPr>
                <w:bCs/>
                <w:sz w:val="18"/>
                <w:szCs w:val="18"/>
              </w:rPr>
              <w:t xml:space="preserve">If </w:t>
            </w:r>
            <w:proofErr w:type="gramStart"/>
            <w:r>
              <w:rPr>
                <w:bCs/>
                <w:sz w:val="18"/>
                <w:szCs w:val="18"/>
              </w:rPr>
              <w:t>anything</w:t>
            </w:r>
            <w:proofErr w:type="gramEnd"/>
            <w:r>
              <w:rPr>
                <w:bCs/>
                <w:sz w:val="18"/>
                <w:szCs w:val="18"/>
              </w:rPr>
              <w:t xml:space="preserve"> this project and the project’s proposed pilot intervention will make the targeted communities more resilience against climate change as it will diversify the energy generation and will decrease the diesel consumption (and therefore the CO2 emissions).</w:t>
            </w:r>
          </w:p>
          <w:p w14:paraId="3CE8DAAC" w14:textId="77777777" w:rsidR="00307584" w:rsidRPr="00493824" w:rsidRDefault="00307584" w:rsidP="00C96A24">
            <w:pPr>
              <w:jc w:val="left"/>
              <w:rPr>
                <w:bCs/>
                <w:sz w:val="18"/>
                <w:szCs w:val="18"/>
              </w:rPr>
            </w:pPr>
            <w:r w:rsidRPr="00493824">
              <w:rPr>
                <w:bCs/>
                <w:sz w:val="18"/>
                <w:szCs w:val="18"/>
              </w:rPr>
              <w:lastRenderedPageBreak/>
              <w:t xml:space="preserve">This is an external risk to the project that will be mitigated in the context of a variety of other third-party activities from the Government. </w:t>
            </w:r>
          </w:p>
        </w:tc>
        <w:tc>
          <w:tcPr>
            <w:tcW w:w="1701" w:type="dxa"/>
          </w:tcPr>
          <w:p w14:paraId="4C19CDAD" w14:textId="77777777" w:rsidR="00307584" w:rsidRDefault="00307584" w:rsidP="00C96A24">
            <w:pPr>
              <w:spacing w:after="0"/>
              <w:rPr>
                <w:bCs/>
                <w:sz w:val="18"/>
                <w:szCs w:val="18"/>
              </w:rPr>
            </w:pPr>
            <w:proofErr w:type="spellStart"/>
            <w:r>
              <w:rPr>
                <w:bCs/>
                <w:sz w:val="18"/>
                <w:szCs w:val="18"/>
              </w:rPr>
              <w:lastRenderedPageBreak/>
              <w:t>MoEP</w:t>
            </w:r>
            <w:proofErr w:type="spellEnd"/>
          </w:p>
          <w:p w14:paraId="14F453D8" w14:textId="77777777" w:rsidR="00307584" w:rsidRPr="00493824" w:rsidRDefault="00307584" w:rsidP="00C96A24">
            <w:pPr>
              <w:spacing w:after="0"/>
              <w:rPr>
                <w:bCs/>
                <w:sz w:val="18"/>
                <w:szCs w:val="18"/>
              </w:rPr>
            </w:pPr>
            <w:r>
              <w:rPr>
                <w:bCs/>
                <w:sz w:val="18"/>
                <w:szCs w:val="18"/>
              </w:rPr>
              <w:t>Project Board</w:t>
            </w:r>
          </w:p>
        </w:tc>
      </w:tr>
      <w:tr w:rsidR="00307584" w:rsidRPr="00BB0459" w14:paraId="2FEE1AAE" w14:textId="77777777" w:rsidTr="00307584">
        <w:tc>
          <w:tcPr>
            <w:tcW w:w="0" w:type="auto"/>
          </w:tcPr>
          <w:p w14:paraId="70ECC2A6" w14:textId="77777777" w:rsidR="00307584" w:rsidRPr="00493824" w:rsidRDefault="00307584" w:rsidP="00C96A24">
            <w:pPr>
              <w:spacing w:after="0"/>
              <w:rPr>
                <w:bCs/>
                <w:sz w:val="18"/>
                <w:szCs w:val="18"/>
              </w:rPr>
            </w:pPr>
            <w:r>
              <w:rPr>
                <w:bCs/>
                <w:sz w:val="18"/>
                <w:szCs w:val="18"/>
              </w:rPr>
              <w:t>8</w:t>
            </w:r>
          </w:p>
        </w:tc>
        <w:tc>
          <w:tcPr>
            <w:tcW w:w="2127" w:type="dxa"/>
            <w:vAlign w:val="center"/>
          </w:tcPr>
          <w:p w14:paraId="45F440BB" w14:textId="77777777" w:rsidR="00307584" w:rsidRPr="00493824" w:rsidRDefault="00307584" w:rsidP="00C96A24">
            <w:pPr>
              <w:spacing w:after="0"/>
              <w:rPr>
                <w:bCs/>
                <w:sz w:val="18"/>
                <w:szCs w:val="18"/>
              </w:rPr>
            </w:pPr>
            <w:r>
              <w:rPr>
                <w:bCs/>
                <w:sz w:val="18"/>
                <w:szCs w:val="18"/>
              </w:rPr>
              <w:t>Ethnic conflict and violence, civil unrest</w:t>
            </w:r>
          </w:p>
        </w:tc>
        <w:tc>
          <w:tcPr>
            <w:tcW w:w="1563" w:type="dxa"/>
          </w:tcPr>
          <w:p w14:paraId="46642B76" w14:textId="77777777" w:rsidR="00307584" w:rsidRPr="00493824" w:rsidRDefault="00307584" w:rsidP="00C96A24">
            <w:pPr>
              <w:spacing w:after="0"/>
              <w:jc w:val="left"/>
              <w:rPr>
                <w:bCs/>
                <w:sz w:val="18"/>
                <w:szCs w:val="18"/>
              </w:rPr>
            </w:pPr>
            <w:r>
              <w:rPr>
                <w:bCs/>
                <w:sz w:val="18"/>
                <w:szCs w:val="18"/>
              </w:rPr>
              <w:t>Security, political</w:t>
            </w:r>
          </w:p>
        </w:tc>
        <w:tc>
          <w:tcPr>
            <w:tcW w:w="1055" w:type="dxa"/>
          </w:tcPr>
          <w:p w14:paraId="0BE42C6E" w14:textId="77777777" w:rsidR="00307584" w:rsidRDefault="00307584" w:rsidP="00C96A24">
            <w:pPr>
              <w:jc w:val="left"/>
              <w:rPr>
                <w:bCs/>
                <w:sz w:val="18"/>
                <w:szCs w:val="18"/>
              </w:rPr>
            </w:pPr>
            <w:r>
              <w:rPr>
                <w:bCs/>
                <w:sz w:val="18"/>
                <w:szCs w:val="18"/>
              </w:rPr>
              <w:t>P = 2</w:t>
            </w:r>
          </w:p>
          <w:p w14:paraId="4B893447" w14:textId="77777777" w:rsidR="00307584" w:rsidRPr="00493824" w:rsidRDefault="00307584" w:rsidP="00C96A24">
            <w:pPr>
              <w:jc w:val="left"/>
              <w:rPr>
                <w:bCs/>
                <w:sz w:val="18"/>
                <w:szCs w:val="18"/>
              </w:rPr>
            </w:pPr>
            <w:r>
              <w:rPr>
                <w:bCs/>
                <w:sz w:val="18"/>
                <w:szCs w:val="18"/>
              </w:rPr>
              <w:t>I = 5</w:t>
            </w:r>
          </w:p>
        </w:tc>
        <w:tc>
          <w:tcPr>
            <w:tcW w:w="5954" w:type="dxa"/>
          </w:tcPr>
          <w:p w14:paraId="69A76A19" w14:textId="77777777" w:rsidR="00307584" w:rsidRDefault="00307584" w:rsidP="00C96A24">
            <w:pPr>
              <w:jc w:val="left"/>
              <w:rPr>
                <w:bCs/>
                <w:sz w:val="18"/>
                <w:szCs w:val="18"/>
              </w:rPr>
            </w:pPr>
            <w:r>
              <w:rPr>
                <w:sz w:val="18"/>
                <w:szCs w:val="18"/>
              </w:rPr>
              <w:t xml:space="preserve">The ESMF will capture this risk, to be further assessed and managed through the ESIA/ESMP. </w:t>
            </w:r>
          </w:p>
        </w:tc>
        <w:tc>
          <w:tcPr>
            <w:tcW w:w="1701" w:type="dxa"/>
          </w:tcPr>
          <w:p w14:paraId="569E26E9" w14:textId="77777777" w:rsidR="00307584" w:rsidRDefault="00307584" w:rsidP="00C96A24">
            <w:pPr>
              <w:spacing w:after="0"/>
              <w:rPr>
                <w:bCs/>
                <w:sz w:val="18"/>
                <w:szCs w:val="18"/>
              </w:rPr>
            </w:pPr>
            <w:proofErr w:type="spellStart"/>
            <w:r>
              <w:rPr>
                <w:bCs/>
                <w:sz w:val="18"/>
                <w:szCs w:val="18"/>
              </w:rPr>
              <w:t>MoEP</w:t>
            </w:r>
            <w:proofErr w:type="spellEnd"/>
          </w:p>
          <w:p w14:paraId="0C478CB8" w14:textId="77777777" w:rsidR="00307584" w:rsidRDefault="00307584" w:rsidP="00C96A24">
            <w:pPr>
              <w:spacing w:after="0"/>
              <w:rPr>
                <w:bCs/>
                <w:sz w:val="18"/>
                <w:szCs w:val="18"/>
              </w:rPr>
            </w:pPr>
            <w:r>
              <w:rPr>
                <w:bCs/>
                <w:sz w:val="18"/>
                <w:szCs w:val="18"/>
              </w:rPr>
              <w:t>Project Board</w:t>
            </w:r>
          </w:p>
        </w:tc>
      </w:tr>
      <w:tr w:rsidR="00307584" w:rsidRPr="00BB0459" w14:paraId="2744DA90" w14:textId="77777777" w:rsidTr="00307584">
        <w:tc>
          <w:tcPr>
            <w:tcW w:w="0" w:type="auto"/>
          </w:tcPr>
          <w:p w14:paraId="5C8242A7" w14:textId="77777777" w:rsidR="00307584" w:rsidRDefault="00307584" w:rsidP="00C96A24">
            <w:pPr>
              <w:spacing w:after="0"/>
              <w:rPr>
                <w:bCs/>
                <w:sz w:val="18"/>
                <w:szCs w:val="18"/>
              </w:rPr>
            </w:pPr>
            <w:r>
              <w:rPr>
                <w:bCs/>
                <w:sz w:val="18"/>
                <w:szCs w:val="18"/>
              </w:rPr>
              <w:t>9</w:t>
            </w:r>
          </w:p>
        </w:tc>
        <w:tc>
          <w:tcPr>
            <w:tcW w:w="2127" w:type="dxa"/>
            <w:vAlign w:val="center"/>
          </w:tcPr>
          <w:p w14:paraId="0C43D86A" w14:textId="77777777" w:rsidR="00307584" w:rsidRDefault="00307584" w:rsidP="00C96A24">
            <w:pPr>
              <w:spacing w:after="0"/>
              <w:rPr>
                <w:bCs/>
                <w:sz w:val="18"/>
                <w:szCs w:val="18"/>
              </w:rPr>
            </w:pPr>
            <w:r w:rsidRPr="0077128D">
              <w:rPr>
                <w:sz w:val="18"/>
                <w:szCs w:val="18"/>
              </w:rPr>
              <w:t xml:space="preserve">Battery </w:t>
            </w:r>
            <w:r>
              <w:rPr>
                <w:sz w:val="18"/>
                <w:szCs w:val="18"/>
              </w:rPr>
              <w:t xml:space="preserve">and Hazardous Waste </w:t>
            </w:r>
            <w:r w:rsidRPr="0077128D">
              <w:rPr>
                <w:sz w:val="18"/>
                <w:szCs w:val="18"/>
              </w:rPr>
              <w:t>Disposal</w:t>
            </w:r>
          </w:p>
        </w:tc>
        <w:tc>
          <w:tcPr>
            <w:tcW w:w="1563" w:type="dxa"/>
          </w:tcPr>
          <w:p w14:paraId="21D20286" w14:textId="77777777" w:rsidR="00307584" w:rsidRDefault="00307584" w:rsidP="00C96A24">
            <w:pPr>
              <w:spacing w:after="0"/>
              <w:jc w:val="left"/>
              <w:rPr>
                <w:bCs/>
                <w:sz w:val="18"/>
                <w:szCs w:val="18"/>
              </w:rPr>
            </w:pPr>
            <w:r>
              <w:rPr>
                <w:bCs/>
                <w:sz w:val="18"/>
                <w:szCs w:val="18"/>
              </w:rPr>
              <w:t>environmental, health</w:t>
            </w:r>
          </w:p>
        </w:tc>
        <w:tc>
          <w:tcPr>
            <w:tcW w:w="1055" w:type="dxa"/>
          </w:tcPr>
          <w:p w14:paraId="10B78202" w14:textId="77777777" w:rsidR="00307584" w:rsidRDefault="00307584" w:rsidP="00C96A24">
            <w:pPr>
              <w:jc w:val="left"/>
              <w:rPr>
                <w:bCs/>
                <w:sz w:val="18"/>
                <w:szCs w:val="18"/>
              </w:rPr>
            </w:pPr>
            <w:r>
              <w:rPr>
                <w:bCs/>
                <w:sz w:val="18"/>
                <w:szCs w:val="18"/>
              </w:rPr>
              <w:t xml:space="preserve">P = 3 </w:t>
            </w:r>
          </w:p>
          <w:p w14:paraId="6B034A76" w14:textId="77777777" w:rsidR="00307584" w:rsidRDefault="00307584" w:rsidP="00C96A24">
            <w:pPr>
              <w:jc w:val="left"/>
              <w:rPr>
                <w:bCs/>
                <w:sz w:val="18"/>
                <w:szCs w:val="18"/>
              </w:rPr>
            </w:pPr>
            <w:r>
              <w:rPr>
                <w:bCs/>
                <w:sz w:val="18"/>
                <w:szCs w:val="18"/>
              </w:rPr>
              <w:t>I = 5</w:t>
            </w:r>
          </w:p>
        </w:tc>
        <w:tc>
          <w:tcPr>
            <w:tcW w:w="5954" w:type="dxa"/>
          </w:tcPr>
          <w:p w14:paraId="784C727F" w14:textId="77777777" w:rsidR="00307584" w:rsidRPr="00A437A3" w:rsidRDefault="00307584" w:rsidP="00C96A24">
            <w:pPr>
              <w:rPr>
                <w:sz w:val="18"/>
                <w:szCs w:val="18"/>
              </w:rPr>
            </w:pPr>
            <w:r>
              <w:rPr>
                <w:sz w:val="18"/>
                <w:szCs w:val="18"/>
              </w:rPr>
              <w:t>ESMF</w:t>
            </w:r>
          </w:p>
        </w:tc>
        <w:tc>
          <w:tcPr>
            <w:tcW w:w="1701" w:type="dxa"/>
          </w:tcPr>
          <w:p w14:paraId="27D1660D" w14:textId="77777777" w:rsidR="00307584" w:rsidRDefault="00307584" w:rsidP="00C96A24">
            <w:pPr>
              <w:spacing w:after="0"/>
              <w:rPr>
                <w:bCs/>
                <w:sz w:val="18"/>
                <w:szCs w:val="18"/>
              </w:rPr>
            </w:pPr>
            <w:proofErr w:type="spellStart"/>
            <w:r>
              <w:rPr>
                <w:bCs/>
                <w:sz w:val="18"/>
                <w:szCs w:val="18"/>
              </w:rPr>
              <w:t>MoEP</w:t>
            </w:r>
            <w:proofErr w:type="spellEnd"/>
            <w:r>
              <w:rPr>
                <w:bCs/>
                <w:sz w:val="18"/>
                <w:szCs w:val="18"/>
              </w:rPr>
              <w:t xml:space="preserve"> and Project Board</w:t>
            </w:r>
          </w:p>
        </w:tc>
      </w:tr>
      <w:tr w:rsidR="00307584" w:rsidRPr="00BB0459" w14:paraId="63EAAB7A" w14:textId="77777777" w:rsidTr="00307584">
        <w:tc>
          <w:tcPr>
            <w:tcW w:w="0" w:type="auto"/>
          </w:tcPr>
          <w:p w14:paraId="178197FD" w14:textId="77777777" w:rsidR="00307584" w:rsidRDefault="00307584" w:rsidP="00C96A24">
            <w:pPr>
              <w:spacing w:after="0"/>
              <w:rPr>
                <w:bCs/>
                <w:sz w:val="18"/>
                <w:szCs w:val="18"/>
              </w:rPr>
            </w:pPr>
            <w:r>
              <w:rPr>
                <w:bCs/>
                <w:sz w:val="18"/>
                <w:szCs w:val="18"/>
              </w:rPr>
              <w:t>10</w:t>
            </w:r>
          </w:p>
        </w:tc>
        <w:tc>
          <w:tcPr>
            <w:tcW w:w="2127" w:type="dxa"/>
            <w:vAlign w:val="center"/>
          </w:tcPr>
          <w:p w14:paraId="61B077EF" w14:textId="77777777" w:rsidR="00307584" w:rsidRDefault="00307584" w:rsidP="00C96A24">
            <w:pPr>
              <w:spacing w:after="0"/>
              <w:rPr>
                <w:bCs/>
                <w:sz w:val="18"/>
                <w:szCs w:val="18"/>
              </w:rPr>
            </w:pPr>
            <w:r w:rsidRPr="0077128D">
              <w:rPr>
                <w:sz w:val="18"/>
                <w:szCs w:val="18"/>
              </w:rPr>
              <w:t>Land acquisition and resettlements</w:t>
            </w:r>
          </w:p>
        </w:tc>
        <w:tc>
          <w:tcPr>
            <w:tcW w:w="1563" w:type="dxa"/>
          </w:tcPr>
          <w:p w14:paraId="49F6006A" w14:textId="77777777" w:rsidR="00307584" w:rsidRDefault="00307584" w:rsidP="00C96A24">
            <w:pPr>
              <w:spacing w:after="0"/>
              <w:jc w:val="left"/>
              <w:rPr>
                <w:bCs/>
                <w:sz w:val="18"/>
                <w:szCs w:val="18"/>
              </w:rPr>
            </w:pPr>
            <w:r>
              <w:rPr>
                <w:bCs/>
                <w:sz w:val="18"/>
                <w:szCs w:val="18"/>
              </w:rPr>
              <w:t xml:space="preserve">Environmental, political </w:t>
            </w:r>
          </w:p>
        </w:tc>
        <w:tc>
          <w:tcPr>
            <w:tcW w:w="1055" w:type="dxa"/>
          </w:tcPr>
          <w:p w14:paraId="7D7AAE42" w14:textId="77777777" w:rsidR="00307584" w:rsidRDefault="00307584" w:rsidP="00C96A24">
            <w:pPr>
              <w:jc w:val="left"/>
              <w:rPr>
                <w:bCs/>
                <w:sz w:val="18"/>
                <w:szCs w:val="18"/>
              </w:rPr>
            </w:pPr>
            <w:r>
              <w:rPr>
                <w:bCs/>
                <w:sz w:val="18"/>
                <w:szCs w:val="18"/>
              </w:rPr>
              <w:t>P = 2</w:t>
            </w:r>
          </w:p>
          <w:p w14:paraId="667C0C51" w14:textId="77777777" w:rsidR="00307584" w:rsidRDefault="00307584" w:rsidP="00C96A24">
            <w:pPr>
              <w:jc w:val="left"/>
              <w:rPr>
                <w:bCs/>
                <w:sz w:val="18"/>
                <w:szCs w:val="18"/>
              </w:rPr>
            </w:pPr>
            <w:r>
              <w:rPr>
                <w:bCs/>
                <w:sz w:val="18"/>
                <w:szCs w:val="18"/>
              </w:rPr>
              <w:t>I = 4</w:t>
            </w:r>
          </w:p>
        </w:tc>
        <w:tc>
          <w:tcPr>
            <w:tcW w:w="5954" w:type="dxa"/>
          </w:tcPr>
          <w:p w14:paraId="3FF16075" w14:textId="77777777" w:rsidR="00307584" w:rsidRDefault="00307584" w:rsidP="00C96A24">
            <w:pPr>
              <w:jc w:val="left"/>
              <w:rPr>
                <w:sz w:val="18"/>
                <w:szCs w:val="18"/>
              </w:rPr>
            </w:pPr>
            <w:r>
              <w:rPr>
                <w:sz w:val="18"/>
                <w:szCs w:val="18"/>
              </w:rPr>
              <w:t>ESMF</w:t>
            </w:r>
          </w:p>
          <w:p w14:paraId="2A0E4AF6" w14:textId="77777777" w:rsidR="00307584" w:rsidRDefault="00307584" w:rsidP="00C96A24">
            <w:pPr>
              <w:jc w:val="left"/>
              <w:rPr>
                <w:bCs/>
                <w:sz w:val="18"/>
                <w:szCs w:val="18"/>
              </w:rPr>
            </w:pPr>
            <w:r>
              <w:rPr>
                <w:bCs/>
                <w:sz w:val="18"/>
                <w:szCs w:val="18"/>
              </w:rPr>
              <w:t>The priority will be to avoid any potential resettlement by emphasizing the</w:t>
            </w:r>
            <w:r w:rsidRPr="00A94B42">
              <w:rPr>
                <w:bCs/>
                <w:sz w:val="18"/>
                <w:szCs w:val="18"/>
              </w:rPr>
              <w:t xml:space="preserve"> use </w:t>
            </w:r>
            <w:r>
              <w:rPr>
                <w:bCs/>
                <w:sz w:val="18"/>
                <w:szCs w:val="18"/>
              </w:rPr>
              <w:t xml:space="preserve">of </w:t>
            </w:r>
            <w:r w:rsidRPr="00A94B42">
              <w:rPr>
                <w:bCs/>
                <w:sz w:val="18"/>
                <w:szCs w:val="18"/>
              </w:rPr>
              <w:t xml:space="preserve">government owned land for the construction </w:t>
            </w:r>
            <w:r>
              <w:rPr>
                <w:bCs/>
                <w:sz w:val="18"/>
                <w:szCs w:val="18"/>
              </w:rPr>
              <w:t xml:space="preserve">of </w:t>
            </w:r>
            <w:proofErr w:type="spellStart"/>
            <w:r>
              <w:rPr>
                <w:bCs/>
                <w:sz w:val="18"/>
                <w:szCs w:val="18"/>
              </w:rPr>
              <w:t>minigrids</w:t>
            </w:r>
            <w:proofErr w:type="spellEnd"/>
            <w:r w:rsidRPr="00A94B42">
              <w:rPr>
                <w:bCs/>
                <w:sz w:val="18"/>
                <w:szCs w:val="18"/>
              </w:rPr>
              <w:t>.</w:t>
            </w:r>
          </w:p>
          <w:p w14:paraId="015E8CC6" w14:textId="77777777" w:rsidR="00307584" w:rsidRDefault="00307584" w:rsidP="00C96A24">
            <w:pPr>
              <w:jc w:val="left"/>
              <w:rPr>
                <w:sz w:val="18"/>
                <w:szCs w:val="18"/>
              </w:rPr>
            </w:pPr>
            <w:r>
              <w:rPr>
                <w:sz w:val="18"/>
                <w:szCs w:val="18"/>
              </w:rPr>
              <w:t>Stakeholder Engagement Plan captures this</w:t>
            </w:r>
          </w:p>
          <w:p w14:paraId="234B2D65" w14:textId="77777777" w:rsidR="00307584" w:rsidRDefault="00307584" w:rsidP="00C96A24">
            <w:pPr>
              <w:jc w:val="left"/>
              <w:rPr>
                <w:sz w:val="18"/>
                <w:szCs w:val="18"/>
              </w:rPr>
            </w:pPr>
            <w:r w:rsidRPr="00516A30">
              <w:rPr>
                <w:bCs/>
                <w:sz w:val="18"/>
                <w:szCs w:val="18"/>
              </w:rPr>
              <w:t>Grievance Redress Mechanism (GRM</w:t>
            </w:r>
            <w:r>
              <w:rPr>
                <w:bCs/>
                <w:sz w:val="18"/>
                <w:szCs w:val="18"/>
              </w:rPr>
              <w:t>)</w:t>
            </w:r>
          </w:p>
        </w:tc>
        <w:tc>
          <w:tcPr>
            <w:tcW w:w="1701" w:type="dxa"/>
          </w:tcPr>
          <w:p w14:paraId="16194EA4" w14:textId="77777777" w:rsidR="00307584" w:rsidRDefault="00307584" w:rsidP="00C96A24">
            <w:pPr>
              <w:spacing w:after="0"/>
              <w:rPr>
                <w:bCs/>
                <w:sz w:val="18"/>
                <w:szCs w:val="18"/>
              </w:rPr>
            </w:pPr>
          </w:p>
        </w:tc>
      </w:tr>
      <w:tr w:rsidR="00307584" w:rsidRPr="00BB0459" w14:paraId="09566C7E" w14:textId="77777777" w:rsidTr="00307584">
        <w:tc>
          <w:tcPr>
            <w:tcW w:w="0" w:type="auto"/>
          </w:tcPr>
          <w:p w14:paraId="3CC14ADD" w14:textId="77777777" w:rsidR="00307584" w:rsidRDefault="00307584" w:rsidP="00C96A24">
            <w:pPr>
              <w:spacing w:after="0"/>
              <w:rPr>
                <w:bCs/>
                <w:sz w:val="18"/>
                <w:szCs w:val="18"/>
              </w:rPr>
            </w:pPr>
            <w:r>
              <w:rPr>
                <w:bCs/>
                <w:sz w:val="18"/>
                <w:szCs w:val="18"/>
              </w:rPr>
              <w:t>11</w:t>
            </w:r>
          </w:p>
        </w:tc>
        <w:tc>
          <w:tcPr>
            <w:tcW w:w="2127" w:type="dxa"/>
            <w:vAlign w:val="center"/>
          </w:tcPr>
          <w:p w14:paraId="5E61D2DB" w14:textId="77777777" w:rsidR="00307584" w:rsidRPr="0077128D" w:rsidRDefault="00307584" w:rsidP="00C96A24">
            <w:pPr>
              <w:spacing w:after="0"/>
              <w:rPr>
                <w:sz w:val="18"/>
                <w:szCs w:val="18"/>
              </w:rPr>
            </w:pPr>
            <w:r>
              <w:rPr>
                <w:sz w:val="18"/>
                <w:szCs w:val="18"/>
              </w:rPr>
              <w:t xml:space="preserve">Agriculture and biodiversity </w:t>
            </w:r>
          </w:p>
        </w:tc>
        <w:tc>
          <w:tcPr>
            <w:tcW w:w="1563" w:type="dxa"/>
          </w:tcPr>
          <w:p w14:paraId="69E2FBD7" w14:textId="77777777" w:rsidR="00307584" w:rsidRDefault="00307584" w:rsidP="00C96A24">
            <w:pPr>
              <w:spacing w:after="0"/>
              <w:jc w:val="left"/>
              <w:rPr>
                <w:bCs/>
                <w:sz w:val="18"/>
                <w:szCs w:val="18"/>
              </w:rPr>
            </w:pPr>
            <w:r>
              <w:rPr>
                <w:bCs/>
                <w:sz w:val="18"/>
                <w:szCs w:val="18"/>
              </w:rPr>
              <w:t>Environmental</w:t>
            </w:r>
          </w:p>
        </w:tc>
        <w:tc>
          <w:tcPr>
            <w:tcW w:w="1055" w:type="dxa"/>
          </w:tcPr>
          <w:p w14:paraId="43E4509B" w14:textId="77777777" w:rsidR="00307584" w:rsidRDefault="00307584" w:rsidP="00C96A24">
            <w:pPr>
              <w:jc w:val="left"/>
              <w:rPr>
                <w:bCs/>
                <w:sz w:val="18"/>
                <w:szCs w:val="18"/>
              </w:rPr>
            </w:pPr>
            <w:r>
              <w:rPr>
                <w:bCs/>
                <w:sz w:val="18"/>
                <w:szCs w:val="18"/>
              </w:rPr>
              <w:t>P = 2</w:t>
            </w:r>
          </w:p>
          <w:p w14:paraId="28F51A8F" w14:textId="77777777" w:rsidR="00307584" w:rsidRDefault="00307584" w:rsidP="00C96A24">
            <w:pPr>
              <w:jc w:val="left"/>
              <w:rPr>
                <w:bCs/>
                <w:sz w:val="18"/>
                <w:szCs w:val="18"/>
              </w:rPr>
            </w:pPr>
            <w:r>
              <w:rPr>
                <w:bCs/>
                <w:sz w:val="18"/>
                <w:szCs w:val="18"/>
              </w:rPr>
              <w:t>I = 2</w:t>
            </w:r>
          </w:p>
        </w:tc>
        <w:tc>
          <w:tcPr>
            <w:tcW w:w="5954" w:type="dxa"/>
          </w:tcPr>
          <w:p w14:paraId="5E08A807" w14:textId="77777777" w:rsidR="00307584" w:rsidRDefault="00307584" w:rsidP="00C96A24">
            <w:pPr>
              <w:jc w:val="left"/>
              <w:rPr>
                <w:sz w:val="18"/>
                <w:szCs w:val="18"/>
              </w:rPr>
            </w:pPr>
            <w:r>
              <w:rPr>
                <w:sz w:val="18"/>
                <w:szCs w:val="18"/>
              </w:rPr>
              <w:t>ESIA</w:t>
            </w:r>
          </w:p>
          <w:p w14:paraId="0D230AB5" w14:textId="77777777" w:rsidR="00307584" w:rsidRDefault="00307584" w:rsidP="00C96A24">
            <w:pPr>
              <w:jc w:val="left"/>
              <w:rPr>
                <w:sz w:val="18"/>
                <w:szCs w:val="18"/>
              </w:rPr>
            </w:pPr>
            <w:r>
              <w:rPr>
                <w:bCs/>
                <w:sz w:val="18"/>
                <w:szCs w:val="18"/>
              </w:rPr>
              <w:t>Any critical habitats will be identified and avoided</w:t>
            </w:r>
          </w:p>
        </w:tc>
        <w:tc>
          <w:tcPr>
            <w:tcW w:w="1701" w:type="dxa"/>
          </w:tcPr>
          <w:p w14:paraId="145E8664" w14:textId="77777777" w:rsidR="00307584" w:rsidRDefault="00307584" w:rsidP="00C96A24">
            <w:pPr>
              <w:spacing w:after="0"/>
              <w:rPr>
                <w:bCs/>
                <w:sz w:val="18"/>
                <w:szCs w:val="18"/>
              </w:rPr>
            </w:pPr>
            <w:proofErr w:type="spellStart"/>
            <w:r>
              <w:rPr>
                <w:bCs/>
                <w:sz w:val="18"/>
                <w:szCs w:val="18"/>
              </w:rPr>
              <w:t>MoEP</w:t>
            </w:r>
            <w:proofErr w:type="spellEnd"/>
            <w:r>
              <w:rPr>
                <w:bCs/>
                <w:sz w:val="18"/>
                <w:szCs w:val="18"/>
              </w:rPr>
              <w:t xml:space="preserve"> and Project Board</w:t>
            </w:r>
          </w:p>
        </w:tc>
      </w:tr>
      <w:tr w:rsidR="00307584" w:rsidRPr="00BB0459" w14:paraId="6591934C" w14:textId="77777777" w:rsidTr="00307584">
        <w:tc>
          <w:tcPr>
            <w:tcW w:w="0" w:type="auto"/>
          </w:tcPr>
          <w:p w14:paraId="538CE029" w14:textId="77777777" w:rsidR="00307584" w:rsidRDefault="00307584" w:rsidP="00C96A24">
            <w:pPr>
              <w:spacing w:after="0"/>
              <w:rPr>
                <w:bCs/>
                <w:sz w:val="18"/>
                <w:szCs w:val="18"/>
              </w:rPr>
            </w:pPr>
            <w:r>
              <w:rPr>
                <w:bCs/>
                <w:sz w:val="18"/>
                <w:szCs w:val="18"/>
              </w:rPr>
              <w:t>12</w:t>
            </w:r>
          </w:p>
        </w:tc>
        <w:tc>
          <w:tcPr>
            <w:tcW w:w="2127" w:type="dxa"/>
            <w:vAlign w:val="center"/>
          </w:tcPr>
          <w:p w14:paraId="5E805C2F" w14:textId="77777777" w:rsidR="00307584" w:rsidRDefault="00307584" w:rsidP="00C96A24">
            <w:pPr>
              <w:spacing w:after="0"/>
              <w:rPr>
                <w:sz w:val="18"/>
                <w:szCs w:val="18"/>
              </w:rPr>
            </w:pPr>
            <w:r>
              <w:rPr>
                <w:sz w:val="18"/>
                <w:szCs w:val="18"/>
              </w:rPr>
              <w:t xml:space="preserve">Community Health and Safety Issues </w:t>
            </w:r>
          </w:p>
        </w:tc>
        <w:tc>
          <w:tcPr>
            <w:tcW w:w="1563" w:type="dxa"/>
          </w:tcPr>
          <w:p w14:paraId="7D5D685D" w14:textId="77777777" w:rsidR="00307584" w:rsidRDefault="00307584" w:rsidP="00C96A24">
            <w:pPr>
              <w:spacing w:after="0"/>
              <w:jc w:val="left"/>
              <w:rPr>
                <w:bCs/>
                <w:sz w:val="18"/>
                <w:szCs w:val="18"/>
              </w:rPr>
            </w:pPr>
            <w:r>
              <w:rPr>
                <w:bCs/>
                <w:sz w:val="18"/>
                <w:szCs w:val="18"/>
              </w:rPr>
              <w:t>Environmental, health</w:t>
            </w:r>
          </w:p>
        </w:tc>
        <w:tc>
          <w:tcPr>
            <w:tcW w:w="1055" w:type="dxa"/>
          </w:tcPr>
          <w:p w14:paraId="0379AA34" w14:textId="77777777" w:rsidR="00307584" w:rsidRDefault="00307584" w:rsidP="00C96A24">
            <w:pPr>
              <w:jc w:val="left"/>
              <w:rPr>
                <w:bCs/>
                <w:sz w:val="18"/>
                <w:szCs w:val="18"/>
              </w:rPr>
            </w:pPr>
            <w:r>
              <w:rPr>
                <w:bCs/>
                <w:sz w:val="18"/>
                <w:szCs w:val="18"/>
              </w:rPr>
              <w:t>P = 3</w:t>
            </w:r>
          </w:p>
          <w:p w14:paraId="6D834E73" w14:textId="77777777" w:rsidR="00307584" w:rsidRDefault="00307584" w:rsidP="00C96A24">
            <w:pPr>
              <w:jc w:val="left"/>
              <w:rPr>
                <w:bCs/>
                <w:sz w:val="18"/>
                <w:szCs w:val="18"/>
              </w:rPr>
            </w:pPr>
            <w:r>
              <w:rPr>
                <w:bCs/>
                <w:sz w:val="18"/>
                <w:szCs w:val="18"/>
              </w:rPr>
              <w:t>I = 2</w:t>
            </w:r>
          </w:p>
        </w:tc>
        <w:tc>
          <w:tcPr>
            <w:tcW w:w="5954" w:type="dxa"/>
          </w:tcPr>
          <w:p w14:paraId="61658F81" w14:textId="77777777" w:rsidR="00307584" w:rsidRDefault="00307584" w:rsidP="00C96A24">
            <w:pPr>
              <w:jc w:val="left"/>
              <w:rPr>
                <w:sz w:val="18"/>
                <w:szCs w:val="18"/>
              </w:rPr>
            </w:pPr>
            <w:r>
              <w:rPr>
                <w:sz w:val="18"/>
                <w:szCs w:val="18"/>
              </w:rPr>
              <w:t>ESMF captures prevention for child labor, gender-based violence, sexual harassment and sexual exploitation and risk reduction for communicable disease</w:t>
            </w:r>
          </w:p>
        </w:tc>
        <w:tc>
          <w:tcPr>
            <w:tcW w:w="1701" w:type="dxa"/>
          </w:tcPr>
          <w:p w14:paraId="103F4047" w14:textId="77777777" w:rsidR="00307584" w:rsidRDefault="00307584" w:rsidP="00C96A24">
            <w:pPr>
              <w:spacing w:after="0"/>
              <w:rPr>
                <w:bCs/>
                <w:sz w:val="18"/>
                <w:szCs w:val="18"/>
              </w:rPr>
            </w:pPr>
            <w:proofErr w:type="spellStart"/>
            <w:r>
              <w:rPr>
                <w:bCs/>
                <w:sz w:val="18"/>
                <w:szCs w:val="18"/>
              </w:rPr>
              <w:t>MoEP</w:t>
            </w:r>
            <w:proofErr w:type="spellEnd"/>
            <w:r>
              <w:rPr>
                <w:bCs/>
                <w:sz w:val="18"/>
                <w:szCs w:val="18"/>
              </w:rPr>
              <w:t xml:space="preserve"> and Project Board</w:t>
            </w:r>
          </w:p>
        </w:tc>
      </w:tr>
      <w:tr w:rsidR="00307584" w:rsidRPr="00BB0459" w14:paraId="139F62E8" w14:textId="77777777" w:rsidTr="00307584">
        <w:tc>
          <w:tcPr>
            <w:tcW w:w="0" w:type="auto"/>
          </w:tcPr>
          <w:p w14:paraId="1CCCAA98" w14:textId="77777777" w:rsidR="00307584" w:rsidRDefault="00307584" w:rsidP="00C96A24">
            <w:pPr>
              <w:spacing w:after="0"/>
              <w:rPr>
                <w:bCs/>
                <w:sz w:val="18"/>
                <w:szCs w:val="18"/>
              </w:rPr>
            </w:pPr>
            <w:r>
              <w:rPr>
                <w:bCs/>
                <w:sz w:val="18"/>
                <w:szCs w:val="18"/>
              </w:rPr>
              <w:t>13</w:t>
            </w:r>
          </w:p>
        </w:tc>
        <w:tc>
          <w:tcPr>
            <w:tcW w:w="2127" w:type="dxa"/>
            <w:vAlign w:val="center"/>
          </w:tcPr>
          <w:p w14:paraId="72B956D7" w14:textId="77777777" w:rsidR="00307584" w:rsidRDefault="00307584" w:rsidP="00C96A24">
            <w:pPr>
              <w:spacing w:after="0"/>
              <w:rPr>
                <w:sz w:val="18"/>
                <w:szCs w:val="18"/>
              </w:rPr>
            </w:pPr>
            <w:r>
              <w:rPr>
                <w:sz w:val="18"/>
                <w:szCs w:val="18"/>
              </w:rPr>
              <w:t>Social exclusion of some potential beneficiaries in project target areas due to social status and/or inter-community relations</w:t>
            </w:r>
          </w:p>
        </w:tc>
        <w:tc>
          <w:tcPr>
            <w:tcW w:w="1563" w:type="dxa"/>
          </w:tcPr>
          <w:p w14:paraId="4B457D33" w14:textId="77777777" w:rsidR="00307584" w:rsidRDefault="00307584" w:rsidP="00C96A24">
            <w:pPr>
              <w:spacing w:after="0"/>
              <w:jc w:val="left"/>
              <w:rPr>
                <w:bCs/>
                <w:sz w:val="18"/>
                <w:szCs w:val="18"/>
              </w:rPr>
            </w:pPr>
            <w:r>
              <w:rPr>
                <w:bCs/>
                <w:sz w:val="18"/>
                <w:szCs w:val="18"/>
              </w:rPr>
              <w:t>Political, security</w:t>
            </w:r>
          </w:p>
        </w:tc>
        <w:tc>
          <w:tcPr>
            <w:tcW w:w="1055" w:type="dxa"/>
          </w:tcPr>
          <w:p w14:paraId="43E0FA8C" w14:textId="77777777" w:rsidR="00307584" w:rsidRDefault="00307584" w:rsidP="00C96A24">
            <w:pPr>
              <w:jc w:val="left"/>
              <w:rPr>
                <w:bCs/>
                <w:sz w:val="18"/>
                <w:szCs w:val="18"/>
              </w:rPr>
            </w:pPr>
            <w:r>
              <w:rPr>
                <w:bCs/>
                <w:sz w:val="18"/>
                <w:szCs w:val="18"/>
              </w:rPr>
              <w:t>P = 3</w:t>
            </w:r>
          </w:p>
          <w:p w14:paraId="28F8B1B7" w14:textId="77777777" w:rsidR="00307584" w:rsidRDefault="00307584" w:rsidP="00C96A24">
            <w:pPr>
              <w:jc w:val="left"/>
              <w:rPr>
                <w:bCs/>
                <w:sz w:val="18"/>
                <w:szCs w:val="18"/>
              </w:rPr>
            </w:pPr>
            <w:r>
              <w:rPr>
                <w:bCs/>
                <w:sz w:val="18"/>
                <w:szCs w:val="18"/>
              </w:rPr>
              <w:t>I = 3</w:t>
            </w:r>
          </w:p>
        </w:tc>
        <w:tc>
          <w:tcPr>
            <w:tcW w:w="5954" w:type="dxa"/>
          </w:tcPr>
          <w:p w14:paraId="67C67FB0" w14:textId="77777777" w:rsidR="00307584" w:rsidRDefault="00307584" w:rsidP="00C96A24">
            <w:pPr>
              <w:jc w:val="left"/>
              <w:rPr>
                <w:sz w:val="18"/>
                <w:szCs w:val="18"/>
              </w:rPr>
            </w:pPr>
            <w:r w:rsidRPr="0077128D">
              <w:rPr>
                <w:sz w:val="18"/>
                <w:szCs w:val="18"/>
                <w:lang w:val="en-GB"/>
              </w:rPr>
              <w:t>The project will incorporate</w:t>
            </w:r>
            <w:r>
              <w:rPr>
                <w:sz w:val="18"/>
                <w:szCs w:val="18"/>
                <w:lang w:val="en-GB"/>
              </w:rPr>
              <w:t xml:space="preserve"> approaches to avoid or mitigate discrimination and ensure equitable access to project benefits, with risks captured in the ESMF and subsequent ESIA/ESMP providing preventative measures and monitoring. </w:t>
            </w:r>
          </w:p>
        </w:tc>
        <w:tc>
          <w:tcPr>
            <w:tcW w:w="1701" w:type="dxa"/>
          </w:tcPr>
          <w:p w14:paraId="451D6458" w14:textId="77777777" w:rsidR="00307584" w:rsidRDefault="00307584" w:rsidP="00C96A24">
            <w:pPr>
              <w:spacing w:after="0"/>
              <w:rPr>
                <w:bCs/>
                <w:sz w:val="18"/>
                <w:szCs w:val="18"/>
              </w:rPr>
            </w:pPr>
            <w:proofErr w:type="spellStart"/>
            <w:r>
              <w:rPr>
                <w:bCs/>
                <w:sz w:val="18"/>
                <w:szCs w:val="18"/>
              </w:rPr>
              <w:t>MoEP</w:t>
            </w:r>
            <w:proofErr w:type="spellEnd"/>
            <w:r>
              <w:rPr>
                <w:bCs/>
                <w:sz w:val="18"/>
                <w:szCs w:val="18"/>
              </w:rPr>
              <w:t xml:space="preserve"> and Project Board</w:t>
            </w:r>
          </w:p>
        </w:tc>
      </w:tr>
      <w:tr w:rsidR="00307584" w:rsidRPr="00BB0459" w14:paraId="630F75DC" w14:textId="77777777" w:rsidTr="00307584">
        <w:tc>
          <w:tcPr>
            <w:tcW w:w="0" w:type="auto"/>
          </w:tcPr>
          <w:p w14:paraId="64A21713" w14:textId="77777777" w:rsidR="00307584" w:rsidRDefault="00307584" w:rsidP="00C96A24">
            <w:pPr>
              <w:spacing w:after="0"/>
              <w:rPr>
                <w:bCs/>
                <w:sz w:val="18"/>
                <w:szCs w:val="18"/>
              </w:rPr>
            </w:pPr>
            <w:r>
              <w:rPr>
                <w:bCs/>
                <w:sz w:val="18"/>
                <w:szCs w:val="18"/>
              </w:rPr>
              <w:t>14</w:t>
            </w:r>
          </w:p>
        </w:tc>
        <w:tc>
          <w:tcPr>
            <w:tcW w:w="2127" w:type="dxa"/>
            <w:vAlign w:val="center"/>
          </w:tcPr>
          <w:p w14:paraId="395C27F8" w14:textId="77777777" w:rsidR="00307584" w:rsidRDefault="00307584" w:rsidP="00C96A24">
            <w:pPr>
              <w:spacing w:after="0"/>
              <w:rPr>
                <w:sz w:val="18"/>
                <w:szCs w:val="18"/>
              </w:rPr>
            </w:pPr>
            <w:r>
              <w:rPr>
                <w:sz w:val="18"/>
                <w:szCs w:val="18"/>
              </w:rPr>
              <w:t>Localized pollution</w:t>
            </w:r>
          </w:p>
        </w:tc>
        <w:tc>
          <w:tcPr>
            <w:tcW w:w="1563" w:type="dxa"/>
          </w:tcPr>
          <w:p w14:paraId="1F76166F" w14:textId="77777777" w:rsidR="00307584" w:rsidRDefault="00307584" w:rsidP="00C96A24">
            <w:pPr>
              <w:spacing w:after="0"/>
              <w:jc w:val="left"/>
              <w:rPr>
                <w:bCs/>
                <w:sz w:val="18"/>
                <w:szCs w:val="18"/>
              </w:rPr>
            </w:pPr>
            <w:r>
              <w:rPr>
                <w:bCs/>
                <w:sz w:val="18"/>
                <w:szCs w:val="18"/>
              </w:rPr>
              <w:t>Environmental</w:t>
            </w:r>
          </w:p>
        </w:tc>
        <w:tc>
          <w:tcPr>
            <w:tcW w:w="1055" w:type="dxa"/>
          </w:tcPr>
          <w:p w14:paraId="104762CA" w14:textId="77777777" w:rsidR="00307584" w:rsidRPr="0077128D" w:rsidRDefault="00307584" w:rsidP="00C96A24">
            <w:pPr>
              <w:spacing w:line="259" w:lineRule="auto"/>
              <w:rPr>
                <w:sz w:val="18"/>
                <w:szCs w:val="18"/>
              </w:rPr>
            </w:pPr>
            <w:r w:rsidRPr="0077128D">
              <w:rPr>
                <w:sz w:val="18"/>
                <w:szCs w:val="18"/>
              </w:rPr>
              <w:t>I = 2</w:t>
            </w:r>
          </w:p>
          <w:p w14:paraId="1DA59748" w14:textId="77777777" w:rsidR="00307584" w:rsidRDefault="00307584" w:rsidP="00C96A24">
            <w:pPr>
              <w:jc w:val="left"/>
              <w:rPr>
                <w:bCs/>
                <w:sz w:val="18"/>
                <w:szCs w:val="18"/>
              </w:rPr>
            </w:pPr>
            <w:r w:rsidRPr="0077128D">
              <w:rPr>
                <w:sz w:val="18"/>
                <w:szCs w:val="18"/>
              </w:rPr>
              <w:t>P = 2</w:t>
            </w:r>
          </w:p>
        </w:tc>
        <w:tc>
          <w:tcPr>
            <w:tcW w:w="5954" w:type="dxa"/>
          </w:tcPr>
          <w:p w14:paraId="74A96BF6" w14:textId="77777777" w:rsidR="00307584" w:rsidRPr="0077128D" w:rsidRDefault="00307584" w:rsidP="00C96A24">
            <w:pPr>
              <w:jc w:val="left"/>
              <w:rPr>
                <w:sz w:val="18"/>
                <w:szCs w:val="18"/>
                <w:lang w:val="en-GB"/>
              </w:rPr>
            </w:pPr>
            <w:r w:rsidRPr="00BD3EE1">
              <w:rPr>
                <w:bCs/>
                <w:sz w:val="18"/>
                <w:szCs w:val="18"/>
                <w:lang w:val="en-AU"/>
              </w:rPr>
              <w:t xml:space="preserve">The </w:t>
            </w:r>
            <w:r>
              <w:rPr>
                <w:bCs/>
                <w:sz w:val="18"/>
                <w:szCs w:val="18"/>
                <w:lang w:val="en-AU"/>
              </w:rPr>
              <w:t xml:space="preserve">ESMF will capture this risk; the </w:t>
            </w:r>
            <w:r w:rsidRPr="00BD3EE1">
              <w:rPr>
                <w:bCs/>
                <w:sz w:val="18"/>
                <w:szCs w:val="18"/>
                <w:lang w:val="en-AU"/>
              </w:rPr>
              <w:t xml:space="preserve">ESIA will assess the impact of constructing the </w:t>
            </w:r>
            <w:proofErr w:type="spellStart"/>
            <w:r w:rsidRPr="00BD3EE1">
              <w:rPr>
                <w:bCs/>
                <w:sz w:val="18"/>
                <w:szCs w:val="18"/>
                <w:lang w:val="en-AU"/>
              </w:rPr>
              <w:t>minigrids</w:t>
            </w:r>
            <w:proofErr w:type="spellEnd"/>
            <w:r>
              <w:rPr>
                <w:bCs/>
                <w:sz w:val="18"/>
                <w:szCs w:val="18"/>
                <w:lang w:val="en-AU"/>
              </w:rPr>
              <w:t xml:space="preserve"> and solar PV power plants</w:t>
            </w:r>
            <w:r w:rsidRPr="00BD3EE1">
              <w:rPr>
                <w:bCs/>
                <w:sz w:val="18"/>
                <w:szCs w:val="18"/>
                <w:lang w:val="en-AU"/>
              </w:rPr>
              <w:t>, discuss the potential with communities and local stakeholders</w:t>
            </w:r>
          </w:p>
        </w:tc>
        <w:tc>
          <w:tcPr>
            <w:tcW w:w="1701" w:type="dxa"/>
          </w:tcPr>
          <w:p w14:paraId="229FAF29" w14:textId="77777777" w:rsidR="00307584" w:rsidRDefault="00307584" w:rsidP="00C96A24">
            <w:pPr>
              <w:spacing w:after="0"/>
              <w:rPr>
                <w:bCs/>
                <w:sz w:val="18"/>
                <w:szCs w:val="18"/>
              </w:rPr>
            </w:pPr>
            <w:proofErr w:type="spellStart"/>
            <w:r>
              <w:rPr>
                <w:bCs/>
                <w:sz w:val="18"/>
                <w:szCs w:val="18"/>
              </w:rPr>
              <w:t>MoEP</w:t>
            </w:r>
            <w:proofErr w:type="spellEnd"/>
            <w:r>
              <w:rPr>
                <w:bCs/>
                <w:sz w:val="18"/>
                <w:szCs w:val="18"/>
              </w:rPr>
              <w:t xml:space="preserve"> and Project Board</w:t>
            </w:r>
          </w:p>
        </w:tc>
      </w:tr>
      <w:tr w:rsidR="00307584" w:rsidRPr="00BB0459" w14:paraId="652A1EDD" w14:textId="77777777" w:rsidTr="00307584">
        <w:tc>
          <w:tcPr>
            <w:tcW w:w="0" w:type="auto"/>
          </w:tcPr>
          <w:p w14:paraId="63295B13" w14:textId="77777777" w:rsidR="00307584" w:rsidRDefault="00307584" w:rsidP="00C96A24">
            <w:pPr>
              <w:spacing w:after="0"/>
              <w:rPr>
                <w:bCs/>
                <w:sz w:val="18"/>
                <w:szCs w:val="18"/>
              </w:rPr>
            </w:pPr>
            <w:r>
              <w:rPr>
                <w:bCs/>
                <w:sz w:val="18"/>
                <w:szCs w:val="18"/>
              </w:rPr>
              <w:t>15</w:t>
            </w:r>
          </w:p>
        </w:tc>
        <w:tc>
          <w:tcPr>
            <w:tcW w:w="2127" w:type="dxa"/>
            <w:vAlign w:val="center"/>
          </w:tcPr>
          <w:p w14:paraId="4497E628" w14:textId="77777777" w:rsidR="00307584" w:rsidRDefault="00307584" w:rsidP="00C96A24">
            <w:pPr>
              <w:spacing w:after="0"/>
              <w:rPr>
                <w:sz w:val="18"/>
                <w:szCs w:val="18"/>
              </w:rPr>
            </w:pPr>
            <w:r w:rsidRPr="0077128D">
              <w:rPr>
                <w:sz w:val="18"/>
                <w:szCs w:val="18"/>
              </w:rPr>
              <w:t>Project might have unintentional impacts that will affect women in terms of access to resources, decision-making, and socio-economic benefits of the project.</w:t>
            </w:r>
          </w:p>
        </w:tc>
        <w:tc>
          <w:tcPr>
            <w:tcW w:w="1563" w:type="dxa"/>
          </w:tcPr>
          <w:p w14:paraId="126568D9" w14:textId="77777777" w:rsidR="00307584" w:rsidRDefault="00307584" w:rsidP="00C96A24">
            <w:pPr>
              <w:spacing w:after="0"/>
              <w:jc w:val="left"/>
              <w:rPr>
                <w:bCs/>
                <w:sz w:val="18"/>
                <w:szCs w:val="18"/>
              </w:rPr>
            </w:pPr>
            <w:r>
              <w:rPr>
                <w:bCs/>
                <w:sz w:val="18"/>
                <w:szCs w:val="18"/>
              </w:rPr>
              <w:t>Gender</w:t>
            </w:r>
          </w:p>
        </w:tc>
        <w:tc>
          <w:tcPr>
            <w:tcW w:w="1055" w:type="dxa"/>
          </w:tcPr>
          <w:p w14:paraId="5773F7EA" w14:textId="77777777" w:rsidR="00307584" w:rsidRDefault="00307584" w:rsidP="00C96A24">
            <w:pPr>
              <w:jc w:val="left"/>
              <w:rPr>
                <w:bCs/>
                <w:sz w:val="18"/>
                <w:szCs w:val="18"/>
              </w:rPr>
            </w:pPr>
            <w:r>
              <w:rPr>
                <w:bCs/>
                <w:sz w:val="18"/>
                <w:szCs w:val="18"/>
              </w:rPr>
              <w:t>P = 1</w:t>
            </w:r>
          </w:p>
          <w:p w14:paraId="16FAB6DC" w14:textId="77777777" w:rsidR="00307584" w:rsidRDefault="00307584" w:rsidP="00C96A24">
            <w:pPr>
              <w:jc w:val="left"/>
              <w:rPr>
                <w:bCs/>
                <w:sz w:val="18"/>
                <w:szCs w:val="18"/>
              </w:rPr>
            </w:pPr>
            <w:r>
              <w:rPr>
                <w:bCs/>
                <w:sz w:val="18"/>
                <w:szCs w:val="18"/>
              </w:rPr>
              <w:t>I = 3</w:t>
            </w:r>
          </w:p>
        </w:tc>
        <w:tc>
          <w:tcPr>
            <w:tcW w:w="5954" w:type="dxa"/>
          </w:tcPr>
          <w:p w14:paraId="2B45CA26" w14:textId="77777777" w:rsidR="00307584" w:rsidRPr="0077128D" w:rsidRDefault="00307584" w:rsidP="00C96A24">
            <w:pPr>
              <w:jc w:val="left"/>
              <w:rPr>
                <w:sz w:val="18"/>
                <w:szCs w:val="18"/>
                <w:lang w:val="en-GB"/>
              </w:rPr>
            </w:pPr>
            <w:r>
              <w:rPr>
                <w:sz w:val="18"/>
                <w:szCs w:val="18"/>
                <w:lang w:val="en-GB"/>
              </w:rPr>
              <w:t xml:space="preserve">The project incorporate gender several gender considerations, including the output “solar sister” programme to promote the inclusion of women in the design, O&amp;M of solar PV </w:t>
            </w:r>
            <w:proofErr w:type="gramStart"/>
            <w:r>
              <w:rPr>
                <w:sz w:val="18"/>
                <w:szCs w:val="18"/>
                <w:lang w:val="en-GB"/>
              </w:rPr>
              <w:t>mini-grids</w:t>
            </w:r>
            <w:proofErr w:type="gramEnd"/>
          </w:p>
        </w:tc>
        <w:tc>
          <w:tcPr>
            <w:tcW w:w="1701" w:type="dxa"/>
          </w:tcPr>
          <w:p w14:paraId="2F68DE6F" w14:textId="77777777" w:rsidR="00307584" w:rsidRDefault="00307584" w:rsidP="00C96A24">
            <w:pPr>
              <w:spacing w:after="0"/>
              <w:rPr>
                <w:bCs/>
                <w:sz w:val="18"/>
                <w:szCs w:val="18"/>
              </w:rPr>
            </w:pPr>
            <w:proofErr w:type="spellStart"/>
            <w:r>
              <w:rPr>
                <w:bCs/>
                <w:sz w:val="18"/>
                <w:szCs w:val="18"/>
              </w:rPr>
              <w:t>MoEP</w:t>
            </w:r>
            <w:proofErr w:type="spellEnd"/>
            <w:r>
              <w:rPr>
                <w:bCs/>
                <w:sz w:val="18"/>
                <w:szCs w:val="18"/>
              </w:rPr>
              <w:t xml:space="preserve"> and Project Board</w:t>
            </w:r>
          </w:p>
        </w:tc>
      </w:tr>
      <w:tr w:rsidR="00307584" w:rsidRPr="00BB0459" w14:paraId="6B75DFCA" w14:textId="77777777" w:rsidTr="00307584">
        <w:tc>
          <w:tcPr>
            <w:tcW w:w="0" w:type="auto"/>
          </w:tcPr>
          <w:p w14:paraId="1BEEFC9F" w14:textId="77777777" w:rsidR="00307584" w:rsidRDefault="00307584" w:rsidP="00C96A24">
            <w:pPr>
              <w:spacing w:after="0"/>
              <w:rPr>
                <w:bCs/>
                <w:sz w:val="18"/>
                <w:szCs w:val="18"/>
              </w:rPr>
            </w:pPr>
            <w:r>
              <w:rPr>
                <w:bCs/>
                <w:sz w:val="18"/>
                <w:szCs w:val="18"/>
              </w:rPr>
              <w:t>16</w:t>
            </w:r>
          </w:p>
        </w:tc>
        <w:tc>
          <w:tcPr>
            <w:tcW w:w="2127" w:type="dxa"/>
            <w:vAlign w:val="center"/>
          </w:tcPr>
          <w:p w14:paraId="3A5E2EA9" w14:textId="77777777" w:rsidR="00307584" w:rsidRPr="0077128D" w:rsidRDefault="00307584" w:rsidP="00C96A24">
            <w:pPr>
              <w:spacing w:after="0"/>
              <w:rPr>
                <w:sz w:val="18"/>
                <w:szCs w:val="18"/>
              </w:rPr>
            </w:pPr>
            <w:r w:rsidRPr="00027223">
              <w:rPr>
                <w:rFonts w:eastAsia="MS Mincho" w:cstheme="majorHAnsi"/>
                <w:sz w:val="18"/>
                <w:szCs w:val="18"/>
              </w:rPr>
              <w:t xml:space="preserve">Unidentifiable risks from </w:t>
            </w:r>
            <w:proofErr w:type="gramStart"/>
            <w:r>
              <w:rPr>
                <w:rFonts w:eastAsia="MS Mincho" w:cstheme="majorHAnsi"/>
                <w:sz w:val="18"/>
                <w:szCs w:val="18"/>
              </w:rPr>
              <w:t>as yet</w:t>
            </w:r>
            <w:proofErr w:type="gramEnd"/>
            <w:r>
              <w:rPr>
                <w:rFonts w:eastAsia="MS Mincho" w:cstheme="majorHAnsi"/>
                <w:sz w:val="18"/>
                <w:szCs w:val="18"/>
              </w:rPr>
              <w:t xml:space="preserve"> </w:t>
            </w:r>
            <w:r w:rsidRPr="00027223">
              <w:rPr>
                <w:rFonts w:eastAsia="MS Mincho" w:cstheme="majorHAnsi"/>
                <w:sz w:val="18"/>
                <w:szCs w:val="18"/>
              </w:rPr>
              <w:t xml:space="preserve">defined activities and changing economic, health and travel circumstances, for example related to </w:t>
            </w:r>
            <w:r w:rsidRPr="00027223">
              <w:rPr>
                <w:rFonts w:eastAsia="MS Mincho" w:cstheme="majorHAnsi"/>
                <w:sz w:val="18"/>
                <w:szCs w:val="18"/>
              </w:rPr>
              <w:lastRenderedPageBreak/>
              <w:t>changes in conflict situations and COVID-19.</w:t>
            </w:r>
          </w:p>
        </w:tc>
        <w:tc>
          <w:tcPr>
            <w:tcW w:w="1563" w:type="dxa"/>
          </w:tcPr>
          <w:p w14:paraId="4A30ED80" w14:textId="77777777" w:rsidR="00307584" w:rsidRDefault="00307584" w:rsidP="00C96A24">
            <w:pPr>
              <w:spacing w:after="0"/>
              <w:jc w:val="left"/>
              <w:rPr>
                <w:bCs/>
                <w:sz w:val="18"/>
                <w:szCs w:val="18"/>
              </w:rPr>
            </w:pPr>
            <w:r>
              <w:rPr>
                <w:bCs/>
                <w:sz w:val="18"/>
                <w:szCs w:val="18"/>
              </w:rPr>
              <w:lastRenderedPageBreak/>
              <w:t xml:space="preserve">Political, climate change, security </w:t>
            </w:r>
          </w:p>
        </w:tc>
        <w:tc>
          <w:tcPr>
            <w:tcW w:w="1055" w:type="dxa"/>
          </w:tcPr>
          <w:p w14:paraId="521414C0" w14:textId="77777777" w:rsidR="00307584" w:rsidRDefault="00307584" w:rsidP="00C96A24">
            <w:pPr>
              <w:jc w:val="left"/>
              <w:rPr>
                <w:bCs/>
                <w:sz w:val="18"/>
                <w:szCs w:val="18"/>
              </w:rPr>
            </w:pPr>
            <w:r>
              <w:rPr>
                <w:bCs/>
                <w:sz w:val="18"/>
                <w:szCs w:val="18"/>
              </w:rPr>
              <w:t>P = 2</w:t>
            </w:r>
          </w:p>
          <w:p w14:paraId="676CEE01" w14:textId="77777777" w:rsidR="00307584" w:rsidRDefault="00307584" w:rsidP="00C96A24">
            <w:pPr>
              <w:jc w:val="left"/>
              <w:rPr>
                <w:bCs/>
                <w:sz w:val="18"/>
                <w:szCs w:val="18"/>
              </w:rPr>
            </w:pPr>
            <w:r>
              <w:rPr>
                <w:bCs/>
                <w:sz w:val="18"/>
                <w:szCs w:val="18"/>
              </w:rPr>
              <w:t>I = 2</w:t>
            </w:r>
          </w:p>
        </w:tc>
        <w:tc>
          <w:tcPr>
            <w:tcW w:w="5954" w:type="dxa"/>
          </w:tcPr>
          <w:p w14:paraId="58F3778D" w14:textId="77777777" w:rsidR="00307584" w:rsidRDefault="00307584" w:rsidP="00C96A24">
            <w:pPr>
              <w:rPr>
                <w:rFonts w:cstheme="majorHAnsi"/>
                <w:bCs/>
                <w:sz w:val="18"/>
                <w:szCs w:val="18"/>
              </w:rPr>
            </w:pPr>
            <w:r>
              <w:rPr>
                <w:rFonts w:cstheme="majorHAnsi"/>
                <w:bCs/>
                <w:sz w:val="18"/>
                <w:szCs w:val="18"/>
              </w:rPr>
              <w:t>Q</w:t>
            </w:r>
            <w:r w:rsidRPr="0031481A">
              <w:rPr>
                <w:rFonts w:cstheme="majorHAnsi"/>
                <w:bCs/>
                <w:sz w:val="18"/>
                <w:szCs w:val="18"/>
              </w:rPr>
              <w:t>uarterly reports</w:t>
            </w:r>
            <w:r>
              <w:rPr>
                <w:rFonts w:cstheme="majorHAnsi"/>
                <w:bCs/>
                <w:sz w:val="18"/>
                <w:szCs w:val="18"/>
              </w:rPr>
              <w:t>,</w:t>
            </w:r>
            <w:r w:rsidRPr="0031481A">
              <w:rPr>
                <w:rFonts w:cstheme="majorHAnsi"/>
                <w:bCs/>
                <w:sz w:val="18"/>
                <w:szCs w:val="18"/>
              </w:rPr>
              <w:t xml:space="preserve"> annual project implementation reports (PIRs), </w:t>
            </w:r>
            <w:r>
              <w:rPr>
                <w:rFonts w:cstheme="majorHAnsi"/>
                <w:bCs/>
                <w:sz w:val="18"/>
                <w:szCs w:val="18"/>
              </w:rPr>
              <w:t>and the</w:t>
            </w:r>
            <w:r w:rsidRPr="0031481A">
              <w:rPr>
                <w:rFonts w:cstheme="majorHAnsi"/>
                <w:bCs/>
                <w:sz w:val="18"/>
                <w:szCs w:val="18"/>
              </w:rPr>
              <w:t xml:space="preserve"> mid-term review (MTR)</w:t>
            </w:r>
            <w:r>
              <w:rPr>
                <w:rFonts w:cstheme="majorHAnsi"/>
                <w:bCs/>
                <w:sz w:val="18"/>
                <w:szCs w:val="18"/>
              </w:rPr>
              <w:t xml:space="preserve"> will screen for additional risks that develop during project implementation. </w:t>
            </w:r>
          </w:p>
          <w:p w14:paraId="0F3E383D" w14:textId="77777777" w:rsidR="00307584" w:rsidRDefault="00307584" w:rsidP="00C96A24">
            <w:pPr>
              <w:rPr>
                <w:rFonts w:cstheme="majorHAnsi"/>
                <w:bCs/>
                <w:sz w:val="18"/>
                <w:szCs w:val="18"/>
              </w:rPr>
            </w:pPr>
          </w:p>
          <w:p w14:paraId="610031BB" w14:textId="77777777" w:rsidR="00307584" w:rsidRDefault="00307584" w:rsidP="00C96A24">
            <w:pPr>
              <w:jc w:val="left"/>
              <w:rPr>
                <w:sz w:val="18"/>
                <w:szCs w:val="18"/>
                <w:lang w:val="en-GB"/>
              </w:rPr>
            </w:pPr>
            <w:r>
              <w:rPr>
                <w:rFonts w:cstheme="majorHAnsi"/>
                <w:bCs/>
                <w:sz w:val="18"/>
                <w:szCs w:val="18"/>
              </w:rPr>
              <w:t xml:space="preserve">Any additional risks identified will be added to monitoring, and mitigation measures designed by the </w:t>
            </w:r>
            <w:r w:rsidRPr="00830D00">
              <w:rPr>
                <w:rFonts w:cstheme="majorHAnsi"/>
                <w:bCs/>
                <w:sz w:val="18"/>
                <w:szCs w:val="18"/>
              </w:rPr>
              <w:t>Project Management Unit (PMU)</w:t>
            </w:r>
            <w:r>
              <w:rPr>
                <w:rFonts w:cstheme="majorHAnsi"/>
                <w:bCs/>
                <w:sz w:val="18"/>
                <w:szCs w:val="18"/>
              </w:rPr>
              <w:t xml:space="preserve"> and consultants </w:t>
            </w:r>
            <w:r>
              <w:rPr>
                <w:rFonts w:cstheme="majorHAnsi"/>
                <w:bCs/>
                <w:sz w:val="18"/>
                <w:szCs w:val="18"/>
              </w:rPr>
              <w:lastRenderedPageBreak/>
              <w:t xml:space="preserve">as required, in discussion with the </w:t>
            </w:r>
            <w:r w:rsidRPr="006D7CC1">
              <w:rPr>
                <w:rFonts w:cstheme="majorHAnsi"/>
                <w:bCs/>
                <w:sz w:val="18"/>
                <w:szCs w:val="18"/>
              </w:rPr>
              <w:t>Project Steering Committee</w:t>
            </w:r>
            <w:r>
              <w:rPr>
                <w:rFonts w:cstheme="majorHAnsi"/>
                <w:bCs/>
                <w:sz w:val="18"/>
                <w:szCs w:val="18"/>
              </w:rPr>
              <w:t xml:space="preserve"> and UNDP Country Office.  </w:t>
            </w:r>
          </w:p>
        </w:tc>
        <w:tc>
          <w:tcPr>
            <w:tcW w:w="1701" w:type="dxa"/>
          </w:tcPr>
          <w:p w14:paraId="5F80CE44" w14:textId="77777777" w:rsidR="00307584" w:rsidRDefault="00307584" w:rsidP="00C96A24">
            <w:pPr>
              <w:spacing w:after="0"/>
              <w:rPr>
                <w:bCs/>
                <w:sz w:val="18"/>
                <w:szCs w:val="18"/>
              </w:rPr>
            </w:pPr>
            <w:proofErr w:type="spellStart"/>
            <w:r>
              <w:rPr>
                <w:bCs/>
                <w:sz w:val="18"/>
                <w:szCs w:val="18"/>
              </w:rPr>
              <w:lastRenderedPageBreak/>
              <w:t>MoEP</w:t>
            </w:r>
            <w:proofErr w:type="spellEnd"/>
            <w:r>
              <w:rPr>
                <w:bCs/>
                <w:sz w:val="18"/>
                <w:szCs w:val="18"/>
              </w:rPr>
              <w:t xml:space="preserve"> and Project Board</w:t>
            </w:r>
          </w:p>
        </w:tc>
      </w:tr>
    </w:tbl>
    <w:p w14:paraId="07E66EB9" w14:textId="2E325A84" w:rsidR="00307584" w:rsidRDefault="00307584" w:rsidP="00897F6C"/>
    <w:p w14:paraId="5CC75357" w14:textId="77777777" w:rsidR="00307584" w:rsidRPr="00897F6C" w:rsidRDefault="00307584" w:rsidP="00897F6C"/>
    <w:p w14:paraId="1C0D148C" w14:textId="77777777" w:rsidR="00BB0459" w:rsidRPr="00BB0459" w:rsidRDefault="00BB0459" w:rsidP="00BB0459">
      <w:pPr>
        <w:spacing w:after="0"/>
        <w:rPr>
          <w:rFonts w:cs="Calibri"/>
          <w:vanish/>
          <w:sz w:val="18"/>
          <w:szCs w:val="18"/>
        </w:rPr>
      </w:pPr>
    </w:p>
    <w:p w14:paraId="20259C5B" w14:textId="4AB0B024" w:rsidR="009E69F2" w:rsidRDefault="00BB0459" w:rsidP="0090528D">
      <w:pPr>
        <w:pStyle w:val="Heading2"/>
        <w:ind w:left="0"/>
        <w:rPr>
          <w:rFonts w:cs="Calibri"/>
          <w:b w:val="0"/>
          <w:bCs w:val="0"/>
          <w:szCs w:val="20"/>
        </w:rPr>
      </w:pPr>
      <w:r>
        <w:rPr>
          <w:rFonts w:ascii="Calibri" w:hAnsi="Calibri"/>
          <w:szCs w:val="22"/>
        </w:rPr>
        <w:br w:type="page"/>
      </w:r>
    </w:p>
    <w:p w14:paraId="37C7B1E3" w14:textId="77777777" w:rsidR="009A7C5F" w:rsidRDefault="009A7C5F" w:rsidP="00BB0459">
      <w:pPr>
        <w:pStyle w:val="Heading2"/>
        <w:ind w:left="0"/>
        <w:rPr>
          <w:rFonts w:ascii="Calibri" w:hAnsi="Calibri"/>
          <w:szCs w:val="22"/>
        </w:rPr>
        <w:sectPr w:rsidR="009A7C5F" w:rsidSect="001F1E82">
          <w:headerReference w:type="default" r:id="rId100"/>
          <w:footerReference w:type="default" r:id="rId101"/>
          <w:pgSz w:w="15840" w:h="12240" w:orient="landscape" w:code="1"/>
          <w:pgMar w:top="1440" w:right="1440" w:bottom="1440" w:left="1440" w:header="720" w:footer="720" w:gutter="0"/>
          <w:cols w:space="720"/>
          <w:docGrid w:linePitch="360"/>
        </w:sectPr>
      </w:pPr>
    </w:p>
    <w:p w14:paraId="49FB805B" w14:textId="77777777" w:rsidR="00ED433D" w:rsidRDefault="00556F17" w:rsidP="00487134">
      <w:pPr>
        <w:pStyle w:val="Heading2"/>
        <w:ind w:left="0"/>
        <w:rPr>
          <w:rFonts w:ascii="Calibri" w:hAnsi="Calibri"/>
          <w:szCs w:val="22"/>
        </w:rPr>
        <w:sectPr w:rsidR="00ED433D" w:rsidSect="00F52706">
          <w:pgSz w:w="11906" w:h="16838"/>
          <w:pgMar w:top="1417" w:right="1701" w:bottom="1417" w:left="1701" w:header="708" w:footer="708" w:gutter="0"/>
          <w:cols w:space="708"/>
          <w:docGrid w:linePitch="360"/>
        </w:sectPr>
      </w:pPr>
      <w:bookmarkStart w:id="174" w:name="_Toc84536154"/>
      <w:r w:rsidRPr="00CB06D3">
        <w:rPr>
          <w:rFonts w:ascii="Calibri" w:hAnsi="Calibri"/>
          <w:szCs w:val="22"/>
        </w:rPr>
        <w:lastRenderedPageBreak/>
        <w:t>Annex</w:t>
      </w:r>
      <w:r w:rsidR="00A8080C" w:rsidRPr="00CB06D3">
        <w:rPr>
          <w:rFonts w:ascii="Calibri" w:hAnsi="Calibri"/>
          <w:szCs w:val="22"/>
        </w:rPr>
        <w:t xml:space="preserve"> </w:t>
      </w:r>
      <w:r w:rsidR="00421B21" w:rsidRPr="00CB06D3">
        <w:rPr>
          <w:rFonts w:ascii="Calibri" w:hAnsi="Calibri"/>
          <w:szCs w:val="22"/>
        </w:rPr>
        <w:t>7</w:t>
      </w:r>
      <w:r w:rsidRPr="00CB06D3">
        <w:rPr>
          <w:rFonts w:ascii="Calibri" w:hAnsi="Calibri"/>
          <w:szCs w:val="22"/>
        </w:rPr>
        <w:t>:</w:t>
      </w:r>
      <w:bookmarkEnd w:id="174"/>
      <w:r w:rsidRPr="00CB06D3">
        <w:rPr>
          <w:rFonts w:ascii="Calibri" w:hAnsi="Calibri"/>
          <w:szCs w:val="22"/>
        </w:rPr>
        <w:t xml:space="preserve">  </w:t>
      </w:r>
    </w:p>
    <w:p w14:paraId="6AB0A4C5" w14:textId="2825B773" w:rsidR="00D42863" w:rsidRPr="00487134" w:rsidRDefault="00DF2D3A" w:rsidP="00487134">
      <w:pPr>
        <w:pStyle w:val="Heading2"/>
        <w:ind w:left="0"/>
        <w:rPr>
          <w:rFonts w:ascii="Calibri" w:hAnsi="Calibri"/>
          <w:szCs w:val="22"/>
        </w:rPr>
      </w:pPr>
      <w:bookmarkStart w:id="175" w:name="_Toc84536155"/>
      <w:r w:rsidRPr="00CB06D3">
        <w:rPr>
          <w:rFonts w:ascii="Calibri" w:hAnsi="Calibri"/>
          <w:szCs w:val="22"/>
        </w:rPr>
        <w:lastRenderedPageBreak/>
        <w:t>Overview of</w:t>
      </w:r>
      <w:r w:rsidR="0046717C" w:rsidRPr="00CB06D3">
        <w:rPr>
          <w:rFonts w:ascii="Calibri" w:hAnsi="Calibri"/>
          <w:szCs w:val="22"/>
        </w:rPr>
        <w:t xml:space="preserve"> Project Staff and</w:t>
      </w:r>
      <w:r w:rsidRPr="00CB06D3">
        <w:rPr>
          <w:rFonts w:ascii="Calibri" w:hAnsi="Calibri"/>
          <w:szCs w:val="22"/>
        </w:rPr>
        <w:t xml:space="preserve"> Technical Consultancies</w:t>
      </w:r>
      <w:bookmarkEnd w:id="175"/>
    </w:p>
    <w:p w14:paraId="15AE08C3" w14:textId="77777777" w:rsidR="00D42863" w:rsidRDefault="00D42863" w:rsidP="00D42863">
      <w:pPr>
        <w:rPr>
          <w:b/>
          <w:sz w:val="22"/>
          <w:szCs w:val="22"/>
          <w:lang w:val="en-GB"/>
        </w:rPr>
      </w:pPr>
    </w:p>
    <w:tbl>
      <w:tblPr>
        <w:tblW w:w="14022" w:type="dxa"/>
        <w:tblInd w:w="-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63"/>
        <w:gridCol w:w="1440"/>
        <w:gridCol w:w="10619"/>
      </w:tblGrid>
      <w:tr w:rsidR="00D42863" w:rsidRPr="007B1761" w14:paraId="1256A2C5" w14:textId="77777777" w:rsidTr="00421FD8">
        <w:trPr>
          <w:tblHeader/>
        </w:trPr>
        <w:tc>
          <w:tcPr>
            <w:tcW w:w="1963" w:type="dxa"/>
            <w:tcBorders>
              <w:top w:val="single" w:sz="4" w:space="0" w:color="auto"/>
              <w:left w:val="single" w:sz="4" w:space="0" w:color="auto"/>
              <w:bottom w:val="single" w:sz="4" w:space="0" w:color="auto"/>
              <w:right w:val="single" w:sz="4" w:space="0" w:color="auto"/>
            </w:tcBorders>
            <w:shd w:val="clear" w:color="auto" w:fill="FDE9D9"/>
            <w:hideMark/>
          </w:tcPr>
          <w:p w14:paraId="5092E998" w14:textId="77777777" w:rsidR="00D42863" w:rsidRPr="007B1761" w:rsidRDefault="00D42863" w:rsidP="00421FD8">
            <w:pPr>
              <w:rPr>
                <w:b/>
                <w:szCs w:val="20"/>
                <w:lang w:val="en-GB" w:eastAsia="ja-JP"/>
              </w:rPr>
            </w:pPr>
            <w:r w:rsidRPr="007B1761">
              <w:rPr>
                <w:b/>
                <w:szCs w:val="20"/>
                <w:lang w:val="en-GB" w:eastAsia="ja-JP"/>
              </w:rPr>
              <w:t>Consultant</w:t>
            </w:r>
          </w:p>
        </w:tc>
        <w:tc>
          <w:tcPr>
            <w:tcW w:w="1440" w:type="dxa"/>
            <w:tcBorders>
              <w:top w:val="single" w:sz="4" w:space="0" w:color="auto"/>
              <w:left w:val="single" w:sz="4" w:space="0" w:color="auto"/>
              <w:bottom w:val="single" w:sz="4" w:space="0" w:color="auto"/>
              <w:right w:val="single" w:sz="4" w:space="0" w:color="auto"/>
            </w:tcBorders>
            <w:shd w:val="clear" w:color="auto" w:fill="FDE9D9"/>
            <w:hideMark/>
          </w:tcPr>
          <w:p w14:paraId="2F18545F" w14:textId="77777777" w:rsidR="00D42863" w:rsidRPr="007B1761" w:rsidRDefault="00D42863" w:rsidP="00421FD8">
            <w:pPr>
              <w:rPr>
                <w:b/>
                <w:szCs w:val="20"/>
                <w:lang w:val="en-GB" w:eastAsia="ja-JP"/>
              </w:rPr>
            </w:pPr>
            <w:r w:rsidRPr="007B1761">
              <w:rPr>
                <w:b/>
                <w:szCs w:val="20"/>
                <w:lang w:val="en-GB" w:eastAsia="ja-JP"/>
              </w:rPr>
              <w:t>Time Input</w:t>
            </w:r>
          </w:p>
        </w:tc>
        <w:tc>
          <w:tcPr>
            <w:tcW w:w="10619" w:type="dxa"/>
            <w:tcBorders>
              <w:top w:val="single" w:sz="4" w:space="0" w:color="auto"/>
              <w:left w:val="single" w:sz="4" w:space="0" w:color="auto"/>
              <w:bottom w:val="single" w:sz="4" w:space="0" w:color="auto"/>
              <w:right w:val="single" w:sz="4" w:space="0" w:color="auto"/>
            </w:tcBorders>
            <w:shd w:val="clear" w:color="auto" w:fill="FDE9D9"/>
            <w:hideMark/>
          </w:tcPr>
          <w:p w14:paraId="5369866B" w14:textId="77777777" w:rsidR="00D42863" w:rsidRPr="007B1761" w:rsidRDefault="00D42863" w:rsidP="00421FD8">
            <w:pPr>
              <w:rPr>
                <w:b/>
                <w:szCs w:val="20"/>
                <w:lang w:val="en-GB" w:eastAsia="ja-JP"/>
              </w:rPr>
            </w:pPr>
            <w:r w:rsidRPr="007B1761">
              <w:rPr>
                <w:b/>
                <w:szCs w:val="20"/>
                <w:lang w:val="en-GB" w:eastAsia="ja-JP"/>
              </w:rPr>
              <w:t>Tasks, Inputs and Outputs</w:t>
            </w:r>
          </w:p>
        </w:tc>
      </w:tr>
      <w:tr w:rsidR="00D42863" w:rsidRPr="007B1761" w14:paraId="7AB6396B" w14:textId="77777777" w:rsidTr="00421FD8">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20AF28A0" w14:textId="27162E19" w:rsidR="00D42863" w:rsidRPr="007B1761" w:rsidRDefault="00D42863" w:rsidP="00421FD8">
            <w:pPr>
              <w:jc w:val="center"/>
              <w:rPr>
                <w:i/>
                <w:szCs w:val="20"/>
                <w:lang w:val="en-GB" w:eastAsia="ja-JP"/>
              </w:rPr>
            </w:pPr>
            <w:r w:rsidRPr="007B1761">
              <w:rPr>
                <w:b/>
                <w:i/>
                <w:szCs w:val="20"/>
                <w:lang w:eastAsia="ja-JP"/>
              </w:rPr>
              <w:t>For Project Management</w:t>
            </w:r>
          </w:p>
        </w:tc>
      </w:tr>
      <w:tr w:rsidR="00D42863" w:rsidRPr="007B1761" w14:paraId="2C646D4A" w14:textId="77777777" w:rsidTr="00421FD8">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3BC5C006" w14:textId="27067A8C" w:rsidR="00D42863" w:rsidRPr="007B1761" w:rsidRDefault="00D42863" w:rsidP="00421FD8">
            <w:pPr>
              <w:rPr>
                <w:b/>
                <w:i/>
                <w:szCs w:val="20"/>
                <w:lang w:val="en-GB" w:eastAsia="ja-JP"/>
              </w:rPr>
            </w:pPr>
            <w:r w:rsidRPr="007B1761">
              <w:rPr>
                <w:b/>
                <w:i/>
                <w:szCs w:val="20"/>
                <w:lang w:val="en-GB" w:eastAsia="ja-JP"/>
              </w:rPr>
              <w:t>Local / National contracting</w:t>
            </w:r>
          </w:p>
        </w:tc>
      </w:tr>
      <w:tr w:rsidR="00D42863" w:rsidRPr="007B1761" w14:paraId="75FCF21E" w14:textId="77777777" w:rsidTr="00421FD8">
        <w:tc>
          <w:tcPr>
            <w:tcW w:w="1963" w:type="dxa"/>
            <w:tcBorders>
              <w:top w:val="single" w:sz="4" w:space="0" w:color="auto"/>
              <w:left w:val="single" w:sz="4" w:space="0" w:color="auto"/>
              <w:bottom w:val="single" w:sz="4" w:space="0" w:color="auto"/>
              <w:right w:val="single" w:sz="4" w:space="0" w:color="auto"/>
            </w:tcBorders>
          </w:tcPr>
          <w:p w14:paraId="23C171D2" w14:textId="24EB5ECF" w:rsidR="00D42863" w:rsidRPr="007B1761" w:rsidRDefault="00D42863" w:rsidP="00421FD8">
            <w:pPr>
              <w:rPr>
                <w:i/>
                <w:szCs w:val="20"/>
                <w:lang w:val="en-GB" w:eastAsia="ja-JP"/>
              </w:rPr>
            </w:pPr>
            <w:r w:rsidRPr="007B1761">
              <w:rPr>
                <w:i/>
                <w:szCs w:val="20"/>
                <w:lang w:val="en-GB" w:eastAsia="ja-JP"/>
              </w:rPr>
              <w:t>Project Manager</w:t>
            </w:r>
            <w:r w:rsidR="00ED405E">
              <w:rPr>
                <w:i/>
                <w:szCs w:val="20"/>
                <w:lang w:val="en-GB" w:eastAsia="ja-JP"/>
              </w:rPr>
              <w:t>/Coordinator</w:t>
            </w:r>
          </w:p>
          <w:p w14:paraId="4F385922" w14:textId="77777777" w:rsidR="00D42863" w:rsidRPr="007B1761" w:rsidRDefault="00D42863" w:rsidP="00421FD8">
            <w:pPr>
              <w:rPr>
                <w:i/>
                <w:szCs w:val="20"/>
                <w:lang w:val="en-GB" w:eastAsia="ja-JP"/>
              </w:rPr>
            </w:pPr>
          </w:p>
          <w:p w14:paraId="3FC05102" w14:textId="77777777" w:rsidR="00D42863" w:rsidRPr="007B1761" w:rsidRDefault="00D42863" w:rsidP="00421FD8">
            <w:pPr>
              <w:rPr>
                <w:i/>
                <w:szCs w:val="20"/>
                <w:lang w:val="en-GB" w:eastAsia="ja-JP"/>
              </w:rPr>
            </w:pPr>
            <w:r w:rsidRPr="007B1761">
              <w:rPr>
                <w:i/>
                <w:szCs w:val="20"/>
                <w:lang w:val="en-GB" w:eastAsia="ja-JP"/>
              </w:rPr>
              <w:t xml:space="preserve">Rate: $1,200/week </w:t>
            </w:r>
          </w:p>
        </w:tc>
        <w:tc>
          <w:tcPr>
            <w:tcW w:w="1440" w:type="dxa"/>
            <w:tcBorders>
              <w:top w:val="single" w:sz="4" w:space="0" w:color="auto"/>
              <w:left w:val="single" w:sz="4" w:space="0" w:color="auto"/>
              <w:bottom w:val="single" w:sz="4" w:space="0" w:color="auto"/>
              <w:right w:val="single" w:sz="4" w:space="0" w:color="auto"/>
            </w:tcBorders>
            <w:hideMark/>
          </w:tcPr>
          <w:p w14:paraId="4FF08388" w14:textId="28CA8A22" w:rsidR="00D42863" w:rsidRPr="007B1761" w:rsidRDefault="003B0A71" w:rsidP="00421FD8">
            <w:pPr>
              <w:rPr>
                <w:i/>
                <w:szCs w:val="20"/>
                <w:lang w:val="en-GB" w:eastAsia="ja-JP"/>
              </w:rPr>
            </w:pPr>
            <w:r>
              <w:rPr>
                <w:i/>
                <w:szCs w:val="20"/>
                <w:lang w:val="en-GB" w:eastAsia="ja-JP"/>
              </w:rPr>
              <w:t>60</w:t>
            </w:r>
            <w:r w:rsidR="00D42863" w:rsidRPr="007B1761">
              <w:rPr>
                <w:i/>
                <w:szCs w:val="20"/>
                <w:lang w:val="en-GB" w:eastAsia="ja-JP"/>
              </w:rPr>
              <w:t xml:space="preserve"> weeks / over </w:t>
            </w:r>
            <w:r>
              <w:rPr>
                <w:i/>
                <w:szCs w:val="20"/>
                <w:lang w:val="en-GB" w:eastAsia="ja-JP"/>
              </w:rPr>
              <w:t>4</w:t>
            </w:r>
            <w:r w:rsidR="00D42863" w:rsidRPr="007B1761">
              <w:rPr>
                <w:i/>
                <w:szCs w:val="20"/>
                <w:lang w:val="en-GB" w:eastAsia="ja-JP"/>
              </w:rPr>
              <w:t xml:space="preserve"> years</w:t>
            </w:r>
          </w:p>
        </w:tc>
        <w:tc>
          <w:tcPr>
            <w:tcW w:w="10619" w:type="dxa"/>
            <w:tcBorders>
              <w:top w:val="single" w:sz="4" w:space="0" w:color="auto"/>
              <w:left w:val="single" w:sz="4" w:space="0" w:color="auto"/>
              <w:bottom w:val="single" w:sz="4" w:space="0" w:color="auto"/>
              <w:right w:val="single" w:sz="4" w:space="0" w:color="auto"/>
            </w:tcBorders>
            <w:hideMark/>
          </w:tcPr>
          <w:p w14:paraId="1CBA4F67" w14:textId="77777777" w:rsidR="00D42863" w:rsidRPr="008414CE" w:rsidRDefault="00D42863" w:rsidP="00421FD8">
            <w:pPr>
              <w:rPr>
                <w:i/>
                <w:szCs w:val="20"/>
                <w:lang w:eastAsia="ja-JP"/>
              </w:rPr>
            </w:pPr>
            <w:r w:rsidRPr="008414CE">
              <w:rPr>
                <w:i/>
                <w:szCs w:val="20"/>
                <w:lang w:eastAsia="ja-JP"/>
              </w:rPr>
              <w:t>The Project Manager (PM), together with th</w:t>
            </w:r>
            <w:r w:rsidR="0061631C" w:rsidRPr="008414CE">
              <w:rPr>
                <w:i/>
                <w:szCs w:val="20"/>
                <w:lang w:eastAsia="ja-JP"/>
              </w:rPr>
              <w:t>e Lead Technical Advisor</w:t>
            </w:r>
            <w:r w:rsidRPr="008414CE">
              <w:rPr>
                <w:i/>
                <w:szCs w:val="20"/>
                <w:lang w:eastAsia="ja-JP"/>
              </w:rPr>
              <w:t xml:space="preserve"> will be responsible for the overall management of the project, including the mobilization of all project inputs, supervision over project staff, consultants and sub-contractors. </w:t>
            </w:r>
          </w:p>
          <w:p w14:paraId="65A6C8D5" w14:textId="77777777" w:rsidR="008414CE" w:rsidRPr="008414CE" w:rsidRDefault="008414CE" w:rsidP="008414CE">
            <w:pPr>
              <w:spacing w:after="0"/>
              <w:rPr>
                <w:rFonts w:cs="Arial"/>
                <w:i/>
                <w:noProof/>
                <w:szCs w:val="20"/>
                <w:u w:val="single"/>
                <w:lang w:eastAsia="zh-CN"/>
              </w:rPr>
            </w:pPr>
            <w:r w:rsidRPr="008414CE">
              <w:rPr>
                <w:rFonts w:cs="Arial"/>
                <w:i/>
                <w:noProof/>
                <w:szCs w:val="20"/>
                <w:u w:val="single"/>
                <w:lang w:eastAsia="zh-CN"/>
              </w:rPr>
              <w:t>Duties and Responsibilities</w:t>
            </w:r>
          </w:p>
          <w:p w14:paraId="4A738352" w14:textId="77777777" w:rsidR="008414CE" w:rsidRPr="008414CE" w:rsidRDefault="008414CE" w:rsidP="0042410D">
            <w:pPr>
              <w:pStyle w:val="ListParagraph"/>
              <w:numPr>
                <w:ilvl w:val="0"/>
                <w:numId w:val="17"/>
              </w:numPr>
              <w:ind w:left="360"/>
              <w:rPr>
                <w:rFonts w:asciiTheme="minorHAnsi" w:eastAsia="Times New Roman" w:hAnsiTheme="minorHAnsi" w:cstheme="minorHAnsi"/>
                <w:i/>
                <w:color w:val="000000"/>
                <w:sz w:val="20"/>
                <w:szCs w:val="20"/>
              </w:rPr>
            </w:pPr>
            <w:r w:rsidRPr="008414CE">
              <w:rPr>
                <w:rFonts w:asciiTheme="minorHAnsi" w:eastAsia="Times New Roman" w:hAnsiTheme="minorHAnsi" w:cstheme="minorHAnsi"/>
                <w:i/>
                <w:color w:val="000000"/>
                <w:sz w:val="20"/>
                <w:szCs w:val="20"/>
              </w:rPr>
              <w:t>Manage the overall conduct of the project.</w:t>
            </w:r>
          </w:p>
          <w:p w14:paraId="4C81C8DD" w14:textId="77777777" w:rsidR="008414CE" w:rsidRPr="008414CE" w:rsidRDefault="008414CE" w:rsidP="0042410D">
            <w:pPr>
              <w:pStyle w:val="ListParagraph"/>
              <w:numPr>
                <w:ilvl w:val="0"/>
                <w:numId w:val="17"/>
              </w:numPr>
              <w:ind w:left="360"/>
              <w:rPr>
                <w:rFonts w:asciiTheme="minorHAnsi" w:eastAsia="Times New Roman" w:hAnsiTheme="minorHAnsi" w:cstheme="minorHAnsi"/>
                <w:i/>
                <w:color w:val="000000"/>
                <w:sz w:val="20"/>
                <w:szCs w:val="20"/>
              </w:rPr>
            </w:pPr>
            <w:r w:rsidRPr="008414CE">
              <w:rPr>
                <w:rFonts w:asciiTheme="minorHAnsi" w:eastAsia="Times New Roman" w:hAnsiTheme="minorHAnsi" w:cstheme="minorHAnsi"/>
                <w:i/>
                <w:color w:val="000000"/>
                <w:sz w:val="20"/>
                <w:szCs w:val="20"/>
              </w:rPr>
              <w:t>Plan the activities of the project and monitor progress against the approved workplan.</w:t>
            </w:r>
          </w:p>
          <w:p w14:paraId="2A03AB97" w14:textId="77777777" w:rsidR="008414CE" w:rsidRPr="008414CE" w:rsidRDefault="008414CE" w:rsidP="0042410D">
            <w:pPr>
              <w:pStyle w:val="ListParagraph"/>
              <w:numPr>
                <w:ilvl w:val="0"/>
                <w:numId w:val="17"/>
              </w:numPr>
              <w:ind w:left="360"/>
              <w:rPr>
                <w:rFonts w:asciiTheme="minorHAnsi" w:eastAsia="Times New Roman" w:hAnsiTheme="minorHAnsi" w:cstheme="minorHAnsi"/>
                <w:i/>
                <w:color w:val="000000"/>
                <w:sz w:val="20"/>
                <w:szCs w:val="20"/>
              </w:rPr>
            </w:pPr>
            <w:r w:rsidRPr="008414CE">
              <w:rPr>
                <w:rFonts w:asciiTheme="minorHAnsi" w:eastAsia="Times New Roman" w:hAnsiTheme="minorHAnsi" w:cstheme="minorHAnsi"/>
                <w:i/>
                <w:color w:val="000000"/>
                <w:sz w:val="20"/>
                <w:szCs w:val="20"/>
              </w:rPr>
              <w:t>Execute activities by managing personnel, goods and services, training and low-value grants, including drafting terms of reference and work specifications, and overseeing all contractors’ work.</w:t>
            </w:r>
          </w:p>
          <w:p w14:paraId="69DA8982" w14:textId="77777777" w:rsidR="008414CE" w:rsidRPr="008414CE" w:rsidRDefault="008414CE" w:rsidP="0042410D">
            <w:pPr>
              <w:pStyle w:val="ListParagraph"/>
              <w:numPr>
                <w:ilvl w:val="0"/>
                <w:numId w:val="17"/>
              </w:numPr>
              <w:ind w:left="360"/>
              <w:rPr>
                <w:rFonts w:asciiTheme="minorHAnsi" w:eastAsia="Times New Roman" w:hAnsiTheme="minorHAnsi" w:cstheme="minorHAnsi"/>
                <w:i/>
                <w:color w:val="000000"/>
                <w:sz w:val="20"/>
                <w:szCs w:val="20"/>
              </w:rPr>
            </w:pPr>
            <w:r w:rsidRPr="008414CE">
              <w:rPr>
                <w:rFonts w:asciiTheme="minorHAnsi" w:eastAsia="Times New Roman" w:hAnsiTheme="minorHAnsi" w:cstheme="minorHAnsi"/>
                <w:i/>
                <w:color w:val="000000"/>
                <w:sz w:val="20"/>
                <w:szCs w:val="20"/>
              </w:rPr>
              <w:t>Monitor events as determined in the project monitoring plan, and update the plan as required.</w:t>
            </w:r>
          </w:p>
          <w:p w14:paraId="7FDA2F44" w14:textId="77777777" w:rsidR="008414CE" w:rsidRPr="008414CE" w:rsidRDefault="008414CE" w:rsidP="0042410D">
            <w:pPr>
              <w:pStyle w:val="ListParagraph"/>
              <w:numPr>
                <w:ilvl w:val="0"/>
                <w:numId w:val="17"/>
              </w:numPr>
              <w:ind w:left="360"/>
              <w:rPr>
                <w:rFonts w:asciiTheme="minorHAnsi" w:eastAsia="Times New Roman" w:hAnsiTheme="minorHAnsi" w:cstheme="minorHAnsi"/>
                <w:i/>
                <w:color w:val="000000"/>
                <w:sz w:val="20"/>
                <w:szCs w:val="20"/>
              </w:rPr>
            </w:pPr>
            <w:r w:rsidRPr="008414CE">
              <w:rPr>
                <w:rFonts w:asciiTheme="minorHAnsi" w:eastAsia="Times New Roman" w:hAnsiTheme="minorHAnsi" w:cstheme="minorHAnsi"/>
                <w:i/>
                <w:color w:val="000000"/>
                <w:sz w:val="20"/>
                <w:szCs w:val="20"/>
              </w:rPr>
              <w:t>Provide support for completion of assessments required by UNDP, spot checks and audits.</w:t>
            </w:r>
          </w:p>
          <w:p w14:paraId="70544B3F" w14:textId="77777777" w:rsidR="008414CE" w:rsidRPr="008414CE" w:rsidRDefault="008414CE" w:rsidP="0042410D">
            <w:pPr>
              <w:pStyle w:val="ListParagraph"/>
              <w:numPr>
                <w:ilvl w:val="0"/>
                <w:numId w:val="17"/>
              </w:numPr>
              <w:ind w:left="360"/>
              <w:rPr>
                <w:rFonts w:asciiTheme="minorHAnsi" w:eastAsia="Times New Roman" w:hAnsiTheme="minorHAnsi" w:cstheme="minorHAnsi"/>
                <w:i/>
                <w:color w:val="000000"/>
                <w:sz w:val="20"/>
                <w:szCs w:val="20"/>
              </w:rPr>
            </w:pPr>
            <w:r w:rsidRPr="008414CE">
              <w:rPr>
                <w:rFonts w:asciiTheme="minorHAnsi" w:eastAsia="Times New Roman" w:hAnsiTheme="minorHAnsi" w:cstheme="minorHAnsi"/>
                <w:i/>
                <w:color w:val="000000"/>
                <w:sz w:val="20"/>
                <w:szCs w:val="20"/>
              </w:rPr>
              <w:t>Manage requests for the provision of UNDP financial resources through funding advances, direct payments or reimbursement using the FACE form.</w:t>
            </w:r>
          </w:p>
          <w:p w14:paraId="6CD7A05A" w14:textId="77777777" w:rsidR="008414CE" w:rsidRPr="008414CE" w:rsidRDefault="008414CE" w:rsidP="0042410D">
            <w:pPr>
              <w:pStyle w:val="ListParagraph"/>
              <w:numPr>
                <w:ilvl w:val="0"/>
                <w:numId w:val="17"/>
              </w:numPr>
              <w:ind w:left="360"/>
              <w:rPr>
                <w:rFonts w:asciiTheme="minorHAnsi" w:eastAsia="Times New Roman" w:hAnsiTheme="minorHAnsi" w:cstheme="minorHAnsi"/>
                <w:i/>
                <w:color w:val="000000"/>
                <w:sz w:val="20"/>
                <w:szCs w:val="20"/>
              </w:rPr>
            </w:pPr>
            <w:r w:rsidRPr="008414CE">
              <w:rPr>
                <w:rFonts w:asciiTheme="minorHAnsi" w:eastAsia="Times New Roman" w:hAnsiTheme="minorHAnsi" w:cstheme="minorHAnsi"/>
                <w:i/>
                <w:color w:val="000000"/>
                <w:sz w:val="20"/>
                <w:szCs w:val="20"/>
              </w:rPr>
              <w:t>Monitor financial resources and accounting to ensure the accuracy and reliability of financial reports.</w:t>
            </w:r>
          </w:p>
          <w:p w14:paraId="272F8F43" w14:textId="77777777" w:rsidR="008414CE" w:rsidRPr="008414CE" w:rsidRDefault="008414CE" w:rsidP="0042410D">
            <w:pPr>
              <w:pStyle w:val="ListParagraph"/>
              <w:numPr>
                <w:ilvl w:val="0"/>
                <w:numId w:val="17"/>
              </w:numPr>
              <w:ind w:left="360"/>
              <w:rPr>
                <w:rFonts w:asciiTheme="minorHAnsi" w:eastAsia="Times New Roman" w:hAnsiTheme="minorHAnsi" w:cstheme="minorHAnsi"/>
                <w:i/>
                <w:color w:val="000000"/>
                <w:sz w:val="20"/>
                <w:szCs w:val="20"/>
              </w:rPr>
            </w:pPr>
            <w:r w:rsidRPr="008414CE">
              <w:rPr>
                <w:rFonts w:asciiTheme="minorHAnsi" w:eastAsia="Times New Roman" w:hAnsiTheme="minorHAnsi" w:cstheme="minorHAnsi"/>
                <w:i/>
                <w:color w:val="000000"/>
                <w:sz w:val="20"/>
                <w:szCs w:val="20"/>
              </w:rPr>
              <w:t>Monitor progress, watch for plan deviations and make course corrections when needed within project board-agreed tolerances to achieve results.</w:t>
            </w:r>
          </w:p>
          <w:p w14:paraId="6697CCD6" w14:textId="77777777" w:rsidR="008414CE" w:rsidRPr="008414CE" w:rsidRDefault="008414CE" w:rsidP="0042410D">
            <w:pPr>
              <w:pStyle w:val="ListParagraph"/>
              <w:numPr>
                <w:ilvl w:val="0"/>
                <w:numId w:val="17"/>
              </w:numPr>
              <w:ind w:left="360"/>
              <w:rPr>
                <w:rFonts w:asciiTheme="minorHAnsi" w:eastAsia="Times New Roman" w:hAnsiTheme="minorHAnsi" w:cstheme="minorHAnsi"/>
                <w:i/>
                <w:color w:val="000000"/>
                <w:sz w:val="20"/>
                <w:szCs w:val="20"/>
              </w:rPr>
            </w:pPr>
            <w:r w:rsidRPr="008414CE">
              <w:rPr>
                <w:rFonts w:asciiTheme="minorHAnsi" w:eastAsia="Times New Roman" w:hAnsiTheme="minorHAnsi" w:cstheme="minorHAnsi"/>
                <w:i/>
                <w:color w:val="000000"/>
                <w:sz w:val="20"/>
                <w:szCs w:val="20"/>
              </w:rPr>
              <w:t xml:space="preserve">Ensure that changes are </w:t>
            </w:r>
            <w:proofErr w:type="gramStart"/>
            <w:r w:rsidRPr="008414CE">
              <w:rPr>
                <w:rFonts w:asciiTheme="minorHAnsi" w:eastAsia="Times New Roman" w:hAnsiTheme="minorHAnsi" w:cstheme="minorHAnsi"/>
                <w:i/>
                <w:color w:val="000000"/>
                <w:sz w:val="20"/>
                <w:szCs w:val="20"/>
              </w:rPr>
              <w:t>controlled</w:t>
            </w:r>
            <w:proofErr w:type="gramEnd"/>
            <w:r w:rsidRPr="008414CE">
              <w:rPr>
                <w:rFonts w:asciiTheme="minorHAnsi" w:eastAsia="Times New Roman" w:hAnsiTheme="minorHAnsi" w:cstheme="minorHAnsi"/>
                <w:i/>
                <w:color w:val="000000"/>
                <w:sz w:val="20"/>
                <w:szCs w:val="20"/>
              </w:rPr>
              <w:t xml:space="preserve"> and problems addressed.</w:t>
            </w:r>
          </w:p>
          <w:p w14:paraId="689A233A" w14:textId="77777777" w:rsidR="008414CE" w:rsidRPr="008414CE" w:rsidRDefault="008414CE" w:rsidP="0042410D">
            <w:pPr>
              <w:pStyle w:val="ListParagraph"/>
              <w:numPr>
                <w:ilvl w:val="0"/>
                <w:numId w:val="17"/>
              </w:numPr>
              <w:ind w:left="360"/>
              <w:rPr>
                <w:rFonts w:asciiTheme="minorHAnsi" w:eastAsia="Times New Roman" w:hAnsiTheme="minorHAnsi" w:cstheme="minorHAnsi"/>
                <w:i/>
                <w:color w:val="000000"/>
                <w:sz w:val="20"/>
                <w:szCs w:val="20"/>
              </w:rPr>
            </w:pPr>
            <w:r w:rsidRPr="008414CE">
              <w:rPr>
                <w:rFonts w:asciiTheme="minorHAnsi" w:eastAsia="Times New Roman" w:hAnsiTheme="minorHAnsi" w:cstheme="minorHAnsi"/>
                <w:i/>
                <w:color w:val="000000"/>
                <w:sz w:val="20"/>
                <w:szCs w:val="20"/>
              </w:rPr>
              <w:t>Perform regular progress reporting to the project board as agreed with the board, including measures to address challenges and opportunities.</w:t>
            </w:r>
          </w:p>
          <w:p w14:paraId="7C466113" w14:textId="77777777" w:rsidR="008414CE" w:rsidRPr="008414CE" w:rsidRDefault="008414CE" w:rsidP="0042410D">
            <w:pPr>
              <w:pStyle w:val="ListParagraph"/>
              <w:numPr>
                <w:ilvl w:val="0"/>
                <w:numId w:val="17"/>
              </w:numPr>
              <w:ind w:left="360"/>
              <w:rPr>
                <w:rFonts w:asciiTheme="minorHAnsi" w:eastAsia="Times New Roman" w:hAnsiTheme="minorHAnsi" w:cstheme="minorHAnsi"/>
                <w:i/>
                <w:color w:val="000000"/>
                <w:sz w:val="20"/>
                <w:szCs w:val="20"/>
              </w:rPr>
            </w:pPr>
            <w:r w:rsidRPr="008414CE">
              <w:rPr>
                <w:rFonts w:asciiTheme="minorHAnsi" w:eastAsia="Times New Roman" w:hAnsiTheme="minorHAnsi" w:cstheme="minorHAnsi"/>
                <w:i/>
                <w:color w:val="000000"/>
                <w:sz w:val="20"/>
                <w:szCs w:val="20"/>
              </w:rPr>
              <w:t>Prepare and submit financial reports to UNDP on a quarterly basis.</w:t>
            </w:r>
          </w:p>
          <w:p w14:paraId="33072385" w14:textId="77777777" w:rsidR="008414CE" w:rsidRPr="008414CE" w:rsidRDefault="008414CE" w:rsidP="0042410D">
            <w:pPr>
              <w:pStyle w:val="ListParagraph"/>
              <w:numPr>
                <w:ilvl w:val="0"/>
                <w:numId w:val="17"/>
              </w:numPr>
              <w:ind w:left="360"/>
              <w:jc w:val="both"/>
              <w:rPr>
                <w:rFonts w:ascii="Calibri" w:hAnsi="Calibri"/>
                <w:i/>
                <w:sz w:val="20"/>
                <w:szCs w:val="20"/>
              </w:rPr>
            </w:pPr>
            <w:r w:rsidRPr="008414CE">
              <w:rPr>
                <w:rFonts w:ascii="Calibri" w:hAnsi="Calibri"/>
                <w:i/>
                <w:sz w:val="20"/>
                <w:szCs w:val="20"/>
              </w:rPr>
              <w:t xml:space="preserve">Manage and monitor the project risks – including social and environmental risks - initially identified and submit new risks to the Project Board for consideration and decision on possible actions if required; update the status of these risks by maintaining the project risks </w:t>
            </w:r>
            <w:proofErr w:type="gramStart"/>
            <w:r w:rsidRPr="008414CE">
              <w:rPr>
                <w:rFonts w:ascii="Calibri" w:hAnsi="Calibri"/>
                <w:i/>
                <w:sz w:val="20"/>
                <w:szCs w:val="20"/>
              </w:rPr>
              <w:t>log;</w:t>
            </w:r>
            <w:proofErr w:type="gramEnd"/>
          </w:p>
          <w:p w14:paraId="33EA647B" w14:textId="77777777" w:rsidR="008414CE" w:rsidRPr="008414CE" w:rsidRDefault="008414CE" w:rsidP="0042410D">
            <w:pPr>
              <w:pStyle w:val="ListParagraph"/>
              <w:numPr>
                <w:ilvl w:val="0"/>
                <w:numId w:val="17"/>
              </w:numPr>
              <w:ind w:left="360"/>
              <w:rPr>
                <w:rFonts w:asciiTheme="minorHAnsi" w:eastAsia="Times New Roman" w:hAnsiTheme="minorHAnsi" w:cstheme="minorHAnsi"/>
                <w:i/>
                <w:color w:val="000000"/>
                <w:sz w:val="20"/>
                <w:szCs w:val="20"/>
              </w:rPr>
            </w:pPr>
            <w:r w:rsidRPr="008414CE">
              <w:rPr>
                <w:rFonts w:asciiTheme="minorHAnsi" w:eastAsia="Times New Roman" w:hAnsiTheme="minorHAnsi" w:cstheme="minorHAnsi"/>
                <w:i/>
                <w:color w:val="000000"/>
                <w:sz w:val="20"/>
                <w:szCs w:val="20"/>
              </w:rPr>
              <w:t>Capture lessons learned during project implementation.</w:t>
            </w:r>
          </w:p>
          <w:p w14:paraId="421DA13E" w14:textId="77777777" w:rsidR="008414CE" w:rsidRPr="008414CE" w:rsidRDefault="008414CE" w:rsidP="0042410D">
            <w:pPr>
              <w:pStyle w:val="ListParagraph"/>
              <w:numPr>
                <w:ilvl w:val="0"/>
                <w:numId w:val="17"/>
              </w:numPr>
              <w:ind w:left="360"/>
              <w:rPr>
                <w:rFonts w:asciiTheme="minorHAnsi" w:eastAsia="Times New Roman" w:hAnsiTheme="minorHAnsi" w:cstheme="minorHAnsi"/>
                <w:i/>
                <w:color w:val="000000"/>
                <w:sz w:val="20"/>
                <w:szCs w:val="20"/>
              </w:rPr>
            </w:pPr>
            <w:r w:rsidRPr="008414CE">
              <w:rPr>
                <w:rFonts w:asciiTheme="minorHAnsi" w:eastAsia="Times New Roman" w:hAnsiTheme="minorHAnsi" w:cstheme="minorHAnsi"/>
                <w:i/>
                <w:color w:val="000000"/>
                <w:sz w:val="20"/>
                <w:szCs w:val="20"/>
              </w:rPr>
              <w:t>Prepare revisions to the multi-year workplan, as needed, as well as annual and quarterly plans if required.</w:t>
            </w:r>
          </w:p>
          <w:p w14:paraId="05BFAA35" w14:textId="77777777" w:rsidR="008414CE" w:rsidRPr="008414CE" w:rsidRDefault="008414CE" w:rsidP="0042410D">
            <w:pPr>
              <w:numPr>
                <w:ilvl w:val="0"/>
                <w:numId w:val="12"/>
              </w:numPr>
              <w:spacing w:after="0"/>
              <w:ind w:left="360"/>
              <w:jc w:val="left"/>
              <w:rPr>
                <w:rFonts w:cs="Calibri"/>
                <w:i/>
                <w:szCs w:val="20"/>
              </w:rPr>
            </w:pPr>
            <w:r w:rsidRPr="008414CE">
              <w:rPr>
                <w:rFonts w:cs="Calibri"/>
                <w:i/>
                <w:szCs w:val="20"/>
              </w:rPr>
              <w:t xml:space="preserve">Prepare the inception report no later than one month after the inception workshop. </w:t>
            </w:r>
          </w:p>
          <w:p w14:paraId="24F16F33" w14:textId="77777777" w:rsidR="008414CE" w:rsidRPr="008414CE" w:rsidRDefault="008414CE" w:rsidP="0042410D">
            <w:pPr>
              <w:numPr>
                <w:ilvl w:val="0"/>
                <w:numId w:val="12"/>
              </w:numPr>
              <w:spacing w:after="0"/>
              <w:ind w:left="360"/>
              <w:jc w:val="left"/>
              <w:rPr>
                <w:rFonts w:cs="Calibri"/>
                <w:i/>
                <w:szCs w:val="20"/>
              </w:rPr>
            </w:pPr>
            <w:r w:rsidRPr="008414CE">
              <w:rPr>
                <w:rFonts w:cs="Calibri"/>
                <w:i/>
                <w:szCs w:val="20"/>
              </w:rPr>
              <w:t xml:space="preserve">Ensure that the indicators included in the project results framework are monitored annually in advance of the GEF PIR submission deadline so that progress can be reported in the GEF PIR. </w:t>
            </w:r>
          </w:p>
          <w:p w14:paraId="5D43B6FD" w14:textId="77777777" w:rsidR="008414CE" w:rsidRPr="008414CE" w:rsidRDefault="008414CE" w:rsidP="0042410D">
            <w:pPr>
              <w:numPr>
                <w:ilvl w:val="0"/>
                <w:numId w:val="11"/>
              </w:numPr>
              <w:tabs>
                <w:tab w:val="clear" w:pos="720"/>
                <w:tab w:val="num" w:pos="360"/>
              </w:tabs>
              <w:spacing w:after="0"/>
              <w:ind w:left="360"/>
              <w:rPr>
                <w:i/>
              </w:rPr>
            </w:pPr>
            <w:r w:rsidRPr="008414CE">
              <w:rPr>
                <w:i/>
              </w:rPr>
              <w:t xml:space="preserve">Prepare the GEF </w:t>
            </w:r>
            <w:proofErr w:type="gramStart"/>
            <w:r w:rsidRPr="008414CE">
              <w:rPr>
                <w:i/>
              </w:rPr>
              <w:t>PIR;</w:t>
            </w:r>
            <w:proofErr w:type="gramEnd"/>
          </w:p>
          <w:p w14:paraId="09D00259" w14:textId="77777777" w:rsidR="008414CE" w:rsidRPr="008414CE" w:rsidRDefault="008414CE" w:rsidP="0042410D">
            <w:pPr>
              <w:pStyle w:val="ListParagraph"/>
              <w:numPr>
                <w:ilvl w:val="0"/>
                <w:numId w:val="11"/>
              </w:numPr>
              <w:tabs>
                <w:tab w:val="clear" w:pos="720"/>
                <w:tab w:val="num" w:pos="360"/>
              </w:tabs>
              <w:ind w:left="360"/>
              <w:jc w:val="both"/>
              <w:rPr>
                <w:rFonts w:ascii="Calibri" w:hAnsi="Calibri"/>
                <w:i/>
                <w:sz w:val="20"/>
                <w:szCs w:val="20"/>
              </w:rPr>
            </w:pPr>
            <w:r w:rsidRPr="008414CE">
              <w:rPr>
                <w:rFonts w:ascii="Calibri" w:hAnsi="Calibri"/>
                <w:i/>
                <w:sz w:val="20"/>
                <w:szCs w:val="20"/>
              </w:rPr>
              <w:lastRenderedPageBreak/>
              <w:t>Assess major and minor amendments to the project within the parameters set by UNDP-</w:t>
            </w:r>
            <w:proofErr w:type="gramStart"/>
            <w:r w:rsidRPr="008414CE">
              <w:rPr>
                <w:rFonts w:ascii="Calibri" w:hAnsi="Calibri"/>
                <w:i/>
                <w:sz w:val="20"/>
                <w:szCs w:val="20"/>
              </w:rPr>
              <w:t>GEF;</w:t>
            </w:r>
            <w:proofErr w:type="gramEnd"/>
          </w:p>
          <w:p w14:paraId="0BF6BC2B" w14:textId="77777777" w:rsidR="008414CE" w:rsidRPr="008414CE" w:rsidRDefault="008414CE" w:rsidP="0042410D">
            <w:pPr>
              <w:pStyle w:val="ListParagraph"/>
              <w:numPr>
                <w:ilvl w:val="0"/>
                <w:numId w:val="11"/>
              </w:numPr>
              <w:tabs>
                <w:tab w:val="clear" w:pos="720"/>
                <w:tab w:val="num" w:pos="360"/>
              </w:tabs>
              <w:ind w:left="360"/>
              <w:jc w:val="both"/>
              <w:rPr>
                <w:rFonts w:asciiTheme="minorHAnsi" w:hAnsiTheme="minorHAnsi"/>
                <w:i/>
                <w:sz w:val="20"/>
                <w:szCs w:val="20"/>
              </w:rPr>
            </w:pPr>
            <w:r w:rsidRPr="008414CE">
              <w:rPr>
                <w:rFonts w:asciiTheme="minorHAnsi" w:hAnsiTheme="minorHAnsi"/>
                <w:i/>
                <w:sz w:val="20"/>
                <w:szCs w:val="20"/>
              </w:rPr>
              <w:t xml:space="preserve">Monitor implementation plans including the gender action plan, stakeholder engagement plan, and any environmental and social management </w:t>
            </w:r>
            <w:proofErr w:type="gramStart"/>
            <w:r w:rsidRPr="008414CE">
              <w:rPr>
                <w:rFonts w:asciiTheme="minorHAnsi" w:hAnsiTheme="minorHAnsi"/>
                <w:i/>
                <w:sz w:val="20"/>
                <w:szCs w:val="20"/>
              </w:rPr>
              <w:t>plans;</w:t>
            </w:r>
            <w:proofErr w:type="gramEnd"/>
          </w:p>
          <w:p w14:paraId="139D7B11" w14:textId="77777777" w:rsidR="008414CE" w:rsidRPr="008414CE" w:rsidRDefault="008414CE" w:rsidP="0042410D">
            <w:pPr>
              <w:pStyle w:val="ListParagraph"/>
              <w:numPr>
                <w:ilvl w:val="0"/>
                <w:numId w:val="11"/>
              </w:numPr>
              <w:tabs>
                <w:tab w:val="clear" w:pos="720"/>
                <w:tab w:val="num" w:pos="360"/>
              </w:tabs>
              <w:ind w:left="360"/>
              <w:jc w:val="both"/>
              <w:rPr>
                <w:rFonts w:asciiTheme="minorHAnsi" w:hAnsiTheme="minorHAnsi"/>
                <w:i/>
                <w:sz w:val="20"/>
                <w:szCs w:val="20"/>
              </w:rPr>
            </w:pPr>
            <w:r w:rsidRPr="008414CE">
              <w:rPr>
                <w:rFonts w:asciiTheme="minorHAnsi" w:hAnsiTheme="minorHAnsi"/>
                <w:i/>
                <w:sz w:val="20"/>
                <w:szCs w:val="20"/>
              </w:rPr>
              <w:t>Monitor and track progress against the GEF Core indicators.</w:t>
            </w:r>
          </w:p>
          <w:p w14:paraId="1B86EC8E" w14:textId="375F48AD" w:rsidR="008414CE" w:rsidRDefault="008414CE" w:rsidP="0042410D">
            <w:pPr>
              <w:pStyle w:val="ListParagraph"/>
              <w:numPr>
                <w:ilvl w:val="0"/>
                <w:numId w:val="11"/>
              </w:numPr>
              <w:tabs>
                <w:tab w:val="clear" w:pos="720"/>
                <w:tab w:val="num" w:pos="360"/>
              </w:tabs>
              <w:ind w:left="360"/>
              <w:jc w:val="both"/>
              <w:rPr>
                <w:rFonts w:asciiTheme="minorHAnsi" w:hAnsiTheme="minorHAnsi"/>
                <w:i/>
                <w:sz w:val="20"/>
                <w:szCs w:val="20"/>
              </w:rPr>
            </w:pPr>
            <w:r w:rsidRPr="008414CE">
              <w:rPr>
                <w:rFonts w:asciiTheme="minorHAnsi" w:hAnsiTheme="minorHAnsi"/>
                <w:i/>
                <w:sz w:val="20"/>
                <w:szCs w:val="20"/>
              </w:rPr>
              <w:t>Support the Mid-term review and Terminal Evaluation process.</w:t>
            </w:r>
          </w:p>
          <w:p w14:paraId="344C792E" w14:textId="77777777" w:rsidR="00557023" w:rsidRDefault="00892228" w:rsidP="0042410D">
            <w:pPr>
              <w:pStyle w:val="ListParagraph"/>
              <w:numPr>
                <w:ilvl w:val="0"/>
                <w:numId w:val="11"/>
              </w:numPr>
              <w:tabs>
                <w:tab w:val="clear" w:pos="720"/>
                <w:tab w:val="num" w:pos="360"/>
              </w:tabs>
              <w:ind w:left="360"/>
              <w:jc w:val="both"/>
              <w:rPr>
                <w:rFonts w:asciiTheme="minorHAnsi" w:hAnsiTheme="minorHAnsi"/>
                <w:i/>
                <w:sz w:val="20"/>
                <w:szCs w:val="20"/>
              </w:rPr>
            </w:pPr>
            <w:r>
              <w:rPr>
                <w:rFonts w:asciiTheme="minorHAnsi" w:hAnsiTheme="minorHAnsi"/>
                <w:i/>
                <w:sz w:val="20"/>
                <w:szCs w:val="20"/>
              </w:rPr>
              <w:t>Add technical tasks as necessary</w:t>
            </w:r>
          </w:p>
          <w:p w14:paraId="26E65A1E" w14:textId="7CDFE476" w:rsidR="00557023" w:rsidRPr="00CB06D3" w:rsidRDefault="00557023" w:rsidP="0042410D">
            <w:pPr>
              <w:pStyle w:val="ListParagraph"/>
              <w:numPr>
                <w:ilvl w:val="0"/>
                <w:numId w:val="11"/>
              </w:numPr>
              <w:tabs>
                <w:tab w:val="clear" w:pos="720"/>
                <w:tab w:val="num" w:pos="360"/>
              </w:tabs>
              <w:ind w:left="360"/>
              <w:jc w:val="both"/>
              <w:rPr>
                <w:rFonts w:asciiTheme="minorHAnsi" w:hAnsiTheme="minorHAnsi"/>
                <w:i/>
                <w:sz w:val="20"/>
                <w:szCs w:val="20"/>
              </w:rPr>
            </w:pPr>
            <w:r w:rsidRPr="00CB06D3">
              <w:rPr>
                <w:rFonts w:asciiTheme="minorHAnsi" w:hAnsiTheme="minorHAnsi"/>
                <w:i/>
                <w:sz w:val="20"/>
                <w:szCs w:val="20"/>
              </w:rPr>
              <w:t xml:space="preserve">Liaise with the AMP Regional Project PMU Staff to request and receive operational and technical support as needed, to participate in activities led by the AMP Regional </w:t>
            </w:r>
            <w:proofErr w:type="gramStart"/>
            <w:r w:rsidRPr="00CB06D3">
              <w:rPr>
                <w:rFonts w:asciiTheme="minorHAnsi" w:hAnsiTheme="minorHAnsi"/>
                <w:i/>
                <w:sz w:val="20"/>
                <w:szCs w:val="20"/>
              </w:rPr>
              <w:t>Project, and</w:t>
            </w:r>
            <w:proofErr w:type="gramEnd"/>
            <w:r w:rsidRPr="00CB06D3">
              <w:rPr>
                <w:rFonts w:asciiTheme="minorHAnsi" w:hAnsiTheme="minorHAnsi"/>
                <w:i/>
                <w:sz w:val="20"/>
                <w:szCs w:val="20"/>
              </w:rPr>
              <w:t xml:space="preserve"> share data and information with the AMP regional Project as required. </w:t>
            </w:r>
          </w:p>
          <w:p w14:paraId="58F2CF06" w14:textId="26BE4339" w:rsidR="008414CE" w:rsidRPr="008414CE" w:rsidRDefault="00557023" w:rsidP="00421FD8">
            <w:pPr>
              <w:rPr>
                <w:i/>
                <w:szCs w:val="20"/>
                <w:lang w:eastAsia="ja-JP"/>
              </w:rPr>
            </w:pPr>
            <w:r w:rsidRPr="00CB06D3">
              <w:rPr>
                <w:rFonts w:asciiTheme="minorHAnsi" w:hAnsiTheme="minorHAnsi"/>
                <w:szCs w:val="20"/>
              </w:rPr>
              <w:t>The Terms of Reference (</w:t>
            </w:r>
            <w:proofErr w:type="spellStart"/>
            <w:r w:rsidRPr="00CB06D3">
              <w:rPr>
                <w:rFonts w:asciiTheme="minorHAnsi" w:hAnsiTheme="minorHAnsi"/>
                <w:szCs w:val="20"/>
              </w:rPr>
              <w:t>ToR</w:t>
            </w:r>
            <w:proofErr w:type="spellEnd"/>
            <w:r w:rsidRPr="00CB06D3">
              <w:rPr>
                <w:rFonts w:asciiTheme="minorHAnsi" w:hAnsiTheme="minorHAnsi"/>
                <w:szCs w:val="20"/>
              </w:rPr>
              <w:t>) for this position should include a clear statement indicating that a minimum of 10% of the person’s time will be allocated to AMP Regional Project activities. If the PM is also delegated as the ‘beneficiary(</w:t>
            </w:r>
            <w:proofErr w:type="spellStart"/>
            <w:r w:rsidRPr="00CB06D3">
              <w:rPr>
                <w:rFonts w:asciiTheme="minorHAnsi" w:hAnsiTheme="minorHAnsi"/>
                <w:szCs w:val="20"/>
              </w:rPr>
              <w:t>ies</w:t>
            </w:r>
            <w:proofErr w:type="spellEnd"/>
            <w:r w:rsidRPr="00CB06D3">
              <w:rPr>
                <w:rFonts w:asciiTheme="minorHAnsi" w:hAnsiTheme="minorHAnsi"/>
                <w:szCs w:val="20"/>
              </w:rPr>
              <w:t xml:space="preserve">) representative’ on the AMP Regional Project board, this should also be included in their </w:t>
            </w:r>
            <w:proofErr w:type="spellStart"/>
            <w:r w:rsidRPr="00CB06D3">
              <w:rPr>
                <w:rFonts w:asciiTheme="minorHAnsi" w:hAnsiTheme="minorHAnsi"/>
                <w:szCs w:val="20"/>
              </w:rPr>
              <w:t>ToR</w:t>
            </w:r>
            <w:proofErr w:type="spellEnd"/>
            <w:r w:rsidRPr="00CB06D3">
              <w:rPr>
                <w:rFonts w:asciiTheme="minorHAnsi" w:hAnsiTheme="minorHAnsi"/>
                <w:szCs w:val="20"/>
              </w:rPr>
              <w:t>.</w:t>
            </w:r>
          </w:p>
        </w:tc>
      </w:tr>
      <w:tr w:rsidR="00E10625" w:rsidRPr="00B31E75" w14:paraId="29446223" w14:textId="77777777" w:rsidTr="00421FD8">
        <w:tc>
          <w:tcPr>
            <w:tcW w:w="1963" w:type="dxa"/>
            <w:tcBorders>
              <w:top w:val="single" w:sz="4" w:space="0" w:color="auto"/>
              <w:left w:val="single" w:sz="4" w:space="0" w:color="auto"/>
              <w:bottom w:val="single" w:sz="4" w:space="0" w:color="auto"/>
              <w:right w:val="single" w:sz="4" w:space="0" w:color="auto"/>
            </w:tcBorders>
          </w:tcPr>
          <w:p w14:paraId="5D3CB574" w14:textId="234678B7" w:rsidR="000B3D40" w:rsidRPr="00B31E75" w:rsidRDefault="000B3D40" w:rsidP="000B3D40">
            <w:pPr>
              <w:spacing w:after="0"/>
              <w:rPr>
                <w:i/>
                <w:szCs w:val="20"/>
              </w:rPr>
            </w:pPr>
            <w:r w:rsidRPr="00B31E75">
              <w:rPr>
                <w:i/>
                <w:szCs w:val="20"/>
              </w:rPr>
              <w:lastRenderedPageBreak/>
              <w:t>Project Finance</w:t>
            </w:r>
            <w:r w:rsidR="00131D60">
              <w:rPr>
                <w:i/>
                <w:szCs w:val="20"/>
              </w:rPr>
              <w:t>/Amin</w:t>
            </w:r>
            <w:r w:rsidRPr="00B31E75">
              <w:rPr>
                <w:i/>
                <w:szCs w:val="20"/>
              </w:rPr>
              <w:t xml:space="preserve"> Assistant</w:t>
            </w:r>
          </w:p>
          <w:p w14:paraId="6A07752A" w14:textId="61E1C697" w:rsidR="00E10625" w:rsidRPr="00B31E75" w:rsidRDefault="00A41DBA" w:rsidP="00421FD8">
            <w:pPr>
              <w:rPr>
                <w:i/>
                <w:szCs w:val="20"/>
                <w:lang w:val="en-GB" w:eastAsia="ja-JP"/>
              </w:rPr>
            </w:pPr>
            <w:r w:rsidRPr="007B1761">
              <w:rPr>
                <w:i/>
                <w:szCs w:val="20"/>
                <w:lang w:val="en-GB" w:eastAsia="ja-JP"/>
              </w:rPr>
              <w:t>Rate: $</w:t>
            </w:r>
            <w:r w:rsidR="008E3794">
              <w:rPr>
                <w:i/>
                <w:szCs w:val="20"/>
                <w:lang w:val="en-GB" w:eastAsia="ja-JP"/>
              </w:rPr>
              <w:t>733</w:t>
            </w:r>
            <w:r w:rsidRPr="007B1761">
              <w:rPr>
                <w:i/>
                <w:szCs w:val="20"/>
                <w:lang w:val="en-GB" w:eastAsia="ja-JP"/>
              </w:rPr>
              <w:t>/week</w:t>
            </w:r>
          </w:p>
        </w:tc>
        <w:tc>
          <w:tcPr>
            <w:tcW w:w="1440" w:type="dxa"/>
            <w:tcBorders>
              <w:top w:val="single" w:sz="4" w:space="0" w:color="auto"/>
              <w:left w:val="single" w:sz="4" w:space="0" w:color="auto"/>
              <w:bottom w:val="single" w:sz="4" w:space="0" w:color="auto"/>
              <w:right w:val="single" w:sz="4" w:space="0" w:color="auto"/>
            </w:tcBorders>
          </w:tcPr>
          <w:p w14:paraId="3B26B77B" w14:textId="7803ED37" w:rsidR="00E10625" w:rsidRPr="00B31E75" w:rsidRDefault="00A41DBA" w:rsidP="00421FD8">
            <w:pPr>
              <w:rPr>
                <w:i/>
                <w:szCs w:val="20"/>
                <w:lang w:val="en-GB" w:eastAsia="ja-JP"/>
              </w:rPr>
            </w:pPr>
            <w:r>
              <w:rPr>
                <w:i/>
                <w:szCs w:val="20"/>
                <w:lang w:val="en-GB" w:eastAsia="ja-JP"/>
              </w:rPr>
              <w:t>60</w:t>
            </w:r>
            <w:r w:rsidRPr="007B1761">
              <w:rPr>
                <w:i/>
                <w:szCs w:val="20"/>
                <w:lang w:val="en-GB" w:eastAsia="ja-JP"/>
              </w:rPr>
              <w:t xml:space="preserve"> weeks / over </w:t>
            </w:r>
            <w:r>
              <w:rPr>
                <w:i/>
                <w:szCs w:val="20"/>
                <w:lang w:val="en-GB" w:eastAsia="ja-JP"/>
              </w:rPr>
              <w:t>4</w:t>
            </w:r>
            <w:r w:rsidRPr="007B1761">
              <w:rPr>
                <w:i/>
                <w:szCs w:val="20"/>
                <w:lang w:val="en-GB" w:eastAsia="ja-JP"/>
              </w:rPr>
              <w:t xml:space="preserve"> years</w:t>
            </w:r>
          </w:p>
        </w:tc>
        <w:tc>
          <w:tcPr>
            <w:tcW w:w="10619" w:type="dxa"/>
            <w:tcBorders>
              <w:top w:val="single" w:sz="4" w:space="0" w:color="auto"/>
              <w:left w:val="single" w:sz="4" w:space="0" w:color="auto"/>
              <w:bottom w:val="single" w:sz="4" w:space="0" w:color="auto"/>
              <w:right w:val="single" w:sz="4" w:space="0" w:color="auto"/>
            </w:tcBorders>
          </w:tcPr>
          <w:p w14:paraId="0195C1F2" w14:textId="77777777" w:rsidR="000B3D40" w:rsidRPr="00B31E75" w:rsidRDefault="000B3D40" w:rsidP="000B3D40">
            <w:pPr>
              <w:spacing w:after="0"/>
              <w:rPr>
                <w:rFonts w:cs="Arial"/>
                <w:i/>
                <w:noProof/>
                <w:szCs w:val="20"/>
                <w:u w:val="single"/>
                <w:lang w:eastAsia="zh-CN"/>
              </w:rPr>
            </w:pPr>
            <w:r w:rsidRPr="00B31E75">
              <w:rPr>
                <w:rFonts w:cs="Arial"/>
                <w:i/>
                <w:noProof/>
                <w:szCs w:val="20"/>
                <w:u w:val="single"/>
                <w:lang w:eastAsia="zh-CN"/>
              </w:rPr>
              <w:t>Duties and Responsibilities</w:t>
            </w:r>
          </w:p>
          <w:p w14:paraId="15DD0B7B" w14:textId="77777777" w:rsidR="00DF38D2" w:rsidRPr="00B31E75" w:rsidRDefault="00DF38D2" w:rsidP="00DF38D2">
            <w:pPr>
              <w:spacing w:after="0"/>
              <w:rPr>
                <w:i/>
                <w:szCs w:val="20"/>
              </w:rPr>
            </w:pPr>
            <w:r w:rsidRPr="00B31E75">
              <w:rPr>
                <w:i/>
                <w:szCs w:val="20"/>
              </w:rPr>
              <w:t>Under the guidance and supervision of the Project Manager, the Project Assistant will carry out the following tasks:</w:t>
            </w:r>
          </w:p>
          <w:p w14:paraId="5C0E268E" w14:textId="77777777" w:rsidR="00DF38D2" w:rsidRPr="00B31E75" w:rsidRDefault="00DF38D2" w:rsidP="0042410D">
            <w:pPr>
              <w:numPr>
                <w:ilvl w:val="0"/>
                <w:numId w:val="8"/>
              </w:numPr>
              <w:spacing w:after="0" w:line="256" w:lineRule="auto"/>
              <w:jc w:val="left"/>
              <w:rPr>
                <w:i/>
                <w:szCs w:val="20"/>
              </w:rPr>
            </w:pPr>
            <w:r w:rsidRPr="00B31E75">
              <w:rPr>
                <w:i/>
                <w:szCs w:val="20"/>
              </w:rPr>
              <w:t xml:space="preserve">Assist the Project Manager in day-to-day management and oversight of project </w:t>
            </w:r>
            <w:proofErr w:type="gramStart"/>
            <w:r w:rsidRPr="00B31E75">
              <w:rPr>
                <w:i/>
                <w:szCs w:val="20"/>
              </w:rPr>
              <w:t>activities;</w:t>
            </w:r>
            <w:proofErr w:type="gramEnd"/>
          </w:p>
          <w:p w14:paraId="25E9EA42" w14:textId="77777777" w:rsidR="00DF38D2" w:rsidRPr="00B31E75" w:rsidRDefault="00DF38D2" w:rsidP="0042410D">
            <w:pPr>
              <w:numPr>
                <w:ilvl w:val="0"/>
                <w:numId w:val="8"/>
              </w:numPr>
              <w:spacing w:after="0" w:line="256" w:lineRule="auto"/>
              <w:jc w:val="left"/>
              <w:rPr>
                <w:i/>
                <w:szCs w:val="20"/>
              </w:rPr>
            </w:pPr>
            <w:r w:rsidRPr="00B31E75">
              <w:rPr>
                <w:i/>
                <w:szCs w:val="20"/>
              </w:rPr>
              <w:t xml:space="preserve">Assist the M&amp;E officer in matters related to M&amp;E and knowledge resources </w:t>
            </w:r>
            <w:proofErr w:type="gramStart"/>
            <w:r w:rsidRPr="00B31E75">
              <w:rPr>
                <w:i/>
                <w:szCs w:val="20"/>
              </w:rPr>
              <w:t>management;</w:t>
            </w:r>
            <w:proofErr w:type="gramEnd"/>
          </w:p>
          <w:p w14:paraId="19CCA332" w14:textId="77777777" w:rsidR="00DF38D2" w:rsidRPr="00B31E75" w:rsidRDefault="00DF38D2" w:rsidP="0042410D">
            <w:pPr>
              <w:numPr>
                <w:ilvl w:val="0"/>
                <w:numId w:val="8"/>
              </w:numPr>
              <w:spacing w:after="0" w:line="256" w:lineRule="auto"/>
              <w:jc w:val="left"/>
              <w:rPr>
                <w:i/>
                <w:szCs w:val="20"/>
              </w:rPr>
            </w:pPr>
            <w:r w:rsidRPr="00B31E75">
              <w:rPr>
                <w:i/>
                <w:szCs w:val="20"/>
              </w:rPr>
              <w:t xml:space="preserve">Assist in the preparation of progress </w:t>
            </w:r>
            <w:proofErr w:type="gramStart"/>
            <w:r w:rsidRPr="00B31E75">
              <w:rPr>
                <w:i/>
                <w:szCs w:val="20"/>
              </w:rPr>
              <w:t>reports;</w:t>
            </w:r>
            <w:proofErr w:type="gramEnd"/>
          </w:p>
          <w:p w14:paraId="5A9D7800" w14:textId="77777777" w:rsidR="00DF38D2" w:rsidRPr="00B31E75" w:rsidRDefault="00DF38D2" w:rsidP="0042410D">
            <w:pPr>
              <w:numPr>
                <w:ilvl w:val="0"/>
                <w:numId w:val="8"/>
              </w:numPr>
              <w:spacing w:after="0" w:line="256" w:lineRule="auto"/>
              <w:jc w:val="left"/>
              <w:rPr>
                <w:i/>
                <w:szCs w:val="20"/>
              </w:rPr>
            </w:pPr>
            <w:r w:rsidRPr="00B31E75">
              <w:rPr>
                <w:i/>
                <w:szCs w:val="20"/>
              </w:rPr>
              <w:t xml:space="preserve">Ensure all project documentation (progress reports, consulting and other technical reports, minutes of meetings, etc.) are properly maintained in hard and electronic copies in an efficient and readily accessible filing system, for when required by PB, TAC, UNDP, project consultants and other PMU </w:t>
            </w:r>
            <w:proofErr w:type="gramStart"/>
            <w:r w:rsidRPr="00B31E75">
              <w:rPr>
                <w:i/>
                <w:szCs w:val="20"/>
              </w:rPr>
              <w:t>staff;</w:t>
            </w:r>
            <w:proofErr w:type="gramEnd"/>
          </w:p>
          <w:p w14:paraId="661172BC" w14:textId="77777777" w:rsidR="00DF38D2" w:rsidRPr="00B31E75" w:rsidRDefault="00DF38D2" w:rsidP="0042410D">
            <w:pPr>
              <w:numPr>
                <w:ilvl w:val="0"/>
                <w:numId w:val="8"/>
              </w:numPr>
              <w:spacing w:after="0" w:line="256" w:lineRule="auto"/>
              <w:jc w:val="left"/>
              <w:rPr>
                <w:i/>
                <w:szCs w:val="20"/>
              </w:rPr>
            </w:pPr>
            <w:r w:rsidRPr="00B31E75">
              <w:rPr>
                <w:i/>
                <w:szCs w:val="20"/>
              </w:rPr>
              <w:t>Provide PMU-related administrative and logistical assistance.</w:t>
            </w:r>
          </w:p>
          <w:p w14:paraId="3F6FD5DD" w14:textId="19F52082" w:rsidR="000E3CBE" w:rsidRPr="00B31E75" w:rsidRDefault="000E3CBE" w:rsidP="0042410D">
            <w:pPr>
              <w:numPr>
                <w:ilvl w:val="0"/>
                <w:numId w:val="8"/>
              </w:numPr>
              <w:spacing w:after="0" w:line="256" w:lineRule="auto"/>
              <w:jc w:val="left"/>
              <w:rPr>
                <w:i/>
                <w:szCs w:val="20"/>
              </w:rPr>
            </w:pPr>
            <w:r w:rsidRPr="00B31E75">
              <w:rPr>
                <w:i/>
                <w:szCs w:val="20"/>
              </w:rPr>
              <w:t xml:space="preserve">Keep records of project funds and expenditures, and ensure all project-related financial documentation are well maintained and readily available when required by the Project </w:t>
            </w:r>
            <w:proofErr w:type="gramStart"/>
            <w:r w:rsidRPr="00B31E75">
              <w:rPr>
                <w:i/>
                <w:szCs w:val="20"/>
              </w:rPr>
              <w:t>Manager;</w:t>
            </w:r>
            <w:proofErr w:type="gramEnd"/>
          </w:p>
          <w:p w14:paraId="406C4CC3" w14:textId="77777777" w:rsidR="000E3CBE" w:rsidRPr="00B31E75" w:rsidRDefault="000E3CBE" w:rsidP="0042410D">
            <w:pPr>
              <w:numPr>
                <w:ilvl w:val="0"/>
                <w:numId w:val="8"/>
              </w:numPr>
              <w:spacing w:after="0" w:line="256" w:lineRule="auto"/>
              <w:jc w:val="left"/>
              <w:rPr>
                <w:i/>
                <w:szCs w:val="20"/>
              </w:rPr>
            </w:pPr>
            <w:r w:rsidRPr="00B31E75">
              <w:rPr>
                <w:i/>
                <w:szCs w:val="20"/>
              </w:rPr>
              <w:t xml:space="preserve">Review project expenditures and ensure that project funds are used in compliance with the Project Document and </w:t>
            </w:r>
            <w:proofErr w:type="spellStart"/>
            <w:r w:rsidRPr="00B31E75">
              <w:rPr>
                <w:i/>
                <w:szCs w:val="20"/>
              </w:rPr>
              <w:t>GoI</w:t>
            </w:r>
            <w:proofErr w:type="spellEnd"/>
            <w:r w:rsidRPr="00B31E75">
              <w:rPr>
                <w:i/>
                <w:szCs w:val="20"/>
              </w:rPr>
              <w:t xml:space="preserve"> financial rules and </w:t>
            </w:r>
            <w:proofErr w:type="gramStart"/>
            <w:r w:rsidRPr="00B31E75">
              <w:rPr>
                <w:i/>
                <w:szCs w:val="20"/>
              </w:rPr>
              <w:t>procedures;</w:t>
            </w:r>
            <w:proofErr w:type="gramEnd"/>
          </w:p>
          <w:p w14:paraId="15C9A7A3" w14:textId="77777777" w:rsidR="000E3CBE" w:rsidRPr="00B31E75" w:rsidRDefault="000E3CBE" w:rsidP="0042410D">
            <w:pPr>
              <w:numPr>
                <w:ilvl w:val="0"/>
                <w:numId w:val="8"/>
              </w:numPr>
              <w:spacing w:after="0" w:line="256" w:lineRule="auto"/>
              <w:jc w:val="left"/>
              <w:rPr>
                <w:i/>
                <w:szCs w:val="20"/>
              </w:rPr>
            </w:pPr>
            <w:r w:rsidRPr="00B31E75">
              <w:rPr>
                <w:i/>
                <w:szCs w:val="20"/>
              </w:rPr>
              <w:t xml:space="preserve">Validate and certify FACE forms before submission to </w:t>
            </w:r>
            <w:proofErr w:type="gramStart"/>
            <w:r w:rsidRPr="00B31E75">
              <w:rPr>
                <w:i/>
                <w:szCs w:val="20"/>
              </w:rPr>
              <w:t>UNDP;</w:t>
            </w:r>
            <w:proofErr w:type="gramEnd"/>
          </w:p>
          <w:p w14:paraId="7430E709" w14:textId="77777777" w:rsidR="000E3CBE" w:rsidRPr="00B31E75" w:rsidRDefault="000E3CBE" w:rsidP="0042410D">
            <w:pPr>
              <w:numPr>
                <w:ilvl w:val="0"/>
                <w:numId w:val="8"/>
              </w:numPr>
              <w:spacing w:after="0" w:line="256" w:lineRule="auto"/>
              <w:jc w:val="left"/>
              <w:rPr>
                <w:i/>
                <w:szCs w:val="20"/>
              </w:rPr>
            </w:pPr>
            <w:r w:rsidRPr="00B31E75">
              <w:rPr>
                <w:i/>
                <w:szCs w:val="20"/>
              </w:rPr>
              <w:t xml:space="preserve">Provide necessary financial information as and when required for project management </w:t>
            </w:r>
            <w:proofErr w:type="gramStart"/>
            <w:r w:rsidRPr="00B31E75">
              <w:rPr>
                <w:i/>
                <w:szCs w:val="20"/>
              </w:rPr>
              <w:t>decisions;</w:t>
            </w:r>
            <w:proofErr w:type="gramEnd"/>
          </w:p>
          <w:p w14:paraId="131C47C6" w14:textId="77777777" w:rsidR="000E3CBE" w:rsidRPr="00B31E75" w:rsidRDefault="000E3CBE" w:rsidP="0042410D">
            <w:pPr>
              <w:numPr>
                <w:ilvl w:val="0"/>
                <w:numId w:val="8"/>
              </w:numPr>
              <w:spacing w:after="0" w:line="256" w:lineRule="auto"/>
              <w:jc w:val="left"/>
              <w:rPr>
                <w:i/>
                <w:szCs w:val="20"/>
              </w:rPr>
            </w:pPr>
            <w:r w:rsidRPr="00B31E75">
              <w:rPr>
                <w:i/>
                <w:szCs w:val="20"/>
              </w:rPr>
              <w:t>Provide necessary financial information during project audit(s</w:t>
            </w:r>
            <w:proofErr w:type="gramStart"/>
            <w:r w:rsidRPr="00B31E75">
              <w:rPr>
                <w:i/>
                <w:szCs w:val="20"/>
              </w:rPr>
              <w:t>);</w:t>
            </w:r>
            <w:proofErr w:type="gramEnd"/>
          </w:p>
          <w:p w14:paraId="3EFA2204" w14:textId="77777777" w:rsidR="000E3CBE" w:rsidRPr="00B31E75" w:rsidRDefault="000E3CBE" w:rsidP="0042410D">
            <w:pPr>
              <w:numPr>
                <w:ilvl w:val="0"/>
                <w:numId w:val="8"/>
              </w:numPr>
              <w:spacing w:after="0" w:line="256" w:lineRule="auto"/>
              <w:jc w:val="left"/>
              <w:rPr>
                <w:i/>
                <w:szCs w:val="20"/>
              </w:rPr>
            </w:pPr>
            <w:r w:rsidRPr="00B31E75">
              <w:rPr>
                <w:i/>
                <w:szCs w:val="20"/>
              </w:rPr>
              <w:t xml:space="preserve">Review annual budgets and project expenditure reports, and notify the Project Manager if there are any discrepancies or </w:t>
            </w:r>
            <w:proofErr w:type="gramStart"/>
            <w:r w:rsidRPr="00B31E75">
              <w:rPr>
                <w:i/>
                <w:szCs w:val="20"/>
              </w:rPr>
              <w:t>issues;</w:t>
            </w:r>
            <w:proofErr w:type="gramEnd"/>
          </w:p>
          <w:p w14:paraId="1CF7B7F1" w14:textId="77777777" w:rsidR="000E3CBE" w:rsidRPr="00B31E75" w:rsidRDefault="000E3CBE" w:rsidP="0042410D">
            <w:pPr>
              <w:numPr>
                <w:ilvl w:val="0"/>
                <w:numId w:val="8"/>
              </w:numPr>
              <w:spacing w:after="0" w:line="256" w:lineRule="auto"/>
              <w:jc w:val="left"/>
              <w:rPr>
                <w:i/>
                <w:szCs w:val="20"/>
              </w:rPr>
            </w:pPr>
            <w:r w:rsidRPr="00B31E75">
              <w:rPr>
                <w:i/>
                <w:szCs w:val="20"/>
              </w:rPr>
              <w:t xml:space="preserve">Consolidate financial progress reports submitted by the responsible parties for implementation of project </w:t>
            </w:r>
            <w:proofErr w:type="gramStart"/>
            <w:r w:rsidRPr="00B31E75">
              <w:rPr>
                <w:i/>
                <w:szCs w:val="20"/>
              </w:rPr>
              <w:t>activities;</w:t>
            </w:r>
            <w:proofErr w:type="gramEnd"/>
          </w:p>
          <w:p w14:paraId="5759C0C0" w14:textId="5FD5A7AA" w:rsidR="00E10625" w:rsidRPr="00B31E75" w:rsidRDefault="000E3CBE" w:rsidP="0042410D">
            <w:pPr>
              <w:numPr>
                <w:ilvl w:val="0"/>
                <w:numId w:val="8"/>
              </w:numPr>
              <w:spacing w:after="0" w:line="256" w:lineRule="auto"/>
              <w:jc w:val="left"/>
              <w:rPr>
                <w:i/>
                <w:szCs w:val="20"/>
              </w:rPr>
            </w:pPr>
            <w:r w:rsidRPr="00B31E75">
              <w:rPr>
                <w:i/>
                <w:szCs w:val="20"/>
              </w:rPr>
              <w:lastRenderedPageBreak/>
              <w:t xml:space="preserve">Liaise and follow up with the responsible parties for implementation of project activities in matters related to project funds and financial progress reports. </w:t>
            </w:r>
          </w:p>
        </w:tc>
      </w:tr>
      <w:tr w:rsidR="00D42863" w:rsidRPr="007B1761" w14:paraId="19695467" w14:textId="77777777" w:rsidTr="00421FD8">
        <w:trPr>
          <w:trHeight w:val="431"/>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6F39D9E7" w14:textId="77777777" w:rsidR="00D42863" w:rsidRPr="007B1761" w:rsidRDefault="00D42863" w:rsidP="00421FD8">
            <w:pPr>
              <w:rPr>
                <w:b/>
                <w:i/>
                <w:szCs w:val="20"/>
                <w:lang w:val="en-GB" w:eastAsia="ja-JP"/>
              </w:rPr>
            </w:pPr>
            <w:r w:rsidRPr="007B1761">
              <w:rPr>
                <w:b/>
                <w:i/>
                <w:szCs w:val="20"/>
                <w:lang w:val="en-GB" w:eastAsia="ja-JP"/>
              </w:rPr>
              <w:lastRenderedPageBreak/>
              <w:t>International / Regional and global contracting</w:t>
            </w:r>
          </w:p>
        </w:tc>
      </w:tr>
      <w:tr w:rsidR="00D42863" w:rsidRPr="007B1761" w14:paraId="6C4B8EE0" w14:textId="77777777" w:rsidTr="00421FD8">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2D032267" w14:textId="77777777" w:rsidR="00D42863" w:rsidRPr="007B1761" w:rsidRDefault="00D42863" w:rsidP="00421FD8">
            <w:pPr>
              <w:jc w:val="center"/>
              <w:rPr>
                <w:i/>
                <w:szCs w:val="20"/>
                <w:lang w:val="en-GB" w:eastAsia="ja-JP"/>
              </w:rPr>
            </w:pPr>
            <w:r w:rsidRPr="007B1761">
              <w:rPr>
                <w:b/>
                <w:i/>
                <w:szCs w:val="20"/>
                <w:lang w:eastAsia="ja-JP"/>
              </w:rPr>
              <w:t>For Technical Assistance</w:t>
            </w:r>
          </w:p>
        </w:tc>
      </w:tr>
      <w:tr w:rsidR="00D42863" w:rsidRPr="007B1761" w14:paraId="222CF396" w14:textId="77777777" w:rsidTr="00421FD8">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29B50FD4" w14:textId="48CC63CD" w:rsidR="00D42863" w:rsidRPr="007B1761" w:rsidRDefault="00D42863" w:rsidP="00421FD8">
            <w:pPr>
              <w:jc w:val="center"/>
              <w:rPr>
                <w:b/>
                <w:i/>
                <w:szCs w:val="20"/>
                <w:lang w:eastAsia="ja-JP"/>
              </w:rPr>
            </w:pPr>
          </w:p>
        </w:tc>
      </w:tr>
      <w:tr w:rsidR="00D42863" w:rsidRPr="007B1761" w14:paraId="03AC2500" w14:textId="77777777" w:rsidTr="00421FD8">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3189847B" w14:textId="77777777" w:rsidR="00D42863" w:rsidRPr="007B1761" w:rsidRDefault="00D42863" w:rsidP="00421FD8">
            <w:pPr>
              <w:rPr>
                <w:b/>
                <w:i/>
                <w:szCs w:val="20"/>
                <w:lang w:eastAsia="ja-JP"/>
              </w:rPr>
            </w:pPr>
            <w:r w:rsidRPr="007B1761">
              <w:rPr>
                <w:b/>
                <w:i/>
                <w:szCs w:val="20"/>
                <w:lang w:val="en-GB" w:eastAsia="ja-JP"/>
              </w:rPr>
              <w:t>Local / National contracting</w:t>
            </w:r>
          </w:p>
        </w:tc>
      </w:tr>
      <w:tr w:rsidR="00D42863" w:rsidRPr="007B1761" w14:paraId="3F22F1AA" w14:textId="77777777" w:rsidTr="00421FD8">
        <w:tc>
          <w:tcPr>
            <w:tcW w:w="1963" w:type="dxa"/>
            <w:tcBorders>
              <w:top w:val="single" w:sz="4" w:space="0" w:color="auto"/>
              <w:left w:val="single" w:sz="4" w:space="0" w:color="auto"/>
              <w:bottom w:val="single" w:sz="4" w:space="0" w:color="auto"/>
              <w:right w:val="single" w:sz="4" w:space="0" w:color="auto"/>
            </w:tcBorders>
          </w:tcPr>
          <w:p w14:paraId="7E141AF5" w14:textId="064D89AA" w:rsidR="00D42863" w:rsidRPr="007B1761" w:rsidRDefault="00B410E5" w:rsidP="00421FD8">
            <w:pPr>
              <w:rPr>
                <w:i/>
                <w:szCs w:val="20"/>
                <w:lang w:val="en-GB" w:eastAsia="ja-JP"/>
              </w:rPr>
            </w:pPr>
            <w:r w:rsidRPr="00B410E5">
              <w:rPr>
                <w:i/>
                <w:szCs w:val="20"/>
                <w:lang w:val="en-GB" w:eastAsia="ja-JP"/>
              </w:rPr>
              <w:t>Senior Energy Mini-grid Expert</w:t>
            </w:r>
          </w:p>
          <w:p w14:paraId="645B1E6A" w14:textId="77777777" w:rsidR="00D42863" w:rsidRPr="007B1761" w:rsidRDefault="00D42863" w:rsidP="00421FD8">
            <w:pPr>
              <w:rPr>
                <w:i/>
                <w:szCs w:val="20"/>
                <w:lang w:val="en-GB" w:eastAsia="ja-JP"/>
              </w:rPr>
            </w:pPr>
          </w:p>
          <w:p w14:paraId="16AABAA0" w14:textId="14921FA0" w:rsidR="00D42863" w:rsidRPr="007B1761" w:rsidRDefault="00D42863" w:rsidP="00421FD8">
            <w:pPr>
              <w:rPr>
                <w:i/>
                <w:szCs w:val="20"/>
                <w:lang w:val="en-GB" w:eastAsia="ja-JP"/>
              </w:rPr>
            </w:pPr>
            <w:r w:rsidRPr="007B1761">
              <w:rPr>
                <w:i/>
                <w:szCs w:val="20"/>
                <w:lang w:val="en-GB" w:eastAsia="ja-JP"/>
              </w:rPr>
              <w:t xml:space="preserve"> Rate: $</w:t>
            </w:r>
            <w:r w:rsidR="00E73690">
              <w:rPr>
                <w:i/>
                <w:szCs w:val="20"/>
                <w:lang w:val="en-GB" w:eastAsia="ja-JP"/>
              </w:rPr>
              <w:t>3,0</w:t>
            </w:r>
            <w:r w:rsidRPr="007B1761">
              <w:rPr>
                <w:i/>
                <w:szCs w:val="20"/>
                <w:lang w:val="en-GB" w:eastAsia="ja-JP"/>
              </w:rPr>
              <w:t>00/week</w:t>
            </w:r>
          </w:p>
        </w:tc>
        <w:tc>
          <w:tcPr>
            <w:tcW w:w="1440" w:type="dxa"/>
            <w:tcBorders>
              <w:top w:val="single" w:sz="4" w:space="0" w:color="auto"/>
              <w:left w:val="single" w:sz="4" w:space="0" w:color="auto"/>
              <w:bottom w:val="single" w:sz="4" w:space="0" w:color="auto"/>
              <w:right w:val="single" w:sz="4" w:space="0" w:color="auto"/>
            </w:tcBorders>
            <w:hideMark/>
          </w:tcPr>
          <w:p w14:paraId="2EC6581B" w14:textId="5A8B5CFE" w:rsidR="00D42863" w:rsidRPr="007B1761" w:rsidRDefault="00FA1BB6" w:rsidP="00421FD8">
            <w:pPr>
              <w:rPr>
                <w:i/>
                <w:szCs w:val="20"/>
                <w:lang w:val="en-GB" w:eastAsia="ja-JP"/>
              </w:rPr>
            </w:pPr>
            <w:r>
              <w:rPr>
                <w:i/>
                <w:szCs w:val="20"/>
                <w:lang w:val="en-GB" w:eastAsia="ja-JP"/>
              </w:rPr>
              <w:t>42</w:t>
            </w:r>
            <w:r w:rsidR="00D42863" w:rsidRPr="007B1761">
              <w:rPr>
                <w:i/>
                <w:szCs w:val="20"/>
                <w:lang w:val="en-GB" w:eastAsia="ja-JP"/>
              </w:rPr>
              <w:t xml:space="preserve"> weeks / over </w:t>
            </w:r>
            <w:r w:rsidR="002C7180">
              <w:rPr>
                <w:i/>
                <w:szCs w:val="20"/>
                <w:lang w:val="en-GB" w:eastAsia="ja-JP"/>
              </w:rPr>
              <w:t>3</w:t>
            </w:r>
            <w:r w:rsidR="00D42863" w:rsidRPr="007B1761">
              <w:rPr>
                <w:i/>
                <w:szCs w:val="20"/>
                <w:lang w:val="en-GB" w:eastAsia="ja-JP"/>
              </w:rPr>
              <w:t xml:space="preserve"> years</w:t>
            </w:r>
          </w:p>
        </w:tc>
        <w:tc>
          <w:tcPr>
            <w:tcW w:w="10619" w:type="dxa"/>
            <w:tcBorders>
              <w:top w:val="single" w:sz="4" w:space="0" w:color="auto"/>
              <w:left w:val="single" w:sz="4" w:space="0" w:color="auto"/>
              <w:bottom w:val="single" w:sz="4" w:space="0" w:color="auto"/>
              <w:right w:val="single" w:sz="4" w:space="0" w:color="auto"/>
            </w:tcBorders>
          </w:tcPr>
          <w:p w14:paraId="0A2EBE55" w14:textId="6557DC19" w:rsidR="00D42863" w:rsidRPr="007B1761" w:rsidRDefault="00D42863" w:rsidP="00421FD8">
            <w:pPr>
              <w:rPr>
                <w:i/>
                <w:szCs w:val="20"/>
                <w:lang w:eastAsia="ja-JP"/>
              </w:rPr>
            </w:pPr>
            <w:r w:rsidRPr="007B1761">
              <w:rPr>
                <w:i/>
                <w:szCs w:val="20"/>
                <w:lang w:eastAsia="ja-JP"/>
              </w:rPr>
              <w:t xml:space="preserve">Under close supervision of </w:t>
            </w:r>
            <w:r w:rsidR="0061631C">
              <w:rPr>
                <w:i/>
                <w:szCs w:val="20"/>
                <w:lang w:eastAsia="ja-JP"/>
              </w:rPr>
              <w:t>Lead</w:t>
            </w:r>
            <w:r w:rsidRPr="007B1761">
              <w:rPr>
                <w:i/>
                <w:szCs w:val="20"/>
                <w:lang w:eastAsia="ja-JP"/>
              </w:rPr>
              <w:t xml:space="preserve"> Technical Advisor and Project Manager (PM) the </w:t>
            </w:r>
            <w:r w:rsidRPr="007B1761">
              <w:rPr>
                <w:i/>
                <w:szCs w:val="20"/>
                <w:lang w:val="en-GB" w:eastAsia="ja-JP"/>
              </w:rPr>
              <w:t>Protected Area Capacity Development Specialist</w:t>
            </w:r>
            <w:r w:rsidRPr="007B1761">
              <w:rPr>
                <w:i/>
                <w:szCs w:val="20"/>
                <w:lang w:eastAsia="ja-JP"/>
              </w:rPr>
              <w:t xml:space="preserve"> (PACDS) will work closely with the </w:t>
            </w:r>
            <w:r w:rsidRPr="007B1761">
              <w:rPr>
                <w:i/>
                <w:szCs w:val="20"/>
                <w:lang w:val="en-GB" w:eastAsia="ja-JP"/>
              </w:rPr>
              <w:t>Protected Area Capacity Development Advisor</w:t>
            </w:r>
            <w:r w:rsidRPr="007B1761">
              <w:rPr>
                <w:i/>
                <w:szCs w:val="20"/>
                <w:lang w:eastAsia="ja-JP"/>
              </w:rPr>
              <w:t xml:space="preserve"> (PACDA) to conduct protected area capacity building related to the project under Outputs 1.2 and 1.3 and support a working group for improved protected area capacity building and work with that group to:</w:t>
            </w:r>
          </w:p>
          <w:p w14:paraId="3E487109" w14:textId="77777777" w:rsidR="00D42863" w:rsidRPr="007B1761" w:rsidRDefault="00D42863" w:rsidP="00421FD8">
            <w:pPr>
              <w:rPr>
                <w:i/>
                <w:szCs w:val="20"/>
                <w:lang w:eastAsia="ja-JP"/>
              </w:rPr>
            </w:pPr>
          </w:p>
          <w:p w14:paraId="7C253BE9" w14:textId="77777777" w:rsidR="00D42863" w:rsidRPr="007B1761" w:rsidRDefault="00D42863" w:rsidP="00F00850">
            <w:pPr>
              <w:numPr>
                <w:ilvl w:val="0"/>
                <w:numId w:val="7"/>
              </w:numPr>
              <w:spacing w:after="0"/>
              <w:contextualSpacing/>
              <w:rPr>
                <w:rFonts w:eastAsia="MS Mincho"/>
                <w:i/>
                <w:noProof/>
                <w:szCs w:val="20"/>
                <w:lang w:val="en-GB" w:eastAsia="ja-JP"/>
              </w:rPr>
            </w:pPr>
            <w:r w:rsidRPr="007B1761">
              <w:rPr>
                <w:rFonts w:eastAsia="MS Mincho"/>
                <w:i/>
                <w:noProof/>
                <w:szCs w:val="20"/>
                <w:lang w:val="en-GB" w:eastAsia="ja-JP"/>
              </w:rPr>
              <w:t>Contribute to the development of a capacity development strategy and action plan for increasing the management effectiveness of the PA system.</w:t>
            </w:r>
          </w:p>
          <w:p w14:paraId="3B784B16" w14:textId="77777777" w:rsidR="00D42863" w:rsidRPr="007B1761" w:rsidRDefault="00D42863" w:rsidP="00F00850">
            <w:pPr>
              <w:numPr>
                <w:ilvl w:val="0"/>
                <w:numId w:val="7"/>
              </w:numPr>
              <w:spacing w:after="0"/>
              <w:contextualSpacing/>
              <w:rPr>
                <w:rFonts w:eastAsia="MS Mincho"/>
                <w:i/>
                <w:noProof/>
                <w:szCs w:val="20"/>
                <w:lang w:val="en-GB" w:eastAsia="ja-JP"/>
              </w:rPr>
            </w:pPr>
            <w:r w:rsidRPr="007B1761">
              <w:rPr>
                <w:rFonts w:eastAsia="MS Mincho"/>
                <w:i/>
                <w:noProof/>
                <w:szCs w:val="20"/>
                <w:lang w:val="en-GB" w:eastAsia="ja-JP"/>
              </w:rPr>
              <w:t>Coordinate the establishment of PA management standards and a PA and individual performance monitoring system for different categories of PAs.</w:t>
            </w:r>
          </w:p>
          <w:p w14:paraId="10E56522" w14:textId="77777777" w:rsidR="00D42863" w:rsidRPr="007B1761" w:rsidRDefault="00D42863" w:rsidP="00F00850">
            <w:pPr>
              <w:numPr>
                <w:ilvl w:val="0"/>
                <w:numId w:val="7"/>
              </w:numPr>
              <w:spacing w:after="0"/>
              <w:contextualSpacing/>
              <w:rPr>
                <w:rFonts w:eastAsia="MS Mincho"/>
                <w:i/>
                <w:noProof/>
                <w:szCs w:val="20"/>
                <w:lang w:val="en-GB" w:eastAsia="ja-JP"/>
              </w:rPr>
            </w:pPr>
            <w:r w:rsidRPr="007B1761">
              <w:rPr>
                <w:rFonts w:eastAsia="MS Mincho"/>
                <w:i/>
                <w:noProof/>
                <w:szCs w:val="20"/>
                <w:lang w:val="en-GB" w:eastAsia="ja-JP"/>
              </w:rPr>
              <w:t>Contribute to the development of a program of training to raise focal competencies of senior and mid-level protected area managers and practioners.</w:t>
            </w:r>
          </w:p>
          <w:p w14:paraId="4B659088" w14:textId="77777777" w:rsidR="00D42863" w:rsidRPr="007B1761" w:rsidRDefault="00D42863" w:rsidP="00F00850">
            <w:pPr>
              <w:numPr>
                <w:ilvl w:val="0"/>
                <w:numId w:val="7"/>
              </w:numPr>
              <w:spacing w:after="0"/>
              <w:contextualSpacing/>
              <w:rPr>
                <w:rFonts w:eastAsia="MS Mincho"/>
                <w:i/>
                <w:noProof/>
                <w:szCs w:val="20"/>
                <w:lang w:val="en-GB" w:eastAsia="ja-JP"/>
              </w:rPr>
            </w:pPr>
            <w:r w:rsidRPr="007B1761">
              <w:rPr>
                <w:rFonts w:eastAsia="MS Mincho"/>
                <w:i/>
                <w:noProof/>
                <w:szCs w:val="20"/>
                <w:lang w:val="en-GB" w:eastAsia="ja-JP"/>
              </w:rPr>
              <w:t>Contribute to the indentification of incentive mechanisms for increasing the motivation of field staff.</w:t>
            </w:r>
          </w:p>
          <w:p w14:paraId="1266A0AE" w14:textId="77777777" w:rsidR="00D42863" w:rsidRPr="007B1761" w:rsidRDefault="00D42863" w:rsidP="00F00850">
            <w:pPr>
              <w:numPr>
                <w:ilvl w:val="0"/>
                <w:numId w:val="7"/>
              </w:numPr>
              <w:spacing w:after="0"/>
              <w:contextualSpacing/>
              <w:rPr>
                <w:rFonts w:eastAsia="MS Mincho"/>
                <w:i/>
                <w:noProof/>
                <w:szCs w:val="20"/>
                <w:lang w:val="en-GB" w:eastAsia="ja-JP"/>
              </w:rPr>
            </w:pPr>
            <w:r w:rsidRPr="007B1761">
              <w:rPr>
                <w:rFonts w:eastAsia="MS Mincho"/>
                <w:i/>
                <w:noProof/>
                <w:szCs w:val="20"/>
                <w:lang w:val="en-GB" w:eastAsia="ja-JP"/>
              </w:rPr>
              <w:t>Contribute to the development and institutionalisation of modernized reporting structure and methods.</w:t>
            </w:r>
          </w:p>
          <w:p w14:paraId="062EDC93" w14:textId="77777777" w:rsidR="00D42863" w:rsidRPr="007B1761" w:rsidRDefault="00D42863" w:rsidP="00F00850">
            <w:pPr>
              <w:numPr>
                <w:ilvl w:val="0"/>
                <w:numId w:val="7"/>
              </w:numPr>
              <w:spacing w:after="0"/>
              <w:contextualSpacing/>
              <w:rPr>
                <w:rFonts w:eastAsia="MS Mincho"/>
                <w:i/>
                <w:noProof/>
                <w:szCs w:val="20"/>
                <w:lang w:val="en-GB" w:eastAsia="ja-JP"/>
              </w:rPr>
            </w:pPr>
            <w:r w:rsidRPr="007B1761">
              <w:rPr>
                <w:rFonts w:eastAsia="MS Mincho"/>
                <w:i/>
                <w:noProof/>
                <w:szCs w:val="20"/>
                <w:lang w:val="en-GB" w:eastAsia="ja-JP"/>
              </w:rPr>
              <w:t>Contribute to the development of law enforcement and habitat/biodiversity monitoring protocols.</w:t>
            </w:r>
          </w:p>
          <w:p w14:paraId="4ED0B111" w14:textId="77777777" w:rsidR="00D42863" w:rsidRPr="007B1761" w:rsidRDefault="00D42863" w:rsidP="00F00850">
            <w:pPr>
              <w:numPr>
                <w:ilvl w:val="0"/>
                <w:numId w:val="7"/>
              </w:numPr>
              <w:spacing w:after="0"/>
              <w:contextualSpacing/>
              <w:jc w:val="left"/>
              <w:rPr>
                <w:rFonts w:eastAsia="MS Mincho"/>
                <w:i/>
                <w:noProof/>
                <w:szCs w:val="20"/>
                <w:lang w:val="en-GB" w:eastAsia="ja-JP"/>
              </w:rPr>
            </w:pPr>
            <w:r w:rsidRPr="007B1761">
              <w:rPr>
                <w:rFonts w:eastAsia="MS Mincho"/>
                <w:i/>
                <w:noProof/>
                <w:szCs w:val="20"/>
                <w:lang w:val="en-GB" w:eastAsia="ja-JP"/>
              </w:rPr>
              <w:t>Coordinate the development and institutionalisation of a PA information and knowledge management system  enabling learning from, and upscaling of, pilot/individual project activities.</w:t>
            </w:r>
          </w:p>
          <w:p w14:paraId="3725C5D3" w14:textId="77777777" w:rsidR="00D42863" w:rsidRPr="007B1761" w:rsidRDefault="00D42863" w:rsidP="00F00850">
            <w:pPr>
              <w:numPr>
                <w:ilvl w:val="0"/>
                <w:numId w:val="7"/>
              </w:numPr>
              <w:spacing w:after="0"/>
              <w:contextualSpacing/>
              <w:jc w:val="left"/>
              <w:rPr>
                <w:rFonts w:eastAsia="MS Mincho"/>
                <w:i/>
                <w:noProof/>
                <w:szCs w:val="20"/>
                <w:lang w:val="en-GB" w:eastAsia="ja-JP"/>
              </w:rPr>
            </w:pPr>
            <w:r w:rsidRPr="007B1761">
              <w:rPr>
                <w:rFonts w:eastAsia="MS Mincho"/>
                <w:i/>
                <w:noProof/>
                <w:szCs w:val="20"/>
                <w:lang w:val="en-GB" w:eastAsia="ja-JP"/>
              </w:rPr>
              <w:t>Coordinate the development of official guidelines for community engagement and co-management.</w:t>
            </w:r>
          </w:p>
        </w:tc>
      </w:tr>
    </w:tbl>
    <w:p w14:paraId="42E6F4EA" w14:textId="1258DDB3" w:rsidR="00EA1F5A" w:rsidRDefault="00D42863">
      <w:pPr>
        <w:spacing w:after="0"/>
        <w:jc w:val="left"/>
        <w:rPr>
          <w:rFonts w:ascii="Arial Narrow" w:hAnsi="Arial Narrow"/>
          <w:b/>
          <w:bCs/>
        </w:rPr>
      </w:pPr>
      <w:r>
        <w:br w:type="page"/>
      </w:r>
    </w:p>
    <w:p w14:paraId="284FFCA8" w14:textId="77777777" w:rsidR="00ED433D" w:rsidRDefault="00ED433D" w:rsidP="00EA1F5A">
      <w:pPr>
        <w:pStyle w:val="Heading2"/>
        <w:ind w:left="0"/>
        <w:rPr>
          <w:rFonts w:ascii="Calibri" w:hAnsi="Calibri"/>
          <w:szCs w:val="22"/>
        </w:rPr>
        <w:sectPr w:rsidR="00ED433D" w:rsidSect="00ED433D">
          <w:pgSz w:w="16838" w:h="11906" w:orient="landscape"/>
          <w:pgMar w:top="1699" w:right="1411" w:bottom="1699" w:left="1411" w:header="706" w:footer="706" w:gutter="0"/>
          <w:cols w:space="708"/>
          <w:docGrid w:linePitch="360"/>
        </w:sectPr>
      </w:pPr>
    </w:p>
    <w:p w14:paraId="72323E2A" w14:textId="50780B22" w:rsidR="00EA1F5A" w:rsidRDefault="00EA1F5A" w:rsidP="00EA1F5A">
      <w:pPr>
        <w:pStyle w:val="Heading2"/>
        <w:ind w:left="0"/>
        <w:rPr>
          <w:rFonts w:ascii="Calibri" w:hAnsi="Calibri"/>
          <w:szCs w:val="22"/>
        </w:rPr>
      </w:pPr>
      <w:bookmarkStart w:id="176" w:name="_Toc84536156"/>
      <w:r w:rsidRPr="006512C4">
        <w:rPr>
          <w:rFonts w:ascii="Calibri" w:hAnsi="Calibri"/>
          <w:szCs w:val="22"/>
        </w:rPr>
        <w:lastRenderedPageBreak/>
        <w:t xml:space="preserve">Annex </w:t>
      </w:r>
      <w:r w:rsidR="00421B21">
        <w:rPr>
          <w:rFonts w:ascii="Calibri" w:hAnsi="Calibri"/>
          <w:szCs w:val="22"/>
        </w:rPr>
        <w:t>8</w:t>
      </w:r>
      <w:r w:rsidRPr="006512C4">
        <w:rPr>
          <w:rFonts w:ascii="Calibri" w:hAnsi="Calibri"/>
          <w:szCs w:val="22"/>
        </w:rPr>
        <w:t xml:space="preserve">:  </w:t>
      </w:r>
      <w:r>
        <w:rPr>
          <w:rFonts w:ascii="Calibri" w:hAnsi="Calibri"/>
          <w:szCs w:val="22"/>
        </w:rPr>
        <w:t>Stakeholder Engagement Plan</w:t>
      </w:r>
      <w:bookmarkEnd w:id="176"/>
      <w:r>
        <w:rPr>
          <w:rFonts w:ascii="Calibri" w:hAnsi="Calibri"/>
          <w:szCs w:val="22"/>
        </w:rPr>
        <w:t xml:space="preserve"> </w:t>
      </w:r>
    </w:p>
    <w:p w14:paraId="3421658E" w14:textId="77777777" w:rsidR="00F310D4" w:rsidRDefault="00F310D4" w:rsidP="00EA1F5A">
      <w:pPr>
        <w:spacing w:after="0"/>
        <w:jc w:val="left"/>
        <w:rPr>
          <w:i/>
          <w:highlight w:val="yellow"/>
        </w:rPr>
      </w:pPr>
    </w:p>
    <w:p w14:paraId="6C031251" w14:textId="77777777" w:rsidR="00F310D4" w:rsidRPr="00883876" w:rsidRDefault="00F310D4" w:rsidP="00F310D4">
      <w:pPr>
        <w:spacing w:after="0"/>
        <w:jc w:val="left"/>
        <w:rPr>
          <w:rFonts w:asciiTheme="majorHAnsi" w:hAnsiTheme="majorHAnsi" w:cstheme="majorHAnsi"/>
          <w:b/>
          <w:bCs/>
          <w:szCs w:val="20"/>
        </w:rPr>
      </w:pPr>
      <w:r w:rsidRPr="00883876">
        <w:rPr>
          <w:rFonts w:asciiTheme="majorHAnsi" w:hAnsiTheme="majorHAnsi" w:cstheme="majorHAnsi"/>
          <w:b/>
          <w:bCs/>
          <w:szCs w:val="20"/>
        </w:rPr>
        <w:t>INTRODUCTION</w:t>
      </w:r>
    </w:p>
    <w:p w14:paraId="4CE2A4F0" w14:textId="77777777" w:rsidR="00F310D4" w:rsidRPr="00883876" w:rsidRDefault="00F310D4" w:rsidP="00F310D4">
      <w:pPr>
        <w:spacing w:after="0"/>
        <w:jc w:val="left"/>
        <w:rPr>
          <w:rFonts w:asciiTheme="majorHAnsi" w:hAnsiTheme="majorHAnsi" w:cstheme="majorHAnsi"/>
          <w:szCs w:val="20"/>
        </w:rPr>
      </w:pPr>
    </w:p>
    <w:p w14:paraId="2DDE5A3D" w14:textId="770E20A1" w:rsidR="00F310D4" w:rsidRPr="00883876" w:rsidRDefault="00F310D4" w:rsidP="00F310D4">
      <w:pPr>
        <w:rPr>
          <w:rFonts w:asciiTheme="majorHAnsi" w:hAnsiTheme="majorHAnsi" w:cstheme="majorHAnsi"/>
          <w:szCs w:val="20"/>
        </w:rPr>
      </w:pPr>
      <w:r w:rsidRPr="00883876">
        <w:rPr>
          <w:rFonts w:asciiTheme="majorHAnsi" w:hAnsiTheme="majorHAnsi" w:cstheme="majorHAnsi"/>
          <w:szCs w:val="20"/>
        </w:rPr>
        <w:t xml:space="preserve">The Stakeholder Engagement Plan (SEP) is designed to ensure effective engagement between various stakeholders throughout the Sudan National Child Project's lifecycle under the GEF Africa </w:t>
      </w:r>
      <w:proofErr w:type="spellStart"/>
      <w:r w:rsidR="00F75713" w:rsidRPr="00883876">
        <w:rPr>
          <w:rFonts w:asciiTheme="majorHAnsi" w:hAnsiTheme="majorHAnsi" w:cstheme="majorHAnsi"/>
          <w:szCs w:val="20"/>
        </w:rPr>
        <w:t>Minigrid</w:t>
      </w:r>
      <w:proofErr w:type="spellEnd"/>
      <w:r w:rsidRPr="00883876">
        <w:rPr>
          <w:rFonts w:asciiTheme="majorHAnsi" w:hAnsiTheme="majorHAnsi" w:cstheme="majorHAnsi"/>
          <w:szCs w:val="20"/>
        </w:rPr>
        <w:t xml:space="preserve"> </w:t>
      </w:r>
      <w:proofErr w:type="spellStart"/>
      <w:r w:rsidRPr="00883876">
        <w:rPr>
          <w:rFonts w:asciiTheme="majorHAnsi" w:hAnsiTheme="majorHAnsi" w:cstheme="majorHAnsi"/>
          <w:szCs w:val="20"/>
        </w:rPr>
        <w:t>Programme</w:t>
      </w:r>
      <w:proofErr w:type="spellEnd"/>
      <w:r w:rsidRPr="00883876">
        <w:rPr>
          <w:rFonts w:asciiTheme="majorHAnsi" w:hAnsiTheme="majorHAnsi" w:cstheme="majorHAnsi"/>
          <w:szCs w:val="20"/>
        </w:rPr>
        <w:t xml:space="preserve">. This plan will build on other works taking place within the umbrella </w:t>
      </w:r>
      <w:proofErr w:type="spellStart"/>
      <w:r w:rsidRPr="00883876">
        <w:rPr>
          <w:rFonts w:asciiTheme="majorHAnsi" w:hAnsiTheme="majorHAnsi" w:cstheme="majorHAnsi"/>
          <w:szCs w:val="20"/>
        </w:rPr>
        <w:t>programme</w:t>
      </w:r>
      <w:proofErr w:type="spellEnd"/>
      <w:r w:rsidRPr="00883876">
        <w:rPr>
          <w:rFonts w:asciiTheme="majorHAnsi" w:hAnsiTheme="majorHAnsi" w:cstheme="majorHAnsi"/>
          <w:szCs w:val="20"/>
        </w:rPr>
        <w:t xml:space="preserve"> regarding planning and impact processes. This child project will maintain a dialogue with the relevant government ministries, relevant local community groups and NGOs, cooperatives, private sector actors and the international community.</w:t>
      </w:r>
    </w:p>
    <w:p w14:paraId="4638A1D6" w14:textId="633E52FE" w:rsidR="00F310D4" w:rsidRPr="00883876" w:rsidRDefault="00F310D4" w:rsidP="00F310D4">
      <w:pPr>
        <w:rPr>
          <w:rFonts w:asciiTheme="majorHAnsi" w:hAnsiTheme="majorHAnsi" w:cstheme="majorHAnsi"/>
          <w:szCs w:val="20"/>
        </w:rPr>
      </w:pPr>
      <w:r w:rsidRPr="00883876">
        <w:rPr>
          <w:rFonts w:asciiTheme="majorHAnsi" w:hAnsiTheme="majorHAnsi" w:cstheme="majorHAnsi"/>
          <w:szCs w:val="20"/>
        </w:rPr>
        <w:t>The following SEP will consider a range of good practice stakeholder engagement mechanisms including, but not limited to, targeted consultations, public involvement and inclusive participation during key stages of the project. This document will highlight the various methods for engaging specific groups, frequency with which stakeholders are engaged and indicate who is responsible for initiating and organizing the engagement activities.</w:t>
      </w:r>
    </w:p>
    <w:p w14:paraId="05A57A1E" w14:textId="77777777" w:rsidR="00F310D4" w:rsidRPr="00883876" w:rsidRDefault="00F310D4" w:rsidP="00F310D4">
      <w:pPr>
        <w:rPr>
          <w:rFonts w:asciiTheme="majorHAnsi" w:hAnsiTheme="majorHAnsi" w:cstheme="majorHAnsi"/>
          <w:szCs w:val="20"/>
        </w:rPr>
      </w:pPr>
    </w:p>
    <w:p w14:paraId="384A8F8A" w14:textId="77777777" w:rsidR="00F310D4" w:rsidRPr="00883876" w:rsidRDefault="00F310D4" w:rsidP="00F310D4">
      <w:pPr>
        <w:rPr>
          <w:rFonts w:asciiTheme="majorHAnsi" w:hAnsiTheme="majorHAnsi" w:cstheme="majorHAnsi"/>
          <w:b/>
          <w:bCs/>
          <w:szCs w:val="20"/>
        </w:rPr>
      </w:pPr>
      <w:r w:rsidRPr="00883876">
        <w:rPr>
          <w:rFonts w:asciiTheme="majorHAnsi" w:hAnsiTheme="majorHAnsi" w:cstheme="majorHAnsi"/>
          <w:b/>
          <w:bCs/>
          <w:szCs w:val="20"/>
        </w:rPr>
        <w:t>LEGAL REQUIREMENTS FOR PUBLIC CONSULTATION IN SUDAN</w:t>
      </w:r>
    </w:p>
    <w:p w14:paraId="1F717548" w14:textId="2BB73CCB" w:rsidR="00F310D4" w:rsidRPr="00883876" w:rsidRDefault="00F310D4" w:rsidP="00F310D4">
      <w:pPr>
        <w:rPr>
          <w:rFonts w:asciiTheme="majorHAnsi" w:hAnsiTheme="majorHAnsi" w:cstheme="majorHAnsi"/>
          <w:szCs w:val="20"/>
        </w:rPr>
      </w:pPr>
      <w:r w:rsidRPr="00883876">
        <w:rPr>
          <w:rFonts w:asciiTheme="majorHAnsi" w:hAnsiTheme="majorHAnsi" w:cstheme="majorHAnsi"/>
          <w:szCs w:val="20"/>
        </w:rPr>
        <w:t xml:space="preserve">Sudan is currently revising its constitution, policies and strategies. Draft documents show </w:t>
      </w:r>
      <w:r w:rsidR="009623D5" w:rsidRPr="00883876">
        <w:rPr>
          <w:rFonts w:asciiTheme="majorHAnsi" w:hAnsiTheme="majorHAnsi" w:cstheme="majorHAnsi"/>
          <w:szCs w:val="20"/>
        </w:rPr>
        <w:t>favorable</w:t>
      </w:r>
      <w:r w:rsidRPr="00883876">
        <w:rPr>
          <w:rFonts w:asciiTheme="majorHAnsi" w:hAnsiTheme="majorHAnsi" w:cstheme="majorHAnsi"/>
          <w:szCs w:val="20"/>
        </w:rPr>
        <w:t xml:space="preserve"> constitutional and policy back-up to address political participation.  However, there is little explicit mention of legislation concerning embedded public   participation in decision-making processes at an energy sector level.  The Environment (Protection) Act, 2001, The National Investment Encouragement Act 2013 and the draft Electricity Act 2019 do not communicate the necessity to foster public consultation and participation. Nevertheless, current enabling policies, laws and pieces of legislation that include the reference to private sector participation and PPP facilitation can be sited in the following institutional and legal frameworks:  </w:t>
      </w:r>
    </w:p>
    <w:p w14:paraId="5EACFDF5" w14:textId="77777777" w:rsidR="00F310D4" w:rsidRPr="00883876" w:rsidRDefault="00F310D4" w:rsidP="0042410D">
      <w:pPr>
        <w:pStyle w:val="ListParagraph"/>
        <w:numPr>
          <w:ilvl w:val="0"/>
          <w:numId w:val="31"/>
        </w:numPr>
        <w:spacing w:after="160" w:line="259" w:lineRule="auto"/>
        <w:contextualSpacing/>
        <w:rPr>
          <w:rFonts w:asciiTheme="majorHAnsi" w:hAnsiTheme="majorHAnsi" w:cstheme="majorHAnsi"/>
          <w:sz w:val="20"/>
          <w:szCs w:val="20"/>
        </w:rPr>
      </w:pPr>
      <w:r w:rsidRPr="00883876">
        <w:rPr>
          <w:rFonts w:asciiTheme="majorHAnsi" w:hAnsiTheme="majorHAnsi" w:cstheme="majorHAnsi"/>
          <w:sz w:val="20"/>
          <w:szCs w:val="20"/>
        </w:rPr>
        <w:t xml:space="preserve">National Strategic Plan for Sudan 2007 – 2011 </w:t>
      </w:r>
    </w:p>
    <w:p w14:paraId="2D977FB0" w14:textId="77777777" w:rsidR="00F310D4" w:rsidRPr="00883876" w:rsidRDefault="00F310D4" w:rsidP="0042410D">
      <w:pPr>
        <w:pStyle w:val="ListParagraph"/>
        <w:numPr>
          <w:ilvl w:val="0"/>
          <w:numId w:val="31"/>
        </w:numPr>
        <w:spacing w:after="160" w:line="259" w:lineRule="auto"/>
        <w:contextualSpacing/>
        <w:rPr>
          <w:rFonts w:asciiTheme="majorHAnsi" w:hAnsiTheme="majorHAnsi" w:cstheme="majorHAnsi"/>
          <w:sz w:val="20"/>
          <w:szCs w:val="20"/>
        </w:rPr>
      </w:pPr>
      <w:r w:rsidRPr="00883876">
        <w:rPr>
          <w:rFonts w:asciiTheme="majorHAnsi" w:hAnsiTheme="majorHAnsi" w:cstheme="majorHAnsi"/>
          <w:sz w:val="20"/>
          <w:szCs w:val="20"/>
        </w:rPr>
        <w:t xml:space="preserve">Sudan Renewable Energy Master Plan 2005 </w:t>
      </w:r>
    </w:p>
    <w:p w14:paraId="280A5B0E" w14:textId="77777777" w:rsidR="00F310D4" w:rsidRPr="00883876" w:rsidRDefault="00F310D4" w:rsidP="0042410D">
      <w:pPr>
        <w:pStyle w:val="ListParagraph"/>
        <w:numPr>
          <w:ilvl w:val="0"/>
          <w:numId w:val="31"/>
        </w:numPr>
        <w:spacing w:after="160" w:line="259" w:lineRule="auto"/>
        <w:contextualSpacing/>
        <w:rPr>
          <w:rFonts w:asciiTheme="majorHAnsi" w:hAnsiTheme="majorHAnsi" w:cstheme="majorHAnsi"/>
          <w:sz w:val="20"/>
          <w:szCs w:val="20"/>
        </w:rPr>
      </w:pPr>
      <w:r w:rsidRPr="00883876">
        <w:rPr>
          <w:rFonts w:asciiTheme="majorHAnsi" w:hAnsiTheme="majorHAnsi" w:cstheme="majorHAnsi"/>
          <w:sz w:val="20"/>
          <w:szCs w:val="20"/>
        </w:rPr>
        <w:t xml:space="preserve">Petroleum Wealth Act, 1998 </w:t>
      </w:r>
    </w:p>
    <w:p w14:paraId="3053F2F1" w14:textId="77777777" w:rsidR="00F310D4" w:rsidRPr="00883876" w:rsidRDefault="00F310D4" w:rsidP="0042410D">
      <w:pPr>
        <w:pStyle w:val="ListParagraph"/>
        <w:numPr>
          <w:ilvl w:val="0"/>
          <w:numId w:val="31"/>
        </w:numPr>
        <w:spacing w:after="160" w:line="259" w:lineRule="auto"/>
        <w:contextualSpacing/>
        <w:rPr>
          <w:rFonts w:asciiTheme="majorHAnsi" w:hAnsiTheme="majorHAnsi" w:cstheme="majorHAnsi"/>
          <w:sz w:val="20"/>
          <w:szCs w:val="20"/>
        </w:rPr>
      </w:pPr>
      <w:r w:rsidRPr="00883876">
        <w:rPr>
          <w:rFonts w:asciiTheme="majorHAnsi" w:hAnsiTheme="majorHAnsi" w:cstheme="majorHAnsi"/>
          <w:sz w:val="20"/>
          <w:szCs w:val="20"/>
        </w:rPr>
        <w:t>Regulation of Protection of the Environment in the Petroleum Industry 2001</w:t>
      </w:r>
    </w:p>
    <w:p w14:paraId="1F9BCCA3" w14:textId="77777777" w:rsidR="00F310D4" w:rsidRPr="00883876" w:rsidRDefault="00F310D4" w:rsidP="00F310D4">
      <w:pPr>
        <w:rPr>
          <w:rFonts w:asciiTheme="majorHAnsi" w:hAnsiTheme="majorHAnsi" w:cstheme="majorHAnsi"/>
          <w:b/>
          <w:bCs/>
          <w:szCs w:val="20"/>
        </w:rPr>
      </w:pPr>
      <w:r w:rsidRPr="00883876">
        <w:rPr>
          <w:rFonts w:asciiTheme="majorHAnsi" w:hAnsiTheme="majorHAnsi" w:cstheme="majorHAnsi"/>
          <w:b/>
          <w:bCs/>
          <w:szCs w:val="20"/>
        </w:rPr>
        <w:t>IDENTIFICATION OF STAKEHOLDERS FOR ENGAGEMENT AND METHODS OF COMMUNICATION</w:t>
      </w:r>
    </w:p>
    <w:p w14:paraId="37064ED3" w14:textId="77777777" w:rsidR="00F310D4" w:rsidRPr="00883876" w:rsidRDefault="00F310D4" w:rsidP="00F310D4">
      <w:pPr>
        <w:rPr>
          <w:rFonts w:asciiTheme="majorHAnsi" w:hAnsiTheme="majorHAnsi" w:cstheme="majorHAnsi"/>
          <w:szCs w:val="20"/>
        </w:rPr>
      </w:pPr>
      <w:r w:rsidRPr="00883876">
        <w:rPr>
          <w:rFonts w:asciiTheme="majorHAnsi" w:hAnsiTheme="majorHAnsi" w:cstheme="majorHAnsi"/>
          <w:szCs w:val="20"/>
        </w:rPr>
        <w:t>In order to ensure inclusive participation and consultation, the following stakeholders have been identified for consultation on an on-going basis. The list includes the identified social groups and persons that are associated with the project in different ways at all stages:</w:t>
      </w:r>
    </w:p>
    <w:p w14:paraId="080AC4AE" w14:textId="77777777" w:rsidR="00F310D4" w:rsidRPr="00883876" w:rsidRDefault="00F310D4" w:rsidP="0042410D">
      <w:pPr>
        <w:pStyle w:val="ListParagraph"/>
        <w:numPr>
          <w:ilvl w:val="0"/>
          <w:numId w:val="32"/>
        </w:numPr>
        <w:spacing w:after="160" w:line="259" w:lineRule="auto"/>
        <w:contextualSpacing/>
        <w:rPr>
          <w:rFonts w:asciiTheme="majorHAnsi" w:hAnsiTheme="majorHAnsi" w:cstheme="majorHAnsi"/>
          <w:sz w:val="20"/>
          <w:szCs w:val="20"/>
        </w:rPr>
      </w:pPr>
      <w:r w:rsidRPr="00883876">
        <w:rPr>
          <w:rFonts w:asciiTheme="majorHAnsi" w:hAnsiTheme="majorHAnsi" w:cstheme="majorHAnsi"/>
          <w:sz w:val="20"/>
          <w:szCs w:val="20"/>
        </w:rPr>
        <w:t>Persons and social groups affected directly or indirectly by the outcomes of the Project implementation,</w:t>
      </w:r>
    </w:p>
    <w:p w14:paraId="2027FA64" w14:textId="77777777" w:rsidR="00F310D4" w:rsidRPr="00883876" w:rsidRDefault="00F310D4" w:rsidP="0042410D">
      <w:pPr>
        <w:pStyle w:val="ListParagraph"/>
        <w:numPr>
          <w:ilvl w:val="0"/>
          <w:numId w:val="32"/>
        </w:numPr>
        <w:spacing w:after="160" w:line="259" w:lineRule="auto"/>
        <w:contextualSpacing/>
        <w:rPr>
          <w:rFonts w:asciiTheme="majorHAnsi" w:hAnsiTheme="majorHAnsi" w:cstheme="majorHAnsi"/>
          <w:sz w:val="20"/>
          <w:szCs w:val="20"/>
        </w:rPr>
      </w:pPr>
      <w:r w:rsidRPr="00883876">
        <w:rPr>
          <w:rFonts w:asciiTheme="majorHAnsi" w:hAnsiTheme="majorHAnsi" w:cstheme="majorHAnsi"/>
          <w:sz w:val="20"/>
          <w:szCs w:val="20"/>
        </w:rPr>
        <w:t>Persons and social groups that participate in the project directly or indirectly,</w:t>
      </w:r>
    </w:p>
    <w:p w14:paraId="38BD8421" w14:textId="77777777" w:rsidR="00F310D4" w:rsidRPr="00883876" w:rsidRDefault="00F310D4" w:rsidP="0042410D">
      <w:pPr>
        <w:pStyle w:val="ListParagraph"/>
        <w:numPr>
          <w:ilvl w:val="0"/>
          <w:numId w:val="32"/>
        </w:numPr>
        <w:spacing w:after="160" w:line="259" w:lineRule="auto"/>
        <w:contextualSpacing/>
        <w:rPr>
          <w:rFonts w:asciiTheme="majorHAnsi" w:hAnsiTheme="majorHAnsi" w:cstheme="majorHAnsi"/>
          <w:sz w:val="20"/>
          <w:szCs w:val="20"/>
        </w:rPr>
      </w:pPr>
      <w:r w:rsidRPr="00883876">
        <w:rPr>
          <w:rFonts w:asciiTheme="majorHAnsi" w:hAnsiTheme="majorHAnsi" w:cstheme="majorHAnsi"/>
          <w:sz w:val="20"/>
          <w:szCs w:val="20"/>
        </w:rPr>
        <w:t xml:space="preserve">Persons and social groups who </w:t>
      </w:r>
      <w:proofErr w:type="gramStart"/>
      <w:r w:rsidRPr="00883876">
        <w:rPr>
          <w:rFonts w:asciiTheme="majorHAnsi" w:hAnsiTheme="majorHAnsi" w:cstheme="majorHAnsi"/>
          <w:sz w:val="20"/>
          <w:szCs w:val="20"/>
        </w:rPr>
        <w:t>are able to</w:t>
      </w:r>
      <w:proofErr w:type="gramEnd"/>
      <w:r w:rsidRPr="00883876">
        <w:rPr>
          <w:rFonts w:asciiTheme="majorHAnsi" w:hAnsiTheme="majorHAnsi" w:cstheme="majorHAnsi"/>
          <w:sz w:val="20"/>
          <w:szCs w:val="20"/>
        </w:rPr>
        <w:t xml:space="preserve"> influence and decide the outcomes and the manner of the Project implementation or make decisions based on the outputs of the project.</w:t>
      </w:r>
    </w:p>
    <w:p w14:paraId="5982A97F" w14:textId="77777777" w:rsidR="00F310D4" w:rsidRPr="00883876" w:rsidRDefault="00F310D4" w:rsidP="00F310D4">
      <w:pPr>
        <w:rPr>
          <w:rFonts w:asciiTheme="majorHAnsi" w:hAnsiTheme="majorHAnsi" w:cstheme="majorHAnsi"/>
          <w:szCs w:val="20"/>
        </w:rPr>
      </w:pPr>
      <w:r w:rsidRPr="00883876">
        <w:rPr>
          <w:rFonts w:asciiTheme="majorHAnsi" w:hAnsiTheme="majorHAnsi" w:cstheme="majorHAnsi"/>
          <w:szCs w:val="20"/>
        </w:rPr>
        <w:t>Stakeholders have been identified in accordance with the above classification as shown below:</w:t>
      </w:r>
    </w:p>
    <w:tbl>
      <w:tblPr>
        <w:tblStyle w:val="TableGrid"/>
        <w:tblpPr w:leftFromText="180" w:rightFromText="180" w:vertAnchor="text" w:horzAnchor="margin" w:tblpY="133"/>
        <w:tblW w:w="0" w:type="auto"/>
        <w:tblLook w:val="04A0" w:firstRow="1" w:lastRow="0" w:firstColumn="1" w:lastColumn="0" w:noHBand="0" w:noVBand="1"/>
      </w:tblPr>
      <w:tblGrid>
        <w:gridCol w:w="2832"/>
        <w:gridCol w:w="2831"/>
        <w:gridCol w:w="2831"/>
      </w:tblGrid>
      <w:tr w:rsidR="00F310D4" w:rsidRPr="00883876" w14:paraId="5C8682D0" w14:textId="77777777" w:rsidTr="00F52706">
        <w:trPr>
          <w:trHeight w:val="1120"/>
        </w:trPr>
        <w:tc>
          <w:tcPr>
            <w:tcW w:w="2832" w:type="dxa"/>
            <w:shd w:val="clear" w:color="auto" w:fill="E7E6E6" w:themeFill="background2"/>
          </w:tcPr>
          <w:p w14:paraId="04AD603B"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b/>
                <w:bCs/>
                <w:szCs w:val="20"/>
              </w:rPr>
              <w:t>Stakeholders to be affected, directly or indirectly, by the outcomes of the Project implementation</w:t>
            </w:r>
          </w:p>
        </w:tc>
        <w:tc>
          <w:tcPr>
            <w:tcW w:w="2831" w:type="dxa"/>
            <w:shd w:val="clear" w:color="auto" w:fill="E7E6E6" w:themeFill="background2"/>
          </w:tcPr>
          <w:p w14:paraId="0A516AEA"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b/>
                <w:bCs/>
                <w:szCs w:val="20"/>
              </w:rPr>
              <w:t>Stakeholders that participate in the Project implementation</w:t>
            </w:r>
          </w:p>
        </w:tc>
        <w:tc>
          <w:tcPr>
            <w:tcW w:w="2831" w:type="dxa"/>
            <w:shd w:val="clear" w:color="auto" w:fill="E7E6E6" w:themeFill="background2"/>
          </w:tcPr>
          <w:p w14:paraId="707F3E50" w14:textId="77777777" w:rsidR="00F310D4" w:rsidRPr="00883876" w:rsidRDefault="00F310D4" w:rsidP="00F52706">
            <w:pPr>
              <w:rPr>
                <w:rFonts w:asciiTheme="majorHAnsi" w:hAnsiTheme="majorHAnsi" w:cstheme="majorHAnsi"/>
                <w:szCs w:val="20"/>
              </w:rPr>
            </w:pPr>
            <w:r w:rsidRPr="00883876">
              <w:rPr>
                <w:rFonts w:asciiTheme="majorHAnsi" w:hAnsiTheme="majorHAnsi" w:cstheme="majorHAnsi"/>
                <w:b/>
                <w:bCs/>
                <w:szCs w:val="20"/>
              </w:rPr>
              <w:t>Stakeholders being able to influence and decide on the Project implementation or use the project outcome for decision making</w:t>
            </w:r>
          </w:p>
        </w:tc>
      </w:tr>
      <w:tr w:rsidR="00F310D4" w:rsidRPr="00883876" w14:paraId="19366A3B" w14:textId="77777777" w:rsidTr="00F52706">
        <w:trPr>
          <w:trHeight w:val="4096"/>
        </w:trPr>
        <w:tc>
          <w:tcPr>
            <w:tcW w:w="2832" w:type="dxa"/>
          </w:tcPr>
          <w:p w14:paraId="2F555A3A"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lastRenderedPageBreak/>
              <w:t xml:space="preserve">At the level of </w:t>
            </w:r>
            <w:r w:rsidRPr="00883876">
              <w:rPr>
                <w:rFonts w:asciiTheme="majorHAnsi" w:hAnsiTheme="majorHAnsi" w:cstheme="majorHAnsi"/>
                <w:i/>
                <w:iCs/>
                <w:szCs w:val="20"/>
              </w:rPr>
              <w:t>Component 1 – Policy and Regulation</w:t>
            </w:r>
            <w:r w:rsidRPr="00883876">
              <w:rPr>
                <w:rFonts w:asciiTheme="majorHAnsi" w:hAnsiTheme="majorHAnsi" w:cstheme="majorHAnsi"/>
                <w:szCs w:val="20"/>
              </w:rPr>
              <w:t xml:space="preserve"> the project affects the Republic of Sudan and its citizens, who would all be considered stakeholders. </w:t>
            </w:r>
          </w:p>
          <w:p w14:paraId="787335CA" w14:textId="77777777" w:rsidR="00F310D4" w:rsidRPr="00883876" w:rsidRDefault="00F310D4" w:rsidP="00F52706">
            <w:pPr>
              <w:jc w:val="left"/>
              <w:rPr>
                <w:rFonts w:asciiTheme="majorHAnsi" w:hAnsiTheme="majorHAnsi" w:cstheme="majorHAnsi"/>
                <w:szCs w:val="20"/>
              </w:rPr>
            </w:pPr>
          </w:p>
          <w:p w14:paraId="76E37499"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However, local counties in the five locations proposed (Kadugli, El </w:t>
            </w:r>
            <w:proofErr w:type="spellStart"/>
            <w:r w:rsidRPr="00883876">
              <w:rPr>
                <w:rFonts w:asciiTheme="majorHAnsi" w:hAnsiTheme="majorHAnsi" w:cstheme="majorHAnsi"/>
                <w:szCs w:val="20"/>
              </w:rPr>
              <w:t>Nahud</w:t>
            </w:r>
            <w:proofErr w:type="spellEnd"/>
            <w:r w:rsidRPr="00883876">
              <w:rPr>
                <w:rFonts w:asciiTheme="majorHAnsi" w:hAnsiTheme="majorHAnsi" w:cstheme="majorHAnsi"/>
                <w:szCs w:val="20"/>
              </w:rPr>
              <w:t xml:space="preserve">, Nyala, Zalingei and Geneina) and the inhabitants that will be direct beneficiaries/ end users of RE services will be classified as key stakeholders. </w:t>
            </w:r>
          </w:p>
          <w:p w14:paraId="0EFD1948" w14:textId="77777777" w:rsidR="00F310D4" w:rsidRPr="00883876" w:rsidRDefault="00F310D4" w:rsidP="00F52706">
            <w:pPr>
              <w:jc w:val="left"/>
              <w:rPr>
                <w:rFonts w:asciiTheme="majorHAnsi" w:hAnsiTheme="majorHAnsi" w:cstheme="majorHAnsi"/>
                <w:szCs w:val="20"/>
              </w:rPr>
            </w:pPr>
          </w:p>
          <w:p w14:paraId="1EBF90D6"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Vulnerable social groups, (the elderly, the disabled, women and children) </w:t>
            </w:r>
          </w:p>
          <w:p w14:paraId="362425A1" w14:textId="77777777" w:rsidR="00F310D4" w:rsidRPr="00883876" w:rsidRDefault="00F310D4" w:rsidP="00F52706">
            <w:pPr>
              <w:jc w:val="left"/>
              <w:rPr>
                <w:rFonts w:asciiTheme="majorHAnsi" w:hAnsiTheme="majorHAnsi" w:cstheme="majorHAnsi"/>
                <w:szCs w:val="20"/>
              </w:rPr>
            </w:pPr>
          </w:p>
          <w:p w14:paraId="23C45AB2"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Non-governmental organizations (NGOs) operating at the local, regional, national and international level (including energy and environmental organizations) </w:t>
            </w:r>
          </w:p>
          <w:p w14:paraId="3ED823E6" w14:textId="77777777" w:rsidR="00F310D4" w:rsidRPr="00883876" w:rsidRDefault="00F310D4" w:rsidP="00F52706">
            <w:pPr>
              <w:jc w:val="left"/>
              <w:rPr>
                <w:rFonts w:asciiTheme="majorHAnsi" w:hAnsiTheme="majorHAnsi" w:cstheme="majorHAnsi"/>
                <w:szCs w:val="20"/>
              </w:rPr>
            </w:pPr>
          </w:p>
          <w:p w14:paraId="04E6021B"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Local inhabitant-supporting organizations</w:t>
            </w:r>
          </w:p>
          <w:p w14:paraId="06EB673B" w14:textId="77777777" w:rsidR="00F310D4" w:rsidRPr="00883876" w:rsidRDefault="00F310D4" w:rsidP="00F52706">
            <w:pPr>
              <w:jc w:val="left"/>
              <w:rPr>
                <w:rFonts w:asciiTheme="majorHAnsi" w:hAnsiTheme="majorHAnsi" w:cstheme="majorHAnsi"/>
                <w:szCs w:val="20"/>
              </w:rPr>
            </w:pPr>
          </w:p>
          <w:p w14:paraId="0FE3F65D"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Local mass media</w:t>
            </w:r>
          </w:p>
        </w:tc>
        <w:tc>
          <w:tcPr>
            <w:tcW w:w="2831" w:type="dxa"/>
          </w:tcPr>
          <w:p w14:paraId="376EFC8B" w14:textId="77777777" w:rsidR="00F310D4" w:rsidRPr="00067454" w:rsidRDefault="00F310D4" w:rsidP="00F52706">
            <w:pPr>
              <w:jc w:val="left"/>
              <w:rPr>
                <w:rFonts w:asciiTheme="majorHAnsi" w:hAnsiTheme="majorHAnsi" w:cstheme="majorHAnsi"/>
                <w:szCs w:val="20"/>
              </w:rPr>
            </w:pPr>
            <w:r w:rsidRPr="00067454">
              <w:rPr>
                <w:rFonts w:asciiTheme="majorHAnsi" w:hAnsiTheme="majorHAnsi" w:cstheme="majorHAnsi"/>
                <w:szCs w:val="20"/>
              </w:rPr>
              <w:t xml:space="preserve">Project Staff and consultants </w:t>
            </w:r>
          </w:p>
          <w:p w14:paraId="37DB2129" w14:textId="77777777" w:rsidR="00F310D4" w:rsidRPr="00067454" w:rsidRDefault="00F310D4" w:rsidP="00F52706">
            <w:pPr>
              <w:jc w:val="left"/>
              <w:rPr>
                <w:rFonts w:asciiTheme="majorHAnsi" w:hAnsiTheme="majorHAnsi" w:cstheme="majorHAnsi"/>
                <w:szCs w:val="20"/>
              </w:rPr>
            </w:pPr>
          </w:p>
          <w:p w14:paraId="6C93F25D" w14:textId="77777777" w:rsidR="00F310D4" w:rsidRPr="00067454" w:rsidRDefault="00F310D4" w:rsidP="00F52706">
            <w:pPr>
              <w:jc w:val="left"/>
              <w:rPr>
                <w:rFonts w:asciiTheme="majorHAnsi" w:hAnsiTheme="majorHAnsi" w:cstheme="majorHAnsi"/>
                <w:szCs w:val="20"/>
              </w:rPr>
            </w:pPr>
            <w:r w:rsidRPr="00067454">
              <w:rPr>
                <w:rFonts w:asciiTheme="majorHAnsi" w:hAnsiTheme="majorHAnsi" w:cstheme="majorHAnsi"/>
                <w:szCs w:val="20"/>
              </w:rPr>
              <w:t>GEF secretariat</w:t>
            </w:r>
          </w:p>
          <w:p w14:paraId="02C5DD23" w14:textId="77777777" w:rsidR="00F310D4" w:rsidRPr="00067454" w:rsidRDefault="00F310D4" w:rsidP="00F52706">
            <w:pPr>
              <w:jc w:val="left"/>
              <w:rPr>
                <w:rFonts w:asciiTheme="majorHAnsi" w:hAnsiTheme="majorHAnsi" w:cstheme="majorHAnsi"/>
                <w:szCs w:val="20"/>
              </w:rPr>
            </w:pPr>
          </w:p>
          <w:p w14:paraId="7BC14B39" w14:textId="0DA2259C" w:rsidR="00F310D4" w:rsidRPr="00067454" w:rsidRDefault="00F310D4" w:rsidP="00F52706">
            <w:pPr>
              <w:jc w:val="left"/>
              <w:rPr>
                <w:rFonts w:asciiTheme="majorHAnsi" w:hAnsiTheme="majorHAnsi" w:cstheme="majorHAnsi"/>
                <w:b/>
                <w:bCs/>
                <w:szCs w:val="20"/>
              </w:rPr>
            </w:pPr>
            <w:r w:rsidRPr="00067454">
              <w:rPr>
                <w:rFonts w:asciiTheme="majorHAnsi" w:hAnsiTheme="majorHAnsi" w:cstheme="majorHAnsi"/>
                <w:b/>
                <w:bCs/>
                <w:szCs w:val="20"/>
              </w:rPr>
              <w:t xml:space="preserve">Ministry of Energy and </w:t>
            </w:r>
            <w:r w:rsidR="00FA134A" w:rsidRPr="00067454">
              <w:rPr>
                <w:rFonts w:asciiTheme="majorHAnsi" w:hAnsiTheme="majorHAnsi" w:cstheme="majorHAnsi"/>
                <w:b/>
                <w:bCs/>
                <w:szCs w:val="20"/>
              </w:rPr>
              <w:t>Petroleum</w:t>
            </w:r>
            <w:r w:rsidRPr="00067454">
              <w:rPr>
                <w:rFonts w:asciiTheme="majorHAnsi" w:hAnsiTheme="majorHAnsi" w:cstheme="majorHAnsi"/>
                <w:b/>
                <w:bCs/>
                <w:szCs w:val="20"/>
              </w:rPr>
              <w:t xml:space="preserve"> (</w:t>
            </w:r>
            <w:proofErr w:type="spellStart"/>
            <w:r w:rsidR="00FA134A" w:rsidRPr="00067454">
              <w:rPr>
                <w:rFonts w:asciiTheme="majorHAnsi" w:hAnsiTheme="majorHAnsi" w:cstheme="majorHAnsi"/>
                <w:b/>
                <w:bCs/>
                <w:szCs w:val="20"/>
              </w:rPr>
              <w:t>MoEP</w:t>
            </w:r>
            <w:proofErr w:type="spellEnd"/>
            <w:r w:rsidRPr="00067454">
              <w:rPr>
                <w:rFonts w:asciiTheme="majorHAnsi" w:hAnsiTheme="majorHAnsi" w:cstheme="majorHAnsi"/>
                <w:b/>
                <w:bCs/>
                <w:szCs w:val="20"/>
              </w:rPr>
              <w:t xml:space="preserve">) </w:t>
            </w:r>
          </w:p>
          <w:p w14:paraId="416FBCCD" w14:textId="77777777" w:rsidR="00F310D4" w:rsidRPr="00067454" w:rsidRDefault="00F310D4" w:rsidP="00F52706">
            <w:pPr>
              <w:jc w:val="left"/>
              <w:rPr>
                <w:rFonts w:asciiTheme="majorHAnsi" w:hAnsiTheme="majorHAnsi" w:cstheme="majorHAnsi"/>
                <w:szCs w:val="20"/>
              </w:rPr>
            </w:pPr>
          </w:p>
          <w:p w14:paraId="76AACF06" w14:textId="77777777" w:rsidR="00F310D4" w:rsidRPr="00067454" w:rsidRDefault="00F310D4" w:rsidP="00F52706">
            <w:pPr>
              <w:jc w:val="left"/>
              <w:rPr>
                <w:rFonts w:asciiTheme="majorHAnsi" w:hAnsiTheme="majorHAnsi" w:cstheme="majorHAnsi"/>
                <w:szCs w:val="20"/>
              </w:rPr>
            </w:pPr>
            <w:r w:rsidRPr="00067454">
              <w:rPr>
                <w:rFonts w:asciiTheme="majorHAnsi" w:hAnsiTheme="majorHAnsi" w:cstheme="majorHAnsi"/>
                <w:szCs w:val="20"/>
              </w:rPr>
              <w:t>Energy Regulatory Authority (ERA)</w:t>
            </w:r>
          </w:p>
          <w:p w14:paraId="11D50F1F" w14:textId="77777777" w:rsidR="00F310D4" w:rsidRPr="00067454" w:rsidRDefault="00F310D4" w:rsidP="00F52706">
            <w:pPr>
              <w:jc w:val="left"/>
              <w:rPr>
                <w:rFonts w:asciiTheme="majorHAnsi" w:hAnsiTheme="majorHAnsi" w:cstheme="majorHAnsi"/>
                <w:szCs w:val="20"/>
              </w:rPr>
            </w:pPr>
          </w:p>
          <w:p w14:paraId="3E07B2A9" w14:textId="18941BF7" w:rsidR="00413E1B" w:rsidRPr="00067454" w:rsidRDefault="00413E1B" w:rsidP="00F52706">
            <w:pPr>
              <w:jc w:val="left"/>
              <w:rPr>
                <w:rFonts w:asciiTheme="majorHAnsi" w:hAnsiTheme="majorHAnsi" w:cstheme="majorHAnsi"/>
                <w:szCs w:val="20"/>
              </w:rPr>
            </w:pPr>
            <w:r w:rsidRPr="00067454">
              <w:rPr>
                <w:rFonts w:asciiTheme="majorHAnsi" w:hAnsiTheme="majorHAnsi" w:cstheme="majorHAnsi"/>
                <w:szCs w:val="20"/>
              </w:rPr>
              <w:t>Sudanese Thermal Generation Company (STGC)</w:t>
            </w:r>
          </w:p>
          <w:p w14:paraId="35B1C824" w14:textId="46DA414B" w:rsidR="00F310D4" w:rsidRPr="00067454" w:rsidRDefault="00F310D4" w:rsidP="00F52706">
            <w:pPr>
              <w:jc w:val="left"/>
              <w:rPr>
                <w:rFonts w:asciiTheme="majorHAnsi" w:hAnsiTheme="majorHAnsi" w:cstheme="majorHAnsi"/>
                <w:szCs w:val="20"/>
              </w:rPr>
            </w:pPr>
            <w:r w:rsidRPr="00067454">
              <w:rPr>
                <w:rFonts w:asciiTheme="majorHAnsi" w:hAnsiTheme="majorHAnsi" w:cstheme="majorHAnsi"/>
                <w:szCs w:val="20"/>
              </w:rPr>
              <w:t>Sudanese Electricity Distribution Company (SEDC)</w:t>
            </w:r>
          </w:p>
          <w:p w14:paraId="0057E98B" w14:textId="77777777" w:rsidR="00F310D4" w:rsidRPr="00067454" w:rsidRDefault="00F310D4" w:rsidP="00F52706">
            <w:pPr>
              <w:jc w:val="left"/>
              <w:rPr>
                <w:rFonts w:asciiTheme="majorHAnsi" w:hAnsiTheme="majorHAnsi" w:cstheme="majorHAnsi"/>
                <w:szCs w:val="20"/>
              </w:rPr>
            </w:pPr>
          </w:p>
          <w:p w14:paraId="47A73284" w14:textId="77777777" w:rsidR="00F310D4" w:rsidRPr="00067454" w:rsidRDefault="00F310D4" w:rsidP="00F52706">
            <w:pPr>
              <w:jc w:val="left"/>
              <w:rPr>
                <w:rFonts w:asciiTheme="majorHAnsi" w:hAnsiTheme="majorHAnsi" w:cstheme="majorHAnsi"/>
                <w:szCs w:val="20"/>
              </w:rPr>
            </w:pPr>
            <w:r w:rsidRPr="00067454">
              <w:rPr>
                <w:rFonts w:asciiTheme="majorHAnsi" w:hAnsiTheme="majorHAnsi" w:cstheme="majorHAnsi"/>
                <w:szCs w:val="20"/>
              </w:rPr>
              <w:t xml:space="preserve">National Sustainable Energy Network </w:t>
            </w:r>
          </w:p>
          <w:p w14:paraId="7449D48F" w14:textId="77777777" w:rsidR="00F310D4" w:rsidRPr="00067454" w:rsidRDefault="00F310D4" w:rsidP="00F52706">
            <w:pPr>
              <w:jc w:val="left"/>
              <w:rPr>
                <w:rFonts w:asciiTheme="majorHAnsi" w:hAnsiTheme="majorHAnsi" w:cstheme="majorHAnsi"/>
                <w:szCs w:val="20"/>
              </w:rPr>
            </w:pPr>
          </w:p>
          <w:p w14:paraId="4F6C5BAC" w14:textId="77777777" w:rsidR="00F310D4" w:rsidRPr="00067454" w:rsidRDefault="00F310D4" w:rsidP="00F52706">
            <w:pPr>
              <w:jc w:val="left"/>
              <w:rPr>
                <w:rFonts w:asciiTheme="majorHAnsi" w:hAnsiTheme="majorHAnsi" w:cstheme="majorHAnsi"/>
                <w:szCs w:val="20"/>
              </w:rPr>
            </w:pPr>
            <w:r w:rsidRPr="00067454">
              <w:rPr>
                <w:rFonts w:asciiTheme="majorHAnsi" w:hAnsiTheme="majorHAnsi" w:cstheme="majorHAnsi"/>
                <w:szCs w:val="20"/>
              </w:rPr>
              <w:t>Sudanese Knowledge Society (SKS)</w:t>
            </w:r>
          </w:p>
          <w:p w14:paraId="0B05BAB7" w14:textId="77777777" w:rsidR="00F310D4" w:rsidRPr="00067454" w:rsidRDefault="00F310D4" w:rsidP="00F52706">
            <w:pPr>
              <w:jc w:val="left"/>
              <w:rPr>
                <w:rFonts w:asciiTheme="majorHAnsi" w:hAnsiTheme="majorHAnsi" w:cstheme="majorHAnsi"/>
                <w:szCs w:val="20"/>
              </w:rPr>
            </w:pPr>
          </w:p>
          <w:p w14:paraId="75D8C12A" w14:textId="77777777" w:rsidR="00F310D4" w:rsidRPr="00067454" w:rsidRDefault="00F310D4" w:rsidP="00F52706">
            <w:pPr>
              <w:jc w:val="left"/>
              <w:rPr>
                <w:rFonts w:asciiTheme="majorHAnsi" w:hAnsiTheme="majorHAnsi" w:cstheme="majorHAnsi"/>
                <w:szCs w:val="20"/>
              </w:rPr>
            </w:pPr>
            <w:r w:rsidRPr="00067454">
              <w:rPr>
                <w:rFonts w:asciiTheme="majorHAnsi" w:hAnsiTheme="majorHAnsi" w:cstheme="majorHAnsi"/>
                <w:szCs w:val="20"/>
              </w:rPr>
              <w:t xml:space="preserve">Private Sector Developers </w:t>
            </w:r>
          </w:p>
          <w:p w14:paraId="17775B6D" w14:textId="77777777" w:rsidR="00F310D4" w:rsidRPr="00067454" w:rsidRDefault="00F310D4" w:rsidP="00F52706">
            <w:pPr>
              <w:jc w:val="left"/>
              <w:rPr>
                <w:rFonts w:asciiTheme="majorHAnsi" w:hAnsiTheme="majorHAnsi" w:cstheme="majorHAnsi"/>
                <w:szCs w:val="20"/>
              </w:rPr>
            </w:pPr>
          </w:p>
          <w:p w14:paraId="58FB1F1E" w14:textId="77777777" w:rsidR="00F310D4" w:rsidRPr="00067454" w:rsidRDefault="00F310D4" w:rsidP="00F52706">
            <w:pPr>
              <w:jc w:val="left"/>
              <w:rPr>
                <w:rFonts w:asciiTheme="majorHAnsi" w:hAnsiTheme="majorHAnsi" w:cstheme="majorHAnsi"/>
                <w:szCs w:val="20"/>
              </w:rPr>
            </w:pPr>
            <w:r w:rsidRPr="00067454">
              <w:rPr>
                <w:rFonts w:asciiTheme="majorHAnsi" w:hAnsiTheme="majorHAnsi" w:cstheme="majorHAnsi"/>
                <w:szCs w:val="20"/>
              </w:rPr>
              <w:t xml:space="preserve">Development Partners (UNDP and Sudan Country Office, BOAD, Carbon Trust/DFID, </w:t>
            </w:r>
          </w:p>
          <w:p w14:paraId="34E5966B" w14:textId="77777777" w:rsidR="00F310D4" w:rsidRPr="00067454" w:rsidRDefault="00F310D4" w:rsidP="00F52706">
            <w:pPr>
              <w:jc w:val="left"/>
              <w:rPr>
                <w:rFonts w:asciiTheme="majorHAnsi" w:hAnsiTheme="majorHAnsi" w:cstheme="majorHAnsi"/>
                <w:szCs w:val="20"/>
              </w:rPr>
            </w:pPr>
            <w:r w:rsidRPr="00067454">
              <w:rPr>
                <w:rFonts w:asciiTheme="majorHAnsi" w:hAnsiTheme="majorHAnsi" w:cstheme="majorHAnsi"/>
                <w:szCs w:val="20"/>
              </w:rPr>
              <w:t xml:space="preserve">World Bank ESMAP, UN Foundation, UNIDO, </w:t>
            </w:r>
          </w:p>
          <w:p w14:paraId="66C85C83" w14:textId="77777777" w:rsidR="00F310D4" w:rsidRPr="00067454" w:rsidRDefault="00F310D4" w:rsidP="00F52706">
            <w:pPr>
              <w:jc w:val="left"/>
              <w:rPr>
                <w:rFonts w:asciiTheme="majorHAnsi" w:hAnsiTheme="majorHAnsi" w:cstheme="majorHAnsi"/>
                <w:szCs w:val="20"/>
              </w:rPr>
            </w:pPr>
            <w:r w:rsidRPr="00067454">
              <w:rPr>
                <w:rFonts w:asciiTheme="majorHAnsi" w:hAnsiTheme="majorHAnsi" w:cstheme="majorHAnsi"/>
                <w:szCs w:val="20"/>
              </w:rPr>
              <w:t>UNEP, DBSA, Shell Foundation)</w:t>
            </w:r>
          </w:p>
        </w:tc>
        <w:tc>
          <w:tcPr>
            <w:tcW w:w="2831" w:type="dxa"/>
          </w:tcPr>
          <w:p w14:paraId="2F91FF08" w14:textId="77777777" w:rsidR="00F310D4" w:rsidRPr="00067454" w:rsidRDefault="00F310D4" w:rsidP="00F52706">
            <w:pPr>
              <w:rPr>
                <w:rFonts w:asciiTheme="majorHAnsi" w:hAnsiTheme="majorHAnsi" w:cstheme="majorHAnsi"/>
                <w:szCs w:val="20"/>
              </w:rPr>
            </w:pPr>
            <w:r w:rsidRPr="00067454">
              <w:rPr>
                <w:rFonts w:asciiTheme="majorHAnsi" w:hAnsiTheme="majorHAnsi" w:cstheme="majorHAnsi"/>
                <w:szCs w:val="20"/>
              </w:rPr>
              <w:t xml:space="preserve">State Government </w:t>
            </w:r>
          </w:p>
          <w:p w14:paraId="0EF1AFE6" w14:textId="77777777" w:rsidR="00F310D4" w:rsidRPr="00067454" w:rsidRDefault="00F310D4" w:rsidP="00F52706">
            <w:pPr>
              <w:rPr>
                <w:rFonts w:asciiTheme="majorHAnsi" w:hAnsiTheme="majorHAnsi" w:cstheme="majorHAnsi"/>
                <w:szCs w:val="20"/>
              </w:rPr>
            </w:pPr>
          </w:p>
          <w:p w14:paraId="68F5C3CC" w14:textId="77777777" w:rsidR="00F310D4" w:rsidRPr="00067454" w:rsidRDefault="00F310D4" w:rsidP="00F52706">
            <w:pPr>
              <w:rPr>
                <w:rFonts w:asciiTheme="majorHAnsi" w:hAnsiTheme="majorHAnsi" w:cstheme="majorHAnsi"/>
                <w:szCs w:val="20"/>
              </w:rPr>
            </w:pPr>
            <w:r w:rsidRPr="00067454">
              <w:rPr>
                <w:rFonts w:asciiTheme="majorHAnsi" w:hAnsiTheme="majorHAnsi" w:cstheme="majorHAnsi"/>
                <w:szCs w:val="20"/>
              </w:rPr>
              <w:t xml:space="preserve">State Departments </w:t>
            </w:r>
          </w:p>
          <w:p w14:paraId="3765609F" w14:textId="77777777" w:rsidR="00F310D4" w:rsidRPr="00067454" w:rsidRDefault="00F310D4" w:rsidP="00F52706">
            <w:pPr>
              <w:rPr>
                <w:rFonts w:asciiTheme="majorHAnsi" w:hAnsiTheme="majorHAnsi" w:cstheme="majorHAnsi"/>
                <w:szCs w:val="20"/>
              </w:rPr>
            </w:pPr>
          </w:p>
          <w:p w14:paraId="473882BC" w14:textId="77777777" w:rsidR="00F310D4" w:rsidRPr="00067454" w:rsidRDefault="00F310D4" w:rsidP="00F52706">
            <w:pPr>
              <w:rPr>
                <w:rFonts w:asciiTheme="majorHAnsi" w:hAnsiTheme="majorHAnsi" w:cstheme="majorHAnsi"/>
                <w:szCs w:val="20"/>
              </w:rPr>
            </w:pPr>
            <w:r w:rsidRPr="00067454">
              <w:rPr>
                <w:rFonts w:asciiTheme="majorHAnsi" w:hAnsiTheme="majorHAnsi" w:cstheme="majorHAnsi"/>
                <w:szCs w:val="20"/>
              </w:rPr>
              <w:t>County governments</w:t>
            </w:r>
          </w:p>
          <w:p w14:paraId="5DFC515E" w14:textId="77777777" w:rsidR="00F310D4" w:rsidRPr="00067454" w:rsidRDefault="00F310D4" w:rsidP="00F52706">
            <w:pPr>
              <w:rPr>
                <w:rFonts w:asciiTheme="majorHAnsi" w:hAnsiTheme="majorHAnsi" w:cstheme="majorHAnsi"/>
                <w:szCs w:val="20"/>
              </w:rPr>
            </w:pPr>
          </w:p>
          <w:p w14:paraId="33CA72A5" w14:textId="77777777" w:rsidR="00F310D4" w:rsidRPr="00067454" w:rsidRDefault="00F310D4" w:rsidP="00F52706">
            <w:pPr>
              <w:rPr>
                <w:rFonts w:asciiTheme="majorHAnsi" w:hAnsiTheme="majorHAnsi" w:cstheme="majorHAnsi"/>
                <w:szCs w:val="20"/>
              </w:rPr>
            </w:pPr>
            <w:r w:rsidRPr="00067454">
              <w:rPr>
                <w:rFonts w:asciiTheme="majorHAnsi" w:hAnsiTheme="majorHAnsi" w:cstheme="majorHAnsi"/>
                <w:szCs w:val="20"/>
              </w:rPr>
              <w:t xml:space="preserve">Local authorities (Traditional Leadership/local Leadership) </w:t>
            </w:r>
          </w:p>
          <w:p w14:paraId="789CE234" w14:textId="77777777" w:rsidR="00F310D4" w:rsidRPr="00067454" w:rsidRDefault="00F310D4" w:rsidP="00F52706">
            <w:pPr>
              <w:rPr>
                <w:rFonts w:asciiTheme="majorHAnsi" w:hAnsiTheme="majorHAnsi" w:cstheme="majorHAnsi"/>
                <w:szCs w:val="20"/>
              </w:rPr>
            </w:pPr>
          </w:p>
          <w:p w14:paraId="359EE2EC" w14:textId="77777777" w:rsidR="00F310D4" w:rsidRPr="00067454" w:rsidRDefault="00F310D4" w:rsidP="00F52706">
            <w:pPr>
              <w:rPr>
                <w:rFonts w:asciiTheme="majorHAnsi" w:hAnsiTheme="majorHAnsi" w:cstheme="majorHAnsi"/>
                <w:szCs w:val="20"/>
              </w:rPr>
            </w:pPr>
            <w:r w:rsidRPr="00067454">
              <w:rPr>
                <w:rFonts w:asciiTheme="majorHAnsi" w:hAnsiTheme="majorHAnsi" w:cstheme="majorHAnsi"/>
                <w:szCs w:val="20"/>
              </w:rPr>
              <w:t>Sudan Standards and Metrology Organization (SSMO)</w:t>
            </w:r>
          </w:p>
          <w:p w14:paraId="2B743F4B" w14:textId="77777777" w:rsidR="00F310D4" w:rsidRPr="00067454" w:rsidRDefault="00F310D4" w:rsidP="00F52706">
            <w:pPr>
              <w:rPr>
                <w:rFonts w:asciiTheme="majorHAnsi" w:hAnsiTheme="majorHAnsi" w:cstheme="majorHAnsi"/>
                <w:szCs w:val="20"/>
              </w:rPr>
            </w:pPr>
          </w:p>
          <w:p w14:paraId="25ACE5A2" w14:textId="77777777" w:rsidR="00F310D4" w:rsidRPr="00067454" w:rsidRDefault="00F310D4" w:rsidP="00F52706">
            <w:pPr>
              <w:rPr>
                <w:rFonts w:asciiTheme="majorHAnsi" w:hAnsiTheme="majorHAnsi" w:cstheme="majorHAnsi"/>
                <w:szCs w:val="20"/>
              </w:rPr>
            </w:pPr>
            <w:r w:rsidRPr="00067454">
              <w:rPr>
                <w:rFonts w:asciiTheme="majorHAnsi" w:hAnsiTheme="majorHAnsi" w:cstheme="majorHAnsi"/>
                <w:szCs w:val="20"/>
              </w:rPr>
              <w:t xml:space="preserve">Higher Council for Environment and Natural Resources (HCENR) </w:t>
            </w:r>
          </w:p>
          <w:p w14:paraId="74F232F8" w14:textId="77777777" w:rsidR="00F310D4" w:rsidRPr="00067454" w:rsidRDefault="00F310D4" w:rsidP="00F52706">
            <w:pPr>
              <w:rPr>
                <w:rFonts w:asciiTheme="majorHAnsi" w:hAnsiTheme="majorHAnsi" w:cstheme="majorHAnsi"/>
                <w:szCs w:val="20"/>
              </w:rPr>
            </w:pPr>
          </w:p>
          <w:p w14:paraId="0A9A3A00" w14:textId="77777777" w:rsidR="00F310D4" w:rsidRPr="00067454" w:rsidRDefault="00F310D4" w:rsidP="00F52706">
            <w:pPr>
              <w:rPr>
                <w:rFonts w:asciiTheme="majorHAnsi" w:hAnsiTheme="majorHAnsi" w:cstheme="majorHAnsi"/>
                <w:szCs w:val="20"/>
              </w:rPr>
            </w:pPr>
            <w:r w:rsidRPr="00067454">
              <w:rPr>
                <w:rFonts w:asciiTheme="majorHAnsi" w:hAnsiTheme="majorHAnsi" w:cstheme="majorHAnsi"/>
                <w:szCs w:val="20"/>
              </w:rPr>
              <w:t>National Energy Research Centre (NERC)</w:t>
            </w:r>
          </w:p>
          <w:p w14:paraId="59AFC6AC" w14:textId="77777777" w:rsidR="00F310D4" w:rsidRPr="00067454" w:rsidRDefault="00F310D4" w:rsidP="00F52706">
            <w:pPr>
              <w:rPr>
                <w:rFonts w:asciiTheme="majorHAnsi" w:hAnsiTheme="majorHAnsi" w:cstheme="majorHAnsi"/>
                <w:szCs w:val="20"/>
              </w:rPr>
            </w:pPr>
          </w:p>
          <w:p w14:paraId="4765A8EC" w14:textId="53E7803C" w:rsidR="00F310D4" w:rsidRPr="00067454" w:rsidRDefault="00F310D4" w:rsidP="00F52706">
            <w:pPr>
              <w:rPr>
                <w:rFonts w:asciiTheme="majorHAnsi" w:hAnsiTheme="majorHAnsi" w:cstheme="majorHAnsi"/>
                <w:szCs w:val="20"/>
              </w:rPr>
            </w:pPr>
            <w:r w:rsidRPr="00067454">
              <w:rPr>
                <w:rFonts w:asciiTheme="majorHAnsi" w:hAnsiTheme="majorHAnsi" w:cstheme="majorHAnsi"/>
                <w:szCs w:val="20"/>
              </w:rPr>
              <w:t>Private Sector Focus Group</w:t>
            </w:r>
          </w:p>
          <w:p w14:paraId="732F61F9" w14:textId="7BCE8809" w:rsidR="00F52706" w:rsidRPr="00067454" w:rsidRDefault="00F52706" w:rsidP="00F52706">
            <w:pPr>
              <w:rPr>
                <w:rFonts w:asciiTheme="majorHAnsi" w:hAnsiTheme="majorHAnsi" w:cstheme="majorHAnsi"/>
                <w:szCs w:val="20"/>
              </w:rPr>
            </w:pPr>
          </w:p>
          <w:p w14:paraId="3D45C7C4" w14:textId="59736D57" w:rsidR="00F52706" w:rsidRPr="00067454" w:rsidRDefault="00F52706" w:rsidP="00F52706">
            <w:pPr>
              <w:rPr>
                <w:rFonts w:asciiTheme="majorHAnsi" w:hAnsiTheme="majorHAnsi" w:cstheme="majorHAnsi"/>
                <w:szCs w:val="20"/>
              </w:rPr>
            </w:pPr>
            <w:r w:rsidRPr="00067454">
              <w:rPr>
                <w:rFonts w:asciiTheme="majorHAnsi" w:hAnsiTheme="majorHAnsi" w:cstheme="majorHAnsi"/>
                <w:szCs w:val="20"/>
              </w:rPr>
              <w:t>Practical Action</w:t>
            </w:r>
          </w:p>
          <w:p w14:paraId="220E49EA" w14:textId="77777777" w:rsidR="00F310D4" w:rsidRPr="00067454" w:rsidRDefault="00F310D4" w:rsidP="00F52706">
            <w:pPr>
              <w:rPr>
                <w:rFonts w:asciiTheme="majorHAnsi" w:hAnsiTheme="majorHAnsi" w:cstheme="majorHAnsi"/>
                <w:szCs w:val="20"/>
              </w:rPr>
            </w:pPr>
          </w:p>
        </w:tc>
      </w:tr>
    </w:tbl>
    <w:p w14:paraId="57961334" w14:textId="77777777" w:rsidR="00F310D4" w:rsidRDefault="00F310D4" w:rsidP="00F310D4">
      <w:pPr>
        <w:sectPr w:rsidR="00F310D4" w:rsidSect="00F52706">
          <w:pgSz w:w="11906" w:h="16838"/>
          <w:pgMar w:top="1417" w:right="1701" w:bottom="1417" w:left="1701" w:header="708" w:footer="708" w:gutter="0"/>
          <w:cols w:space="708"/>
          <w:docGrid w:linePitch="360"/>
        </w:sectPr>
      </w:pPr>
    </w:p>
    <w:p w14:paraId="336B8D74" w14:textId="77777777" w:rsidR="00F310D4" w:rsidRDefault="00F310D4" w:rsidP="00F310D4">
      <w:pPr>
        <w:rPr>
          <w:rFonts w:ascii="Segoe UI" w:hAnsi="Segoe UI" w:cs="Segoe UI"/>
          <w:b/>
          <w:bCs/>
        </w:rPr>
      </w:pPr>
      <w:r w:rsidRPr="002163D9">
        <w:rPr>
          <w:rFonts w:ascii="Segoe UI" w:hAnsi="Segoe UI" w:cs="Segoe UI"/>
          <w:b/>
          <w:bCs/>
        </w:rPr>
        <w:lastRenderedPageBreak/>
        <w:t xml:space="preserve">STAKEHOLDER </w:t>
      </w:r>
      <w:r>
        <w:rPr>
          <w:rFonts w:ascii="Segoe UI" w:hAnsi="Segoe UI" w:cs="Segoe UI"/>
          <w:b/>
          <w:bCs/>
        </w:rPr>
        <w:t xml:space="preserve">ANALYSIS MATRIX </w:t>
      </w:r>
    </w:p>
    <w:p w14:paraId="401E73A2" w14:textId="438A8F52" w:rsidR="00F310D4" w:rsidRPr="00883876" w:rsidRDefault="00F310D4" w:rsidP="00F310D4">
      <w:pPr>
        <w:rPr>
          <w:rFonts w:asciiTheme="majorHAnsi" w:hAnsiTheme="majorHAnsi" w:cstheme="majorHAnsi"/>
          <w:szCs w:val="20"/>
        </w:rPr>
      </w:pPr>
      <w:r w:rsidRPr="00883876">
        <w:rPr>
          <w:rFonts w:asciiTheme="majorHAnsi" w:hAnsiTheme="majorHAnsi" w:cstheme="majorHAnsi"/>
          <w:szCs w:val="20"/>
        </w:rPr>
        <w:t xml:space="preserve">The project will aim to collect and </w:t>
      </w:r>
      <w:r w:rsidR="00883876" w:rsidRPr="00883876">
        <w:rPr>
          <w:rFonts w:asciiTheme="majorHAnsi" w:hAnsiTheme="majorHAnsi" w:cstheme="majorHAnsi"/>
          <w:szCs w:val="20"/>
        </w:rPr>
        <w:t>analyze</w:t>
      </w:r>
      <w:r w:rsidRPr="00883876">
        <w:rPr>
          <w:rFonts w:asciiTheme="majorHAnsi" w:hAnsiTheme="majorHAnsi" w:cstheme="majorHAnsi"/>
          <w:szCs w:val="20"/>
        </w:rPr>
        <w:t xml:space="preserve"> stakeholder expectations and concerns and take appropriate responsive measures throughout the project life to ensure that there is enough buy-in. The project has identified the key stakeholder groups' following interests and concerns as presented in the table below.</w:t>
      </w:r>
    </w:p>
    <w:tbl>
      <w:tblPr>
        <w:tblStyle w:val="TableGrid"/>
        <w:tblW w:w="0" w:type="auto"/>
        <w:tblLook w:val="04A0" w:firstRow="1" w:lastRow="0" w:firstColumn="1" w:lastColumn="0" w:noHBand="0" w:noVBand="1"/>
      </w:tblPr>
      <w:tblGrid>
        <w:gridCol w:w="1783"/>
        <w:gridCol w:w="1475"/>
        <w:gridCol w:w="1645"/>
        <w:gridCol w:w="2391"/>
        <w:gridCol w:w="2218"/>
        <w:gridCol w:w="2407"/>
        <w:gridCol w:w="2075"/>
      </w:tblGrid>
      <w:tr w:rsidR="00F310D4" w:rsidRPr="00883876" w14:paraId="160738D4" w14:textId="77777777" w:rsidTr="00D70EBF">
        <w:trPr>
          <w:tblHeader/>
        </w:trPr>
        <w:tc>
          <w:tcPr>
            <w:tcW w:w="1783" w:type="dxa"/>
            <w:shd w:val="clear" w:color="auto" w:fill="E7E6E6" w:themeFill="background2"/>
          </w:tcPr>
          <w:p w14:paraId="6B46D52E" w14:textId="77777777" w:rsidR="00F310D4" w:rsidRPr="00883876" w:rsidRDefault="00F310D4" w:rsidP="00F52706">
            <w:pPr>
              <w:jc w:val="left"/>
              <w:rPr>
                <w:rFonts w:asciiTheme="majorHAnsi" w:hAnsiTheme="majorHAnsi" w:cstheme="majorHAnsi"/>
                <w:b/>
                <w:bCs/>
                <w:szCs w:val="20"/>
              </w:rPr>
            </w:pPr>
            <w:r w:rsidRPr="00883876">
              <w:rPr>
                <w:rFonts w:asciiTheme="majorHAnsi" w:hAnsiTheme="majorHAnsi" w:cstheme="majorHAnsi"/>
                <w:b/>
                <w:bCs/>
                <w:szCs w:val="20"/>
              </w:rPr>
              <w:t xml:space="preserve">Stakeholder Group </w:t>
            </w:r>
          </w:p>
        </w:tc>
        <w:tc>
          <w:tcPr>
            <w:tcW w:w="1475" w:type="dxa"/>
            <w:shd w:val="clear" w:color="auto" w:fill="E7E6E6" w:themeFill="background2"/>
          </w:tcPr>
          <w:p w14:paraId="176D42EB" w14:textId="77777777" w:rsidR="00F310D4" w:rsidRPr="00883876" w:rsidRDefault="00F310D4" w:rsidP="00F52706">
            <w:pPr>
              <w:jc w:val="left"/>
              <w:rPr>
                <w:rFonts w:asciiTheme="majorHAnsi" w:hAnsiTheme="majorHAnsi" w:cstheme="majorHAnsi"/>
                <w:b/>
                <w:bCs/>
                <w:szCs w:val="20"/>
              </w:rPr>
            </w:pPr>
            <w:r w:rsidRPr="00883876">
              <w:rPr>
                <w:rFonts w:asciiTheme="majorHAnsi" w:hAnsiTheme="majorHAnsi" w:cstheme="majorHAnsi"/>
                <w:b/>
                <w:bCs/>
                <w:szCs w:val="20"/>
              </w:rPr>
              <w:t xml:space="preserve">Name of Stakeholder/s </w:t>
            </w:r>
            <w:r w:rsidRPr="00883876">
              <w:rPr>
                <w:rFonts w:asciiTheme="majorHAnsi" w:hAnsiTheme="majorHAnsi" w:cstheme="majorHAnsi"/>
                <w:i/>
                <w:iCs/>
                <w:szCs w:val="20"/>
              </w:rPr>
              <w:t>(Where known)</w:t>
            </w:r>
            <w:r w:rsidRPr="00883876">
              <w:rPr>
                <w:rFonts w:asciiTheme="majorHAnsi" w:hAnsiTheme="majorHAnsi" w:cstheme="majorHAnsi"/>
                <w:b/>
                <w:bCs/>
                <w:szCs w:val="20"/>
              </w:rPr>
              <w:t xml:space="preserve"> </w:t>
            </w:r>
          </w:p>
        </w:tc>
        <w:tc>
          <w:tcPr>
            <w:tcW w:w="1645" w:type="dxa"/>
            <w:shd w:val="clear" w:color="auto" w:fill="E7E6E6" w:themeFill="background2"/>
          </w:tcPr>
          <w:p w14:paraId="55ACF8ED" w14:textId="77777777" w:rsidR="00F310D4" w:rsidRPr="00883876" w:rsidRDefault="00F310D4" w:rsidP="00F52706">
            <w:pPr>
              <w:jc w:val="left"/>
              <w:rPr>
                <w:rFonts w:asciiTheme="majorHAnsi" w:hAnsiTheme="majorHAnsi" w:cstheme="majorHAnsi"/>
                <w:b/>
                <w:bCs/>
                <w:szCs w:val="20"/>
              </w:rPr>
            </w:pPr>
            <w:r w:rsidRPr="00883876">
              <w:rPr>
                <w:rFonts w:asciiTheme="majorHAnsi" w:hAnsiTheme="majorHAnsi" w:cstheme="majorHAnsi"/>
                <w:b/>
                <w:bCs/>
                <w:szCs w:val="20"/>
              </w:rPr>
              <w:t>Type</w:t>
            </w:r>
          </w:p>
        </w:tc>
        <w:tc>
          <w:tcPr>
            <w:tcW w:w="2391" w:type="dxa"/>
            <w:shd w:val="clear" w:color="auto" w:fill="E7E6E6" w:themeFill="background2"/>
          </w:tcPr>
          <w:p w14:paraId="67D687D8" w14:textId="77777777" w:rsidR="00F310D4" w:rsidRPr="00883876" w:rsidRDefault="00F310D4" w:rsidP="00F52706">
            <w:pPr>
              <w:jc w:val="left"/>
              <w:rPr>
                <w:rFonts w:asciiTheme="majorHAnsi" w:hAnsiTheme="majorHAnsi" w:cstheme="majorHAnsi"/>
                <w:b/>
                <w:bCs/>
                <w:szCs w:val="20"/>
              </w:rPr>
            </w:pPr>
            <w:r w:rsidRPr="00883876">
              <w:rPr>
                <w:rFonts w:asciiTheme="majorHAnsi" w:hAnsiTheme="majorHAnsi" w:cstheme="majorHAnsi"/>
                <w:b/>
                <w:bCs/>
                <w:szCs w:val="20"/>
              </w:rPr>
              <w:t>Description of Stakeholder</w:t>
            </w:r>
          </w:p>
        </w:tc>
        <w:tc>
          <w:tcPr>
            <w:tcW w:w="2218" w:type="dxa"/>
            <w:shd w:val="clear" w:color="auto" w:fill="E7E6E6" w:themeFill="background2"/>
          </w:tcPr>
          <w:p w14:paraId="2C264AF4" w14:textId="77777777" w:rsidR="00F310D4" w:rsidRPr="00883876" w:rsidRDefault="00F310D4" w:rsidP="00F52706">
            <w:pPr>
              <w:jc w:val="left"/>
              <w:rPr>
                <w:rFonts w:asciiTheme="majorHAnsi" w:hAnsiTheme="majorHAnsi" w:cstheme="majorHAnsi"/>
                <w:b/>
                <w:bCs/>
                <w:szCs w:val="20"/>
              </w:rPr>
            </w:pPr>
            <w:r w:rsidRPr="00883876">
              <w:rPr>
                <w:rFonts w:asciiTheme="majorHAnsi" w:hAnsiTheme="majorHAnsi" w:cstheme="majorHAnsi"/>
                <w:b/>
                <w:bCs/>
                <w:szCs w:val="20"/>
              </w:rPr>
              <w:t xml:space="preserve">Key Expectations </w:t>
            </w:r>
          </w:p>
        </w:tc>
        <w:tc>
          <w:tcPr>
            <w:tcW w:w="2407" w:type="dxa"/>
            <w:shd w:val="clear" w:color="auto" w:fill="E7E6E6" w:themeFill="background2"/>
          </w:tcPr>
          <w:p w14:paraId="5416322E" w14:textId="77777777" w:rsidR="00F310D4" w:rsidRPr="00883876" w:rsidRDefault="00F310D4" w:rsidP="00F52706">
            <w:pPr>
              <w:jc w:val="left"/>
              <w:rPr>
                <w:rFonts w:asciiTheme="majorHAnsi" w:hAnsiTheme="majorHAnsi" w:cstheme="majorHAnsi"/>
                <w:b/>
                <w:bCs/>
                <w:szCs w:val="20"/>
              </w:rPr>
            </w:pPr>
            <w:r w:rsidRPr="00883876">
              <w:rPr>
                <w:rFonts w:asciiTheme="majorHAnsi" w:hAnsiTheme="majorHAnsi" w:cstheme="majorHAnsi"/>
                <w:b/>
                <w:bCs/>
                <w:szCs w:val="20"/>
              </w:rPr>
              <w:t xml:space="preserve">Key Concerns </w:t>
            </w:r>
          </w:p>
        </w:tc>
        <w:tc>
          <w:tcPr>
            <w:tcW w:w="2075" w:type="dxa"/>
            <w:shd w:val="clear" w:color="auto" w:fill="E7E6E6" w:themeFill="background2"/>
          </w:tcPr>
          <w:p w14:paraId="728FE9BF" w14:textId="77777777" w:rsidR="00F310D4" w:rsidRPr="00883876" w:rsidRDefault="00F310D4" w:rsidP="00F52706">
            <w:pPr>
              <w:jc w:val="left"/>
              <w:rPr>
                <w:rFonts w:asciiTheme="majorHAnsi" w:hAnsiTheme="majorHAnsi" w:cstheme="majorHAnsi"/>
                <w:b/>
                <w:bCs/>
                <w:szCs w:val="20"/>
              </w:rPr>
            </w:pPr>
            <w:r w:rsidRPr="00883876">
              <w:rPr>
                <w:rFonts w:asciiTheme="majorHAnsi" w:hAnsiTheme="majorHAnsi" w:cstheme="majorHAnsi"/>
                <w:b/>
                <w:bCs/>
                <w:szCs w:val="20"/>
              </w:rPr>
              <w:t>Recommendation</w:t>
            </w:r>
          </w:p>
        </w:tc>
      </w:tr>
      <w:tr w:rsidR="00F310D4" w:rsidRPr="00883876" w14:paraId="25540371" w14:textId="77777777" w:rsidTr="00D70EBF">
        <w:tc>
          <w:tcPr>
            <w:tcW w:w="1783" w:type="dxa"/>
            <w:vMerge w:val="restart"/>
          </w:tcPr>
          <w:p w14:paraId="2E1BDAFC" w14:textId="77777777" w:rsidR="00F310D4" w:rsidRPr="00883876" w:rsidRDefault="00F310D4" w:rsidP="00F52706">
            <w:pPr>
              <w:jc w:val="left"/>
              <w:rPr>
                <w:rFonts w:asciiTheme="majorHAnsi" w:hAnsiTheme="majorHAnsi" w:cstheme="majorHAnsi"/>
                <w:b/>
                <w:bCs/>
                <w:szCs w:val="20"/>
              </w:rPr>
            </w:pPr>
            <w:r w:rsidRPr="00883876">
              <w:rPr>
                <w:rFonts w:asciiTheme="majorHAnsi" w:hAnsiTheme="majorHAnsi" w:cstheme="majorHAnsi"/>
                <w:b/>
                <w:bCs/>
                <w:szCs w:val="20"/>
              </w:rPr>
              <w:t xml:space="preserve">Government Institutional stakeholders </w:t>
            </w:r>
          </w:p>
        </w:tc>
        <w:tc>
          <w:tcPr>
            <w:tcW w:w="1475" w:type="dxa"/>
          </w:tcPr>
          <w:p w14:paraId="7DACB156"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Higher Council for Environment and Natural Resources (HCENR) </w:t>
            </w:r>
          </w:p>
          <w:p w14:paraId="651C2E7F" w14:textId="77777777" w:rsidR="00F310D4" w:rsidRPr="00883876" w:rsidRDefault="00F310D4" w:rsidP="00F52706">
            <w:pPr>
              <w:jc w:val="left"/>
              <w:rPr>
                <w:rFonts w:asciiTheme="majorHAnsi" w:hAnsiTheme="majorHAnsi" w:cstheme="majorHAnsi"/>
                <w:szCs w:val="20"/>
              </w:rPr>
            </w:pPr>
          </w:p>
          <w:p w14:paraId="05309A87" w14:textId="77777777" w:rsidR="00F310D4" w:rsidRPr="00883876" w:rsidRDefault="00F310D4" w:rsidP="00F52706">
            <w:pPr>
              <w:jc w:val="left"/>
              <w:rPr>
                <w:rFonts w:asciiTheme="majorHAnsi" w:hAnsiTheme="majorHAnsi" w:cstheme="majorHAnsi"/>
                <w:szCs w:val="20"/>
              </w:rPr>
            </w:pPr>
          </w:p>
        </w:tc>
        <w:tc>
          <w:tcPr>
            <w:tcW w:w="1645" w:type="dxa"/>
          </w:tcPr>
          <w:p w14:paraId="34A4DF19"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Interested</w:t>
            </w:r>
          </w:p>
        </w:tc>
        <w:tc>
          <w:tcPr>
            <w:tcW w:w="2391" w:type="dxa"/>
          </w:tcPr>
          <w:p w14:paraId="340F8272"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HCENR oversees the application of environmental laws and regulations to all development projects in Sudan and has </w:t>
            </w:r>
            <w:proofErr w:type="gramStart"/>
            <w:r w:rsidRPr="00883876">
              <w:rPr>
                <w:rFonts w:asciiTheme="majorHAnsi" w:hAnsiTheme="majorHAnsi" w:cstheme="majorHAnsi"/>
                <w:szCs w:val="20"/>
              </w:rPr>
              <w:t>particular responsibilities</w:t>
            </w:r>
            <w:proofErr w:type="gramEnd"/>
            <w:r w:rsidRPr="00883876">
              <w:rPr>
                <w:rFonts w:asciiTheme="majorHAnsi" w:hAnsiTheme="majorHAnsi" w:cstheme="majorHAnsi"/>
                <w:szCs w:val="20"/>
              </w:rPr>
              <w:t xml:space="preserve"> in the climate change area. It serves as GEF focal point for Sudan.</w:t>
            </w:r>
          </w:p>
        </w:tc>
        <w:tc>
          <w:tcPr>
            <w:tcW w:w="2218" w:type="dxa"/>
          </w:tcPr>
          <w:p w14:paraId="520C2A60" w14:textId="1706570B"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The project will uphold HCENR vision to ensure an intact and well-functioning ecosystem and a healthy environment for the wellbeing of current and future generations. </w:t>
            </w:r>
          </w:p>
          <w:p w14:paraId="37C29259" w14:textId="430C8D2F" w:rsidR="00F310D4" w:rsidRPr="00883876" w:rsidRDefault="00F310D4" w:rsidP="00F52706">
            <w:pPr>
              <w:spacing w:before="240"/>
              <w:jc w:val="left"/>
              <w:rPr>
                <w:rFonts w:asciiTheme="majorHAnsi" w:hAnsiTheme="majorHAnsi" w:cstheme="majorHAnsi"/>
                <w:szCs w:val="20"/>
              </w:rPr>
            </w:pPr>
            <w:r w:rsidRPr="00883876">
              <w:rPr>
                <w:rFonts w:asciiTheme="majorHAnsi" w:hAnsiTheme="majorHAnsi" w:cstheme="majorHAnsi"/>
                <w:szCs w:val="20"/>
              </w:rPr>
              <w:t xml:space="preserve">Appropriate policies and regulations are in place that addresses policy, institutional, regulatory, and technical barriers to attract and facilitate investment in solar PV-battery </w:t>
            </w:r>
            <w:proofErr w:type="spellStart"/>
            <w:r w:rsidR="00F75713" w:rsidRPr="00883876">
              <w:rPr>
                <w:rFonts w:asciiTheme="majorHAnsi" w:hAnsiTheme="majorHAnsi" w:cstheme="majorHAnsi"/>
                <w:szCs w:val="20"/>
              </w:rPr>
              <w:t>minigrid</w:t>
            </w:r>
            <w:r w:rsidRPr="00883876">
              <w:rPr>
                <w:rFonts w:asciiTheme="majorHAnsi" w:hAnsiTheme="majorHAnsi" w:cstheme="majorHAnsi"/>
                <w:szCs w:val="20"/>
              </w:rPr>
              <w:t>s</w:t>
            </w:r>
            <w:proofErr w:type="spellEnd"/>
            <w:r w:rsidRPr="00883876">
              <w:rPr>
                <w:rFonts w:asciiTheme="majorHAnsi" w:hAnsiTheme="majorHAnsi" w:cstheme="majorHAnsi"/>
                <w:szCs w:val="20"/>
              </w:rPr>
              <w:t xml:space="preserve">. </w:t>
            </w:r>
          </w:p>
        </w:tc>
        <w:tc>
          <w:tcPr>
            <w:tcW w:w="2407" w:type="dxa"/>
            <w:vMerge w:val="restart"/>
          </w:tcPr>
          <w:p w14:paraId="3E752245" w14:textId="77777777" w:rsidR="00F310D4" w:rsidRPr="00883876" w:rsidRDefault="00F310D4" w:rsidP="00F52706">
            <w:pPr>
              <w:autoSpaceDE w:val="0"/>
              <w:autoSpaceDN w:val="0"/>
              <w:adjustRightInd w:val="0"/>
              <w:ind w:right="72"/>
              <w:jc w:val="left"/>
              <w:rPr>
                <w:rFonts w:asciiTheme="majorHAnsi" w:hAnsiTheme="majorHAnsi" w:cstheme="majorHAnsi"/>
                <w:szCs w:val="20"/>
              </w:rPr>
            </w:pPr>
            <w:r w:rsidRPr="00883876">
              <w:rPr>
                <w:rFonts w:asciiTheme="majorHAnsi" w:hAnsiTheme="majorHAnsi" w:cstheme="majorHAnsi"/>
                <w:szCs w:val="20"/>
              </w:rPr>
              <w:t>Low level knowledge of innovative business models based on cost reduction considerations that could increase the affordability of electricity.</w:t>
            </w:r>
          </w:p>
          <w:p w14:paraId="2EB084EA" w14:textId="77777777" w:rsidR="00F310D4" w:rsidRPr="00883876" w:rsidRDefault="00F310D4" w:rsidP="00F52706">
            <w:pPr>
              <w:autoSpaceDE w:val="0"/>
              <w:autoSpaceDN w:val="0"/>
              <w:adjustRightInd w:val="0"/>
              <w:ind w:right="72"/>
              <w:jc w:val="left"/>
              <w:rPr>
                <w:rFonts w:asciiTheme="majorHAnsi" w:hAnsiTheme="majorHAnsi" w:cstheme="majorHAnsi"/>
                <w:szCs w:val="20"/>
              </w:rPr>
            </w:pPr>
          </w:p>
        </w:tc>
        <w:tc>
          <w:tcPr>
            <w:tcW w:w="2075" w:type="dxa"/>
            <w:vMerge w:val="restart"/>
          </w:tcPr>
          <w:p w14:paraId="44E7C24D" w14:textId="1C806D91"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Continue with pre-project implementation consultations. </w:t>
            </w:r>
          </w:p>
          <w:p w14:paraId="0A15CDC8" w14:textId="77777777" w:rsidR="00F310D4" w:rsidRPr="00883876" w:rsidRDefault="00F310D4" w:rsidP="00F52706">
            <w:pPr>
              <w:jc w:val="left"/>
              <w:rPr>
                <w:rFonts w:asciiTheme="majorHAnsi" w:hAnsiTheme="majorHAnsi" w:cstheme="majorHAnsi"/>
                <w:szCs w:val="20"/>
              </w:rPr>
            </w:pPr>
          </w:p>
          <w:p w14:paraId="018421EA" w14:textId="7A648943"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Ensure that sectoral focus groups are established with adequate representation from the various parties. </w:t>
            </w:r>
          </w:p>
          <w:p w14:paraId="4515C096" w14:textId="77777777" w:rsidR="00F310D4" w:rsidRPr="00883876" w:rsidRDefault="00F310D4" w:rsidP="00F52706">
            <w:pPr>
              <w:jc w:val="left"/>
              <w:rPr>
                <w:rFonts w:asciiTheme="majorHAnsi" w:hAnsiTheme="majorHAnsi" w:cstheme="majorHAnsi"/>
                <w:szCs w:val="20"/>
              </w:rPr>
            </w:pPr>
          </w:p>
          <w:p w14:paraId="6E8A0545" w14:textId="77777777" w:rsidR="00F310D4" w:rsidRPr="00883876" w:rsidRDefault="00F310D4" w:rsidP="00F52706">
            <w:pPr>
              <w:jc w:val="left"/>
              <w:rPr>
                <w:rFonts w:asciiTheme="majorHAnsi" w:hAnsiTheme="majorHAnsi" w:cstheme="majorHAnsi"/>
                <w:szCs w:val="20"/>
              </w:rPr>
            </w:pPr>
          </w:p>
          <w:p w14:paraId="3FF91802"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Establish reporting mechanisms at key project milestones and activate transparent project reporting methods. </w:t>
            </w:r>
          </w:p>
          <w:p w14:paraId="521AECF3" w14:textId="77777777" w:rsidR="00F310D4" w:rsidRPr="00883876" w:rsidRDefault="00F310D4" w:rsidP="00F52706">
            <w:pPr>
              <w:jc w:val="left"/>
              <w:rPr>
                <w:rFonts w:asciiTheme="majorHAnsi" w:hAnsiTheme="majorHAnsi" w:cstheme="majorHAnsi"/>
                <w:szCs w:val="20"/>
              </w:rPr>
            </w:pPr>
          </w:p>
          <w:p w14:paraId="6E011984" w14:textId="77777777" w:rsidR="00F310D4" w:rsidRPr="00883876" w:rsidRDefault="00F310D4" w:rsidP="00F52706">
            <w:pPr>
              <w:jc w:val="left"/>
              <w:rPr>
                <w:rFonts w:asciiTheme="majorHAnsi" w:hAnsiTheme="majorHAnsi" w:cstheme="majorHAnsi"/>
                <w:szCs w:val="20"/>
              </w:rPr>
            </w:pPr>
          </w:p>
          <w:p w14:paraId="3B3CC4BB" w14:textId="77777777" w:rsidR="00F310D4" w:rsidRPr="00883876" w:rsidRDefault="00F310D4" w:rsidP="00F52706">
            <w:pPr>
              <w:jc w:val="left"/>
              <w:rPr>
                <w:rFonts w:asciiTheme="majorHAnsi" w:hAnsiTheme="majorHAnsi" w:cstheme="majorHAnsi"/>
                <w:szCs w:val="20"/>
              </w:rPr>
            </w:pPr>
          </w:p>
        </w:tc>
      </w:tr>
      <w:tr w:rsidR="00F310D4" w:rsidRPr="00883876" w14:paraId="56E40E05" w14:textId="77777777" w:rsidTr="00D70EBF">
        <w:tc>
          <w:tcPr>
            <w:tcW w:w="1783" w:type="dxa"/>
            <w:vMerge/>
          </w:tcPr>
          <w:p w14:paraId="2314C0CC" w14:textId="77777777" w:rsidR="00F310D4" w:rsidRPr="00883876" w:rsidRDefault="00F310D4" w:rsidP="00F52706">
            <w:pPr>
              <w:jc w:val="left"/>
              <w:rPr>
                <w:rFonts w:asciiTheme="majorHAnsi" w:hAnsiTheme="majorHAnsi" w:cstheme="majorHAnsi"/>
                <w:szCs w:val="20"/>
              </w:rPr>
            </w:pPr>
          </w:p>
        </w:tc>
        <w:tc>
          <w:tcPr>
            <w:tcW w:w="1475" w:type="dxa"/>
          </w:tcPr>
          <w:p w14:paraId="6E35152B"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National Energy Research Centre (NERC)</w:t>
            </w:r>
          </w:p>
          <w:p w14:paraId="057A0245" w14:textId="77777777" w:rsidR="00F310D4" w:rsidRPr="00883876" w:rsidRDefault="00F310D4" w:rsidP="00F52706">
            <w:pPr>
              <w:jc w:val="left"/>
              <w:rPr>
                <w:rFonts w:asciiTheme="majorHAnsi" w:hAnsiTheme="majorHAnsi" w:cstheme="majorHAnsi"/>
                <w:szCs w:val="20"/>
              </w:rPr>
            </w:pPr>
          </w:p>
          <w:p w14:paraId="34B5B70E" w14:textId="77777777" w:rsidR="00F310D4" w:rsidRPr="00883876" w:rsidRDefault="00F310D4" w:rsidP="00F52706">
            <w:pPr>
              <w:jc w:val="left"/>
              <w:rPr>
                <w:rFonts w:asciiTheme="majorHAnsi" w:hAnsiTheme="majorHAnsi" w:cstheme="majorHAnsi"/>
                <w:szCs w:val="20"/>
              </w:rPr>
            </w:pPr>
          </w:p>
        </w:tc>
        <w:tc>
          <w:tcPr>
            <w:tcW w:w="1645" w:type="dxa"/>
          </w:tcPr>
          <w:p w14:paraId="3A3C7173"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Interested</w:t>
            </w:r>
          </w:p>
        </w:tc>
        <w:tc>
          <w:tcPr>
            <w:tcW w:w="2391" w:type="dxa"/>
          </w:tcPr>
          <w:p w14:paraId="3BD908B1"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NERC has a special department for solar energy and has already participated in the installation of solar pumps around Sudan and is one of the most experienced entities in this regard in the country. NERC is tasked with the </w:t>
            </w:r>
            <w:r w:rsidRPr="00883876">
              <w:rPr>
                <w:rFonts w:asciiTheme="majorHAnsi" w:hAnsiTheme="majorHAnsi" w:cstheme="majorHAnsi"/>
                <w:szCs w:val="20"/>
              </w:rPr>
              <w:lastRenderedPageBreak/>
              <w:t>development of Sudan’s future energy resources and securing the energy needed for sustainable growth.</w:t>
            </w:r>
          </w:p>
        </w:tc>
        <w:tc>
          <w:tcPr>
            <w:tcW w:w="2218" w:type="dxa"/>
          </w:tcPr>
          <w:p w14:paraId="102F45D2" w14:textId="77777777" w:rsidR="00F310D4" w:rsidRPr="00883876" w:rsidRDefault="00F310D4" w:rsidP="00F52706">
            <w:pPr>
              <w:jc w:val="left"/>
              <w:rPr>
                <w:rFonts w:asciiTheme="majorHAnsi" w:hAnsiTheme="majorHAnsi" w:cstheme="majorHAnsi"/>
                <w:szCs w:val="20"/>
              </w:rPr>
            </w:pPr>
            <w:proofErr w:type="spellStart"/>
            <w:r w:rsidRPr="00217F6F">
              <w:rPr>
                <w:rFonts w:asciiTheme="majorHAnsi" w:hAnsiTheme="majorHAnsi" w:cstheme="majorHAnsi"/>
                <w:szCs w:val="20"/>
              </w:rPr>
              <w:lastRenderedPageBreak/>
              <w:t>Tbd</w:t>
            </w:r>
            <w:proofErr w:type="spellEnd"/>
          </w:p>
        </w:tc>
        <w:tc>
          <w:tcPr>
            <w:tcW w:w="2407" w:type="dxa"/>
            <w:vMerge/>
          </w:tcPr>
          <w:p w14:paraId="009642C3" w14:textId="77777777" w:rsidR="00F310D4" w:rsidRPr="00883876" w:rsidRDefault="00F310D4" w:rsidP="00F52706">
            <w:pPr>
              <w:autoSpaceDE w:val="0"/>
              <w:autoSpaceDN w:val="0"/>
              <w:adjustRightInd w:val="0"/>
              <w:ind w:right="72"/>
              <w:jc w:val="left"/>
              <w:rPr>
                <w:rFonts w:asciiTheme="majorHAnsi" w:hAnsiTheme="majorHAnsi" w:cstheme="majorHAnsi"/>
                <w:szCs w:val="20"/>
              </w:rPr>
            </w:pPr>
          </w:p>
        </w:tc>
        <w:tc>
          <w:tcPr>
            <w:tcW w:w="2075" w:type="dxa"/>
            <w:vMerge/>
          </w:tcPr>
          <w:p w14:paraId="1F8BF288" w14:textId="77777777" w:rsidR="00F310D4" w:rsidRPr="00883876" w:rsidRDefault="00F310D4" w:rsidP="00F52706">
            <w:pPr>
              <w:jc w:val="left"/>
              <w:rPr>
                <w:rFonts w:asciiTheme="majorHAnsi" w:hAnsiTheme="majorHAnsi" w:cstheme="majorHAnsi"/>
                <w:szCs w:val="20"/>
              </w:rPr>
            </w:pPr>
          </w:p>
        </w:tc>
      </w:tr>
      <w:tr w:rsidR="00F310D4" w:rsidRPr="00883876" w14:paraId="735844CC" w14:textId="77777777" w:rsidTr="00D70EBF">
        <w:tc>
          <w:tcPr>
            <w:tcW w:w="1783" w:type="dxa"/>
            <w:vMerge/>
          </w:tcPr>
          <w:p w14:paraId="05FAA728" w14:textId="77777777" w:rsidR="00F310D4" w:rsidRPr="00883876" w:rsidRDefault="00F310D4" w:rsidP="00F52706">
            <w:pPr>
              <w:jc w:val="left"/>
              <w:rPr>
                <w:rFonts w:asciiTheme="majorHAnsi" w:hAnsiTheme="majorHAnsi" w:cstheme="majorHAnsi"/>
                <w:szCs w:val="20"/>
              </w:rPr>
            </w:pPr>
          </w:p>
        </w:tc>
        <w:tc>
          <w:tcPr>
            <w:tcW w:w="1475" w:type="dxa"/>
          </w:tcPr>
          <w:p w14:paraId="7BEB5057"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Electricity Regulatory Authority (ERA) </w:t>
            </w:r>
          </w:p>
        </w:tc>
        <w:tc>
          <w:tcPr>
            <w:tcW w:w="1645" w:type="dxa"/>
          </w:tcPr>
          <w:p w14:paraId="0D761D42"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Affected</w:t>
            </w:r>
          </w:p>
        </w:tc>
        <w:tc>
          <w:tcPr>
            <w:tcW w:w="2391" w:type="dxa"/>
          </w:tcPr>
          <w:p w14:paraId="074D2600"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Regulates the Sudanese power sector.</w:t>
            </w:r>
          </w:p>
          <w:p w14:paraId="35B78A3E" w14:textId="77777777" w:rsidR="00F310D4" w:rsidRPr="00883876" w:rsidRDefault="00F310D4" w:rsidP="00F52706">
            <w:pPr>
              <w:jc w:val="left"/>
              <w:rPr>
                <w:rFonts w:asciiTheme="majorHAnsi" w:hAnsiTheme="majorHAnsi" w:cstheme="majorHAnsi"/>
                <w:szCs w:val="20"/>
              </w:rPr>
            </w:pPr>
          </w:p>
          <w:p w14:paraId="5D3F47DC" w14:textId="77777777" w:rsidR="00F310D4" w:rsidRPr="00883876" w:rsidRDefault="00F310D4" w:rsidP="00F52706">
            <w:pPr>
              <w:jc w:val="left"/>
              <w:rPr>
                <w:rFonts w:asciiTheme="majorHAnsi" w:hAnsiTheme="majorHAnsi" w:cstheme="majorHAnsi"/>
                <w:szCs w:val="20"/>
              </w:rPr>
            </w:pPr>
          </w:p>
        </w:tc>
        <w:tc>
          <w:tcPr>
            <w:tcW w:w="2218" w:type="dxa"/>
          </w:tcPr>
          <w:p w14:paraId="5FB4ACDE"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A robust Sudan’s legal framework that is open for private investment in the energy sector.</w:t>
            </w:r>
          </w:p>
          <w:p w14:paraId="3158BAB5" w14:textId="77777777" w:rsidR="00F310D4" w:rsidRPr="00883876" w:rsidRDefault="00F310D4" w:rsidP="00F52706">
            <w:pPr>
              <w:jc w:val="left"/>
              <w:rPr>
                <w:rFonts w:asciiTheme="majorHAnsi" w:hAnsiTheme="majorHAnsi" w:cstheme="majorHAnsi"/>
                <w:szCs w:val="20"/>
              </w:rPr>
            </w:pPr>
          </w:p>
          <w:p w14:paraId="33FF8779"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Benefit from technical, managerial, and regulatory capacity training.</w:t>
            </w:r>
          </w:p>
        </w:tc>
        <w:tc>
          <w:tcPr>
            <w:tcW w:w="2407" w:type="dxa"/>
          </w:tcPr>
          <w:p w14:paraId="6CFCFF00" w14:textId="7F8A80C9"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ERA, by law, </w:t>
            </w:r>
            <w:proofErr w:type="gramStart"/>
            <w:r w:rsidRPr="00883876">
              <w:rPr>
                <w:rFonts w:asciiTheme="majorHAnsi" w:hAnsiTheme="majorHAnsi" w:cstheme="majorHAnsi"/>
                <w:szCs w:val="20"/>
              </w:rPr>
              <w:t>has to</w:t>
            </w:r>
            <w:proofErr w:type="gramEnd"/>
            <w:r w:rsidRPr="00883876">
              <w:rPr>
                <w:rFonts w:asciiTheme="majorHAnsi" w:hAnsiTheme="majorHAnsi" w:cstheme="majorHAnsi"/>
                <w:szCs w:val="20"/>
              </w:rPr>
              <w:t xml:space="preserve"> license electricity retailers and producers unless a “strategic” project is in question.</w:t>
            </w:r>
          </w:p>
          <w:p w14:paraId="40CF9F3B" w14:textId="77777777" w:rsidR="00F310D4" w:rsidRPr="00883876" w:rsidRDefault="00F310D4" w:rsidP="00F52706">
            <w:pPr>
              <w:jc w:val="left"/>
              <w:rPr>
                <w:rFonts w:asciiTheme="majorHAnsi" w:hAnsiTheme="majorHAnsi" w:cstheme="majorHAnsi"/>
                <w:szCs w:val="20"/>
              </w:rPr>
            </w:pPr>
          </w:p>
          <w:p w14:paraId="781C7A90" w14:textId="77777777" w:rsidR="00F310D4" w:rsidRPr="00883876" w:rsidRDefault="00F310D4" w:rsidP="00F52706">
            <w:pPr>
              <w:autoSpaceDE w:val="0"/>
              <w:autoSpaceDN w:val="0"/>
              <w:adjustRightInd w:val="0"/>
              <w:ind w:right="72"/>
              <w:jc w:val="left"/>
              <w:rPr>
                <w:rFonts w:asciiTheme="majorHAnsi" w:hAnsiTheme="majorHAnsi" w:cstheme="majorHAnsi"/>
                <w:szCs w:val="20"/>
              </w:rPr>
            </w:pPr>
            <w:r w:rsidRPr="00883876">
              <w:rPr>
                <w:rFonts w:asciiTheme="majorHAnsi" w:hAnsiTheme="majorHAnsi" w:cstheme="majorHAnsi"/>
                <w:szCs w:val="20"/>
              </w:rPr>
              <w:t>Lack of regulatory framework for off-grid electrification, including cost-reflective tariff setting, concessions, transparent and standardized tendering processes and documents.</w:t>
            </w:r>
          </w:p>
        </w:tc>
        <w:tc>
          <w:tcPr>
            <w:tcW w:w="2075" w:type="dxa"/>
            <w:vMerge/>
          </w:tcPr>
          <w:p w14:paraId="7796E83C" w14:textId="77777777" w:rsidR="00F310D4" w:rsidRPr="00883876" w:rsidRDefault="00F310D4" w:rsidP="00F52706">
            <w:pPr>
              <w:jc w:val="left"/>
              <w:rPr>
                <w:rFonts w:asciiTheme="majorHAnsi" w:hAnsiTheme="majorHAnsi" w:cstheme="majorHAnsi"/>
                <w:szCs w:val="20"/>
              </w:rPr>
            </w:pPr>
          </w:p>
        </w:tc>
      </w:tr>
      <w:tr w:rsidR="00F310D4" w:rsidRPr="00883876" w14:paraId="17B365EC" w14:textId="77777777" w:rsidTr="00D70EBF">
        <w:tc>
          <w:tcPr>
            <w:tcW w:w="1783" w:type="dxa"/>
            <w:vMerge/>
          </w:tcPr>
          <w:p w14:paraId="1C5441D2" w14:textId="77777777" w:rsidR="00F310D4" w:rsidRPr="00883876" w:rsidRDefault="00F310D4" w:rsidP="00F52706">
            <w:pPr>
              <w:jc w:val="left"/>
              <w:rPr>
                <w:rFonts w:asciiTheme="majorHAnsi" w:hAnsiTheme="majorHAnsi" w:cstheme="majorHAnsi"/>
                <w:szCs w:val="20"/>
              </w:rPr>
            </w:pPr>
          </w:p>
        </w:tc>
        <w:tc>
          <w:tcPr>
            <w:tcW w:w="1475" w:type="dxa"/>
          </w:tcPr>
          <w:p w14:paraId="676DC491"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Sudan Standards and Metrology Organization (SSMO) </w:t>
            </w:r>
          </w:p>
        </w:tc>
        <w:tc>
          <w:tcPr>
            <w:tcW w:w="1645" w:type="dxa"/>
          </w:tcPr>
          <w:p w14:paraId="791AE01D"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Affected</w:t>
            </w:r>
          </w:p>
        </w:tc>
        <w:tc>
          <w:tcPr>
            <w:tcW w:w="2391" w:type="dxa"/>
          </w:tcPr>
          <w:p w14:paraId="1714B8E4"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SSMO is a </w:t>
            </w:r>
            <w:proofErr w:type="gramStart"/>
            <w:r w:rsidRPr="00883876">
              <w:rPr>
                <w:rFonts w:asciiTheme="majorHAnsi" w:hAnsiTheme="majorHAnsi" w:cstheme="majorHAnsi"/>
                <w:szCs w:val="20"/>
              </w:rPr>
              <w:t>Government</w:t>
            </w:r>
            <w:proofErr w:type="gramEnd"/>
            <w:r w:rsidRPr="00883876">
              <w:rPr>
                <w:rFonts w:asciiTheme="majorHAnsi" w:hAnsiTheme="majorHAnsi" w:cstheme="majorHAnsi"/>
                <w:szCs w:val="20"/>
              </w:rPr>
              <w:t xml:space="preserve"> body established to coordinate Sudan’s engagement with the International Standards Organization (ISO), the African Regional Organization for Standardization (ARSO) and the Arab Standards </w:t>
            </w:r>
            <w:r w:rsidRPr="00883876">
              <w:rPr>
                <w:rFonts w:asciiTheme="majorHAnsi" w:hAnsiTheme="majorHAnsi" w:cstheme="majorHAnsi"/>
                <w:szCs w:val="20"/>
              </w:rPr>
              <w:lastRenderedPageBreak/>
              <w:t xml:space="preserve">and Metrology Organization (ASMO). SSMO operates 15 testing and certification laboratories across Sudan. </w:t>
            </w:r>
          </w:p>
        </w:tc>
        <w:tc>
          <w:tcPr>
            <w:tcW w:w="2218" w:type="dxa"/>
          </w:tcPr>
          <w:p w14:paraId="1105BC27"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lastRenderedPageBreak/>
              <w:t xml:space="preserve">The GEF project will build upon SSMO’s mandate and expertise to support SSMO in developing technical standards for the PV pump hardware that will be deployed in Northern State (and </w:t>
            </w:r>
            <w:r w:rsidRPr="00883876">
              <w:rPr>
                <w:rFonts w:asciiTheme="majorHAnsi" w:hAnsiTheme="majorHAnsi" w:cstheme="majorHAnsi"/>
                <w:szCs w:val="20"/>
              </w:rPr>
              <w:lastRenderedPageBreak/>
              <w:t>subsequently nationally).</w:t>
            </w:r>
          </w:p>
          <w:p w14:paraId="240FD5EC" w14:textId="77777777" w:rsidR="00F310D4" w:rsidRPr="00883876" w:rsidRDefault="00F310D4" w:rsidP="00F52706">
            <w:pPr>
              <w:jc w:val="left"/>
              <w:rPr>
                <w:rFonts w:asciiTheme="majorHAnsi" w:hAnsiTheme="majorHAnsi" w:cstheme="majorHAnsi"/>
                <w:szCs w:val="20"/>
              </w:rPr>
            </w:pPr>
          </w:p>
          <w:p w14:paraId="0E8E8997" w14:textId="77777777" w:rsidR="00F310D4" w:rsidRPr="00883876" w:rsidRDefault="00F310D4" w:rsidP="00F52706">
            <w:pPr>
              <w:jc w:val="left"/>
              <w:rPr>
                <w:rFonts w:asciiTheme="majorHAnsi" w:hAnsiTheme="majorHAnsi" w:cstheme="majorHAnsi"/>
                <w:szCs w:val="20"/>
              </w:rPr>
            </w:pPr>
          </w:p>
        </w:tc>
        <w:tc>
          <w:tcPr>
            <w:tcW w:w="2407" w:type="dxa"/>
          </w:tcPr>
          <w:p w14:paraId="0D412AF1" w14:textId="77777777" w:rsidR="00F310D4" w:rsidRPr="00883876" w:rsidRDefault="00F310D4" w:rsidP="00F52706">
            <w:pPr>
              <w:jc w:val="left"/>
              <w:rPr>
                <w:rFonts w:asciiTheme="majorHAnsi" w:hAnsiTheme="majorHAnsi" w:cstheme="majorHAnsi"/>
                <w:i/>
                <w:iCs/>
                <w:szCs w:val="20"/>
              </w:rPr>
            </w:pPr>
            <w:proofErr w:type="spellStart"/>
            <w:r w:rsidRPr="00883876">
              <w:rPr>
                <w:rFonts w:asciiTheme="majorHAnsi" w:hAnsiTheme="majorHAnsi" w:cstheme="majorHAnsi"/>
                <w:i/>
                <w:iCs/>
                <w:szCs w:val="20"/>
              </w:rPr>
              <w:lastRenderedPageBreak/>
              <w:t>Tbd</w:t>
            </w:r>
            <w:proofErr w:type="spellEnd"/>
          </w:p>
        </w:tc>
        <w:tc>
          <w:tcPr>
            <w:tcW w:w="2075" w:type="dxa"/>
            <w:vMerge/>
          </w:tcPr>
          <w:p w14:paraId="18192529" w14:textId="77777777" w:rsidR="00F310D4" w:rsidRPr="00883876" w:rsidRDefault="00F310D4" w:rsidP="00F52706">
            <w:pPr>
              <w:jc w:val="left"/>
              <w:rPr>
                <w:rFonts w:asciiTheme="majorHAnsi" w:hAnsiTheme="majorHAnsi" w:cstheme="majorHAnsi"/>
                <w:szCs w:val="20"/>
              </w:rPr>
            </w:pPr>
          </w:p>
        </w:tc>
      </w:tr>
      <w:tr w:rsidR="00F310D4" w:rsidRPr="00883876" w14:paraId="60FD1224" w14:textId="77777777" w:rsidTr="00D70EBF">
        <w:tc>
          <w:tcPr>
            <w:tcW w:w="1783" w:type="dxa"/>
          </w:tcPr>
          <w:p w14:paraId="5859C1E9" w14:textId="77777777" w:rsidR="00F310D4" w:rsidRPr="00883876" w:rsidRDefault="00F310D4" w:rsidP="00F52706">
            <w:pPr>
              <w:jc w:val="left"/>
              <w:rPr>
                <w:rFonts w:asciiTheme="majorHAnsi" w:hAnsiTheme="majorHAnsi" w:cstheme="majorHAnsi"/>
                <w:szCs w:val="20"/>
              </w:rPr>
            </w:pPr>
          </w:p>
        </w:tc>
        <w:tc>
          <w:tcPr>
            <w:tcW w:w="1475" w:type="dxa"/>
          </w:tcPr>
          <w:p w14:paraId="0670E3CF"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Sudan Customs Authority, under the Ministry of Interior</w:t>
            </w:r>
          </w:p>
        </w:tc>
        <w:tc>
          <w:tcPr>
            <w:tcW w:w="1645" w:type="dxa"/>
          </w:tcPr>
          <w:p w14:paraId="33E03FB6"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Interested</w:t>
            </w:r>
          </w:p>
        </w:tc>
        <w:tc>
          <w:tcPr>
            <w:tcW w:w="2391" w:type="dxa"/>
          </w:tcPr>
          <w:p w14:paraId="3CF8F5D8" w14:textId="77777777" w:rsidR="00F310D4" w:rsidRPr="00217F6F" w:rsidRDefault="00F310D4" w:rsidP="00F52706">
            <w:pPr>
              <w:jc w:val="left"/>
              <w:rPr>
                <w:rFonts w:asciiTheme="majorHAnsi" w:hAnsiTheme="majorHAnsi" w:cstheme="majorHAnsi"/>
                <w:szCs w:val="20"/>
              </w:rPr>
            </w:pPr>
            <w:proofErr w:type="spellStart"/>
            <w:r w:rsidRPr="00217F6F">
              <w:rPr>
                <w:rFonts w:asciiTheme="majorHAnsi" w:hAnsiTheme="majorHAnsi" w:cstheme="majorHAnsi"/>
                <w:szCs w:val="20"/>
              </w:rPr>
              <w:t>Tbd</w:t>
            </w:r>
            <w:proofErr w:type="spellEnd"/>
          </w:p>
        </w:tc>
        <w:tc>
          <w:tcPr>
            <w:tcW w:w="2218" w:type="dxa"/>
          </w:tcPr>
          <w:p w14:paraId="35FC394F" w14:textId="77777777" w:rsidR="00F310D4" w:rsidRPr="00217F6F" w:rsidRDefault="00F310D4" w:rsidP="00F52706">
            <w:pPr>
              <w:jc w:val="left"/>
              <w:rPr>
                <w:rFonts w:asciiTheme="majorHAnsi" w:hAnsiTheme="majorHAnsi" w:cstheme="majorHAnsi"/>
                <w:szCs w:val="20"/>
              </w:rPr>
            </w:pPr>
            <w:proofErr w:type="spellStart"/>
            <w:r w:rsidRPr="00217F6F">
              <w:rPr>
                <w:rFonts w:asciiTheme="majorHAnsi" w:hAnsiTheme="majorHAnsi" w:cstheme="majorHAnsi"/>
                <w:szCs w:val="20"/>
              </w:rPr>
              <w:t>Tbd</w:t>
            </w:r>
            <w:proofErr w:type="spellEnd"/>
          </w:p>
        </w:tc>
        <w:tc>
          <w:tcPr>
            <w:tcW w:w="2407" w:type="dxa"/>
          </w:tcPr>
          <w:p w14:paraId="282F5D5F" w14:textId="77777777" w:rsidR="00F310D4" w:rsidRPr="00217F6F" w:rsidRDefault="00F310D4" w:rsidP="00F52706">
            <w:pPr>
              <w:jc w:val="left"/>
              <w:rPr>
                <w:rFonts w:asciiTheme="majorHAnsi" w:hAnsiTheme="majorHAnsi" w:cstheme="majorHAnsi"/>
                <w:szCs w:val="20"/>
              </w:rPr>
            </w:pPr>
            <w:proofErr w:type="spellStart"/>
            <w:r w:rsidRPr="00217F6F">
              <w:rPr>
                <w:rFonts w:asciiTheme="majorHAnsi" w:hAnsiTheme="majorHAnsi" w:cstheme="majorHAnsi"/>
                <w:szCs w:val="20"/>
              </w:rPr>
              <w:t>Tbd</w:t>
            </w:r>
            <w:proofErr w:type="spellEnd"/>
          </w:p>
        </w:tc>
        <w:tc>
          <w:tcPr>
            <w:tcW w:w="2075" w:type="dxa"/>
            <w:vMerge/>
          </w:tcPr>
          <w:p w14:paraId="3C1DDEE7" w14:textId="77777777" w:rsidR="00F310D4" w:rsidRPr="00883876" w:rsidRDefault="00F310D4" w:rsidP="00F52706">
            <w:pPr>
              <w:jc w:val="left"/>
              <w:rPr>
                <w:rFonts w:asciiTheme="majorHAnsi" w:hAnsiTheme="majorHAnsi" w:cstheme="majorHAnsi"/>
                <w:szCs w:val="20"/>
              </w:rPr>
            </w:pPr>
          </w:p>
        </w:tc>
      </w:tr>
      <w:tr w:rsidR="00F310D4" w:rsidRPr="00883876" w14:paraId="3B268095" w14:textId="77777777" w:rsidTr="00D70EBF">
        <w:trPr>
          <w:trHeight w:val="1195"/>
        </w:trPr>
        <w:tc>
          <w:tcPr>
            <w:tcW w:w="1783" w:type="dxa"/>
            <w:vMerge w:val="restart"/>
          </w:tcPr>
          <w:p w14:paraId="67ADE131" w14:textId="77777777" w:rsidR="00F310D4" w:rsidRPr="00883876" w:rsidRDefault="00F310D4" w:rsidP="00F52706">
            <w:pPr>
              <w:jc w:val="left"/>
              <w:rPr>
                <w:rFonts w:asciiTheme="majorHAnsi" w:hAnsiTheme="majorHAnsi" w:cstheme="majorHAnsi"/>
                <w:b/>
                <w:bCs/>
                <w:szCs w:val="20"/>
              </w:rPr>
            </w:pPr>
            <w:r w:rsidRPr="00883876">
              <w:rPr>
                <w:rFonts w:asciiTheme="majorHAnsi" w:hAnsiTheme="majorHAnsi" w:cstheme="majorHAnsi"/>
                <w:b/>
                <w:bCs/>
                <w:szCs w:val="20"/>
              </w:rPr>
              <w:t xml:space="preserve">State Power Utilities </w:t>
            </w:r>
          </w:p>
        </w:tc>
        <w:tc>
          <w:tcPr>
            <w:tcW w:w="1475" w:type="dxa"/>
          </w:tcPr>
          <w:p w14:paraId="14A50725" w14:textId="46FF3031"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Ministry of Energy and </w:t>
            </w:r>
            <w:r w:rsidR="00FA134A">
              <w:rPr>
                <w:rFonts w:asciiTheme="majorHAnsi" w:hAnsiTheme="majorHAnsi" w:cstheme="majorHAnsi"/>
                <w:szCs w:val="20"/>
              </w:rPr>
              <w:t>Petroleum</w:t>
            </w:r>
          </w:p>
          <w:p w14:paraId="1A0FD0F7" w14:textId="7294C2C6"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w:t>
            </w:r>
            <w:proofErr w:type="spellStart"/>
            <w:r w:rsidR="00FA134A">
              <w:rPr>
                <w:rFonts w:asciiTheme="majorHAnsi" w:hAnsiTheme="majorHAnsi" w:cstheme="majorHAnsi"/>
                <w:szCs w:val="20"/>
              </w:rPr>
              <w:t>MoEP</w:t>
            </w:r>
            <w:proofErr w:type="spellEnd"/>
            <w:r w:rsidRPr="00883876">
              <w:rPr>
                <w:rFonts w:asciiTheme="majorHAnsi" w:hAnsiTheme="majorHAnsi" w:cstheme="majorHAnsi"/>
                <w:szCs w:val="20"/>
              </w:rPr>
              <w:t xml:space="preserve">) </w:t>
            </w:r>
          </w:p>
          <w:p w14:paraId="6BD041E2" w14:textId="77777777" w:rsidR="00F310D4" w:rsidRPr="00883876" w:rsidRDefault="00F310D4" w:rsidP="00F52706">
            <w:pPr>
              <w:jc w:val="left"/>
              <w:rPr>
                <w:rFonts w:asciiTheme="majorHAnsi" w:hAnsiTheme="majorHAnsi" w:cstheme="majorHAnsi"/>
                <w:szCs w:val="20"/>
              </w:rPr>
            </w:pPr>
          </w:p>
          <w:p w14:paraId="2F7C771C" w14:textId="77777777" w:rsidR="00F310D4" w:rsidRPr="00883876" w:rsidRDefault="00F310D4" w:rsidP="00F52706">
            <w:pPr>
              <w:jc w:val="left"/>
              <w:rPr>
                <w:rFonts w:asciiTheme="majorHAnsi" w:hAnsiTheme="majorHAnsi" w:cstheme="majorHAnsi"/>
                <w:szCs w:val="20"/>
              </w:rPr>
            </w:pPr>
          </w:p>
        </w:tc>
        <w:tc>
          <w:tcPr>
            <w:tcW w:w="1645" w:type="dxa"/>
          </w:tcPr>
          <w:p w14:paraId="54F23853"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Affected</w:t>
            </w:r>
          </w:p>
        </w:tc>
        <w:tc>
          <w:tcPr>
            <w:tcW w:w="2391" w:type="dxa"/>
          </w:tcPr>
          <w:p w14:paraId="6B67A91B"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The Ministry is responsible for electric power in Sudan</w:t>
            </w:r>
            <w:r w:rsidRPr="00883876" w:rsidDel="00A867AA">
              <w:rPr>
                <w:rFonts w:asciiTheme="majorHAnsi" w:hAnsiTheme="majorHAnsi" w:cstheme="majorHAnsi"/>
                <w:szCs w:val="20"/>
              </w:rPr>
              <w:t xml:space="preserve"> </w:t>
            </w:r>
            <w:r w:rsidRPr="00883876">
              <w:rPr>
                <w:rFonts w:asciiTheme="majorHAnsi" w:hAnsiTheme="majorHAnsi" w:cstheme="majorHAnsi"/>
                <w:szCs w:val="20"/>
              </w:rPr>
              <w:t>under the new government, managing generation, transmission and distribution of electricity.</w:t>
            </w:r>
          </w:p>
        </w:tc>
        <w:tc>
          <w:tcPr>
            <w:tcW w:w="2218" w:type="dxa"/>
          </w:tcPr>
          <w:p w14:paraId="02CF72AA"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A robust Sudan’s legal framework that is open for private investment in the energy sector.</w:t>
            </w:r>
          </w:p>
          <w:p w14:paraId="6B6E8EFD" w14:textId="77777777" w:rsidR="00F310D4" w:rsidRPr="00883876" w:rsidRDefault="00F310D4" w:rsidP="00F52706">
            <w:pPr>
              <w:jc w:val="left"/>
              <w:rPr>
                <w:rFonts w:asciiTheme="majorHAnsi" w:hAnsiTheme="majorHAnsi" w:cstheme="majorHAnsi"/>
                <w:szCs w:val="20"/>
              </w:rPr>
            </w:pPr>
          </w:p>
          <w:p w14:paraId="0B7078B3"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Benefit from technical, managerial, and regulatory capacity training.</w:t>
            </w:r>
          </w:p>
          <w:p w14:paraId="74D32E16" w14:textId="77777777" w:rsidR="00F310D4" w:rsidRPr="00883876" w:rsidRDefault="00F310D4" w:rsidP="00F52706">
            <w:pPr>
              <w:jc w:val="left"/>
              <w:rPr>
                <w:rFonts w:asciiTheme="majorHAnsi" w:hAnsiTheme="majorHAnsi" w:cstheme="majorHAnsi"/>
                <w:szCs w:val="20"/>
              </w:rPr>
            </w:pPr>
          </w:p>
          <w:p w14:paraId="649BF1A2"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Successful implementation of all project outcomes.</w:t>
            </w:r>
          </w:p>
          <w:p w14:paraId="4D91C691" w14:textId="77777777" w:rsidR="00F310D4" w:rsidRPr="00883876" w:rsidRDefault="00F310D4" w:rsidP="00F52706">
            <w:pPr>
              <w:jc w:val="left"/>
              <w:rPr>
                <w:rFonts w:asciiTheme="majorHAnsi" w:hAnsiTheme="majorHAnsi" w:cstheme="majorHAnsi"/>
                <w:szCs w:val="20"/>
              </w:rPr>
            </w:pPr>
          </w:p>
        </w:tc>
        <w:tc>
          <w:tcPr>
            <w:tcW w:w="2407" w:type="dxa"/>
            <w:vMerge w:val="restart"/>
          </w:tcPr>
          <w:p w14:paraId="1C81EC15" w14:textId="77777777" w:rsidR="00F310D4" w:rsidRPr="00883876" w:rsidRDefault="00F310D4" w:rsidP="0042410D">
            <w:pPr>
              <w:pStyle w:val="ListParagraph"/>
              <w:numPr>
                <w:ilvl w:val="0"/>
                <w:numId w:val="40"/>
              </w:numPr>
              <w:autoSpaceDE w:val="0"/>
              <w:autoSpaceDN w:val="0"/>
              <w:adjustRightInd w:val="0"/>
              <w:ind w:left="346" w:right="72"/>
              <w:rPr>
                <w:rFonts w:asciiTheme="majorHAnsi" w:hAnsiTheme="majorHAnsi" w:cstheme="majorHAnsi"/>
                <w:sz w:val="20"/>
                <w:szCs w:val="20"/>
              </w:rPr>
            </w:pPr>
            <w:r w:rsidRPr="00883876">
              <w:rPr>
                <w:rFonts w:asciiTheme="majorHAnsi" w:hAnsiTheme="majorHAnsi" w:cstheme="majorHAnsi"/>
                <w:sz w:val="20"/>
                <w:szCs w:val="20"/>
              </w:rPr>
              <w:t xml:space="preserve">Fragmented decision-making responsibilities in the sector is an obstacle for effective planning and implementation of the project. </w:t>
            </w:r>
          </w:p>
          <w:p w14:paraId="6D46C984" w14:textId="77777777" w:rsidR="00F310D4" w:rsidRPr="00883876" w:rsidRDefault="00F310D4" w:rsidP="0042410D">
            <w:pPr>
              <w:pStyle w:val="ListParagraph"/>
              <w:numPr>
                <w:ilvl w:val="0"/>
                <w:numId w:val="40"/>
              </w:numPr>
              <w:autoSpaceDE w:val="0"/>
              <w:autoSpaceDN w:val="0"/>
              <w:adjustRightInd w:val="0"/>
              <w:ind w:left="346" w:right="72"/>
              <w:rPr>
                <w:rFonts w:asciiTheme="majorHAnsi" w:hAnsiTheme="majorHAnsi" w:cstheme="majorHAnsi"/>
                <w:sz w:val="20"/>
                <w:szCs w:val="20"/>
              </w:rPr>
            </w:pPr>
            <w:r w:rsidRPr="00883876">
              <w:rPr>
                <w:rFonts w:asciiTheme="majorHAnsi" w:hAnsiTheme="majorHAnsi" w:cstheme="majorHAnsi"/>
                <w:sz w:val="20"/>
                <w:szCs w:val="20"/>
              </w:rPr>
              <w:t>Despite the sanctions being lifted, Sudan does not see any other sectors attracting foreign investments in the last 2/3 years.</w:t>
            </w:r>
          </w:p>
          <w:p w14:paraId="211BBA0B" w14:textId="77777777" w:rsidR="00F310D4" w:rsidRPr="00883876" w:rsidRDefault="00F310D4" w:rsidP="0042410D">
            <w:pPr>
              <w:pStyle w:val="ListParagraph"/>
              <w:numPr>
                <w:ilvl w:val="0"/>
                <w:numId w:val="40"/>
              </w:numPr>
              <w:autoSpaceDE w:val="0"/>
              <w:autoSpaceDN w:val="0"/>
              <w:adjustRightInd w:val="0"/>
              <w:ind w:left="346" w:right="72"/>
              <w:rPr>
                <w:rFonts w:asciiTheme="majorHAnsi" w:hAnsiTheme="majorHAnsi" w:cstheme="majorHAnsi"/>
                <w:sz w:val="20"/>
                <w:szCs w:val="20"/>
              </w:rPr>
            </w:pPr>
            <w:r w:rsidRPr="00883876">
              <w:rPr>
                <w:rFonts w:asciiTheme="majorHAnsi" w:hAnsiTheme="majorHAnsi" w:cstheme="majorHAnsi"/>
                <w:sz w:val="20"/>
                <w:szCs w:val="20"/>
              </w:rPr>
              <w:t>Lack of market visibility (</w:t>
            </w:r>
            <w:proofErr w:type="gramStart"/>
            <w:r w:rsidRPr="00883876">
              <w:rPr>
                <w:rFonts w:asciiTheme="majorHAnsi" w:hAnsiTheme="majorHAnsi" w:cstheme="majorHAnsi"/>
                <w:sz w:val="20"/>
                <w:szCs w:val="20"/>
              </w:rPr>
              <w:t>e.g.</w:t>
            </w:r>
            <w:proofErr w:type="gramEnd"/>
            <w:r w:rsidRPr="00883876">
              <w:rPr>
                <w:rFonts w:asciiTheme="majorHAnsi" w:hAnsiTheme="majorHAnsi" w:cstheme="majorHAnsi"/>
                <w:sz w:val="20"/>
                <w:szCs w:val="20"/>
              </w:rPr>
              <w:t xml:space="preserve"> coherent rural electrification plan)</w:t>
            </w:r>
          </w:p>
          <w:p w14:paraId="78189515" w14:textId="539D00A7" w:rsidR="00F310D4" w:rsidRPr="00883876" w:rsidRDefault="00F310D4" w:rsidP="0042410D">
            <w:pPr>
              <w:pStyle w:val="ListParagraph"/>
              <w:numPr>
                <w:ilvl w:val="0"/>
                <w:numId w:val="40"/>
              </w:numPr>
              <w:autoSpaceDE w:val="0"/>
              <w:autoSpaceDN w:val="0"/>
              <w:adjustRightInd w:val="0"/>
              <w:ind w:left="346" w:right="72"/>
              <w:rPr>
                <w:rFonts w:asciiTheme="majorHAnsi" w:hAnsiTheme="majorHAnsi" w:cstheme="majorHAnsi"/>
                <w:sz w:val="20"/>
                <w:szCs w:val="20"/>
              </w:rPr>
            </w:pPr>
            <w:r w:rsidRPr="00883876">
              <w:rPr>
                <w:rFonts w:asciiTheme="majorHAnsi" w:hAnsiTheme="majorHAnsi" w:cstheme="majorHAnsi"/>
                <w:sz w:val="20"/>
                <w:szCs w:val="20"/>
              </w:rPr>
              <w:lastRenderedPageBreak/>
              <w:t xml:space="preserve">Limited access to capital due to lack of knowledge of </w:t>
            </w:r>
            <w:proofErr w:type="spellStart"/>
            <w:r w:rsidR="00F75713" w:rsidRPr="00883876">
              <w:rPr>
                <w:rFonts w:asciiTheme="majorHAnsi" w:hAnsiTheme="majorHAnsi" w:cstheme="majorHAnsi"/>
                <w:sz w:val="20"/>
                <w:szCs w:val="20"/>
              </w:rPr>
              <w:t>minigrid</w:t>
            </w:r>
            <w:proofErr w:type="spellEnd"/>
            <w:r w:rsidRPr="00883876">
              <w:rPr>
                <w:rFonts w:asciiTheme="majorHAnsi" w:hAnsiTheme="majorHAnsi" w:cstheme="majorHAnsi"/>
                <w:sz w:val="20"/>
                <w:szCs w:val="20"/>
              </w:rPr>
              <w:t xml:space="preserve"> sector and weak macroeconomic performance.  </w:t>
            </w:r>
            <w:proofErr w:type="spellStart"/>
            <w:r w:rsidR="00FA134A">
              <w:rPr>
                <w:rFonts w:asciiTheme="majorHAnsi" w:hAnsiTheme="majorHAnsi" w:cstheme="majorHAnsi"/>
                <w:sz w:val="20"/>
                <w:szCs w:val="20"/>
              </w:rPr>
              <w:t>MoEP</w:t>
            </w:r>
            <w:proofErr w:type="spellEnd"/>
            <w:r w:rsidRPr="00883876">
              <w:rPr>
                <w:rFonts w:asciiTheme="majorHAnsi" w:hAnsiTheme="majorHAnsi" w:cstheme="majorHAnsi"/>
                <w:sz w:val="20"/>
                <w:szCs w:val="20"/>
              </w:rPr>
              <w:t xml:space="preserve"> does not have financial autonomy and would, therefore, struggle to operate the industry. </w:t>
            </w:r>
          </w:p>
          <w:p w14:paraId="50A77E2E" w14:textId="77777777" w:rsidR="00F310D4" w:rsidRPr="00883876" w:rsidRDefault="00F310D4" w:rsidP="0042410D">
            <w:pPr>
              <w:pStyle w:val="ListParagraph"/>
              <w:numPr>
                <w:ilvl w:val="0"/>
                <w:numId w:val="40"/>
              </w:numPr>
              <w:autoSpaceDE w:val="0"/>
              <w:autoSpaceDN w:val="0"/>
              <w:adjustRightInd w:val="0"/>
              <w:ind w:left="346" w:right="72"/>
              <w:rPr>
                <w:rFonts w:asciiTheme="majorHAnsi" w:hAnsiTheme="majorHAnsi" w:cstheme="majorHAnsi"/>
                <w:sz w:val="20"/>
                <w:szCs w:val="20"/>
              </w:rPr>
            </w:pPr>
            <w:r w:rsidRPr="00883876">
              <w:rPr>
                <w:rFonts w:asciiTheme="majorHAnsi" w:hAnsiTheme="majorHAnsi" w:cstheme="majorHAnsi"/>
                <w:sz w:val="20"/>
                <w:szCs w:val="20"/>
              </w:rPr>
              <w:t>Government envisions high control over energy infrastructure.</w:t>
            </w:r>
          </w:p>
          <w:p w14:paraId="1DEB1935" w14:textId="77777777" w:rsidR="00F310D4" w:rsidRPr="00883876" w:rsidRDefault="00F310D4" w:rsidP="0042410D">
            <w:pPr>
              <w:pStyle w:val="ListParagraph"/>
              <w:numPr>
                <w:ilvl w:val="0"/>
                <w:numId w:val="40"/>
              </w:numPr>
              <w:autoSpaceDE w:val="0"/>
              <w:autoSpaceDN w:val="0"/>
              <w:adjustRightInd w:val="0"/>
              <w:ind w:left="346" w:right="72"/>
              <w:rPr>
                <w:rFonts w:asciiTheme="majorHAnsi" w:hAnsiTheme="majorHAnsi" w:cstheme="majorHAnsi"/>
                <w:sz w:val="20"/>
                <w:szCs w:val="20"/>
              </w:rPr>
            </w:pPr>
            <w:r w:rsidRPr="00883876">
              <w:rPr>
                <w:rFonts w:asciiTheme="majorHAnsi" w:hAnsiTheme="majorHAnsi" w:cstheme="majorHAnsi"/>
                <w:sz w:val="20"/>
                <w:szCs w:val="20"/>
              </w:rPr>
              <w:t xml:space="preserve">SEDC </w:t>
            </w:r>
            <w:proofErr w:type="gramStart"/>
            <w:r w:rsidRPr="00883876">
              <w:rPr>
                <w:rFonts w:asciiTheme="majorHAnsi" w:hAnsiTheme="majorHAnsi" w:cstheme="majorHAnsi"/>
                <w:sz w:val="20"/>
                <w:szCs w:val="20"/>
              </w:rPr>
              <w:t>is in charge of</w:t>
            </w:r>
            <w:proofErr w:type="gramEnd"/>
            <w:r w:rsidRPr="00883876">
              <w:rPr>
                <w:rFonts w:asciiTheme="majorHAnsi" w:hAnsiTheme="majorHAnsi" w:cstheme="majorHAnsi"/>
                <w:sz w:val="20"/>
                <w:szCs w:val="20"/>
              </w:rPr>
              <w:t xml:space="preserve"> all distribution networks. </w:t>
            </w:r>
          </w:p>
          <w:p w14:paraId="7655608D" w14:textId="77777777" w:rsidR="00F310D4" w:rsidRPr="00883876" w:rsidRDefault="00F310D4" w:rsidP="0042410D">
            <w:pPr>
              <w:pStyle w:val="ListParagraph"/>
              <w:numPr>
                <w:ilvl w:val="0"/>
                <w:numId w:val="40"/>
              </w:numPr>
              <w:autoSpaceDE w:val="0"/>
              <w:autoSpaceDN w:val="0"/>
              <w:adjustRightInd w:val="0"/>
              <w:ind w:left="346" w:right="72"/>
              <w:rPr>
                <w:rFonts w:asciiTheme="majorHAnsi" w:hAnsiTheme="majorHAnsi" w:cstheme="majorHAnsi"/>
                <w:sz w:val="20"/>
                <w:szCs w:val="20"/>
              </w:rPr>
            </w:pPr>
            <w:r w:rsidRPr="00883876">
              <w:rPr>
                <w:rFonts w:asciiTheme="majorHAnsi" w:hAnsiTheme="majorHAnsi" w:cstheme="majorHAnsi"/>
                <w:sz w:val="20"/>
                <w:szCs w:val="20"/>
              </w:rPr>
              <w:t>They are not necessarily comfortable with non-thermal generation.</w:t>
            </w:r>
          </w:p>
          <w:p w14:paraId="1F534993" w14:textId="77777777" w:rsidR="00F310D4" w:rsidRPr="00883876" w:rsidRDefault="00F310D4" w:rsidP="0042410D">
            <w:pPr>
              <w:pStyle w:val="ListParagraph"/>
              <w:numPr>
                <w:ilvl w:val="0"/>
                <w:numId w:val="40"/>
              </w:numPr>
              <w:autoSpaceDE w:val="0"/>
              <w:autoSpaceDN w:val="0"/>
              <w:adjustRightInd w:val="0"/>
              <w:ind w:left="346" w:right="72"/>
              <w:rPr>
                <w:rFonts w:asciiTheme="majorHAnsi" w:hAnsiTheme="majorHAnsi" w:cstheme="majorHAnsi"/>
                <w:sz w:val="20"/>
                <w:szCs w:val="20"/>
              </w:rPr>
            </w:pPr>
            <w:r w:rsidRPr="00883876">
              <w:rPr>
                <w:rFonts w:asciiTheme="majorHAnsi" w:hAnsiTheme="majorHAnsi" w:cstheme="majorHAnsi"/>
                <w:sz w:val="20"/>
                <w:szCs w:val="20"/>
              </w:rPr>
              <w:t>Low level of public institution capacities in the off-grid electrification market segment</w:t>
            </w:r>
          </w:p>
          <w:p w14:paraId="0AF91F91" w14:textId="77B1A131" w:rsidR="00F310D4" w:rsidRPr="00883876" w:rsidRDefault="00F310D4" w:rsidP="0042410D">
            <w:pPr>
              <w:pStyle w:val="ListParagraph"/>
              <w:numPr>
                <w:ilvl w:val="0"/>
                <w:numId w:val="40"/>
              </w:numPr>
              <w:autoSpaceDE w:val="0"/>
              <w:autoSpaceDN w:val="0"/>
              <w:adjustRightInd w:val="0"/>
              <w:ind w:left="346" w:right="72"/>
              <w:rPr>
                <w:rFonts w:asciiTheme="majorHAnsi" w:hAnsiTheme="majorHAnsi" w:cstheme="majorHAnsi"/>
                <w:sz w:val="20"/>
                <w:szCs w:val="20"/>
              </w:rPr>
            </w:pPr>
            <w:r w:rsidRPr="00883876">
              <w:rPr>
                <w:rFonts w:asciiTheme="majorHAnsi" w:hAnsiTheme="majorHAnsi" w:cstheme="majorHAnsi"/>
                <w:sz w:val="20"/>
                <w:szCs w:val="20"/>
              </w:rPr>
              <w:t xml:space="preserve">Low level of knowledge of </w:t>
            </w:r>
            <w:r w:rsidRPr="00883876">
              <w:rPr>
                <w:rFonts w:asciiTheme="majorHAnsi" w:hAnsiTheme="majorHAnsi" w:cstheme="majorHAnsi"/>
                <w:sz w:val="20"/>
                <w:szCs w:val="20"/>
              </w:rPr>
              <w:lastRenderedPageBreak/>
              <w:t>innovative business models based on cost reduction considerations that could increase the affordability of electricity.</w:t>
            </w:r>
          </w:p>
          <w:p w14:paraId="1E2025AF" w14:textId="58BD7801" w:rsidR="00F310D4" w:rsidRPr="00883876" w:rsidRDefault="00F310D4" w:rsidP="0042410D">
            <w:pPr>
              <w:pStyle w:val="ListParagraph"/>
              <w:numPr>
                <w:ilvl w:val="0"/>
                <w:numId w:val="40"/>
              </w:numPr>
              <w:autoSpaceDE w:val="0"/>
              <w:autoSpaceDN w:val="0"/>
              <w:adjustRightInd w:val="0"/>
              <w:ind w:left="346" w:right="72"/>
              <w:rPr>
                <w:rFonts w:asciiTheme="majorHAnsi" w:hAnsiTheme="majorHAnsi" w:cstheme="majorHAnsi"/>
                <w:sz w:val="20"/>
                <w:szCs w:val="20"/>
              </w:rPr>
            </w:pPr>
            <w:r w:rsidRPr="00883876">
              <w:rPr>
                <w:rFonts w:asciiTheme="majorHAnsi" w:hAnsiTheme="majorHAnsi" w:cstheme="majorHAnsi"/>
                <w:sz w:val="20"/>
                <w:szCs w:val="20"/>
              </w:rPr>
              <w:t>Green-fields are yet to be identified.</w:t>
            </w:r>
          </w:p>
        </w:tc>
        <w:tc>
          <w:tcPr>
            <w:tcW w:w="2075" w:type="dxa"/>
          </w:tcPr>
          <w:p w14:paraId="52527534"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lastRenderedPageBreak/>
              <w:t xml:space="preserve">Maintain regular consultations and dialogues  </w:t>
            </w:r>
          </w:p>
          <w:p w14:paraId="4067226F"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Set Up Delivery Model Working Group and host a series of workshops</w:t>
            </w:r>
          </w:p>
          <w:p w14:paraId="4FA0CE4C" w14:textId="77777777" w:rsidR="00F310D4" w:rsidRPr="00883876" w:rsidRDefault="00F310D4" w:rsidP="00F52706">
            <w:pPr>
              <w:jc w:val="left"/>
              <w:rPr>
                <w:rFonts w:asciiTheme="majorHAnsi" w:hAnsiTheme="majorHAnsi" w:cstheme="majorHAnsi"/>
                <w:szCs w:val="20"/>
              </w:rPr>
            </w:pPr>
          </w:p>
          <w:p w14:paraId="67170882"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Establish measures to share data </w:t>
            </w:r>
          </w:p>
          <w:p w14:paraId="79AE4754" w14:textId="77777777" w:rsidR="00F310D4" w:rsidRPr="00883876" w:rsidRDefault="00F310D4" w:rsidP="00F52706">
            <w:pPr>
              <w:jc w:val="left"/>
              <w:rPr>
                <w:rFonts w:asciiTheme="majorHAnsi" w:hAnsiTheme="majorHAnsi" w:cstheme="majorHAnsi"/>
                <w:szCs w:val="20"/>
              </w:rPr>
            </w:pPr>
          </w:p>
          <w:p w14:paraId="2DF35522"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Establish reporting mechanisms at key project milestones and activate transparent reporting methods. </w:t>
            </w:r>
          </w:p>
          <w:p w14:paraId="6B15B751" w14:textId="77777777" w:rsidR="00F310D4" w:rsidRPr="00883876" w:rsidRDefault="00F310D4" w:rsidP="00F52706">
            <w:pPr>
              <w:jc w:val="left"/>
              <w:rPr>
                <w:rFonts w:asciiTheme="majorHAnsi" w:hAnsiTheme="majorHAnsi" w:cstheme="majorHAnsi"/>
                <w:szCs w:val="20"/>
              </w:rPr>
            </w:pPr>
          </w:p>
        </w:tc>
      </w:tr>
      <w:tr w:rsidR="00F310D4" w:rsidRPr="00883876" w14:paraId="4933B568" w14:textId="77777777" w:rsidTr="00D70EBF">
        <w:tc>
          <w:tcPr>
            <w:tcW w:w="1783" w:type="dxa"/>
            <w:vMerge/>
          </w:tcPr>
          <w:p w14:paraId="4F1FAC2B" w14:textId="77777777" w:rsidR="00F310D4" w:rsidRPr="00883876" w:rsidRDefault="00F310D4" w:rsidP="00F52706">
            <w:pPr>
              <w:jc w:val="left"/>
              <w:rPr>
                <w:rFonts w:asciiTheme="majorHAnsi" w:hAnsiTheme="majorHAnsi" w:cstheme="majorHAnsi"/>
                <w:szCs w:val="20"/>
              </w:rPr>
            </w:pPr>
          </w:p>
        </w:tc>
        <w:tc>
          <w:tcPr>
            <w:tcW w:w="1475" w:type="dxa"/>
          </w:tcPr>
          <w:p w14:paraId="0D1CD7DF"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Sudan Electricity Holding Company (SEHC) </w:t>
            </w:r>
          </w:p>
        </w:tc>
        <w:tc>
          <w:tcPr>
            <w:tcW w:w="1645" w:type="dxa"/>
          </w:tcPr>
          <w:p w14:paraId="26924F38"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Affected</w:t>
            </w:r>
          </w:p>
        </w:tc>
        <w:tc>
          <w:tcPr>
            <w:tcW w:w="2391" w:type="dxa"/>
          </w:tcPr>
          <w:p w14:paraId="55F5DC94" w14:textId="63C7A975"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Ministry of Energy and </w:t>
            </w:r>
            <w:r w:rsidR="00FA134A">
              <w:rPr>
                <w:rFonts w:asciiTheme="majorHAnsi" w:hAnsiTheme="majorHAnsi" w:cstheme="majorHAnsi"/>
                <w:szCs w:val="20"/>
              </w:rPr>
              <w:t>Petroleum</w:t>
            </w:r>
            <w:r w:rsidRPr="00883876">
              <w:rPr>
                <w:rFonts w:asciiTheme="majorHAnsi" w:hAnsiTheme="majorHAnsi" w:cstheme="majorHAnsi"/>
                <w:szCs w:val="20"/>
              </w:rPr>
              <w:t xml:space="preserve"> (</w:t>
            </w:r>
            <w:proofErr w:type="spellStart"/>
            <w:r w:rsidR="00FA134A">
              <w:rPr>
                <w:rFonts w:asciiTheme="majorHAnsi" w:hAnsiTheme="majorHAnsi" w:cstheme="majorHAnsi"/>
                <w:szCs w:val="20"/>
              </w:rPr>
              <w:t>MoEP</w:t>
            </w:r>
            <w:proofErr w:type="spellEnd"/>
            <w:r w:rsidRPr="00883876">
              <w:rPr>
                <w:rFonts w:asciiTheme="majorHAnsi" w:hAnsiTheme="majorHAnsi" w:cstheme="majorHAnsi"/>
                <w:szCs w:val="20"/>
              </w:rPr>
              <w:t>) holds the 4 electricity companies by sector (hydropower generation, thermal power generation, transmission, and distribution) under a holding company</w:t>
            </w:r>
            <w:r w:rsidRPr="00883876">
              <w:rPr>
                <w:rFonts w:asciiTheme="majorHAnsi" w:hAnsiTheme="majorHAnsi" w:cstheme="majorHAnsi"/>
                <w:i/>
                <w:szCs w:val="20"/>
              </w:rPr>
              <w:t xml:space="preserve">                   </w:t>
            </w:r>
          </w:p>
        </w:tc>
        <w:tc>
          <w:tcPr>
            <w:tcW w:w="2218" w:type="dxa"/>
          </w:tcPr>
          <w:p w14:paraId="541BED4F" w14:textId="77777777" w:rsidR="00F310D4" w:rsidRPr="00217F6F" w:rsidRDefault="00F310D4" w:rsidP="00F52706">
            <w:pPr>
              <w:jc w:val="left"/>
              <w:rPr>
                <w:rFonts w:asciiTheme="majorHAnsi" w:hAnsiTheme="majorHAnsi" w:cstheme="majorHAnsi"/>
                <w:szCs w:val="20"/>
              </w:rPr>
            </w:pPr>
            <w:proofErr w:type="spellStart"/>
            <w:r w:rsidRPr="00217F6F">
              <w:rPr>
                <w:rFonts w:asciiTheme="majorHAnsi" w:hAnsiTheme="majorHAnsi" w:cstheme="majorHAnsi"/>
                <w:szCs w:val="20"/>
              </w:rPr>
              <w:t>Tbd</w:t>
            </w:r>
            <w:proofErr w:type="spellEnd"/>
          </w:p>
        </w:tc>
        <w:tc>
          <w:tcPr>
            <w:tcW w:w="2407" w:type="dxa"/>
            <w:vMerge/>
          </w:tcPr>
          <w:p w14:paraId="4E6BDDD8" w14:textId="77777777" w:rsidR="00F310D4" w:rsidRPr="00883876" w:rsidRDefault="00F310D4" w:rsidP="00F52706">
            <w:pPr>
              <w:jc w:val="left"/>
              <w:rPr>
                <w:rFonts w:asciiTheme="majorHAnsi" w:hAnsiTheme="majorHAnsi" w:cstheme="majorHAnsi"/>
                <w:szCs w:val="20"/>
              </w:rPr>
            </w:pPr>
          </w:p>
        </w:tc>
        <w:tc>
          <w:tcPr>
            <w:tcW w:w="2075" w:type="dxa"/>
          </w:tcPr>
          <w:p w14:paraId="1B2A81C3"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Involve in sectoral focus groups</w:t>
            </w:r>
          </w:p>
          <w:p w14:paraId="48C0C498" w14:textId="77777777" w:rsidR="00F310D4" w:rsidRPr="00883876" w:rsidRDefault="00F310D4" w:rsidP="00F52706">
            <w:pPr>
              <w:jc w:val="left"/>
              <w:rPr>
                <w:rFonts w:asciiTheme="majorHAnsi" w:hAnsiTheme="majorHAnsi" w:cstheme="majorHAnsi"/>
                <w:szCs w:val="20"/>
              </w:rPr>
            </w:pPr>
          </w:p>
          <w:p w14:paraId="2642E23F"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Establish reporting mechanisms at key project milestones and activate transparent reporting methods. </w:t>
            </w:r>
          </w:p>
          <w:p w14:paraId="6EEE5B5B" w14:textId="77777777" w:rsidR="00F310D4" w:rsidRPr="00883876" w:rsidRDefault="00F310D4" w:rsidP="00F52706">
            <w:pPr>
              <w:jc w:val="left"/>
              <w:rPr>
                <w:rFonts w:asciiTheme="majorHAnsi" w:hAnsiTheme="majorHAnsi" w:cstheme="majorHAnsi"/>
                <w:szCs w:val="20"/>
              </w:rPr>
            </w:pPr>
          </w:p>
        </w:tc>
      </w:tr>
      <w:tr w:rsidR="00F310D4" w:rsidRPr="00883876" w14:paraId="2905DC5A" w14:textId="77777777" w:rsidTr="00D70EBF">
        <w:trPr>
          <w:trHeight w:val="85"/>
        </w:trPr>
        <w:tc>
          <w:tcPr>
            <w:tcW w:w="1783" w:type="dxa"/>
            <w:vMerge/>
          </w:tcPr>
          <w:p w14:paraId="5FC340A7" w14:textId="77777777" w:rsidR="00F310D4" w:rsidRPr="00883876" w:rsidRDefault="00F310D4" w:rsidP="00F52706">
            <w:pPr>
              <w:jc w:val="left"/>
              <w:rPr>
                <w:rFonts w:asciiTheme="majorHAnsi" w:hAnsiTheme="majorHAnsi" w:cstheme="majorHAnsi"/>
                <w:szCs w:val="20"/>
              </w:rPr>
            </w:pPr>
          </w:p>
        </w:tc>
        <w:tc>
          <w:tcPr>
            <w:tcW w:w="1475" w:type="dxa"/>
          </w:tcPr>
          <w:p w14:paraId="609439C2" w14:textId="721D9410" w:rsidR="00F310D4" w:rsidRDefault="00F310D4" w:rsidP="00F52706">
            <w:pPr>
              <w:jc w:val="left"/>
              <w:rPr>
                <w:rFonts w:asciiTheme="majorHAnsi" w:hAnsiTheme="majorHAnsi" w:cstheme="majorHAnsi"/>
                <w:szCs w:val="20"/>
              </w:rPr>
            </w:pPr>
            <w:r w:rsidRPr="00883876">
              <w:rPr>
                <w:rFonts w:asciiTheme="majorHAnsi" w:hAnsiTheme="majorHAnsi" w:cstheme="majorHAnsi"/>
                <w:szCs w:val="20"/>
              </w:rPr>
              <w:t>Sudanese Electricity Distribution Company (SEDC)</w:t>
            </w:r>
          </w:p>
          <w:p w14:paraId="73C62F1B" w14:textId="41237E87" w:rsidR="00D70EBF" w:rsidRDefault="00D70EBF" w:rsidP="00F52706">
            <w:pPr>
              <w:jc w:val="left"/>
              <w:rPr>
                <w:rFonts w:asciiTheme="majorHAnsi" w:hAnsiTheme="majorHAnsi" w:cstheme="majorHAnsi"/>
                <w:szCs w:val="20"/>
              </w:rPr>
            </w:pPr>
            <w:r>
              <w:rPr>
                <w:rFonts w:asciiTheme="majorHAnsi" w:hAnsiTheme="majorHAnsi" w:cstheme="majorHAnsi"/>
                <w:szCs w:val="20"/>
              </w:rPr>
              <w:t>&amp;</w:t>
            </w:r>
          </w:p>
          <w:p w14:paraId="09B9C53B" w14:textId="3460F7D9" w:rsidR="00D70EBF" w:rsidRPr="00883876" w:rsidRDefault="00D70EBF" w:rsidP="00F52706">
            <w:pPr>
              <w:jc w:val="left"/>
              <w:rPr>
                <w:rFonts w:asciiTheme="majorHAnsi" w:hAnsiTheme="majorHAnsi" w:cstheme="majorHAnsi"/>
                <w:szCs w:val="20"/>
              </w:rPr>
            </w:pPr>
            <w:r>
              <w:rPr>
                <w:rFonts w:asciiTheme="majorHAnsi" w:hAnsiTheme="majorHAnsi" w:cstheme="majorHAnsi"/>
                <w:szCs w:val="20"/>
              </w:rPr>
              <w:t>Sudanese Thermal Generation Company (STGC)</w:t>
            </w:r>
          </w:p>
          <w:p w14:paraId="3178A151" w14:textId="77777777" w:rsidR="00F310D4" w:rsidRPr="00883876" w:rsidRDefault="00F310D4" w:rsidP="00F52706">
            <w:pPr>
              <w:jc w:val="left"/>
              <w:rPr>
                <w:rFonts w:asciiTheme="majorHAnsi" w:hAnsiTheme="majorHAnsi" w:cstheme="majorHAnsi"/>
                <w:szCs w:val="20"/>
              </w:rPr>
            </w:pPr>
          </w:p>
          <w:p w14:paraId="7BD17218" w14:textId="77777777" w:rsidR="00F310D4" w:rsidRPr="00883876" w:rsidRDefault="00F310D4" w:rsidP="00F52706">
            <w:pPr>
              <w:jc w:val="left"/>
              <w:rPr>
                <w:rFonts w:asciiTheme="majorHAnsi" w:hAnsiTheme="majorHAnsi" w:cstheme="majorHAnsi"/>
                <w:szCs w:val="20"/>
              </w:rPr>
            </w:pPr>
          </w:p>
        </w:tc>
        <w:tc>
          <w:tcPr>
            <w:tcW w:w="1645" w:type="dxa"/>
          </w:tcPr>
          <w:p w14:paraId="2D130279"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Affected</w:t>
            </w:r>
          </w:p>
        </w:tc>
        <w:tc>
          <w:tcPr>
            <w:tcW w:w="2391" w:type="dxa"/>
          </w:tcPr>
          <w:p w14:paraId="4D52AA42" w14:textId="71E77095"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Operates around a handful of the so-called diesel off-grid stations, which are essentially diesel </w:t>
            </w:r>
            <w:proofErr w:type="spellStart"/>
            <w:r w:rsidR="00F75713" w:rsidRPr="00883876">
              <w:rPr>
                <w:rFonts w:asciiTheme="majorHAnsi" w:hAnsiTheme="majorHAnsi" w:cstheme="majorHAnsi"/>
                <w:szCs w:val="20"/>
              </w:rPr>
              <w:t>minigrid</w:t>
            </w:r>
            <w:r w:rsidRPr="00883876">
              <w:rPr>
                <w:rFonts w:asciiTheme="majorHAnsi" w:hAnsiTheme="majorHAnsi" w:cstheme="majorHAnsi"/>
                <w:szCs w:val="20"/>
              </w:rPr>
              <w:t>s</w:t>
            </w:r>
            <w:proofErr w:type="spellEnd"/>
          </w:p>
        </w:tc>
        <w:tc>
          <w:tcPr>
            <w:tcW w:w="2218" w:type="dxa"/>
          </w:tcPr>
          <w:p w14:paraId="775A78B2" w14:textId="77777777" w:rsidR="00F310D4" w:rsidRPr="00217F6F" w:rsidRDefault="00F310D4" w:rsidP="00F52706">
            <w:pPr>
              <w:jc w:val="left"/>
              <w:rPr>
                <w:rFonts w:asciiTheme="majorHAnsi" w:hAnsiTheme="majorHAnsi" w:cstheme="majorHAnsi"/>
                <w:i/>
                <w:szCs w:val="20"/>
              </w:rPr>
            </w:pPr>
            <w:proofErr w:type="spellStart"/>
            <w:r w:rsidRPr="00217F6F">
              <w:rPr>
                <w:rFonts w:asciiTheme="majorHAnsi" w:hAnsiTheme="majorHAnsi" w:cstheme="majorHAnsi"/>
                <w:szCs w:val="20"/>
              </w:rPr>
              <w:t>Tbd</w:t>
            </w:r>
            <w:proofErr w:type="spellEnd"/>
          </w:p>
        </w:tc>
        <w:tc>
          <w:tcPr>
            <w:tcW w:w="2407" w:type="dxa"/>
            <w:vMerge/>
          </w:tcPr>
          <w:p w14:paraId="64D532E2" w14:textId="77777777" w:rsidR="00F310D4" w:rsidRPr="00883876" w:rsidRDefault="00F310D4" w:rsidP="00F52706">
            <w:pPr>
              <w:jc w:val="left"/>
              <w:rPr>
                <w:rFonts w:asciiTheme="majorHAnsi" w:hAnsiTheme="majorHAnsi" w:cstheme="majorHAnsi"/>
                <w:szCs w:val="20"/>
              </w:rPr>
            </w:pPr>
          </w:p>
        </w:tc>
        <w:tc>
          <w:tcPr>
            <w:tcW w:w="2075" w:type="dxa"/>
          </w:tcPr>
          <w:p w14:paraId="620DE96F"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Involve in sectoral focus groups</w:t>
            </w:r>
          </w:p>
          <w:p w14:paraId="4AC11F4A" w14:textId="77777777" w:rsidR="00F310D4" w:rsidRPr="00883876" w:rsidRDefault="00F310D4" w:rsidP="00F52706">
            <w:pPr>
              <w:jc w:val="left"/>
              <w:rPr>
                <w:rFonts w:asciiTheme="majorHAnsi" w:hAnsiTheme="majorHAnsi" w:cstheme="majorHAnsi"/>
                <w:szCs w:val="20"/>
              </w:rPr>
            </w:pPr>
          </w:p>
          <w:p w14:paraId="6DDA3D29"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Establish reporting mechanisms at key project milestones and activate transparent reporting methods. </w:t>
            </w:r>
          </w:p>
          <w:p w14:paraId="68694195" w14:textId="77777777" w:rsidR="00F310D4" w:rsidRPr="00883876" w:rsidRDefault="00F310D4" w:rsidP="00F52706">
            <w:pPr>
              <w:jc w:val="left"/>
              <w:rPr>
                <w:rFonts w:asciiTheme="majorHAnsi" w:hAnsiTheme="majorHAnsi" w:cstheme="majorHAnsi"/>
                <w:szCs w:val="20"/>
              </w:rPr>
            </w:pPr>
          </w:p>
        </w:tc>
      </w:tr>
      <w:tr w:rsidR="00F310D4" w:rsidRPr="00883876" w14:paraId="17EDC2CE" w14:textId="77777777" w:rsidTr="00D70EBF">
        <w:tc>
          <w:tcPr>
            <w:tcW w:w="1783" w:type="dxa"/>
          </w:tcPr>
          <w:p w14:paraId="60E33FC3" w14:textId="77777777" w:rsidR="00F310D4" w:rsidRPr="00883876" w:rsidRDefault="00F310D4" w:rsidP="00F52706">
            <w:pPr>
              <w:jc w:val="left"/>
              <w:rPr>
                <w:rFonts w:asciiTheme="majorHAnsi" w:hAnsiTheme="majorHAnsi" w:cstheme="majorHAnsi"/>
                <w:b/>
                <w:bCs/>
                <w:szCs w:val="20"/>
              </w:rPr>
            </w:pPr>
            <w:r w:rsidRPr="00883876">
              <w:rPr>
                <w:rFonts w:asciiTheme="majorHAnsi" w:hAnsiTheme="majorHAnsi" w:cstheme="majorHAnsi"/>
                <w:b/>
                <w:bCs/>
                <w:szCs w:val="20"/>
              </w:rPr>
              <w:t xml:space="preserve">Other institutional stakeholders </w:t>
            </w:r>
          </w:p>
        </w:tc>
        <w:tc>
          <w:tcPr>
            <w:tcW w:w="1475" w:type="dxa"/>
          </w:tcPr>
          <w:p w14:paraId="0911F83B"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The National Sustainable Energy Network</w:t>
            </w:r>
          </w:p>
        </w:tc>
        <w:tc>
          <w:tcPr>
            <w:tcW w:w="1645" w:type="dxa"/>
          </w:tcPr>
          <w:p w14:paraId="116CA17D"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Interested</w:t>
            </w:r>
          </w:p>
        </w:tc>
        <w:tc>
          <w:tcPr>
            <w:tcW w:w="2391" w:type="dxa"/>
          </w:tcPr>
          <w:p w14:paraId="0F7BF8C7" w14:textId="77777777" w:rsidR="00F310D4" w:rsidRPr="00883876" w:rsidRDefault="00F310D4" w:rsidP="00F52706">
            <w:pPr>
              <w:jc w:val="left"/>
              <w:rPr>
                <w:rFonts w:asciiTheme="majorHAnsi" w:hAnsiTheme="majorHAnsi" w:cstheme="majorHAnsi"/>
                <w:color w:val="525252"/>
                <w:szCs w:val="20"/>
                <w:shd w:val="clear" w:color="auto" w:fill="F3F4F6"/>
              </w:rPr>
            </w:pPr>
            <w:r w:rsidRPr="00883876">
              <w:rPr>
                <w:rFonts w:asciiTheme="majorHAnsi" w:hAnsiTheme="majorHAnsi" w:cstheme="majorHAnsi"/>
                <w:szCs w:val="20"/>
              </w:rPr>
              <w:t>Established by RCREEE. The project aimed at facilitating information flow among Sudanese stakeholders. It also helps in improving coordination among different public agencies. The National Sustainable Energy Network could be used as the basis to setup the deliver model working group proposed in the project activities.</w:t>
            </w:r>
          </w:p>
        </w:tc>
        <w:tc>
          <w:tcPr>
            <w:tcW w:w="2218" w:type="dxa"/>
          </w:tcPr>
          <w:p w14:paraId="22039EE5"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Effective facilitation of public private cooperation on issues relating to renewable energy and energy efficiency. </w:t>
            </w:r>
          </w:p>
          <w:p w14:paraId="7FF37E4B" w14:textId="77777777" w:rsidR="00F310D4" w:rsidRPr="00883876" w:rsidRDefault="00F310D4" w:rsidP="00F52706">
            <w:pPr>
              <w:jc w:val="left"/>
              <w:rPr>
                <w:rFonts w:asciiTheme="majorHAnsi" w:hAnsiTheme="majorHAnsi" w:cstheme="majorHAnsi"/>
                <w:szCs w:val="20"/>
              </w:rPr>
            </w:pPr>
          </w:p>
          <w:p w14:paraId="3B4111E9"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Project outcomes and finding disseminated through online knowledge platforms.</w:t>
            </w:r>
          </w:p>
          <w:p w14:paraId="4A58EB7D" w14:textId="77777777" w:rsidR="00F310D4" w:rsidRPr="00883876" w:rsidRDefault="00F310D4" w:rsidP="00F52706">
            <w:pPr>
              <w:jc w:val="left"/>
              <w:rPr>
                <w:rFonts w:asciiTheme="majorHAnsi" w:hAnsiTheme="majorHAnsi" w:cstheme="majorHAnsi"/>
                <w:szCs w:val="20"/>
              </w:rPr>
            </w:pPr>
          </w:p>
        </w:tc>
        <w:tc>
          <w:tcPr>
            <w:tcW w:w="2407" w:type="dxa"/>
          </w:tcPr>
          <w:p w14:paraId="504EFE10" w14:textId="77777777" w:rsidR="00F310D4" w:rsidRPr="00883876" w:rsidRDefault="00F310D4" w:rsidP="00F52706">
            <w:pPr>
              <w:jc w:val="left"/>
              <w:rPr>
                <w:rFonts w:asciiTheme="majorHAnsi" w:hAnsiTheme="majorHAnsi" w:cstheme="majorHAnsi"/>
                <w:i/>
                <w:iCs/>
                <w:szCs w:val="20"/>
              </w:rPr>
            </w:pPr>
            <w:proofErr w:type="spellStart"/>
            <w:r w:rsidRPr="00217F6F">
              <w:rPr>
                <w:rFonts w:asciiTheme="majorHAnsi" w:hAnsiTheme="majorHAnsi" w:cstheme="majorHAnsi"/>
                <w:szCs w:val="20"/>
              </w:rPr>
              <w:t>Tbd</w:t>
            </w:r>
            <w:proofErr w:type="spellEnd"/>
          </w:p>
        </w:tc>
        <w:tc>
          <w:tcPr>
            <w:tcW w:w="2075" w:type="dxa"/>
          </w:tcPr>
          <w:p w14:paraId="01759BFC"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Ensure there is free access for information about the project to the various members of the network. </w:t>
            </w:r>
          </w:p>
        </w:tc>
      </w:tr>
      <w:tr w:rsidR="00F310D4" w:rsidRPr="00883876" w14:paraId="33F13381" w14:textId="77777777" w:rsidTr="00D70EBF">
        <w:tc>
          <w:tcPr>
            <w:tcW w:w="1783" w:type="dxa"/>
          </w:tcPr>
          <w:p w14:paraId="17570B6B" w14:textId="77777777" w:rsidR="00F310D4" w:rsidRPr="00883876" w:rsidRDefault="00F310D4" w:rsidP="00F52706">
            <w:pPr>
              <w:jc w:val="left"/>
              <w:rPr>
                <w:rFonts w:asciiTheme="majorHAnsi" w:hAnsiTheme="majorHAnsi" w:cstheme="majorHAnsi"/>
                <w:b/>
                <w:bCs/>
                <w:szCs w:val="20"/>
              </w:rPr>
            </w:pPr>
            <w:r w:rsidRPr="00883876">
              <w:rPr>
                <w:rFonts w:asciiTheme="majorHAnsi" w:hAnsiTheme="majorHAnsi" w:cstheme="majorHAnsi"/>
                <w:b/>
                <w:bCs/>
                <w:szCs w:val="20"/>
              </w:rPr>
              <w:t xml:space="preserve">Landowners </w:t>
            </w:r>
          </w:p>
        </w:tc>
        <w:tc>
          <w:tcPr>
            <w:tcW w:w="1475" w:type="dxa"/>
          </w:tcPr>
          <w:p w14:paraId="015DB7CB" w14:textId="77777777" w:rsidR="00F310D4" w:rsidRPr="00883876" w:rsidRDefault="00F310D4" w:rsidP="00F52706">
            <w:pPr>
              <w:pStyle w:val="Default"/>
              <w:rPr>
                <w:rFonts w:asciiTheme="majorHAnsi" w:hAnsiTheme="majorHAnsi" w:cstheme="majorHAnsi"/>
                <w:color w:val="auto"/>
                <w:sz w:val="20"/>
                <w:szCs w:val="20"/>
                <w:lang w:val="es-ES"/>
              </w:rPr>
            </w:pPr>
            <w:r w:rsidRPr="00883876">
              <w:rPr>
                <w:rFonts w:asciiTheme="majorHAnsi" w:hAnsiTheme="majorHAnsi" w:cstheme="majorHAnsi"/>
                <w:color w:val="auto"/>
                <w:sz w:val="20"/>
                <w:szCs w:val="20"/>
                <w:lang w:val="es-ES"/>
              </w:rPr>
              <w:t>Al-</w:t>
            </w:r>
            <w:proofErr w:type="spellStart"/>
            <w:r w:rsidRPr="00883876">
              <w:rPr>
                <w:rFonts w:asciiTheme="majorHAnsi" w:hAnsiTheme="majorHAnsi" w:cstheme="majorHAnsi"/>
                <w:color w:val="auto"/>
                <w:sz w:val="20"/>
                <w:szCs w:val="20"/>
                <w:lang w:val="es-ES"/>
              </w:rPr>
              <w:t>Geneina</w:t>
            </w:r>
            <w:proofErr w:type="spellEnd"/>
            <w:r w:rsidRPr="00883876">
              <w:rPr>
                <w:rFonts w:asciiTheme="majorHAnsi" w:hAnsiTheme="majorHAnsi" w:cstheme="majorHAnsi"/>
                <w:color w:val="auto"/>
                <w:sz w:val="20"/>
                <w:szCs w:val="20"/>
                <w:lang w:val="es-ES"/>
              </w:rPr>
              <w:t xml:space="preserve">, </w:t>
            </w:r>
            <w:proofErr w:type="spellStart"/>
            <w:r w:rsidRPr="00883876">
              <w:rPr>
                <w:rFonts w:asciiTheme="majorHAnsi" w:hAnsiTheme="majorHAnsi" w:cstheme="majorHAnsi"/>
                <w:color w:val="auto"/>
                <w:sz w:val="20"/>
                <w:szCs w:val="20"/>
                <w:lang w:val="es-ES"/>
              </w:rPr>
              <w:t>Kadugli</w:t>
            </w:r>
            <w:proofErr w:type="spellEnd"/>
            <w:r w:rsidRPr="00883876">
              <w:rPr>
                <w:rFonts w:asciiTheme="majorHAnsi" w:hAnsiTheme="majorHAnsi" w:cstheme="majorHAnsi"/>
                <w:color w:val="auto"/>
                <w:sz w:val="20"/>
                <w:szCs w:val="20"/>
                <w:lang w:val="es-ES"/>
              </w:rPr>
              <w:t xml:space="preserve">, </w:t>
            </w:r>
            <w:proofErr w:type="spellStart"/>
            <w:r w:rsidRPr="00883876">
              <w:rPr>
                <w:rFonts w:asciiTheme="majorHAnsi" w:hAnsiTheme="majorHAnsi" w:cstheme="majorHAnsi"/>
                <w:color w:val="auto"/>
                <w:sz w:val="20"/>
                <w:szCs w:val="20"/>
                <w:lang w:val="es-ES"/>
              </w:rPr>
              <w:t>Nyala</w:t>
            </w:r>
            <w:proofErr w:type="spellEnd"/>
            <w:r w:rsidRPr="00883876">
              <w:rPr>
                <w:rFonts w:asciiTheme="majorHAnsi" w:hAnsiTheme="majorHAnsi" w:cstheme="majorHAnsi"/>
                <w:color w:val="auto"/>
                <w:sz w:val="20"/>
                <w:szCs w:val="20"/>
                <w:lang w:val="es-ES"/>
              </w:rPr>
              <w:t xml:space="preserve">, </w:t>
            </w:r>
            <w:proofErr w:type="spellStart"/>
            <w:r w:rsidRPr="00883876">
              <w:rPr>
                <w:rFonts w:asciiTheme="majorHAnsi" w:hAnsiTheme="majorHAnsi" w:cstheme="majorHAnsi"/>
                <w:color w:val="auto"/>
                <w:sz w:val="20"/>
                <w:szCs w:val="20"/>
                <w:lang w:val="es-ES"/>
              </w:rPr>
              <w:t>Zalengei</w:t>
            </w:r>
            <w:proofErr w:type="spellEnd"/>
            <w:r w:rsidRPr="00883876">
              <w:rPr>
                <w:rFonts w:asciiTheme="majorHAnsi" w:hAnsiTheme="majorHAnsi" w:cstheme="majorHAnsi"/>
                <w:color w:val="auto"/>
                <w:sz w:val="20"/>
                <w:szCs w:val="20"/>
                <w:lang w:val="es-ES"/>
              </w:rPr>
              <w:t xml:space="preserve"> and En </w:t>
            </w:r>
            <w:proofErr w:type="spellStart"/>
            <w:r w:rsidRPr="00883876">
              <w:rPr>
                <w:rFonts w:asciiTheme="majorHAnsi" w:hAnsiTheme="majorHAnsi" w:cstheme="majorHAnsi"/>
                <w:color w:val="auto"/>
                <w:sz w:val="20"/>
                <w:szCs w:val="20"/>
                <w:lang w:val="es-ES"/>
              </w:rPr>
              <w:t>Nahud</w:t>
            </w:r>
            <w:proofErr w:type="spellEnd"/>
          </w:p>
          <w:p w14:paraId="03608D27" w14:textId="77777777" w:rsidR="00F310D4" w:rsidRPr="00883876" w:rsidRDefault="00F310D4" w:rsidP="00F52706">
            <w:pPr>
              <w:ind w:firstLine="720"/>
              <w:jc w:val="left"/>
              <w:rPr>
                <w:rFonts w:asciiTheme="majorHAnsi" w:hAnsiTheme="majorHAnsi" w:cstheme="majorHAnsi"/>
                <w:szCs w:val="20"/>
                <w:lang w:val="es-ES"/>
              </w:rPr>
            </w:pPr>
          </w:p>
        </w:tc>
        <w:tc>
          <w:tcPr>
            <w:tcW w:w="1645" w:type="dxa"/>
          </w:tcPr>
          <w:p w14:paraId="2A13B4F3" w14:textId="77777777" w:rsidR="00F310D4" w:rsidRPr="00883876" w:rsidRDefault="00F310D4" w:rsidP="00F52706">
            <w:pPr>
              <w:pStyle w:val="Default"/>
              <w:rPr>
                <w:rFonts w:asciiTheme="majorHAnsi" w:hAnsiTheme="majorHAnsi" w:cstheme="majorHAnsi"/>
                <w:color w:val="auto"/>
                <w:sz w:val="20"/>
                <w:szCs w:val="20"/>
              </w:rPr>
            </w:pPr>
            <w:r w:rsidRPr="00883876">
              <w:rPr>
                <w:rFonts w:asciiTheme="majorHAnsi" w:hAnsiTheme="majorHAnsi" w:cstheme="majorHAnsi"/>
                <w:color w:val="auto"/>
                <w:sz w:val="20"/>
                <w:szCs w:val="20"/>
              </w:rPr>
              <w:t xml:space="preserve">Affected </w:t>
            </w:r>
          </w:p>
        </w:tc>
        <w:tc>
          <w:tcPr>
            <w:tcW w:w="2391" w:type="dxa"/>
          </w:tcPr>
          <w:p w14:paraId="51119634" w14:textId="77777777" w:rsidR="00F310D4" w:rsidRPr="00883876" w:rsidRDefault="00F310D4" w:rsidP="00F52706">
            <w:pPr>
              <w:pStyle w:val="Default"/>
              <w:rPr>
                <w:rFonts w:asciiTheme="majorHAnsi" w:hAnsiTheme="majorHAnsi" w:cstheme="majorHAnsi"/>
                <w:color w:val="auto"/>
                <w:sz w:val="20"/>
                <w:szCs w:val="20"/>
              </w:rPr>
            </w:pPr>
            <w:r w:rsidRPr="00883876">
              <w:rPr>
                <w:rFonts w:asciiTheme="majorHAnsi" w:hAnsiTheme="majorHAnsi" w:cstheme="majorHAnsi"/>
                <w:color w:val="auto"/>
                <w:sz w:val="20"/>
                <w:szCs w:val="20"/>
              </w:rPr>
              <w:t xml:space="preserve">Land-based solar PV installation may require the use of land that is privately owned, and for which successful engagement with landowners is vital for lease negotiations and or </w:t>
            </w:r>
            <w:r w:rsidRPr="00883876">
              <w:rPr>
                <w:rFonts w:asciiTheme="majorHAnsi" w:hAnsiTheme="majorHAnsi" w:cstheme="majorHAnsi"/>
                <w:color w:val="auto"/>
                <w:sz w:val="20"/>
                <w:szCs w:val="20"/>
              </w:rPr>
              <w:lastRenderedPageBreak/>
              <w:t xml:space="preserve">other arrangements for access. </w:t>
            </w:r>
          </w:p>
        </w:tc>
        <w:tc>
          <w:tcPr>
            <w:tcW w:w="2218" w:type="dxa"/>
          </w:tcPr>
          <w:p w14:paraId="2ABC297A" w14:textId="77777777" w:rsidR="00F310D4" w:rsidRPr="00217F6F" w:rsidRDefault="00F310D4" w:rsidP="004F55D3">
            <w:pPr>
              <w:jc w:val="left"/>
              <w:rPr>
                <w:rFonts w:asciiTheme="majorHAnsi" w:hAnsiTheme="majorHAnsi" w:cstheme="majorHAnsi"/>
                <w:szCs w:val="20"/>
              </w:rPr>
            </w:pPr>
            <w:proofErr w:type="spellStart"/>
            <w:r w:rsidRPr="00217F6F">
              <w:rPr>
                <w:rFonts w:asciiTheme="majorHAnsi" w:hAnsiTheme="majorHAnsi" w:cstheme="majorHAnsi"/>
                <w:szCs w:val="20"/>
              </w:rPr>
              <w:lastRenderedPageBreak/>
              <w:t>Tbd</w:t>
            </w:r>
            <w:proofErr w:type="spellEnd"/>
          </w:p>
        </w:tc>
        <w:tc>
          <w:tcPr>
            <w:tcW w:w="2407" w:type="dxa"/>
          </w:tcPr>
          <w:p w14:paraId="0F8FE5F8" w14:textId="77777777" w:rsidR="00F310D4" w:rsidRPr="00217F6F" w:rsidRDefault="00F310D4" w:rsidP="004F55D3">
            <w:pPr>
              <w:jc w:val="left"/>
              <w:rPr>
                <w:rFonts w:asciiTheme="majorHAnsi" w:hAnsiTheme="majorHAnsi" w:cstheme="majorHAnsi"/>
                <w:szCs w:val="20"/>
              </w:rPr>
            </w:pPr>
            <w:proofErr w:type="spellStart"/>
            <w:r w:rsidRPr="00217F6F">
              <w:rPr>
                <w:rFonts w:asciiTheme="majorHAnsi" w:hAnsiTheme="majorHAnsi" w:cstheme="majorHAnsi"/>
                <w:szCs w:val="20"/>
              </w:rPr>
              <w:t>Tbd</w:t>
            </w:r>
            <w:proofErr w:type="spellEnd"/>
          </w:p>
        </w:tc>
        <w:tc>
          <w:tcPr>
            <w:tcW w:w="2075" w:type="dxa"/>
          </w:tcPr>
          <w:p w14:paraId="1E761ADC" w14:textId="77777777" w:rsidR="00F310D4" w:rsidRPr="00883876" w:rsidRDefault="00F310D4" w:rsidP="00F52706">
            <w:pPr>
              <w:pStyle w:val="Default"/>
              <w:rPr>
                <w:rFonts w:asciiTheme="majorHAnsi" w:hAnsiTheme="majorHAnsi" w:cstheme="majorHAnsi"/>
                <w:color w:val="auto"/>
                <w:sz w:val="20"/>
                <w:szCs w:val="20"/>
              </w:rPr>
            </w:pPr>
            <w:r w:rsidRPr="00883876">
              <w:rPr>
                <w:rFonts w:asciiTheme="majorHAnsi" w:hAnsiTheme="majorHAnsi" w:cstheme="majorHAnsi"/>
                <w:color w:val="auto"/>
                <w:sz w:val="20"/>
                <w:szCs w:val="20"/>
              </w:rPr>
              <w:t xml:space="preserve">Ensure there is clear communication with these groups prior to project piloting. </w:t>
            </w:r>
          </w:p>
        </w:tc>
      </w:tr>
      <w:tr w:rsidR="00F310D4" w:rsidRPr="00883876" w14:paraId="2EFF1FEF" w14:textId="77777777" w:rsidTr="00D70EBF">
        <w:tc>
          <w:tcPr>
            <w:tcW w:w="1783" w:type="dxa"/>
            <w:vMerge w:val="restart"/>
          </w:tcPr>
          <w:p w14:paraId="47519D93" w14:textId="77777777" w:rsidR="00F310D4" w:rsidRPr="00883876" w:rsidRDefault="00F310D4" w:rsidP="00F52706">
            <w:pPr>
              <w:jc w:val="left"/>
              <w:rPr>
                <w:rFonts w:asciiTheme="majorHAnsi" w:hAnsiTheme="majorHAnsi" w:cstheme="majorHAnsi"/>
                <w:b/>
                <w:bCs/>
                <w:szCs w:val="20"/>
              </w:rPr>
            </w:pPr>
            <w:r w:rsidRPr="00883876">
              <w:rPr>
                <w:rFonts w:asciiTheme="majorHAnsi" w:hAnsiTheme="majorHAnsi" w:cstheme="majorHAnsi"/>
                <w:b/>
                <w:bCs/>
                <w:szCs w:val="20"/>
              </w:rPr>
              <w:t xml:space="preserve">Local authorities </w:t>
            </w:r>
          </w:p>
        </w:tc>
        <w:tc>
          <w:tcPr>
            <w:tcW w:w="1475" w:type="dxa"/>
          </w:tcPr>
          <w:p w14:paraId="2116F5B5"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Traditional Leadership</w:t>
            </w:r>
          </w:p>
        </w:tc>
        <w:tc>
          <w:tcPr>
            <w:tcW w:w="1645" w:type="dxa"/>
          </w:tcPr>
          <w:p w14:paraId="08DCEA6A"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Affected</w:t>
            </w:r>
          </w:p>
        </w:tc>
        <w:tc>
          <w:tcPr>
            <w:tcW w:w="2391" w:type="dxa"/>
            <w:vMerge w:val="restart"/>
          </w:tcPr>
          <w:p w14:paraId="1E1986D4" w14:textId="77777777" w:rsidR="00F310D4" w:rsidRPr="00217F6F" w:rsidRDefault="00F310D4" w:rsidP="00F52706">
            <w:pPr>
              <w:jc w:val="left"/>
              <w:rPr>
                <w:rFonts w:asciiTheme="majorHAnsi" w:hAnsiTheme="majorHAnsi" w:cstheme="majorHAnsi"/>
                <w:szCs w:val="20"/>
              </w:rPr>
            </w:pPr>
            <w:proofErr w:type="spellStart"/>
            <w:r w:rsidRPr="00217F6F">
              <w:rPr>
                <w:rFonts w:asciiTheme="majorHAnsi" w:hAnsiTheme="majorHAnsi" w:cstheme="majorHAnsi"/>
                <w:szCs w:val="20"/>
              </w:rPr>
              <w:t>Tbd</w:t>
            </w:r>
            <w:proofErr w:type="spellEnd"/>
          </w:p>
        </w:tc>
        <w:tc>
          <w:tcPr>
            <w:tcW w:w="2218" w:type="dxa"/>
            <w:vMerge w:val="restart"/>
          </w:tcPr>
          <w:p w14:paraId="54562DD5" w14:textId="77777777" w:rsidR="00F310D4" w:rsidRPr="00217F6F" w:rsidRDefault="00F310D4" w:rsidP="00F52706">
            <w:pPr>
              <w:jc w:val="left"/>
              <w:rPr>
                <w:rFonts w:asciiTheme="majorHAnsi" w:hAnsiTheme="majorHAnsi" w:cstheme="majorHAnsi"/>
                <w:szCs w:val="20"/>
              </w:rPr>
            </w:pPr>
            <w:proofErr w:type="spellStart"/>
            <w:r w:rsidRPr="00217F6F">
              <w:rPr>
                <w:rFonts w:asciiTheme="majorHAnsi" w:hAnsiTheme="majorHAnsi" w:cstheme="majorHAnsi"/>
                <w:szCs w:val="20"/>
              </w:rPr>
              <w:t>Tbd</w:t>
            </w:r>
            <w:proofErr w:type="spellEnd"/>
          </w:p>
        </w:tc>
        <w:tc>
          <w:tcPr>
            <w:tcW w:w="2407" w:type="dxa"/>
            <w:vMerge w:val="restart"/>
          </w:tcPr>
          <w:p w14:paraId="092934C6" w14:textId="77777777" w:rsidR="00F310D4" w:rsidRPr="00217F6F" w:rsidRDefault="00F310D4" w:rsidP="00F52706">
            <w:pPr>
              <w:jc w:val="left"/>
              <w:rPr>
                <w:rFonts w:asciiTheme="majorHAnsi" w:hAnsiTheme="majorHAnsi" w:cstheme="majorHAnsi"/>
                <w:szCs w:val="20"/>
              </w:rPr>
            </w:pPr>
            <w:proofErr w:type="spellStart"/>
            <w:r w:rsidRPr="00217F6F">
              <w:rPr>
                <w:rFonts w:asciiTheme="majorHAnsi" w:hAnsiTheme="majorHAnsi" w:cstheme="majorHAnsi"/>
                <w:szCs w:val="20"/>
              </w:rPr>
              <w:t>Tbd</w:t>
            </w:r>
            <w:proofErr w:type="spellEnd"/>
          </w:p>
        </w:tc>
        <w:tc>
          <w:tcPr>
            <w:tcW w:w="2075" w:type="dxa"/>
            <w:vMerge w:val="restart"/>
          </w:tcPr>
          <w:p w14:paraId="0CDA5518"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Ensure there is clear communication and ongoing consultation with these groups prior to project piloting. </w:t>
            </w:r>
          </w:p>
        </w:tc>
      </w:tr>
      <w:tr w:rsidR="00F310D4" w:rsidRPr="00883876" w14:paraId="3D681F0F" w14:textId="77777777" w:rsidTr="00D70EBF">
        <w:tc>
          <w:tcPr>
            <w:tcW w:w="1783" w:type="dxa"/>
            <w:vMerge/>
          </w:tcPr>
          <w:p w14:paraId="0C78DFBB" w14:textId="77777777" w:rsidR="00F310D4" w:rsidRPr="00883876" w:rsidRDefault="00F310D4" w:rsidP="00F52706">
            <w:pPr>
              <w:jc w:val="left"/>
              <w:rPr>
                <w:rFonts w:asciiTheme="majorHAnsi" w:hAnsiTheme="majorHAnsi" w:cstheme="majorHAnsi"/>
                <w:szCs w:val="20"/>
              </w:rPr>
            </w:pPr>
          </w:p>
        </w:tc>
        <w:tc>
          <w:tcPr>
            <w:tcW w:w="1475" w:type="dxa"/>
          </w:tcPr>
          <w:p w14:paraId="142BBC7D"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Local leadership </w:t>
            </w:r>
          </w:p>
        </w:tc>
        <w:tc>
          <w:tcPr>
            <w:tcW w:w="1645" w:type="dxa"/>
          </w:tcPr>
          <w:p w14:paraId="6CEAB9AF"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Affected</w:t>
            </w:r>
          </w:p>
        </w:tc>
        <w:tc>
          <w:tcPr>
            <w:tcW w:w="2391" w:type="dxa"/>
            <w:vMerge/>
          </w:tcPr>
          <w:p w14:paraId="03E26A36" w14:textId="77777777" w:rsidR="00F310D4" w:rsidRPr="00883876" w:rsidRDefault="00F310D4" w:rsidP="00F52706">
            <w:pPr>
              <w:jc w:val="left"/>
              <w:rPr>
                <w:rFonts w:asciiTheme="majorHAnsi" w:hAnsiTheme="majorHAnsi" w:cstheme="majorHAnsi"/>
                <w:szCs w:val="20"/>
              </w:rPr>
            </w:pPr>
          </w:p>
        </w:tc>
        <w:tc>
          <w:tcPr>
            <w:tcW w:w="2218" w:type="dxa"/>
            <w:vMerge/>
          </w:tcPr>
          <w:p w14:paraId="20114201" w14:textId="77777777" w:rsidR="00F310D4" w:rsidRPr="00883876" w:rsidRDefault="00F310D4" w:rsidP="00F52706">
            <w:pPr>
              <w:jc w:val="left"/>
              <w:rPr>
                <w:rFonts w:asciiTheme="majorHAnsi" w:hAnsiTheme="majorHAnsi" w:cstheme="majorHAnsi"/>
                <w:szCs w:val="20"/>
              </w:rPr>
            </w:pPr>
          </w:p>
        </w:tc>
        <w:tc>
          <w:tcPr>
            <w:tcW w:w="2407" w:type="dxa"/>
            <w:vMerge/>
          </w:tcPr>
          <w:p w14:paraId="511DF688" w14:textId="77777777" w:rsidR="00F310D4" w:rsidRPr="00883876" w:rsidRDefault="00F310D4" w:rsidP="00F52706">
            <w:pPr>
              <w:jc w:val="left"/>
              <w:rPr>
                <w:rFonts w:asciiTheme="majorHAnsi" w:hAnsiTheme="majorHAnsi" w:cstheme="majorHAnsi"/>
                <w:szCs w:val="20"/>
              </w:rPr>
            </w:pPr>
          </w:p>
        </w:tc>
        <w:tc>
          <w:tcPr>
            <w:tcW w:w="2075" w:type="dxa"/>
            <w:vMerge/>
          </w:tcPr>
          <w:p w14:paraId="058794E7" w14:textId="77777777" w:rsidR="00F310D4" w:rsidRPr="00883876" w:rsidRDefault="00F310D4" w:rsidP="00F52706">
            <w:pPr>
              <w:jc w:val="left"/>
              <w:rPr>
                <w:rFonts w:asciiTheme="majorHAnsi" w:hAnsiTheme="majorHAnsi" w:cstheme="majorHAnsi"/>
                <w:szCs w:val="20"/>
              </w:rPr>
            </w:pPr>
          </w:p>
        </w:tc>
      </w:tr>
      <w:tr w:rsidR="00F310D4" w:rsidRPr="00883876" w14:paraId="507A3CDD" w14:textId="77777777" w:rsidTr="00D70EBF">
        <w:trPr>
          <w:trHeight w:val="573"/>
        </w:trPr>
        <w:tc>
          <w:tcPr>
            <w:tcW w:w="1783" w:type="dxa"/>
            <w:vMerge/>
          </w:tcPr>
          <w:p w14:paraId="5E7C64AE" w14:textId="77777777" w:rsidR="00F310D4" w:rsidRPr="00883876" w:rsidRDefault="00F310D4" w:rsidP="00F52706">
            <w:pPr>
              <w:jc w:val="left"/>
              <w:rPr>
                <w:rFonts w:asciiTheme="majorHAnsi" w:hAnsiTheme="majorHAnsi" w:cstheme="majorHAnsi"/>
                <w:szCs w:val="20"/>
              </w:rPr>
            </w:pPr>
          </w:p>
        </w:tc>
        <w:tc>
          <w:tcPr>
            <w:tcW w:w="1475" w:type="dxa"/>
          </w:tcPr>
          <w:p w14:paraId="652F4611"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Country government </w:t>
            </w:r>
          </w:p>
        </w:tc>
        <w:tc>
          <w:tcPr>
            <w:tcW w:w="1645" w:type="dxa"/>
          </w:tcPr>
          <w:p w14:paraId="619FF8BA"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Affected</w:t>
            </w:r>
          </w:p>
        </w:tc>
        <w:tc>
          <w:tcPr>
            <w:tcW w:w="2391" w:type="dxa"/>
            <w:vMerge/>
          </w:tcPr>
          <w:p w14:paraId="5115EFC1" w14:textId="77777777" w:rsidR="00F310D4" w:rsidRPr="00883876" w:rsidRDefault="00F310D4" w:rsidP="00F52706">
            <w:pPr>
              <w:jc w:val="left"/>
              <w:rPr>
                <w:rFonts w:asciiTheme="majorHAnsi" w:hAnsiTheme="majorHAnsi" w:cstheme="majorHAnsi"/>
                <w:szCs w:val="20"/>
              </w:rPr>
            </w:pPr>
          </w:p>
        </w:tc>
        <w:tc>
          <w:tcPr>
            <w:tcW w:w="2218" w:type="dxa"/>
            <w:vMerge/>
          </w:tcPr>
          <w:p w14:paraId="519BA670" w14:textId="77777777" w:rsidR="00F310D4" w:rsidRPr="00883876" w:rsidRDefault="00F310D4" w:rsidP="00F52706">
            <w:pPr>
              <w:jc w:val="left"/>
              <w:rPr>
                <w:rFonts w:asciiTheme="majorHAnsi" w:hAnsiTheme="majorHAnsi" w:cstheme="majorHAnsi"/>
                <w:szCs w:val="20"/>
              </w:rPr>
            </w:pPr>
          </w:p>
        </w:tc>
        <w:tc>
          <w:tcPr>
            <w:tcW w:w="2407" w:type="dxa"/>
            <w:vMerge/>
          </w:tcPr>
          <w:p w14:paraId="5B4D0308" w14:textId="77777777" w:rsidR="00F310D4" w:rsidRPr="00883876" w:rsidRDefault="00F310D4" w:rsidP="00F52706">
            <w:pPr>
              <w:jc w:val="left"/>
              <w:rPr>
                <w:rFonts w:asciiTheme="majorHAnsi" w:hAnsiTheme="majorHAnsi" w:cstheme="majorHAnsi"/>
                <w:szCs w:val="20"/>
              </w:rPr>
            </w:pPr>
          </w:p>
        </w:tc>
        <w:tc>
          <w:tcPr>
            <w:tcW w:w="2075" w:type="dxa"/>
            <w:vMerge/>
          </w:tcPr>
          <w:p w14:paraId="347A3CC6" w14:textId="77777777" w:rsidR="00F310D4" w:rsidRPr="00883876" w:rsidRDefault="00F310D4" w:rsidP="00F52706">
            <w:pPr>
              <w:jc w:val="left"/>
              <w:rPr>
                <w:rFonts w:asciiTheme="majorHAnsi" w:hAnsiTheme="majorHAnsi" w:cstheme="majorHAnsi"/>
                <w:szCs w:val="20"/>
              </w:rPr>
            </w:pPr>
          </w:p>
        </w:tc>
      </w:tr>
      <w:tr w:rsidR="00F310D4" w:rsidRPr="00883876" w14:paraId="7120E6D3" w14:textId="77777777" w:rsidTr="00D70EBF">
        <w:tc>
          <w:tcPr>
            <w:tcW w:w="1783" w:type="dxa"/>
          </w:tcPr>
          <w:p w14:paraId="7C7DC851" w14:textId="77777777" w:rsidR="00F310D4" w:rsidRPr="00883876" w:rsidRDefault="00F310D4" w:rsidP="00F52706">
            <w:pPr>
              <w:jc w:val="left"/>
              <w:rPr>
                <w:rFonts w:asciiTheme="majorHAnsi" w:hAnsiTheme="majorHAnsi" w:cstheme="majorHAnsi"/>
                <w:b/>
                <w:bCs/>
                <w:szCs w:val="20"/>
              </w:rPr>
            </w:pPr>
            <w:r w:rsidRPr="00883876">
              <w:rPr>
                <w:rFonts w:asciiTheme="majorHAnsi" w:hAnsiTheme="majorHAnsi" w:cstheme="majorHAnsi"/>
                <w:b/>
                <w:bCs/>
                <w:szCs w:val="20"/>
              </w:rPr>
              <w:t xml:space="preserve">Vulnerable Groups  </w:t>
            </w:r>
          </w:p>
        </w:tc>
        <w:tc>
          <w:tcPr>
            <w:tcW w:w="1475" w:type="dxa"/>
          </w:tcPr>
          <w:p w14:paraId="007ACA0F"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E.g., Solar Sister, youth groups etc.  </w:t>
            </w:r>
          </w:p>
          <w:p w14:paraId="01A65408" w14:textId="77777777" w:rsidR="00F310D4" w:rsidRPr="00883876" w:rsidRDefault="00F310D4" w:rsidP="00F52706">
            <w:pPr>
              <w:jc w:val="left"/>
              <w:rPr>
                <w:rFonts w:asciiTheme="majorHAnsi" w:hAnsiTheme="majorHAnsi" w:cstheme="majorHAnsi"/>
                <w:szCs w:val="20"/>
              </w:rPr>
            </w:pPr>
          </w:p>
        </w:tc>
        <w:tc>
          <w:tcPr>
            <w:tcW w:w="1645" w:type="dxa"/>
          </w:tcPr>
          <w:p w14:paraId="64F25B52" w14:textId="77777777" w:rsidR="00F310D4" w:rsidRPr="00883876" w:rsidRDefault="00F310D4" w:rsidP="00F52706">
            <w:pPr>
              <w:jc w:val="left"/>
              <w:rPr>
                <w:rFonts w:asciiTheme="majorHAnsi" w:hAnsiTheme="majorHAnsi" w:cstheme="majorHAnsi"/>
                <w:iCs/>
                <w:szCs w:val="20"/>
              </w:rPr>
            </w:pPr>
            <w:r w:rsidRPr="00883876">
              <w:rPr>
                <w:rFonts w:asciiTheme="majorHAnsi" w:hAnsiTheme="majorHAnsi" w:cstheme="majorHAnsi"/>
                <w:iCs/>
                <w:szCs w:val="20"/>
              </w:rPr>
              <w:t>Affected</w:t>
            </w:r>
          </w:p>
        </w:tc>
        <w:tc>
          <w:tcPr>
            <w:tcW w:w="2391" w:type="dxa"/>
          </w:tcPr>
          <w:p w14:paraId="40A648C4" w14:textId="0D86D3FA"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iCs/>
                <w:szCs w:val="20"/>
              </w:rPr>
              <w:t xml:space="preserve">A “solar sister” (brand name) </w:t>
            </w:r>
            <w:proofErr w:type="spellStart"/>
            <w:r w:rsidRPr="00883876">
              <w:rPr>
                <w:rFonts w:asciiTheme="majorHAnsi" w:hAnsiTheme="majorHAnsi" w:cstheme="majorHAnsi"/>
                <w:iCs/>
                <w:szCs w:val="20"/>
              </w:rPr>
              <w:t>programme</w:t>
            </w:r>
            <w:proofErr w:type="spellEnd"/>
            <w:r w:rsidRPr="00883876">
              <w:rPr>
                <w:rFonts w:asciiTheme="majorHAnsi" w:hAnsiTheme="majorHAnsi" w:cstheme="majorHAnsi"/>
                <w:iCs/>
                <w:szCs w:val="20"/>
              </w:rPr>
              <w:t xml:space="preserve"> is in place, that supports and capacitates Sudanese women on technical, managerial, and economic aspects of solar hybrid </w:t>
            </w:r>
            <w:proofErr w:type="spellStart"/>
            <w:r w:rsidR="00F75713" w:rsidRPr="00883876">
              <w:rPr>
                <w:rFonts w:asciiTheme="majorHAnsi" w:hAnsiTheme="majorHAnsi" w:cstheme="majorHAnsi"/>
                <w:iCs/>
                <w:szCs w:val="20"/>
              </w:rPr>
              <w:t>minigrid</w:t>
            </w:r>
            <w:r w:rsidRPr="00883876">
              <w:rPr>
                <w:rFonts w:asciiTheme="majorHAnsi" w:hAnsiTheme="majorHAnsi" w:cstheme="majorHAnsi"/>
                <w:iCs/>
                <w:szCs w:val="20"/>
              </w:rPr>
              <w:t>s</w:t>
            </w:r>
            <w:proofErr w:type="spellEnd"/>
          </w:p>
        </w:tc>
        <w:tc>
          <w:tcPr>
            <w:tcW w:w="2218" w:type="dxa"/>
          </w:tcPr>
          <w:p w14:paraId="46426EFB" w14:textId="77777777" w:rsidR="00F310D4" w:rsidRPr="00883876" w:rsidRDefault="00F310D4" w:rsidP="00F52706">
            <w:pPr>
              <w:jc w:val="left"/>
              <w:rPr>
                <w:rFonts w:asciiTheme="majorHAnsi" w:hAnsiTheme="majorHAnsi" w:cstheme="majorHAnsi"/>
                <w:iCs/>
                <w:szCs w:val="20"/>
              </w:rPr>
            </w:pPr>
            <w:r w:rsidRPr="00883876">
              <w:rPr>
                <w:rFonts w:asciiTheme="majorHAnsi" w:hAnsiTheme="majorHAnsi" w:cstheme="majorHAnsi"/>
                <w:iCs/>
                <w:szCs w:val="20"/>
              </w:rPr>
              <w:t>Additional and relevant vulnerable groups to be identified/</w:t>
            </w:r>
            <w:proofErr w:type="spellStart"/>
            <w:r w:rsidRPr="00883876">
              <w:rPr>
                <w:rFonts w:asciiTheme="majorHAnsi" w:hAnsiTheme="majorHAnsi" w:cstheme="majorHAnsi"/>
                <w:iCs/>
                <w:szCs w:val="20"/>
              </w:rPr>
              <w:t>analysed</w:t>
            </w:r>
            <w:proofErr w:type="spellEnd"/>
            <w:r w:rsidRPr="00883876">
              <w:rPr>
                <w:rFonts w:asciiTheme="majorHAnsi" w:hAnsiTheme="majorHAnsi" w:cstheme="majorHAnsi"/>
                <w:iCs/>
                <w:szCs w:val="20"/>
              </w:rPr>
              <w:t xml:space="preserve"> and given more opportunity to interact with project and air their concerns. </w:t>
            </w:r>
          </w:p>
        </w:tc>
        <w:tc>
          <w:tcPr>
            <w:tcW w:w="2407" w:type="dxa"/>
          </w:tcPr>
          <w:p w14:paraId="5B1552D6" w14:textId="77777777" w:rsidR="00F310D4" w:rsidRPr="00883876" w:rsidRDefault="00F310D4" w:rsidP="0042410D">
            <w:pPr>
              <w:pStyle w:val="ListParagraph"/>
              <w:numPr>
                <w:ilvl w:val="0"/>
                <w:numId w:val="41"/>
              </w:numPr>
              <w:ind w:left="347"/>
              <w:rPr>
                <w:rFonts w:asciiTheme="majorHAnsi" w:hAnsiTheme="majorHAnsi" w:cstheme="majorHAnsi"/>
                <w:sz w:val="20"/>
                <w:szCs w:val="20"/>
              </w:rPr>
            </w:pPr>
            <w:r w:rsidRPr="00883876">
              <w:rPr>
                <w:rFonts w:asciiTheme="majorHAnsi" w:hAnsiTheme="majorHAnsi" w:cstheme="majorHAnsi"/>
                <w:sz w:val="20"/>
                <w:szCs w:val="20"/>
              </w:rPr>
              <w:t>Impacts on their lifestyles brought about by project.</w:t>
            </w:r>
          </w:p>
          <w:p w14:paraId="76CCFE9A" w14:textId="0DDC64D7" w:rsidR="00F310D4" w:rsidRPr="00883876" w:rsidRDefault="00F310D4" w:rsidP="0042410D">
            <w:pPr>
              <w:pStyle w:val="ListParagraph"/>
              <w:numPr>
                <w:ilvl w:val="0"/>
                <w:numId w:val="41"/>
              </w:numPr>
              <w:ind w:left="347"/>
              <w:rPr>
                <w:rFonts w:asciiTheme="majorHAnsi" w:hAnsiTheme="majorHAnsi" w:cstheme="majorHAnsi"/>
                <w:sz w:val="20"/>
                <w:szCs w:val="20"/>
              </w:rPr>
            </w:pPr>
            <w:r w:rsidRPr="00883876">
              <w:rPr>
                <w:rFonts w:asciiTheme="majorHAnsi" w:hAnsiTheme="majorHAnsi" w:cstheme="majorHAnsi"/>
                <w:sz w:val="20"/>
                <w:szCs w:val="20"/>
              </w:rPr>
              <w:t>Not being given chance to participate in the project.</w:t>
            </w:r>
          </w:p>
        </w:tc>
        <w:tc>
          <w:tcPr>
            <w:tcW w:w="2075" w:type="dxa"/>
          </w:tcPr>
          <w:p w14:paraId="3150502F" w14:textId="77777777" w:rsidR="00F310D4" w:rsidRPr="00883876" w:rsidRDefault="00F310D4" w:rsidP="00F52706">
            <w:pPr>
              <w:jc w:val="left"/>
              <w:rPr>
                <w:rFonts w:asciiTheme="majorHAnsi" w:hAnsiTheme="majorHAnsi" w:cstheme="majorHAnsi"/>
                <w:iCs/>
                <w:szCs w:val="20"/>
              </w:rPr>
            </w:pPr>
            <w:r w:rsidRPr="00883876">
              <w:rPr>
                <w:rFonts w:asciiTheme="majorHAnsi" w:hAnsiTheme="majorHAnsi" w:cstheme="majorHAnsi"/>
                <w:szCs w:val="20"/>
              </w:rPr>
              <w:t xml:space="preserve">Ensure that there is clear communication with these groups and project impacts on </w:t>
            </w:r>
            <w:proofErr w:type="spellStart"/>
            <w:r w:rsidRPr="00883876">
              <w:rPr>
                <w:rFonts w:asciiTheme="majorHAnsi" w:hAnsiTheme="majorHAnsi" w:cstheme="majorHAnsi"/>
                <w:szCs w:val="20"/>
              </w:rPr>
              <w:t>marginalised</w:t>
            </w:r>
            <w:proofErr w:type="spellEnd"/>
            <w:r w:rsidRPr="00883876">
              <w:rPr>
                <w:rFonts w:asciiTheme="majorHAnsi" w:hAnsiTheme="majorHAnsi" w:cstheme="majorHAnsi"/>
                <w:szCs w:val="20"/>
              </w:rPr>
              <w:t xml:space="preserve"> groups if any are identified and addressed.</w:t>
            </w:r>
          </w:p>
        </w:tc>
      </w:tr>
      <w:tr w:rsidR="00F310D4" w:rsidRPr="00883876" w14:paraId="6FB4F9E7" w14:textId="77777777" w:rsidTr="00D70EBF">
        <w:tc>
          <w:tcPr>
            <w:tcW w:w="1783" w:type="dxa"/>
          </w:tcPr>
          <w:p w14:paraId="16441EFF" w14:textId="77777777" w:rsidR="00F310D4" w:rsidRPr="00883876" w:rsidRDefault="00F310D4" w:rsidP="00F52706">
            <w:pPr>
              <w:jc w:val="left"/>
              <w:rPr>
                <w:rFonts w:asciiTheme="majorHAnsi" w:hAnsiTheme="majorHAnsi" w:cstheme="majorHAnsi"/>
                <w:b/>
                <w:bCs/>
                <w:szCs w:val="20"/>
              </w:rPr>
            </w:pPr>
            <w:r w:rsidRPr="00883876">
              <w:rPr>
                <w:rFonts w:asciiTheme="majorHAnsi" w:hAnsiTheme="majorHAnsi" w:cstheme="majorHAnsi"/>
                <w:b/>
                <w:bCs/>
                <w:szCs w:val="20"/>
              </w:rPr>
              <w:t>Domestic Financial institutions</w:t>
            </w:r>
          </w:p>
        </w:tc>
        <w:tc>
          <w:tcPr>
            <w:tcW w:w="1475" w:type="dxa"/>
          </w:tcPr>
          <w:p w14:paraId="4E65D74E" w14:textId="77777777" w:rsidR="00F310D4" w:rsidRPr="00883876" w:rsidRDefault="00F310D4" w:rsidP="00F52706">
            <w:pPr>
              <w:jc w:val="left"/>
              <w:rPr>
                <w:rFonts w:asciiTheme="majorHAnsi" w:hAnsiTheme="majorHAnsi" w:cstheme="majorHAnsi"/>
                <w:i/>
                <w:iCs/>
                <w:szCs w:val="20"/>
              </w:rPr>
            </w:pPr>
            <w:proofErr w:type="spellStart"/>
            <w:r w:rsidRPr="00883876">
              <w:rPr>
                <w:rFonts w:asciiTheme="majorHAnsi" w:hAnsiTheme="majorHAnsi" w:cstheme="majorHAnsi"/>
                <w:i/>
                <w:iCs/>
                <w:szCs w:val="20"/>
              </w:rPr>
              <w:t>Tbd</w:t>
            </w:r>
            <w:proofErr w:type="spellEnd"/>
          </w:p>
        </w:tc>
        <w:tc>
          <w:tcPr>
            <w:tcW w:w="1645" w:type="dxa"/>
          </w:tcPr>
          <w:p w14:paraId="3401ADCB"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Interested</w:t>
            </w:r>
          </w:p>
        </w:tc>
        <w:tc>
          <w:tcPr>
            <w:tcW w:w="2391" w:type="dxa"/>
          </w:tcPr>
          <w:p w14:paraId="3F751226" w14:textId="77777777" w:rsidR="00F310D4" w:rsidRPr="00217F6F" w:rsidRDefault="00F310D4" w:rsidP="00F52706">
            <w:pPr>
              <w:jc w:val="left"/>
              <w:rPr>
                <w:rFonts w:asciiTheme="majorHAnsi" w:hAnsiTheme="majorHAnsi" w:cstheme="majorHAnsi"/>
                <w:szCs w:val="20"/>
              </w:rPr>
            </w:pPr>
            <w:proofErr w:type="spellStart"/>
            <w:r w:rsidRPr="00217F6F">
              <w:rPr>
                <w:rFonts w:asciiTheme="majorHAnsi" w:hAnsiTheme="majorHAnsi" w:cstheme="majorHAnsi"/>
                <w:szCs w:val="20"/>
              </w:rPr>
              <w:t>Tbd</w:t>
            </w:r>
            <w:proofErr w:type="spellEnd"/>
            <w:r w:rsidRPr="00217F6F">
              <w:rPr>
                <w:rFonts w:asciiTheme="majorHAnsi" w:hAnsiTheme="majorHAnsi" w:cstheme="majorHAnsi"/>
                <w:szCs w:val="20"/>
              </w:rPr>
              <w:t xml:space="preserve"> </w:t>
            </w:r>
          </w:p>
        </w:tc>
        <w:tc>
          <w:tcPr>
            <w:tcW w:w="2218" w:type="dxa"/>
          </w:tcPr>
          <w:p w14:paraId="094607A3" w14:textId="77777777" w:rsidR="00F310D4" w:rsidRPr="00217F6F" w:rsidRDefault="00F310D4" w:rsidP="00F52706">
            <w:pPr>
              <w:jc w:val="left"/>
              <w:rPr>
                <w:rFonts w:asciiTheme="majorHAnsi" w:hAnsiTheme="majorHAnsi" w:cstheme="majorHAnsi"/>
                <w:szCs w:val="20"/>
              </w:rPr>
            </w:pPr>
            <w:proofErr w:type="spellStart"/>
            <w:r w:rsidRPr="00217F6F">
              <w:rPr>
                <w:rFonts w:asciiTheme="majorHAnsi" w:hAnsiTheme="majorHAnsi" w:cstheme="majorHAnsi"/>
                <w:szCs w:val="20"/>
              </w:rPr>
              <w:t>Tbd</w:t>
            </w:r>
            <w:proofErr w:type="spellEnd"/>
            <w:r w:rsidRPr="00217F6F">
              <w:rPr>
                <w:rFonts w:asciiTheme="majorHAnsi" w:hAnsiTheme="majorHAnsi" w:cstheme="majorHAnsi"/>
                <w:szCs w:val="20"/>
              </w:rPr>
              <w:t xml:space="preserve"> </w:t>
            </w:r>
          </w:p>
        </w:tc>
        <w:tc>
          <w:tcPr>
            <w:tcW w:w="2407" w:type="dxa"/>
          </w:tcPr>
          <w:p w14:paraId="5E9FA4CC"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Reluctant to invest in </w:t>
            </w:r>
            <w:proofErr w:type="spellStart"/>
            <w:r w:rsidRPr="00883876">
              <w:rPr>
                <w:rFonts w:asciiTheme="majorHAnsi" w:hAnsiTheme="majorHAnsi" w:cstheme="majorHAnsi"/>
                <w:szCs w:val="20"/>
              </w:rPr>
              <w:t>minigrid</w:t>
            </w:r>
            <w:proofErr w:type="spellEnd"/>
            <w:r w:rsidRPr="00883876">
              <w:rPr>
                <w:rFonts w:asciiTheme="majorHAnsi" w:hAnsiTheme="majorHAnsi" w:cstheme="majorHAnsi"/>
                <w:szCs w:val="20"/>
              </w:rPr>
              <w:t xml:space="preserve"> projects in most cases. There is need to build the case for </w:t>
            </w:r>
            <w:proofErr w:type="spellStart"/>
            <w:r w:rsidRPr="00883876">
              <w:rPr>
                <w:rFonts w:asciiTheme="majorHAnsi" w:hAnsiTheme="majorHAnsi" w:cstheme="majorHAnsi"/>
                <w:szCs w:val="20"/>
              </w:rPr>
              <w:t>minigrids</w:t>
            </w:r>
            <w:proofErr w:type="spellEnd"/>
            <w:r w:rsidRPr="00883876">
              <w:rPr>
                <w:rFonts w:asciiTheme="majorHAnsi" w:hAnsiTheme="majorHAnsi" w:cstheme="majorHAnsi"/>
                <w:szCs w:val="20"/>
              </w:rPr>
              <w:t xml:space="preserve"> to attract more investment, especially local investment</w:t>
            </w:r>
          </w:p>
        </w:tc>
        <w:tc>
          <w:tcPr>
            <w:tcW w:w="2075" w:type="dxa"/>
          </w:tcPr>
          <w:p w14:paraId="2D8202DF" w14:textId="77777777" w:rsidR="00F310D4" w:rsidRPr="00883876" w:rsidRDefault="00F310D4" w:rsidP="00F52706">
            <w:pPr>
              <w:jc w:val="left"/>
              <w:rPr>
                <w:rFonts w:asciiTheme="majorHAnsi" w:hAnsiTheme="majorHAnsi" w:cstheme="majorHAnsi"/>
                <w:szCs w:val="20"/>
              </w:rPr>
            </w:pPr>
            <w:proofErr w:type="spellStart"/>
            <w:r w:rsidRPr="00217F6F">
              <w:rPr>
                <w:rFonts w:asciiTheme="majorHAnsi" w:hAnsiTheme="majorHAnsi" w:cstheme="majorHAnsi"/>
                <w:szCs w:val="20"/>
              </w:rPr>
              <w:t>Tbd</w:t>
            </w:r>
            <w:proofErr w:type="spellEnd"/>
          </w:p>
        </w:tc>
      </w:tr>
      <w:tr w:rsidR="00F310D4" w:rsidRPr="00883876" w14:paraId="07FBCDD9" w14:textId="77777777" w:rsidTr="00D70EBF">
        <w:tc>
          <w:tcPr>
            <w:tcW w:w="1783" w:type="dxa"/>
          </w:tcPr>
          <w:p w14:paraId="0CE40B68" w14:textId="77777777" w:rsidR="00F310D4" w:rsidRPr="00883876" w:rsidRDefault="00F310D4" w:rsidP="00F52706">
            <w:pPr>
              <w:jc w:val="left"/>
              <w:rPr>
                <w:rFonts w:asciiTheme="majorHAnsi" w:hAnsiTheme="majorHAnsi" w:cstheme="majorHAnsi"/>
                <w:b/>
                <w:bCs/>
                <w:szCs w:val="20"/>
              </w:rPr>
            </w:pPr>
            <w:r w:rsidRPr="00883876">
              <w:rPr>
                <w:rFonts w:asciiTheme="majorHAnsi" w:hAnsiTheme="majorHAnsi" w:cstheme="majorHAnsi"/>
                <w:b/>
                <w:bCs/>
                <w:szCs w:val="20"/>
              </w:rPr>
              <w:t>Electricity Consumers/Public</w:t>
            </w:r>
          </w:p>
        </w:tc>
        <w:tc>
          <w:tcPr>
            <w:tcW w:w="1475" w:type="dxa"/>
          </w:tcPr>
          <w:p w14:paraId="23964B42" w14:textId="77777777" w:rsidR="00F310D4" w:rsidRPr="00883876" w:rsidRDefault="00F310D4" w:rsidP="00F52706">
            <w:pPr>
              <w:jc w:val="left"/>
              <w:rPr>
                <w:rFonts w:asciiTheme="majorHAnsi" w:hAnsiTheme="majorHAnsi" w:cstheme="majorHAnsi"/>
                <w:i/>
                <w:iCs/>
                <w:szCs w:val="20"/>
              </w:rPr>
            </w:pPr>
            <w:r w:rsidRPr="00883876">
              <w:rPr>
                <w:rFonts w:asciiTheme="majorHAnsi" w:hAnsiTheme="majorHAnsi" w:cstheme="majorHAnsi"/>
                <w:i/>
                <w:iCs/>
                <w:szCs w:val="20"/>
              </w:rPr>
              <w:t xml:space="preserve">Final Pilot regions </w:t>
            </w:r>
            <w:proofErr w:type="spellStart"/>
            <w:r w:rsidRPr="00883876">
              <w:rPr>
                <w:rFonts w:asciiTheme="majorHAnsi" w:hAnsiTheme="majorHAnsi" w:cstheme="majorHAnsi"/>
                <w:i/>
                <w:iCs/>
                <w:szCs w:val="20"/>
              </w:rPr>
              <w:t>tbd</w:t>
            </w:r>
            <w:proofErr w:type="spellEnd"/>
          </w:p>
        </w:tc>
        <w:tc>
          <w:tcPr>
            <w:tcW w:w="1645" w:type="dxa"/>
          </w:tcPr>
          <w:p w14:paraId="57D1D879"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Affected</w:t>
            </w:r>
          </w:p>
        </w:tc>
        <w:tc>
          <w:tcPr>
            <w:tcW w:w="2391" w:type="dxa"/>
          </w:tcPr>
          <w:p w14:paraId="286A8E53"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End user/ key beneficiaries (Including households, Institutions – schools, facilities etc.,)</w:t>
            </w:r>
          </w:p>
        </w:tc>
        <w:tc>
          <w:tcPr>
            <w:tcW w:w="2218" w:type="dxa"/>
          </w:tcPr>
          <w:p w14:paraId="1AE2BD01"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Clean, affordable, reliable and sustainable energy access</w:t>
            </w:r>
          </w:p>
        </w:tc>
        <w:tc>
          <w:tcPr>
            <w:tcW w:w="2407" w:type="dxa"/>
          </w:tcPr>
          <w:p w14:paraId="07798158" w14:textId="77777777" w:rsidR="00F310D4" w:rsidRPr="00217F6F" w:rsidRDefault="00F310D4" w:rsidP="00F52706">
            <w:pPr>
              <w:jc w:val="left"/>
              <w:rPr>
                <w:rFonts w:asciiTheme="majorHAnsi" w:hAnsiTheme="majorHAnsi" w:cstheme="majorHAnsi"/>
                <w:i/>
                <w:szCs w:val="20"/>
              </w:rPr>
            </w:pPr>
            <w:proofErr w:type="spellStart"/>
            <w:r w:rsidRPr="00217F6F">
              <w:rPr>
                <w:rFonts w:asciiTheme="majorHAnsi" w:hAnsiTheme="majorHAnsi" w:cstheme="majorHAnsi"/>
                <w:szCs w:val="20"/>
              </w:rPr>
              <w:t>Tbd</w:t>
            </w:r>
            <w:proofErr w:type="spellEnd"/>
          </w:p>
        </w:tc>
        <w:tc>
          <w:tcPr>
            <w:tcW w:w="2075" w:type="dxa"/>
          </w:tcPr>
          <w:p w14:paraId="5B63C65D"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Early engagement to understand current and potential uses of energy.</w:t>
            </w:r>
          </w:p>
          <w:p w14:paraId="1DBDBCDF" w14:textId="77777777" w:rsidR="00F310D4" w:rsidRPr="00883876" w:rsidRDefault="00F310D4" w:rsidP="00F52706">
            <w:pPr>
              <w:jc w:val="left"/>
              <w:rPr>
                <w:rFonts w:asciiTheme="majorHAnsi" w:hAnsiTheme="majorHAnsi" w:cstheme="majorHAnsi"/>
                <w:szCs w:val="20"/>
              </w:rPr>
            </w:pPr>
          </w:p>
          <w:p w14:paraId="13037DBF"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lastRenderedPageBreak/>
              <w:t xml:space="preserve">Follow up engagement </w:t>
            </w:r>
            <w:proofErr w:type="gramStart"/>
            <w:r w:rsidRPr="00883876">
              <w:rPr>
                <w:rFonts w:asciiTheme="majorHAnsi" w:hAnsiTheme="majorHAnsi" w:cstheme="majorHAnsi"/>
                <w:szCs w:val="20"/>
              </w:rPr>
              <w:t>-  Post</w:t>
            </w:r>
            <w:proofErr w:type="gramEnd"/>
            <w:r w:rsidRPr="00883876">
              <w:rPr>
                <w:rFonts w:asciiTheme="majorHAnsi" w:hAnsiTheme="majorHAnsi" w:cstheme="majorHAnsi"/>
                <w:szCs w:val="20"/>
              </w:rPr>
              <w:t xml:space="preserve">-implementation beneficiary analysis. </w:t>
            </w:r>
          </w:p>
        </w:tc>
      </w:tr>
      <w:tr w:rsidR="00F310D4" w:rsidRPr="00883876" w14:paraId="354FBE8F" w14:textId="77777777" w:rsidTr="00D70EBF">
        <w:tc>
          <w:tcPr>
            <w:tcW w:w="1783" w:type="dxa"/>
            <w:vMerge w:val="restart"/>
          </w:tcPr>
          <w:p w14:paraId="6214BFEB" w14:textId="77777777" w:rsidR="00F310D4" w:rsidRPr="00883876" w:rsidRDefault="00F310D4" w:rsidP="00F52706">
            <w:pPr>
              <w:jc w:val="left"/>
              <w:rPr>
                <w:rFonts w:asciiTheme="majorHAnsi" w:hAnsiTheme="majorHAnsi" w:cstheme="majorHAnsi"/>
                <w:b/>
                <w:bCs/>
                <w:szCs w:val="20"/>
              </w:rPr>
            </w:pPr>
            <w:r w:rsidRPr="00883876">
              <w:rPr>
                <w:rFonts w:asciiTheme="majorHAnsi" w:hAnsiTheme="majorHAnsi" w:cstheme="majorHAnsi"/>
                <w:b/>
                <w:bCs/>
                <w:szCs w:val="20"/>
              </w:rPr>
              <w:lastRenderedPageBreak/>
              <w:t xml:space="preserve">NGOs and Associations </w:t>
            </w:r>
          </w:p>
        </w:tc>
        <w:tc>
          <w:tcPr>
            <w:tcW w:w="1475" w:type="dxa"/>
          </w:tcPr>
          <w:p w14:paraId="51137C27"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Africa </w:t>
            </w:r>
            <w:proofErr w:type="spellStart"/>
            <w:r w:rsidRPr="00883876">
              <w:rPr>
                <w:rFonts w:asciiTheme="majorHAnsi" w:hAnsiTheme="majorHAnsi" w:cstheme="majorHAnsi"/>
                <w:szCs w:val="20"/>
              </w:rPr>
              <w:t>Minigrid</w:t>
            </w:r>
            <w:proofErr w:type="spellEnd"/>
            <w:r w:rsidRPr="00883876">
              <w:rPr>
                <w:rFonts w:asciiTheme="majorHAnsi" w:hAnsiTheme="majorHAnsi" w:cstheme="majorHAnsi"/>
                <w:szCs w:val="20"/>
              </w:rPr>
              <w:t xml:space="preserve"> Developers Association (AMDA)</w:t>
            </w:r>
          </w:p>
        </w:tc>
        <w:tc>
          <w:tcPr>
            <w:tcW w:w="1645" w:type="dxa"/>
            <w:vMerge w:val="restart"/>
          </w:tcPr>
          <w:p w14:paraId="738EBF94"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Interested</w:t>
            </w:r>
          </w:p>
        </w:tc>
        <w:tc>
          <w:tcPr>
            <w:tcW w:w="2391" w:type="dxa"/>
            <w:vMerge w:val="restart"/>
          </w:tcPr>
          <w:p w14:paraId="465881AF" w14:textId="7D6F7F14"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The core technical team engaged and consulted with NGOs and associations active in </w:t>
            </w:r>
            <w:proofErr w:type="spellStart"/>
            <w:r w:rsidR="00F75713" w:rsidRPr="00883876">
              <w:rPr>
                <w:rFonts w:asciiTheme="majorHAnsi" w:hAnsiTheme="majorHAnsi" w:cstheme="majorHAnsi"/>
                <w:szCs w:val="20"/>
              </w:rPr>
              <w:t>minigrid</w:t>
            </w:r>
            <w:proofErr w:type="spellEnd"/>
            <w:r w:rsidRPr="00883876">
              <w:rPr>
                <w:rFonts w:asciiTheme="majorHAnsi" w:hAnsiTheme="majorHAnsi" w:cstheme="majorHAnsi"/>
                <w:szCs w:val="20"/>
              </w:rPr>
              <w:t xml:space="preserve"> development space in program design and prioritized activities under the GEF </w:t>
            </w:r>
            <w:proofErr w:type="spellStart"/>
            <w:r w:rsidR="00F75713" w:rsidRPr="00883876">
              <w:rPr>
                <w:rFonts w:asciiTheme="majorHAnsi" w:hAnsiTheme="majorHAnsi" w:cstheme="majorHAnsi"/>
                <w:szCs w:val="20"/>
              </w:rPr>
              <w:t>minigrid</w:t>
            </w:r>
            <w:proofErr w:type="spellEnd"/>
            <w:r w:rsidRPr="00883876">
              <w:rPr>
                <w:rFonts w:asciiTheme="majorHAnsi" w:hAnsiTheme="majorHAnsi" w:cstheme="majorHAnsi"/>
                <w:szCs w:val="20"/>
              </w:rPr>
              <w:t xml:space="preserve"> program. They provide valuable input and will serve as knowledge partners.</w:t>
            </w:r>
          </w:p>
        </w:tc>
        <w:tc>
          <w:tcPr>
            <w:tcW w:w="2218" w:type="dxa"/>
            <w:vMerge w:val="restart"/>
          </w:tcPr>
          <w:p w14:paraId="4C73E639" w14:textId="77777777" w:rsidR="00F310D4" w:rsidRPr="00883876" w:rsidRDefault="00F310D4" w:rsidP="00F52706">
            <w:pPr>
              <w:jc w:val="left"/>
              <w:rPr>
                <w:rFonts w:asciiTheme="majorHAnsi" w:hAnsiTheme="majorHAnsi" w:cstheme="majorHAnsi"/>
                <w:szCs w:val="20"/>
              </w:rPr>
            </w:pPr>
          </w:p>
          <w:p w14:paraId="1553F5C5" w14:textId="77777777" w:rsidR="00F310D4" w:rsidRPr="00883876" w:rsidRDefault="00F310D4" w:rsidP="00F52706">
            <w:pPr>
              <w:jc w:val="left"/>
              <w:rPr>
                <w:rFonts w:asciiTheme="majorHAnsi" w:hAnsiTheme="majorHAnsi" w:cstheme="majorHAnsi"/>
                <w:szCs w:val="20"/>
              </w:rPr>
            </w:pPr>
          </w:p>
          <w:p w14:paraId="510850F8"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Improvements in the quality of the environment/ access to clean, affordable and reliable energy in the region. </w:t>
            </w:r>
          </w:p>
          <w:p w14:paraId="47172218" w14:textId="77777777" w:rsidR="00F310D4" w:rsidRPr="00883876" w:rsidRDefault="00F310D4" w:rsidP="00F52706">
            <w:pPr>
              <w:jc w:val="left"/>
              <w:rPr>
                <w:rFonts w:asciiTheme="majorHAnsi" w:hAnsiTheme="majorHAnsi" w:cstheme="majorHAnsi"/>
                <w:szCs w:val="20"/>
              </w:rPr>
            </w:pPr>
          </w:p>
          <w:p w14:paraId="5D83D10D"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Using data collected for future development projects planning and </w:t>
            </w:r>
            <w:proofErr w:type="spellStart"/>
            <w:r w:rsidRPr="00883876">
              <w:rPr>
                <w:rFonts w:asciiTheme="majorHAnsi" w:hAnsiTheme="majorHAnsi" w:cstheme="majorHAnsi"/>
                <w:szCs w:val="20"/>
              </w:rPr>
              <w:t>analysing</w:t>
            </w:r>
            <w:proofErr w:type="spellEnd"/>
            <w:r w:rsidRPr="00883876">
              <w:rPr>
                <w:rFonts w:asciiTheme="majorHAnsi" w:hAnsiTheme="majorHAnsi" w:cstheme="majorHAnsi"/>
                <w:szCs w:val="20"/>
              </w:rPr>
              <w:t xml:space="preserve"> impacts of their initiatives. </w:t>
            </w:r>
          </w:p>
        </w:tc>
        <w:tc>
          <w:tcPr>
            <w:tcW w:w="2407" w:type="dxa"/>
            <w:vMerge w:val="restart"/>
          </w:tcPr>
          <w:p w14:paraId="24F7D3DD" w14:textId="77777777" w:rsidR="00F310D4" w:rsidRPr="00217F6F" w:rsidRDefault="00F310D4" w:rsidP="00F52706">
            <w:pPr>
              <w:jc w:val="left"/>
              <w:rPr>
                <w:rFonts w:asciiTheme="majorHAnsi" w:hAnsiTheme="majorHAnsi" w:cstheme="majorHAnsi"/>
                <w:i/>
                <w:szCs w:val="20"/>
              </w:rPr>
            </w:pPr>
            <w:proofErr w:type="spellStart"/>
            <w:r w:rsidRPr="00217F6F">
              <w:rPr>
                <w:rFonts w:asciiTheme="majorHAnsi" w:hAnsiTheme="majorHAnsi" w:cstheme="majorHAnsi"/>
                <w:i/>
                <w:szCs w:val="20"/>
              </w:rPr>
              <w:t>Tbd</w:t>
            </w:r>
            <w:proofErr w:type="spellEnd"/>
          </w:p>
        </w:tc>
        <w:tc>
          <w:tcPr>
            <w:tcW w:w="2075" w:type="dxa"/>
            <w:vMerge w:val="restart"/>
          </w:tcPr>
          <w:p w14:paraId="52878D97"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Ensure there is free access for information about the project to various groups whenever they request for it.</w:t>
            </w:r>
          </w:p>
        </w:tc>
      </w:tr>
      <w:tr w:rsidR="00D70EBF" w:rsidRPr="00883876" w14:paraId="768F89F1" w14:textId="77777777" w:rsidTr="00D70EBF">
        <w:trPr>
          <w:trHeight w:val="618"/>
        </w:trPr>
        <w:tc>
          <w:tcPr>
            <w:tcW w:w="1783" w:type="dxa"/>
            <w:vMerge/>
          </w:tcPr>
          <w:p w14:paraId="4F4E5295" w14:textId="77777777" w:rsidR="00D70EBF" w:rsidRPr="00883876" w:rsidRDefault="00D70EBF" w:rsidP="00F52706">
            <w:pPr>
              <w:jc w:val="left"/>
              <w:rPr>
                <w:rFonts w:asciiTheme="majorHAnsi" w:hAnsiTheme="majorHAnsi" w:cstheme="majorHAnsi"/>
                <w:szCs w:val="20"/>
              </w:rPr>
            </w:pPr>
          </w:p>
        </w:tc>
        <w:tc>
          <w:tcPr>
            <w:tcW w:w="1475" w:type="dxa"/>
          </w:tcPr>
          <w:p w14:paraId="0AC307C8" w14:textId="269A0954" w:rsidR="00D70EBF" w:rsidRPr="00883876" w:rsidRDefault="00D70EBF" w:rsidP="00F52706">
            <w:pPr>
              <w:jc w:val="left"/>
              <w:rPr>
                <w:rFonts w:asciiTheme="majorHAnsi" w:hAnsiTheme="majorHAnsi" w:cstheme="majorHAnsi"/>
                <w:szCs w:val="20"/>
              </w:rPr>
            </w:pPr>
            <w:r w:rsidRPr="00217F6F">
              <w:rPr>
                <w:rFonts w:asciiTheme="majorHAnsi" w:hAnsiTheme="majorHAnsi" w:cstheme="majorHAnsi"/>
                <w:szCs w:val="20"/>
              </w:rPr>
              <w:t>EACREEE</w:t>
            </w:r>
          </w:p>
        </w:tc>
        <w:tc>
          <w:tcPr>
            <w:tcW w:w="1645" w:type="dxa"/>
            <w:vMerge/>
          </w:tcPr>
          <w:p w14:paraId="770E3B7A" w14:textId="77777777" w:rsidR="00D70EBF" w:rsidRPr="00883876" w:rsidRDefault="00D70EBF" w:rsidP="00F52706">
            <w:pPr>
              <w:jc w:val="left"/>
              <w:rPr>
                <w:rFonts w:asciiTheme="majorHAnsi" w:hAnsiTheme="majorHAnsi" w:cstheme="majorHAnsi"/>
                <w:szCs w:val="20"/>
              </w:rPr>
            </w:pPr>
          </w:p>
        </w:tc>
        <w:tc>
          <w:tcPr>
            <w:tcW w:w="2391" w:type="dxa"/>
            <w:vMerge/>
          </w:tcPr>
          <w:p w14:paraId="780C9D85" w14:textId="77777777" w:rsidR="00D70EBF" w:rsidRPr="00883876" w:rsidRDefault="00D70EBF" w:rsidP="00F52706">
            <w:pPr>
              <w:jc w:val="left"/>
              <w:rPr>
                <w:rFonts w:asciiTheme="majorHAnsi" w:hAnsiTheme="majorHAnsi" w:cstheme="majorHAnsi"/>
                <w:szCs w:val="20"/>
              </w:rPr>
            </w:pPr>
          </w:p>
        </w:tc>
        <w:tc>
          <w:tcPr>
            <w:tcW w:w="2218" w:type="dxa"/>
            <w:vMerge/>
          </w:tcPr>
          <w:p w14:paraId="1703EE3B" w14:textId="77777777" w:rsidR="00D70EBF" w:rsidRPr="00883876" w:rsidRDefault="00D70EBF" w:rsidP="00F52706">
            <w:pPr>
              <w:jc w:val="left"/>
              <w:rPr>
                <w:rFonts w:asciiTheme="majorHAnsi" w:hAnsiTheme="majorHAnsi" w:cstheme="majorHAnsi"/>
                <w:szCs w:val="20"/>
              </w:rPr>
            </w:pPr>
          </w:p>
        </w:tc>
        <w:tc>
          <w:tcPr>
            <w:tcW w:w="2407" w:type="dxa"/>
            <w:vMerge/>
          </w:tcPr>
          <w:p w14:paraId="0CD70B1A" w14:textId="77777777" w:rsidR="00D70EBF" w:rsidRPr="00883876" w:rsidRDefault="00D70EBF" w:rsidP="00F52706">
            <w:pPr>
              <w:jc w:val="left"/>
              <w:rPr>
                <w:rFonts w:asciiTheme="majorHAnsi" w:hAnsiTheme="majorHAnsi" w:cstheme="majorHAnsi"/>
                <w:szCs w:val="20"/>
              </w:rPr>
            </w:pPr>
          </w:p>
        </w:tc>
        <w:tc>
          <w:tcPr>
            <w:tcW w:w="2075" w:type="dxa"/>
            <w:vMerge/>
          </w:tcPr>
          <w:p w14:paraId="30D1AABB" w14:textId="77777777" w:rsidR="00D70EBF" w:rsidRPr="00883876" w:rsidRDefault="00D70EBF" w:rsidP="00F52706">
            <w:pPr>
              <w:jc w:val="left"/>
              <w:rPr>
                <w:rFonts w:asciiTheme="majorHAnsi" w:hAnsiTheme="majorHAnsi" w:cstheme="majorHAnsi"/>
                <w:szCs w:val="20"/>
              </w:rPr>
            </w:pPr>
          </w:p>
        </w:tc>
      </w:tr>
      <w:tr w:rsidR="00F310D4" w:rsidRPr="00883876" w14:paraId="04DA3A99" w14:textId="77777777" w:rsidTr="00D70EBF">
        <w:tc>
          <w:tcPr>
            <w:tcW w:w="1783" w:type="dxa"/>
            <w:vMerge/>
          </w:tcPr>
          <w:p w14:paraId="285CA355" w14:textId="77777777" w:rsidR="00F310D4" w:rsidRPr="00883876" w:rsidRDefault="00F310D4" w:rsidP="00F52706">
            <w:pPr>
              <w:jc w:val="left"/>
              <w:rPr>
                <w:rFonts w:asciiTheme="majorHAnsi" w:hAnsiTheme="majorHAnsi" w:cstheme="majorHAnsi"/>
                <w:szCs w:val="20"/>
              </w:rPr>
            </w:pPr>
          </w:p>
        </w:tc>
        <w:tc>
          <w:tcPr>
            <w:tcW w:w="1475" w:type="dxa"/>
          </w:tcPr>
          <w:p w14:paraId="04F2B419"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Practical Action </w:t>
            </w:r>
          </w:p>
        </w:tc>
        <w:tc>
          <w:tcPr>
            <w:tcW w:w="1645" w:type="dxa"/>
            <w:vMerge/>
          </w:tcPr>
          <w:p w14:paraId="6DF3C9BE" w14:textId="77777777" w:rsidR="00F310D4" w:rsidRPr="00883876" w:rsidRDefault="00F310D4" w:rsidP="00F52706">
            <w:pPr>
              <w:jc w:val="left"/>
              <w:rPr>
                <w:rFonts w:asciiTheme="majorHAnsi" w:hAnsiTheme="majorHAnsi" w:cstheme="majorHAnsi"/>
                <w:color w:val="525252"/>
                <w:szCs w:val="20"/>
                <w:shd w:val="clear" w:color="auto" w:fill="F3F4F6"/>
              </w:rPr>
            </w:pPr>
          </w:p>
        </w:tc>
        <w:tc>
          <w:tcPr>
            <w:tcW w:w="2391" w:type="dxa"/>
            <w:vMerge/>
          </w:tcPr>
          <w:p w14:paraId="3C8F73BC" w14:textId="77777777" w:rsidR="00F310D4" w:rsidRPr="00883876" w:rsidRDefault="00F310D4" w:rsidP="00F52706">
            <w:pPr>
              <w:jc w:val="left"/>
              <w:rPr>
                <w:rFonts w:asciiTheme="majorHAnsi" w:hAnsiTheme="majorHAnsi" w:cstheme="majorHAnsi"/>
                <w:color w:val="525252"/>
                <w:szCs w:val="20"/>
                <w:shd w:val="clear" w:color="auto" w:fill="F3F4F6"/>
              </w:rPr>
            </w:pPr>
          </w:p>
        </w:tc>
        <w:tc>
          <w:tcPr>
            <w:tcW w:w="2218" w:type="dxa"/>
            <w:vMerge/>
          </w:tcPr>
          <w:p w14:paraId="6657DAEC" w14:textId="77777777" w:rsidR="00F310D4" w:rsidRPr="00883876" w:rsidRDefault="00F310D4" w:rsidP="00F52706">
            <w:pPr>
              <w:jc w:val="left"/>
              <w:rPr>
                <w:rFonts w:asciiTheme="majorHAnsi" w:hAnsiTheme="majorHAnsi" w:cstheme="majorHAnsi"/>
                <w:color w:val="525252"/>
                <w:szCs w:val="20"/>
                <w:shd w:val="clear" w:color="auto" w:fill="F3F4F6"/>
              </w:rPr>
            </w:pPr>
          </w:p>
        </w:tc>
        <w:tc>
          <w:tcPr>
            <w:tcW w:w="2407" w:type="dxa"/>
            <w:vMerge/>
          </w:tcPr>
          <w:p w14:paraId="53767197" w14:textId="77777777" w:rsidR="00F310D4" w:rsidRPr="00883876" w:rsidRDefault="00F310D4" w:rsidP="00F52706">
            <w:pPr>
              <w:jc w:val="left"/>
              <w:rPr>
                <w:rFonts w:asciiTheme="majorHAnsi" w:hAnsiTheme="majorHAnsi" w:cstheme="majorHAnsi"/>
                <w:color w:val="525252"/>
                <w:szCs w:val="20"/>
                <w:shd w:val="clear" w:color="auto" w:fill="F3F4F6"/>
              </w:rPr>
            </w:pPr>
          </w:p>
        </w:tc>
        <w:tc>
          <w:tcPr>
            <w:tcW w:w="2075" w:type="dxa"/>
            <w:vMerge/>
          </w:tcPr>
          <w:p w14:paraId="01F0903E" w14:textId="77777777" w:rsidR="00F310D4" w:rsidRPr="00883876" w:rsidRDefault="00F310D4" w:rsidP="00F52706">
            <w:pPr>
              <w:jc w:val="left"/>
              <w:rPr>
                <w:rFonts w:asciiTheme="majorHAnsi" w:hAnsiTheme="majorHAnsi" w:cstheme="majorHAnsi"/>
                <w:color w:val="525252"/>
                <w:szCs w:val="20"/>
                <w:shd w:val="clear" w:color="auto" w:fill="F3F4F6"/>
              </w:rPr>
            </w:pPr>
          </w:p>
        </w:tc>
      </w:tr>
      <w:tr w:rsidR="00F310D4" w:rsidRPr="00883876" w14:paraId="77D4E309" w14:textId="77777777" w:rsidTr="00D70EBF">
        <w:tc>
          <w:tcPr>
            <w:tcW w:w="1783" w:type="dxa"/>
            <w:vMerge/>
          </w:tcPr>
          <w:p w14:paraId="4306A92B" w14:textId="77777777" w:rsidR="00F310D4" w:rsidRPr="00883876" w:rsidRDefault="00F310D4" w:rsidP="00F52706">
            <w:pPr>
              <w:jc w:val="left"/>
              <w:rPr>
                <w:rFonts w:asciiTheme="majorHAnsi" w:hAnsiTheme="majorHAnsi" w:cstheme="majorHAnsi"/>
                <w:szCs w:val="20"/>
              </w:rPr>
            </w:pPr>
          </w:p>
        </w:tc>
        <w:tc>
          <w:tcPr>
            <w:tcW w:w="1475" w:type="dxa"/>
          </w:tcPr>
          <w:p w14:paraId="7194C02F"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Haggar Foundation</w:t>
            </w:r>
          </w:p>
        </w:tc>
        <w:tc>
          <w:tcPr>
            <w:tcW w:w="1645" w:type="dxa"/>
            <w:vMerge/>
          </w:tcPr>
          <w:p w14:paraId="729DB95E" w14:textId="77777777" w:rsidR="00F310D4" w:rsidRPr="00883876" w:rsidRDefault="00F310D4" w:rsidP="00F52706">
            <w:pPr>
              <w:jc w:val="left"/>
              <w:rPr>
                <w:rFonts w:asciiTheme="majorHAnsi" w:hAnsiTheme="majorHAnsi" w:cstheme="majorHAnsi"/>
                <w:color w:val="525252"/>
                <w:szCs w:val="20"/>
                <w:shd w:val="clear" w:color="auto" w:fill="F3F4F6"/>
              </w:rPr>
            </w:pPr>
          </w:p>
        </w:tc>
        <w:tc>
          <w:tcPr>
            <w:tcW w:w="2391" w:type="dxa"/>
            <w:vMerge/>
          </w:tcPr>
          <w:p w14:paraId="27DD3360" w14:textId="77777777" w:rsidR="00F310D4" w:rsidRPr="00883876" w:rsidRDefault="00F310D4" w:rsidP="00F52706">
            <w:pPr>
              <w:jc w:val="left"/>
              <w:rPr>
                <w:rFonts w:asciiTheme="majorHAnsi" w:hAnsiTheme="majorHAnsi" w:cstheme="majorHAnsi"/>
                <w:color w:val="525252"/>
                <w:szCs w:val="20"/>
                <w:shd w:val="clear" w:color="auto" w:fill="F3F4F6"/>
              </w:rPr>
            </w:pPr>
          </w:p>
        </w:tc>
        <w:tc>
          <w:tcPr>
            <w:tcW w:w="2218" w:type="dxa"/>
            <w:vMerge/>
          </w:tcPr>
          <w:p w14:paraId="6C08B6D3" w14:textId="77777777" w:rsidR="00F310D4" w:rsidRPr="00883876" w:rsidRDefault="00F310D4" w:rsidP="00F52706">
            <w:pPr>
              <w:jc w:val="left"/>
              <w:rPr>
                <w:rFonts w:asciiTheme="majorHAnsi" w:hAnsiTheme="majorHAnsi" w:cstheme="majorHAnsi"/>
                <w:color w:val="525252"/>
                <w:szCs w:val="20"/>
                <w:shd w:val="clear" w:color="auto" w:fill="F3F4F6"/>
              </w:rPr>
            </w:pPr>
          </w:p>
        </w:tc>
        <w:tc>
          <w:tcPr>
            <w:tcW w:w="2407" w:type="dxa"/>
            <w:vMerge/>
          </w:tcPr>
          <w:p w14:paraId="255AAB66" w14:textId="77777777" w:rsidR="00F310D4" w:rsidRPr="00883876" w:rsidRDefault="00F310D4" w:rsidP="00F52706">
            <w:pPr>
              <w:jc w:val="left"/>
              <w:rPr>
                <w:rFonts w:asciiTheme="majorHAnsi" w:hAnsiTheme="majorHAnsi" w:cstheme="majorHAnsi"/>
                <w:color w:val="525252"/>
                <w:szCs w:val="20"/>
                <w:shd w:val="clear" w:color="auto" w:fill="F3F4F6"/>
              </w:rPr>
            </w:pPr>
          </w:p>
        </w:tc>
        <w:tc>
          <w:tcPr>
            <w:tcW w:w="2075" w:type="dxa"/>
            <w:vMerge/>
          </w:tcPr>
          <w:p w14:paraId="226E2D84" w14:textId="77777777" w:rsidR="00F310D4" w:rsidRPr="00883876" w:rsidRDefault="00F310D4" w:rsidP="00F52706">
            <w:pPr>
              <w:jc w:val="left"/>
              <w:rPr>
                <w:rFonts w:asciiTheme="majorHAnsi" w:hAnsiTheme="majorHAnsi" w:cstheme="majorHAnsi"/>
                <w:color w:val="525252"/>
                <w:szCs w:val="20"/>
                <w:shd w:val="clear" w:color="auto" w:fill="F3F4F6"/>
              </w:rPr>
            </w:pPr>
          </w:p>
        </w:tc>
      </w:tr>
      <w:tr w:rsidR="00F310D4" w:rsidRPr="00883876" w14:paraId="1436F857" w14:textId="77777777" w:rsidTr="00D70EBF">
        <w:tc>
          <w:tcPr>
            <w:tcW w:w="1783" w:type="dxa"/>
            <w:vMerge/>
          </w:tcPr>
          <w:p w14:paraId="3D16D86A" w14:textId="77777777" w:rsidR="00F310D4" w:rsidRPr="00883876" w:rsidRDefault="00F310D4" w:rsidP="00F52706">
            <w:pPr>
              <w:jc w:val="left"/>
              <w:rPr>
                <w:rFonts w:asciiTheme="majorHAnsi" w:hAnsiTheme="majorHAnsi" w:cstheme="majorHAnsi"/>
                <w:szCs w:val="20"/>
              </w:rPr>
            </w:pPr>
          </w:p>
        </w:tc>
        <w:tc>
          <w:tcPr>
            <w:tcW w:w="1475" w:type="dxa"/>
          </w:tcPr>
          <w:p w14:paraId="307935FF"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Other un-identified relevant NGOs </w:t>
            </w:r>
          </w:p>
        </w:tc>
        <w:tc>
          <w:tcPr>
            <w:tcW w:w="1645" w:type="dxa"/>
            <w:vMerge/>
          </w:tcPr>
          <w:p w14:paraId="35194929" w14:textId="77777777" w:rsidR="00F310D4" w:rsidRPr="00883876" w:rsidRDefault="00F310D4" w:rsidP="00F52706">
            <w:pPr>
              <w:jc w:val="left"/>
              <w:rPr>
                <w:rFonts w:asciiTheme="majorHAnsi" w:hAnsiTheme="majorHAnsi" w:cstheme="majorHAnsi"/>
                <w:color w:val="525252"/>
                <w:szCs w:val="20"/>
                <w:shd w:val="clear" w:color="auto" w:fill="F3F4F6"/>
              </w:rPr>
            </w:pPr>
          </w:p>
        </w:tc>
        <w:tc>
          <w:tcPr>
            <w:tcW w:w="2391" w:type="dxa"/>
            <w:vMerge/>
          </w:tcPr>
          <w:p w14:paraId="26187559" w14:textId="77777777" w:rsidR="00F310D4" w:rsidRPr="00883876" w:rsidRDefault="00F310D4" w:rsidP="00F52706">
            <w:pPr>
              <w:jc w:val="left"/>
              <w:rPr>
                <w:rFonts w:asciiTheme="majorHAnsi" w:hAnsiTheme="majorHAnsi" w:cstheme="majorHAnsi"/>
                <w:color w:val="525252"/>
                <w:szCs w:val="20"/>
                <w:shd w:val="clear" w:color="auto" w:fill="F3F4F6"/>
              </w:rPr>
            </w:pPr>
          </w:p>
        </w:tc>
        <w:tc>
          <w:tcPr>
            <w:tcW w:w="2218" w:type="dxa"/>
            <w:vMerge/>
          </w:tcPr>
          <w:p w14:paraId="135AADCD" w14:textId="77777777" w:rsidR="00F310D4" w:rsidRPr="00883876" w:rsidRDefault="00F310D4" w:rsidP="00F52706">
            <w:pPr>
              <w:jc w:val="left"/>
              <w:rPr>
                <w:rFonts w:asciiTheme="majorHAnsi" w:hAnsiTheme="majorHAnsi" w:cstheme="majorHAnsi"/>
                <w:color w:val="525252"/>
                <w:szCs w:val="20"/>
                <w:shd w:val="clear" w:color="auto" w:fill="F3F4F6"/>
              </w:rPr>
            </w:pPr>
          </w:p>
        </w:tc>
        <w:tc>
          <w:tcPr>
            <w:tcW w:w="2407" w:type="dxa"/>
            <w:vMerge/>
          </w:tcPr>
          <w:p w14:paraId="18CA5C7B" w14:textId="77777777" w:rsidR="00F310D4" w:rsidRPr="00883876" w:rsidRDefault="00F310D4" w:rsidP="00F52706">
            <w:pPr>
              <w:jc w:val="left"/>
              <w:rPr>
                <w:rFonts w:asciiTheme="majorHAnsi" w:hAnsiTheme="majorHAnsi" w:cstheme="majorHAnsi"/>
                <w:color w:val="525252"/>
                <w:szCs w:val="20"/>
                <w:shd w:val="clear" w:color="auto" w:fill="F3F4F6"/>
              </w:rPr>
            </w:pPr>
          </w:p>
        </w:tc>
        <w:tc>
          <w:tcPr>
            <w:tcW w:w="2075" w:type="dxa"/>
            <w:vMerge/>
          </w:tcPr>
          <w:p w14:paraId="264A8758" w14:textId="77777777" w:rsidR="00F310D4" w:rsidRPr="00883876" w:rsidRDefault="00F310D4" w:rsidP="00F52706">
            <w:pPr>
              <w:jc w:val="left"/>
              <w:rPr>
                <w:rFonts w:asciiTheme="majorHAnsi" w:hAnsiTheme="majorHAnsi" w:cstheme="majorHAnsi"/>
                <w:color w:val="525252"/>
                <w:szCs w:val="20"/>
                <w:shd w:val="clear" w:color="auto" w:fill="F3F4F6"/>
              </w:rPr>
            </w:pPr>
          </w:p>
        </w:tc>
      </w:tr>
      <w:tr w:rsidR="00F310D4" w:rsidRPr="00883876" w14:paraId="1E3FE119" w14:textId="77777777" w:rsidTr="00D70EBF">
        <w:tc>
          <w:tcPr>
            <w:tcW w:w="1783" w:type="dxa"/>
            <w:vMerge/>
          </w:tcPr>
          <w:p w14:paraId="1BE1CC04" w14:textId="77777777" w:rsidR="00F310D4" w:rsidRPr="00883876" w:rsidRDefault="00F310D4" w:rsidP="00F52706">
            <w:pPr>
              <w:jc w:val="left"/>
              <w:rPr>
                <w:rFonts w:asciiTheme="majorHAnsi" w:hAnsiTheme="majorHAnsi" w:cstheme="majorHAnsi"/>
                <w:szCs w:val="20"/>
              </w:rPr>
            </w:pPr>
          </w:p>
        </w:tc>
        <w:tc>
          <w:tcPr>
            <w:tcW w:w="1475" w:type="dxa"/>
          </w:tcPr>
          <w:p w14:paraId="405C87F3"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Sudanese Knowledge Society (SKS)  </w:t>
            </w:r>
          </w:p>
        </w:tc>
        <w:tc>
          <w:tcPr>
            <w:tcW w:w="1645" w:type="dxa"/>
            <w:vMerge/>
          </w:tcPr>
          <w:p w14:paraId="38D84E98" w14:textId="77777777" w:rsidR="00F310D4" w:rsidRPr="00883876" w:rsidRDefault="00F310D4" w:rsidP="00F52706">
            <w:pPr>
              <w:jc w:val="left"/>
              <w:rPr>
                <w:rFonts w:asciiTheme="majorHAnsi" w:hAnsiTheme="majorHAnsi" w:cstheme="majorHAnsi"/>
                <w:szCs w:val="20"/>
              </w:rPr>
            </w:pPr>
          </w:p>
        </w:tc>
        <w:tc>
          <w:tcPr>
            <w:tcW w:w="2391" w:type="dxa"/>
          </w:tcPr>
          <w:p w14:paraId="5D4BE479"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Sudanese Knowledge society diverse groups who aim to work for students, academics, professionals, from a wide array of educational, business, government, and civil society.</w:t>
            </w:r>
          </w:p>
          <w:p w14:paraId="4388EC32"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We have a goal to take forward he fruits of the hard work of many peoples, in order to </w:t>
            </w:r>
            <w:r w:rsidRPr="00883876">
              <w:rPr>
                <w:rFonts w:asciiTheme="majorHAnsi" w:hAnsiTheme="majorHAnsi" w:cstheme="majorHAnsi"/>
                <w:szCs w:val="20"/>
              </w:rPr>
              <w:lastRenderedPageBreak/>
              <w:t>contribute to the transformation of our society into one that capitalizes on what it knows.</w:t>
            </w:r>
          </w:p>
        </w:tc>
        <w:tc>
          <w:tcPr>
            <w:tcW w:w="2218" w:type="dxa"/>
            <w:vMerge/>
          </w:tcPr>
          <w:p w14:paraId="76DA05C4" w14:textId="77777777" w:rsidR="00F310D4" w:rsidRPr="00883876" w:rsidRDefault="00F310D4" w:rsidP="00F52706">
            <w:pPr>
              <w:jc w:val="left"/>
              <w:rPr>
                <w:rFonts w:asciiTheme="majorHAnsi" w:hAnsiTheme="majorHAnsi" w:cstheme="majorHAnsi"/>
                <w:szCs w:val="20"/>
              </w:rPr>
            </w:pPr>
          </w:p>
        </w:tc>
        <w:tc>
          <w:tcPr>
            <w:tcW w:w="2407" w:type="dxa"/>
            <w:vMerge/>
          </w:tcPr>
          <w:p w14:paraId="251C149C" w14:textId="77777777" w:rsidR="00F310D4" w:rsidRPr="00883876" w:rsidRDefault="00F310D4" w:rsidP="00F52706">
            <w:pPr>
              <w:jc w:val="left"/>
              <w:rPr>
                <w:rFonts w:asciiTheme="majorHAnsi" w:hAnsiTheme="majorHAnsi" w:cstheme="majorHAnsi"/>
                <w:szCs w:val="20"/>
              </w:rPr>
            </w:pPr>
          </w:p>
        </w:tc>
        <w:tc>
          <w:tcPr>
            <w:tcW w:w="2075" w:type="dxa"/>
            <w:vMerge/>
          </w:tcPr>
          <w:p w14:paraId="414F676F" w14:textId="77777777" w:rsidR="00F310D4" w:rsidRPr="00883876" w:rsidRDefault="00F310D4" w:rsidP="00F52706">
            <w:pPr>
              <w:jc w:val="left"/>
              <w:rPr>
                <w:rFonts w:asciiTheme="majorHAnsi" w:hAnsiTheme="majorHAnsi" w:cstheme="majorHAnsi"/>
                <w:szCs w:val="20"/>
              </w:rPr>
            </w:pPr>
          </w:p>
        </w:tc>
      </w:tr>
      <w:tr w:rsidR="00F310D4" w:rsidRPr="00883876" w14:paraId="1D7BE037" w14:textId="77777777" w:rsidTr="00D70EBF">
        <w:tc>
          <w:tcPr>
            <w:tcW w:w="1783" w:type="dxa"/>
            <w:vMerge/>
          </w:tcPr>
          <w:p w14:paraId="13AB3268" w14:textId="77777777" w:rsidR="00F310D4" w:rsidRPr="00883876" w:rsidRDefault="00F310D4" w:rsidP="00F52706">
            <w:pPr>
              <w:jc w:val="left"/>
              <w:rPr>
                <w:rFonts w:asciiTheme="majorHAnsi" w:hAnsiTheme="majorHAnsi" w:cstheme="majorHAnsi"/>
                <w:szCs w:val="20"/>
              </w:rPr>
            </w:pPr>
          </w:p>
        </w:tc>
        <w:tc>
          <w:tcPr>
            <w:tcW w:w="1475" w:type="dxa"/>
          </w:tcPr>
          <w:p w14:paraId="29B98DB5"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Cooperatives </w:t>
            </w:r>
          </w:p>
        </w:tc>
        <w:tc>
          <w:tcPr>
            <w:tcW w:w="1645" w:type="dxa"/>
            <w:vMerge/>
          </w:tcPr>
          <w:p w14:paraId="4E7E2EFF" w14:textId="77777777" w:rsidR="00F310D4" w:rsidRPr="00883876" w:rsidRDefault="00F310D4" w:rsidP="00F52706">
            <w:pPr>
              <w:jc w:val="left"/>
              <w:rPr>
                <w:rFonts w:asciiTheme="majorHAnsi" w:hAnsiTheme="majorHAnsi" w:cstheme="majorHAnsi"/>
                <w:szCs w:val="20"/>
              </w:rPr>
            </w:pPr>
          </w:p>
        </w:tc>
        <w:tc>
          <w:tcPr>
            <w:tcW w:w="2391" w:type="dxa"/>
          </w:tcPr>
          <w:p w14:paraId="59DDC919" w14:textId="77777777" w:rsidR="00F310D4" w:rsidRPr="00883876" w:rsidRDefault="00F310D4" w:rsidP="00F52706">
            <w:pPr>
              <w:jc w:val="left"/>
              <w:rPr>
                <w:rFonts w:asciiTheme="majorHAnsi" w:hAnsiTheme="majorHAnsi" w:cstheme="majorHAnsi"/>
                <w:color w:val="525252"/>
                <w:szCs w:val="20"/>
                <w:shd w:val="clear" w:color="auto" w:fill="F3F4F6"/>
              </w:rPr>
            </w:pPr>
            <w:r w:rsidRPr="00883876">
              <w:rPr>
                <w:rFonts w:asciiTheme="majorHAnsi" w:hAnsiTheme="majorHAnsi" w:cstheme="majorHAnsi"/>
                <w:szCs w:val="20"/>
              </w:rPr>
              <w:t>Local cooperatives could be drawn on as an innovative and adequate financing mechanisms need to be formulated and availed to support the financing needs of eventual projects</w:t>
            </w:r>
          </w:p>
        </w:tc>
        <w:tc>
          <w:tcPr>
            <w:tcW w:w="2218" w:type="dxa"/>
          </w:tcPr>
          <w:p w14:paraId="2C78A378" w14:textId="77777777" w:rsidR="00F310D4" w:rsidRPr="00217F6F" w:rsidRDefault="00F310D4" w:rsidP="00F52706">
            <w:pPr>
              <w:jc w:val="left"/>
              <w:rPr>
                <w:rFonts w:asciiTheme="majorHAnsi" w:hAnsiTheme="majorHAnsi" w:cstheme="majorHAnsi"/>
                <w:i/>
                <w:szCs w:val="20"/>
              </w:rPr>
            </w:pPr>
            <w:proofErr w:type="spellStart"/>
            <w:r w:rsidRPr="00217F6F">
              <w:rPr>
                <w:rFonts w:asciiTheme="majorHAnsi" w:hAnsiTheme="majorHAnsi" w:cstheme="majorHAnsi"/>
                <w:i/>
                <w:szCs w:val="20"/>
              </w:rPr>
              <w:t>Tbd</w:t>
            </w:r>
            <w:proofErr w:type="spellEnd"/>
            <w:r w:rsidRPr="00217F6F">
              <w:rPr>
                <w:rFonts w:asciiTheme="majorHAnsi" w:hAnsiTheme="majorHAnsi" w:cstheme="majorHAnsi"/>
                <w:i/>
                <w:szCs w:val="20"/>
              </w:rPr>
              <w:t xml:space="preserve"> </w:t>
            </w:r>
          </w:p>
        </w:tc>
        <w:tc>
          <w:tcPr>
            <w:tcW w:w="2407" w:type="dxa"/>
          </w:tcPr>
          <w:p w14:paraId="2B23EED6" w14:textId="77777777" w:rsidR="00F310D4" w:rsidRPr="00217F6F" w:rsidRDefault="00F310D4" w:rsidP="00F52706">
            <w:pPr>
              <w:jc w:val="left"/>
              <w:rPr>
                <w:rFonts w:asciiTheme="majorHAnsi" w:hAnsiTheme="majorHAnsi" w:cstheme="majorHAnsi"/>
                <w:i/>
                <w:szCs w:val="20"/>
              </w:rPr>
            </w:pPr>
            <w:proofErr w:type="spellStart"/>
            <w:r w:rsidRPr="00217F6F">
              <w:rPr>
                <w:rFonts w:asciiTheme="majorHAnsi" w:hAnsiTheme="majorHAnsi" w:cstheme="majorHAnsi"/>
                <w:i/>
                <w:szCs w:val="20"/>
              </w:rPr>
              <w:t>Tbd</w:t>
            </w:r>
            <w:proofErr w:type="spellEnd"/>
            <w:r w:rsidRPr="00217F6F">
              <w:rPr>
                <w:rFonts w:asciiTheme="majorHAnsi" w:hAnsiTheme="majorHAnsi" w:cstheme="majorHAnsi"/>
                <w:i/>
                <w:szCs w:val="20"/>
              </w:rPr>
              <w:t xml:space="preserve"> </w:t>
            </w:r>
          </w:p>
        </w:tc>
        <w:tc>
          <w:tcPr>
            <w:tcW w:w="2075" w:type="dxa"/>
          </w:tcPr>
          <w:p w14:paraId="1C8E6315" w14:textId="77777777" w:rsidR="00F310D4" w:rsidRPr="00883876" w:rsidRDefault="00F310D4" w:rsidP="00F52706">
            <w:pPr>
              <w:jc w:val="left"/>
              <w:rPr>
                <w:rFonts w:asciiTheme="majorHAnsi" w:hAnsiTheme="majorHAnsi" w:cstheme="majorHAnsi"/>
                <w:i/>
                <w:iCs/>
                <w:szCs w:val="20"/>
              </w:rPr>
            </w:pPr>
            <w:r w:rsidRPr="00883876">
              <w:rPr>
                <w:rFonts w:asciiTheme="majorHAnsi" w:hAnsiTheme="majorHAnsi" w:cstheme="majorHAnsi"/>
                <w:szCs w:val="20"/>
              </w:rPr>
              <w:t>Ensure there is free access for information about the project to various groups whenever they request for it.</w:t>
            </w:r>
          </w:p>
        </w:tc>
      </w:tr>
      <w:tr w:rsidR="00F310D4" w:rsidRPr="00883876" w14:paraId="1AEC2C6F" w14:textId="77777777" w:rsidTr="00D70EBF">
        <w:tc>
          <w:tcPr>
            <w:tcW w:w="1783" w:type="dxa"/>
            <w:vMerge w:val="restart"/>
          </w:tcPr>
          <w:p w14:paraId="345571AD" w14:textId="77777777" w:rsidR="00F310D4" w:rsidRPr="00883876" w:rsidRDefault="00F310D4" w:rsidP="00F52706">
            <w:pPr>
              <w:jc w:val="left"/>
              <w:rPr>
                <w:rFonts w:asciiTheme="majorHAnsi" w:hAnsiTheme="majorHAnsi" w:cstheme="majorHAnsi"/>
                <w:b/>
                <w:bCs/>
                <w:szCs w:val="20"/>
              </w:rPr>
            </w:pPr>
            <w:r w:rsidRPr="00883876">
              <w:rPr>
                <w:rFonts w:asciiTheme="majorHAnsi" w:hAnsiTheme="majorHAnsi" w:cstheme="majorHAnsi"/>
                <w:b/>
                <w:bCs/>
                <w:szCs w:val="20"/>
              </w:rPr>
              <w:t xml:space="preserve">Development Partner </w:t>
            </w:r>
          </w:p>
          <w:p w14:paraId="4CF6CF91" w14:textId="77777777" w:rsidR="00F310D4" w:rsidRPr="00883876" w:rsidRDefault="00F310D4" w:rsidP="00F52706">
            <w:pPr>
              <w:jc w:val="left"/>
              <w:rPr>
                <w:rFonts w:asciiTheme="majorHAnsi" w:hAnsiTheme="majorHAnsi" w:cstheme="majorHAnsi"/>
                <w:b/>
                <w:bCs/>
                <w:szCs w:val="20"/>
              </w:rPr>
            </w:pPr>
            <w:r w:rsidRPr="00883876">
              <w:rPr>
                <w:rFonts w:asciiTheme="majorHAnsi" w:hAnsiTheme="majorHAnsi" w:cstheme="majorHAnsi"/>
                <w:szCs w:val="20"/>
              </w:rPr>
              <w:t xml:space="preserve">UNDP Country Offices </w:t>
            </w:r>
          </w:p>
        </w:tc>
        <w:tc>
          <w:tcPr>
            <w:tcW w:w="1475" w:type="dxa"/>
          </w:tcPr>
          <w:p w14:paraId="3385BFB9"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BOAD</w:t>
            </w:r>
          </w:p>
        </w:tc>
        <w:tc>
          <w:tcPr>
            <w:tcW w:w="1645" w:type="dxa"/>
          </w:tcPr>
          <w:p w14:paraId="2D18F214"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Interested </w:t>
            </w:r>
          </w:p>
        </w:tc>
        <w:tc>
          <w:tcPr>
            <w:tcW w:w="2391" w:type="dxa"/>
          </w:tcPr>
          <w:p w14:paraId="310BA2E3"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BOAD expressed interest in co-financing the program and lead implementation of participating countries (possibly in 2</w:t>
            </w:r>
            <w:r w:rsidRPr="00883876">
              <w:rPr>
                <w:rFonts w:asciiTheme="majorHAnsi" w:hAnsiTheme="majorHAnsi" w:cstheme="majorHAnsi"/>
                <w:szCs w:val="20"/>
                <w:vertAlign w:val="superscript"/>
              </w:rPr>
              <w:t>nd</w:t>
            </w:r>
            <w:r w:rsidRPr="00883876">
              <w:rPr>
                <w:rFonts w:asciiTheme="majorHAnsi" w:hAnsiTheme="majorHAnsi" w:cstheme="majorHAnsi"/>
                <w:szCs w:val="20"/>
              </w:rPr>
              <w:t xml:space="preserve"> round). The technical core team regularly consulted BOAD and brief them on program progress.</w:t>
            </w:r>
          </w:p>
        </w:tc>
        <w:tc>
          <w:tcPr>
            <w:tcW w:w="2218" w:type="dxa"/>
            <w:vMerge w:val="restart"/>
          </w:tcPr>
          <w:p w14:paraId="2674AC18" w14:textId="5B3EE822"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Support access to clean energy by increasing the financial viability and promoting scaled-up commercial investment in </w:t>
            </w:r>
            <w:proofErr w:type="spellStart"/>
            <w:r w:rsidR="00F75713" w:rsidRPr="00883876">
              <w:rPr>
                <w:rFonts w:asciiTheme="majorHAnsi" w:hAnsiTheme="majorHAnsi" w:cstheme="majorHAnsi"/>
                <w:szCs w:val="20"/>
              </w:rPr>
              <w:t>minigrid</w:t>
            </w:r>
            <w:r w:rsidRPr="00883876">
              <w:rPr>
                <w:rFonts w:asciiTheme="majorHAnsi" w:hAnsiTheme="majorHAnsi" w:cstheme="majorHAnsi"/>
                <w:szCs w:val="20"/>
              </w:rPr>
              <w:t>s</w:t>
            </w:r>
            <w:proofErr w:type="spellEnd"/>
            <w:r w:rsidRPr="00883876">
              <w:rPr>
                <w:rFonts w:asciiTheme="majorHAnsi" w:hAnsiTheme="majorHAnsi" w:cstheme="majorHAnsi"/>
                <w:szCs w:val="20"/>
              </w:rPr>
              <w:t xml:space="preserve"> in Africa.</w:t>
            </w:r>
          </w:p>
          <w:p w14:paraId="64FACF16" w14:textId="77777777" w:rsidR="00F310D4" w:rsidRPr="00883876" w:rsidRDefault="00F310D4" w:rsidP="00F52706">
            <w:pPr>
              <w:jc w:val="left"/>
              <w:rPr>
                <w:rFonts w:asciiTheme="majorHAnsi" w:hAnsiTheme="majorHAnsi" w:cstheme="majorHAnsi"/>
                <w:szCs w:val="20"/>
              </w:rPr>
            </w:pPr>
          </w:p>
          <w:p w14:paraId="04E76BF1" w14:textId="4B3C386D"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Achieve greater impact by creating new </w:t>
            </w:r>
            <w:proofErr w:type="spellStart"/>
            <w:r w:rsidR="00F75713" w:rsidRPr="00883876">
              <w:rPr>
                <w:rFonts w:asciiTheme="majorHAnsi" w:hAnsiTheme="majorHAnsi" w:cstheme="majorHAnsi"/>
                <w:szCs w:val="20"/>
              </w:rPr>
              <w:t>minigrid</w:t>
            </w:r>
            <w:proofErr w:type="spellEnd"/>
            <w:r w:rsidRPr="00883876">
              <w:rPr>
                <w:rFonts w:asciiTheme="majorHAnsi" w:hAnsiTheme="majorHAnsi" w:cstheme="majorHAnsi"/>
                <w:szCs w:val="20"/>
              </w:rPr>
              <w:t xml:space="preserve"> markets and sharing lessons across the continent.</w:t>
            </w:r>
          </w:p>
        </w:tc>
        <w:tc>
          <w:tcPr>
            <w:tcW w:w="2407" w:type="dxa"/>
            <w:vMerge w:val="restart"/>
          </w:tcPr>
          <w:p w14:paraId="3D24B413"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 </w:t>
            </w:r>
            <w:proofErr w:type="spellStart"/>
            <w:r w:rsidRPr="00883876">
              <w:rPr>
                <w:rFonts w:asciiTheme="majorHAnsi" w:hAnsiTheme="majorHAnsi" w:cstheme="majorHAnsi"/>
                <w:i/>
                <w:iCs/>
                <w:szCs w:val="20"/>
              </w:rPr>
              <w:t>T</w:t>
            </w:r>
            <w:r w:rsidRPr="00217F6F">
              <w:rPr>
                <w:rFonts w:asciiTheme="majorHAnsi" w:hAnsiTheme="majorHAnsi" w:cstheme="majorHAnsi"/>
                <w:i/>
                <w:szCs w:val="20"/>
              </w:rPr>
              <w:t>bd</w:t>
            </w:r>
            <w:proofErr w:type="spellEnd"/>
          </w:p>
        </w:tc>
        <w:tc>
          <w:tcPr>
            <w:tcW w:w="2075" w:type="dxa"/>
            <w:vMerge w:val="restart"/>
          </w:tcPr>
          <w:p w14:paraId="441D073B"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Maintain continued consultations and dialogues.</w:t>
            </w:r>
          </w:p>
          <w:p w14:paraId="28AB4378" w14:textId="77777777" w:rsidR="00F310D4" w:rsidRPr="00883876" w:rsidRDefault="00F310D4" w:rsidP="00F52706">
            <w:pPr>
              <w:jc w:val="left"/>
              <w:rPr>
                <w:rFonts w:asciiTheme="majorHAnsi" w:hAnsiTheme="majorHAnsi" w:cstheme="majorHAnsi"/>
                <w:szCs w:val="20"/>
              </w:rPr>
            </w:pPr>
          </w:p>
          <w:p w14:paraId="4D480EB0"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Project reporting to be transparent. </w:t>
            </w:r>
          </w:p>
          <w:p w14:paraId="60684356"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 </w:t>
            </w:r>
          </w:p>
        </w:tc>
      </w:tr>
      <w:tr w:rsidR="00F310D4" w:rsidRPr="00883876" w14:paraId="152BB1C0" w14:textId="77777777" w:rsidTr="00D70EBF">
        <w:tc>
          <w:tcPr>
            <w:tcW w:w="1783" w:type="dxa"/>
            <w:vMerge/>
          </w:tcPr>
          <w:p w14:paraId="71717144" w14:textId="77777777" w:rsidR="00F310D4" w:rsidRPr="00883876" w:rsidRDefault="00F310D4" w:rsidP="00F52706">
            <w:pPr>
              <w:jc w:val="left"/>
              <w:rPr>
                <w:rFonts w:asciiTheme="majorHAnsi" w:hAnsiTheme="majorHAnsi" w:cstheme="majorHAnsi"/>
                <w:szCs w:val="20"/>
              </w:rPr>
            </w:pPr>
          </w:p>
        </w:tc>
        <w:tc>
          <w:tcPr>
            <w:tcW w:w="1475" w:type="dxa"/>
          </w:tcPr>
          <w:p w14:paraId="281340D4"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Carbon Trust/DFID</w:t>
            </w:r>
          </w:p>
        </w:tc>
        <w:tc>
          <w:tcPr>
            <w:tcW w:w="1645" w:type="dxa"/>
          </w:tcPr>
          <w:p w14:paraId="05AADA10"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Interested</w:t>
            </w:r>
          </w:p>
        </w:tc>
        <w:tc>
          <w:tcPr>
            <w:tcW w:w="2391" w:type="dxa"/>
          </w:tcPr>
          <w:p w14:paraId="067C5183"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Carbon Trust helps administrate DFID’s Transforming Energy Access program and expressed interest in co-financing the program, collaborating mainly with </w:t>
            </w:r>
            <w:r w:rsidRPr="00883876">
              <w:rPr>
                <w:rFonts w:asciiTheme="majorHAnsi" w:hAnsiTheme="majorHAnsi" w:cstheme="majorHAnsi"/>
                <w:szCs w:val="20"/>
              </w:rPr>
              <w:lastRenderedPageBreak/>
              <w:t>initiatives around cost reduction and productive use at country level.</w:t>
            </w:r>
          </w:p>
          <w:p w14:paraId="6A4FBCD1" w14:textId="77777777" w:rsidR="00F310D4" w:rsidRPr="00883876" w:rsidRDefault="00F310D4" w:rsidP="00F52706">
            <w:pPr>
              <w:jc w:val="left"/>
              <w:rPr>
                <w:rFonts w:asciiTheme="majorHAnsi" w:hAnsiTheme="majorHAnsi" w:cstheme="majorHAnsi"/>
                <w:szCs w:val="20"/>
              </w:rPr>
            </w:pPr>
          </w:p>
        </w:tc>
        <w:tc>
          <w:tcPr>
            <w:tcW w:w="2218" w:type="dxa"/>
            <w:vMerge/>
          </w:tcPr>
          <w:p w14:paraId="100BA0E7" w14:textId="77777777" w:rsidR="00F310D4" w:rsidRPr="00883876" w:rsidRDefault="00F310D4" w:rsidP="00F52706">
            <w:pPr>
              <w:jc w:val="left"/>
              <w:rPr>
                <w:rFonts w:asciiTheme="majorHAnsi" w:hAnsiTheme="majorHAnsi" w:cstheme="majorHAnsi"/>
                <w:szCs w:val="20"/>
              </w:rPr>
            </w:pPr>
          </w:p>
        </w:tc>
        <w:tc>
          <w:tcPr>
            <w:tcW w:w="2407" w:type="dxa"/>
            <w:vMerge/>
          </w:tcPr>
          <w:p w14:paraId="292884E0" w14:textId="77777777" w:rsidR="00F310D4" w:rsidRPr="00883876" w:rsidRDefault="00F310D4" w:rsidP="00F52706">
            <w:pPr>
              <w:jc w:val="left"/>
              <w:rPr>
                <w:rFonts w:asciiTheme="majorHAnsi" w:hAnsiTheme="majorHAnsi" w:cstheme="majorHAnsi"/>
                <w:szCs w:val="20"/>
              </w:rPr>
            </w:pPr>
          </w:p>
        </w:tc>
        <w:tc>
          <w:tcPr>
            <w:tcW w:w="2075" w:type="dxa"/>
            <w:vMerge/>
          </w:tcPr>
          <w:p w14:paraId="127E5FBE" w14:textId="77777777" w:rsidR="00F310D4" w:rsidRPr="00883876" w:rsidRDefault="00F310D4" w:rsidP="00F52706">
            <w:pPr>
              <w:jc w:val="left"/>
              <w:rPr>
                <w:rFonts w:asciiTheme="majorHAnsi" w:hAnsiTheme="majorHAnsi" w:cstheme="majorHAnsi"/>
                <w:szCs w:val="20"/>
              </w:rPr>
            </w:pPr>
          </w:p>
        </w:tc>
      </w:tr>
      <w:tr w:rsidR="00F310D4" w:rsidRPr="00883876" w14:paraId="343DD720" w14:textId="77777777" w:rsidTr="00D70EBF">
        <w:tc>
          <w:tcPr>
            <w:tcW w:w="1783" w:type="dxa"/>
            <w:vMerge/>
          </w:tcPr>
          <w:p w14:paraId="484ECF4B" w14:textId="77777777" w:rsidR="00F310D4" w:rsidRPr="00883876" w:rsidRDefault="00F310D4" w:rsidP="00F52706">
            <w:pPr>
              <w:jc w:val="left"/>
              <w:rPr>
                <w:rFonts w:asciiTheme="majorHAnsi" w:hAnsiTheme="majorHAnsi" w:cstheme="majorHAnsi"/>
                <w:szCs w:val="20"/>
              </w:rPr>
            </w:pPr>
          </w:p>
        </w:tc>
        <w:tc>
          <w:tcPr>
            <w:tcW w:w="1475" w:type="dxa"/>
          </w:tcPr>
          <w:p w14:paraId="12734119"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World Bank ESMAP</w:t>
            </w:r>
          </w:p>
        </w:tc>
        <w:tc>
          <w:tcPr>
            <w:tcW w:w="1645" w:type="dxa"/>
          </w:tcPr>
          <w:p w14:paraId="6A950F2E"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Interested </w:t>
            </w:r>
          </w:p>
        </w:tc>
        <w:tc>
          <w:tcPr>
            <w:tcW w:w="2391" w:type="dxa"/>
          </w:tcPr>
          <w:p w14:paraId="73745344"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The World Bank ESMAP group is a valuable knowledge partner of the program, providing insights on the state of </w:t>
            </w:r>
            <w:proofErr w:type="spellStart"/>
            <w:r w:rsidRPr="00883876">
              <w:rPr>
                <w:rFonts w:asciiTheme="majorHAnsi" w:hAnsiTheme="majorHAnsi" w:cstheme="majorHAnsi"/>
                <w:szCs w:val="20"/>
              </w:rPr>
              <w:t>minigrid</w:t>
            </w:r>
            <w:proofErr w:type="spellEnd"/>
            <w:r w:rsidRPr="00883876">
              <w:rPr>
                <w:rFonts w:asciiTheme="majorHAnsi" w:hAnsiTheme="majorHAnsi" w:cstheme="majorHAnsi"/>
                <w:szCs w:val="20"/>
              </w:rPr>
              <w:t xml:space="preserve"> market and development in SSA and helped connect the technical core team to World Bank’s country team to conduct gap analysis.</w:t>
            </w:r>
          </w:p>
          <w:p w14:paraId="50AB45B2" w14:textId="77777777" w:rsidR="00F310D4" w:rsidRPr="00883876" w:rsidRDefault="00F310D4" w:rsidP="00F52706">
            <w:pPr>
              <w:jc w:val="left"/>
              <w:rPr>
                <w:rFonts w:asciiTheme="majorHAnsi" w:hAnsiTheme="majorHAnsi" w:cstheme="majorHAnsi"/>
                <w:szCs w:val="20"/>
              </w:rPr>
            </w:pPr>
          </w:p>
          <w:p w14:paraId="559DB061"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The technical core team regularly consulted ESMAP group and brief them on program progress.</w:t>
            </w:r>
          </w:p>
          <w:p w14:paraId="1D84569A" w14:textId="77777777" w:rsidR="00F310D4" w:rsidRPr="00883876" w:rsidRDefault="00F310D4" w:rsidP="00F52706">
            <w:pPr>
              <w:jc w:val="left"/>
              <w:rPr>
                <w:rFonts w:asciiTheme="majorHAnsi" w:hAnsiTheme="majorHAnsi" w:cstheme="majorHAnsi"/>
                <w:szCs w:val="20"/>
              </w:rPr>
            </w:pPr>
          </w:p>
          <w:p w14:paraId="78FB11DB"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iCs/>
                <w:szCs w:val="20"/>
              </w:rPr>
              <w:t>Through the Sudan Energy Transition Access Project (SETAP)</w:t>
            </w:r>
            <w:r w:rsidRPr="00883876">
              <w:rPr>
                <w:rStyle w:val="FootnoteReference"/>
                <w:rFonts w:asciiTheme="majorHAnsi" w:hAnsiTheme="majorHAnsi" w:cstheme="majorHAnsi"/>
                <w:iCs/>
                <w:sz w:val="20"/>
                <w:szCs w:val="20"/>
              </w:rPr>
              <w:footnoteReference w:id="45"/>
            </w:r>
            <w:r w:rsidRPr="00883876">
              <w:rPr>
                <w:rFonts w:asciiTheme="majorHAnsi" w:hAnsiTheme="majorHAnsi" w:cstheme="majorHAnsi"/>
                <w:iCs/>
                <w:szCs w:val="20"/>
              </w:rPr>
              <w:t xml:space="preserve">, World Bank plans to carry out more </w:t>
            </w:r>
            <w:r w:rsidRPr="00883876">
              <w:rPr>
                <w:rFonts w:asciiTheme="majorHAnsi" w:hAnsiTheme="majorHAnsi" w:cstheme="majorHAnsi"/>
                <w:iCs/>
                <w:szCs w:val="20"/>
              </w:rPr>
              <w:lastRenderedPageBreak/>
              <w:t xml:space="preserve">detail GIS analysis in 2021 </w:t>
            </w:r>
            <w:proofErr w:type="gramStart"/>
            <w:r w:rsidRPr="00883876">
              <w:rPr>
                <w:rFonts w:asciiTheme="majorHAnsi" w:hAnsiTheme="majorHAnsi" w:cstheme="majorHAnsi"/>
                <w:iCs/>
                <w:szCs w:val="20"/>
              </w:rPr>
              <w:t>in particular a</w:t>
            </w:r>
            <w:proofErr w:type="gramEnd"/>
            <w:r w:rsidRPr="00883876">
              <w:rPr>
                <w:rFonts w:asciiTheme="majorHAnsi" w:hAnsiTheme="majorHAnsi" w:cstheme="majorHAnsi"/>
                <w:iCs/>
                <w:szCs w:val="20"/>
              </w:rPr>
              <w:t xml:space="preserve"> least-cost study for grid extension, </w:t>
            </w:r>
            <w:proofErr w:type="spellStart"/>
            <w:r w:rsidRPr="00883876">
              <w:rPr>
                <w:rFonts w:asciiTheme="majorHAnsi" w:hAnsiTheme="majorHAnsi" w:cstheme="majorHAnsi"/>
                <w:iCs/>
                <w:szCs w:val="20"/>
              </w:rPr>
              <w:t>minigrid</w:t>
            </w:r>
            <w:proofErr w:type="spellEnd"/>
            <w:r w:rsidRPr="00883876">
              <w:rPr>
                <w:rFonts w:asciiTheme="majorHAnsi" w:hAnsiTheme="majorHAnsi" w:cstheme="majorHAnsi"/>
                <w:iCs/>
                <w:szCs w:val="20"/>
              </w:rPr>
              <w:t xml:space="preserve"> and stand-alone RE technologies</w:t>
            </w:r>
          </w:p>
        </w:tc>
        <w:tc>
          <w:tcPr>
            <w:tcW w:w="2218" w:type="dxa"/>
            <w:vMerge/>
          </w:tcPr>
          <w:p w14:paraId="52E8FC70" w14:textId="77777777" w:rsidR="00F310D4" w:rsidRPr="00883876" w:rsidRDefault="00F310D4" w:rsidP="00F52706">
            <w:pPr>
              <w:jc w:val="left"/>
              <w:rPr>
                <w:rFonts w:asciiTheme="majorHAnsi" w:hAnsiTheme="majorHAnsi" w:cstheme="majorHAnsi"/>
                <w:szCs w:val="20"/>
              </w:rPr>
            </w:pPr>
          </w:p>
        </w:tc>
        <w:tc>
          <w:tcPr>
            <w:tcW w:w="2407" w:type="dxa"/>
            <w:vMerge/>
          </w:tcPr>
          <w:p w14:paraId="4F293485" w14:textId="77777777" w:rsidR="00F310D4" w:rsidRPr="00883876" w:rsidRDefault="00F310D4" w:rsidP="00F52706">
            <w:pPr>
              <w:jc w:val="left"/>
              <w:rPr>
                <w:rFonts w:asciiTheme="majorHAnsi" w:hAnsiTheme="majorHAnsi" w:cstheme="majorHAnsi"/>
                <w:szCs w:val="20"/>
              </w:rPr>
            </w:pPr>
          </w:p>
        </w:tc>
        <w:tc>
          <w:tcPr>
            <w:tcW w:w="2075" w:type="dxa"/>
            <w:vMerge/>
          </w:tcPr>
          <w:p w14:paraId="7AD0B85E" w14:textId="77777777" w:rsidR="00F310D4" w:rsidRPr="00883876" w:rsidRDefault="00F310D4" w:rsidP="00F52706">
            <w:pPr>
              <w:jc w:val="left"/>
              <w:rPr>
                <w:rFonts w:asciiTheme="majorHAnsi" w:hAnsiTheme="majorHAnsi" w:cstheme="majorHAnsi"/>
                <w:szCs w:val="20"/>
              </w:rPr>
            </w:pPr>
          </w:p>
        </w:tc>
      </w:tr>
      <w:tr w:rsidR="00F310D4" w:rsidRPr="00883876" w14:paraId="1A6D4011" w14:textId="77777777" w:rsidTr="00D70EBF">
        <w:tc>
          <w:tcPr>
            <w:tcW w:w="1783" w:type="dxa"/>
            <w:vMerge/>
          </w:tcPr>
          <w:p w14:paraId="4372AC89" w14:textId="77777777" w:rsidR="00F310D4" w:rsidRPr="00883876" w:rsidRDefault="00F310D4" w:rsidP="00F52706">
            <w:pPr>
              <w:jc w:val="left"/>
              <w:rPr>
                <w:rFonts w:asciiTheme="majorHAnsi" w:hAnsiTheme="majorHAnsi" w:cstheme="majorHAnsi"/>
                <w:szCs w:val="20"/>
              </w:rPr>
            </w:pPr>
          </w:p>
        </w:tc>
        <w:tc>
          <w:tcPr>
            <w:tcW w:w="1475" w:type="dxa"/>
          </w:tcPr>
          <w:p w14:paraId="2151C94E"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UN Foundation</w:t>
            </w:r>
          </w:p>
        </w:tc>
        <w:tc>
          <w:tcPr>
            <w:tcW w:w="1645" w:type="dxa"/>
          </w:tcPr>
          <w:p w14:paraId="59A47E64"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Interested </w:t>
            </w:r>
          </w:p>
        </w:tc>
        <w:tc>
          <w:tcPr>
            <w:tcW w:w="2391" w:type="dxa"/>
          </w:tcPr>
          <w:p w14:paraId="16919FFE" w14:textId="189C8D82"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UN Foundation is a key knowledge partner of the program, its </w:t>
            </w:r>
            <w:proofErr w:type="spellStart"/>
            <w:r w:rsidR="00F75713" w:rsidRPr="00883876">
              <w:rPr>
                <w:rFonts w:asciiTheme="majorHAnsi" w:hAnsiTheme="majorHAnsi" w:cstheme="majorHAnsi"/>
                <w:szCs w:val="20"/>
              </w:rPr>
              <w:t>Minigrid</w:t>
            </w:r>
            <w:r w:rsidRPr="00883876">
              <w:rPr>
                <w:rFonts w:asciiTheme="majorHAnsi" w:hAnsiTheme="majorHAnsi" w:cstheme="majorHAnsi"/>
                <w:szCs w:val="20"/>
              </w:rPr>
              <w:t>s</w:t>
            </w:r>
            <w:proofErr w:type="spellEnd"/>
            <w:r w:rsidRPr="00883876">
              <w:rPr>
                <w:rFonts w:asciiTheme="majorHAnsi" w:hAnsiTheme="majorHAnsi" w:cstheme="majorHAnsi"/>
                <w:szCs w:val="20"/>
              </w:rPr>
              <w:t xml:space="preserve"> Partnership initiative provides report and updates of the state of </w:t>
            </w:r>
            <w:proofErr w:type="spellStart"/>
            <w:r w:rsidRPr="00883876">
              <w:rPr>
                <w:rFonts w:asciiTheme="majorHAnsi" w:hAnsiTheme="majorHAnsi" w:cstheme="majorHAnsi"/>
                <w:szCs w:val="20"/>
              </w:rPr>
              <w:t>minigrid</w:t>
            </w:r>
            <w:proofErr w:type="spellEnd"/>
            <w:r w:rsidRPr="00883876">
              <w:rPr>
                <w:rFonts w:asciiTheme="majorHAnsi" w:hAnsiTheme="majorHAnsi" w:cstheme="majorHAnsi"/>
                <w:szCs w:val="20"/>
              </w:rPr>
              <w:t xml:space="preserve"> market.</w:t>
            </w:r>
          </w:p>
          <w:p w14:paraId="6BB388B2" w14:textId="77777777" w:rsidR="00F310D4" w:rsidRPr="00883876" w:rsidRDefault="00F310D4" w:rsidP="00F52706">
            <w:pPr>
              <w:jc w:val="left"/>
              <w:rPr>
                <w:rFonts w:asciiTheme="majorHAnsi" w:hAnsiTheme="majorHAnsi" w:cstheme="majorHAnsi"/>
                <w:szCs w:val="20"/>
              </w:rPr>
            </w:pPr>
          </w:p>
          <w:p w14:paraId="6190020F"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The technical core team regularly consulted UN Foundation and brief them on program progress.</w:t>
            </w:r>
          </w:p>
        </w:tc>
        <w:tc>
          <w:tcPr>
            <w:tcW w:w="2218" w:type="dxa"/>
            <w:vMerge/>
          </w:tcPr>
          <w:p w14:paraId="6CABDAC7" w14:textId="77777777" w:rsidR="00F310D4" w:rsidRPr="00883876" w:rsidRDefault="00F310D4" w:rsidP="00F52706">
            <w:pPr>
              <w:jc w:val="left"/>
              <w:rPr>
                <w:rFonts w:asciiTheme="majorHAnsi" w:hAnsiTheme="majorHAnsi" w:cstheme="majorHAnsi"/>
                <w:szCs w:val="20"/>
              </w:rPr>
            </w:pPr>
          </w:p>
        </w:tc>
        <w:tc>
          <w:tcPr>
            <w:tcW w:w="2407" w:type="dxa"/>
            <w:vMerge/>
          </w:tcPr>
          <w:p w14:paraId="17F502A0" w14:textId="77777777" w:rsidR="00F310D4" w:rsidRPr="00883876" w:rsidRDefault="00F310D4" w:rsidP="00F52706">
            <w:pPr>
              <w:jc w:val="left"/>
              <w:rPr>
                <w:rFonts w:asciiTheme="majorHAnsi" w:hAnsiTheme="majorHAnsi" w:cstheme="majorHAnsi"/>
                <w:szCs w:val="20"/>
              </w:rPr>
            </w:pPr>
          </w:p>
        </w:tc>
        <w:tc>
          <w:tcPr>
            <w:tcW w:w="2075" w:type="dxa"/>
            <w:vMerge/>
          </w:tcPr>
          <w:p w14:paraId="2D727131" w14:textId="77777777" w:rsidR="00F310D4" w:rsidRPr="00883876" w:rsidRDefault="00F310D4" w:rsidP="00F52706">
            <w:pPr>
              <w:jc w:val="left"/>
              <w:rPr>
                <w:rFonts w:asciiTheme="majorHAnsi" w:hAnsiTheme="majorHAnsi" w:cstheme="majorHAnsi"/>
                <w:szCs w:val="20"/>
              </w:rPr>
            </w:pPr>
          </w:p>
        </w:tc>
      </w:tr>
      <w:tr w:rsidR="00F310D4" w:rsidRPr="00883876" w14:paraId="2B8297BA" w14:textId="77777777" w:rsidTr="00D70EBF">
        <w:tc>
          <w:tcPr>
            <w:tcW w:w="1783" w:type="dxa"/>
            <w:vMerge/>
          </w:tcPr>
          <w:p w14:paraId="6C3F88CA" w14:textId="77777777" w:rsidR="00F310D4" w:rsidRPr="00883876" w:rsidRDefault="00F310D4" w:rsidP="00F52706">
            <w:pPr>
              <w:jc w:val="left"/>
              <w:rPr>
                <w:rFonts w:asciiTheme="majorHAnsi" w:hAnsiTheme="majorHAnsi" w:cstheme="majorHAnsi"/>
                <w:szCs w:val="20"/>
              </w:rPr>
            </w:pPr>
          </w:p>
        </w:tc>
        <w:tc>
          <w:tcPr>
            <w:tcW w:w="1475" w:type="dxa"/>
          </w:tcPr>
          <w:p w14:paraId="5C6FAB90"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UNIDO</w:t>
            </w:r>
          </w:p>
        </w:tc>
        <w:tc>
          <w:tcPr>
            <w:tcW w:w="1645" w:type="dxa"/>
          </w:tcPr>
          <w:p w14:paraId="431588A8"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Interested</w:t>
            </w:r>
          </w:p>
        </w:tc>
        <w:tc>
          <w:tcPr>
            <w:tcW w:w="2391" w:type="dxa"/>
          </w:tcPr>
          <w:p w14:paraId="2C286A9A"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The technical core team regularly consulted UNDO and brief them on program progress. They shared helpful experience designing and implementing regional projects of similar size or focus areas.</w:t>
            </w:r>
          </w:p>
        </w:tc>
        <w:tc>
          <w:tcPr>
            <w:tcW w:w="2218" w:type="dxa"/>
            <w:vMerge/>
          </w:tcPr>
          <w:p w14:paraId="258E5A0F" w14:textId="77777777" w:rsidR="00F310D4" w:rsidRPr="00883876" w:rsidRDefault="00F310D4" w:rsidP="00F52706">
            <w:pPr>
              <w:jc w:val="left"/>
              <w:rPr>
                <w:rFonts w:asciiTheme="majorHAnsi" w:hAnsiTheme="majorHAnsi" w:cstheme="majorHAnsi"/>
                <w:szCs w:val="20"/>
              </w:rPr>
            </w:pPr>
          </w:p>
        </w:tc>
        <w:tc>
          <w:tcPr>
            <w:tcW w:w="2407" w:type="dxa"/>
            <w:vMerge/>
          </w:tcPr>
          <w:p w14:paraId="6121A932" w14:textId="77777777" w:rsidR="00F310D4" w:rsidRPr="00883876" w:rsidRDefault="00F310D4" w:rsidP="00F52706">
            <w:pPr>
              <w:jc w:val="left"/>
              <w:rPr>
                <w:rFonts w:asciiTheme="majorHAnsi" w:hAnsiTheme="majorHAnsi" w:cstheme="majorHAnsi"/>
                <w:szCs w:val="20"/>
              </w:rPr>
            </w:pPr>
          </w:p>
        </w:tc>
        <w:tc>
          <w:tcPr>
            <w:tcW w:w="2075" w:type="dxa"/>
            <w:vMerge/>
          </w:tcPr>
          <w:p w14:paraId="6364C265" w14:textId="77777777" w:rsidR="00F310D4" w:rsidRPr="00883876" w:rsidRDefault="00F310D4" w:rsidP="00F52706">
            <w:pPr>
              <w:jc w:val="left"/>
              <w:rPr>
                <w:rFonts w:asciiTheme="majorHAnsi" w:hAnsiTheme="majorHAnsi" w:cstheme="majorHAnsi"/>
                <w:szCs w:val="20"/>
              </w:rPr>
            </w:pPr>
          </w:p>
        </w:tc>
      </w:tr>
      <w:tr w:rsidR="00F310D4" w:rsidRPr="00883876" w14:paraId="236A2249" w14:textId="77777777" w:rsidTr="00D70EBF">
        <w:tc>
          <w:tcPr>
            <w:tcW w:w="1783" w:type="dxa"/>
            <w:vMerge/>
          </w:tcPr>
          <w:p w14:paraId="4C0377C9" w14:textId="77777777" w:rsidR="00F310D4" w:rsidRPr="00883876" w:rsidRDefault="00F310D4" w:rsidP="00F52706">
            <w:pPr>
              <w:jc w:val="left"/>
              <w:rPr>
                <w:rFonts w:asciiTheme="majorHAnsi" w:hAnsiTheme="majorHAnsi" w:cstheme="majorHAnsi"/>
                <w:szCs w:val="20"/>
              </w:rPr>
            </w:pPr>
          </w:p>
        </w:tc>
        <w:tc>
          <w:tcPr>
            <w:tcW w:w="1475" w:type="dxa"/>
          </w:tcPr>
          <w:p w14:paraId="3C174338"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UNEP – </w:t>
            </w:r>
          </w:p>
        </w:tc>
        <w:tc>
          <w:tcPr>
            <w:tcW w:w="1645" w:type="dxa"/>
          </w:tcPr>
          <w:p w14:paraId="637A9614"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Interested </w:t>
            </w:r>
          </w:p>
        </w:tc>
        <w:tc>
          <w:tcPr>
            <w:tcW w:w="2391" w:type="dxa"/>
          </w:tcPr>
          <w:p w14:paraId="70DC7C31"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The technical core team regularly consulted UNEP and brief them on </w:t>
            </w:r>
            <w:r w:rsidRPr="00883876">
              <w:rPr>
                <w:rFonts w:asciiTheme="majorHAnsi" w:hAnsiTheme="majorHAnsi" w:cstheme="majorHAnsi"/>
                <w:szCs w:val="20"/>
              </w:rPr>
              <w:lastRenderedPageBreak/>
              <w:t>program progress. They shared helpful experience designing and implementing regional projects of similar size or focus areas.</w:t>
            </w:r>
          </w:p>
        </w:tc>
        <w:tc>
          <w:tcPr>
            <w:tcW w:w="2218" w:type="dxa"/>
            <w:vMerge/>
          </w:tcPr>
          <w:p w14:paraId="55955877" w14:textId="77777777" w:rsidR="00F310D4" w:rsidRPr="00883876" w:rsidRDefault="00F310D4" w:rsidP="00F52706">
            <w:pPr>
              <w:jc w:val="left"/>
              <w:rPr>
                <w:rFonts w:asciiTheme="majorHAnsi" w:hAnsiTheme="majorHAnsi" w:cstheme="majorHAnsi"/>
                <w:szCs w:val="20"/>
              </w:rPr>
            </w:pPr>
          </w:p>
        </w:tc>
        <w:tc>
          <w:tcPr>
            <w:tcW w:w="2407" w:type="dxa"/>
            <w:vMerge/>
          </w:tcPr>
          <w:p w14:paraId="5D6FA006" w14:textId="77777777" w:rsidR="00F310D4" w:rsidRPr="00883876" w:rsidRDefault="00F310D4" w:rsidP="00F52706">
            <w:pPr>
              <w:jc w:val="left"/>
              <w:rPr>
                <w:rFonts w:asciiTheme="majorHAnsi" w:hAnsiTheme="majorHAnsi" w:cstheme="majorHAnsi"/>
                <w:szCs w:val="20"/>
              </w:rPr>
            </w:pPr>
          </w:p>
        </w:tc>
        <w:tc>
          <w:tcPr>
            <w:tcW w:w="2075" w:type="dxa"/>
            <w:vMerge/>
          </w:tcPr>
          <w:p w14:paraId="1E5AFB5F" w14:textId="77777777" w:rsidR="00F310D4" w:rsidRPr="00883876" w:rsidRDefault="00F310D4" w:rsidP="00F52706">
            <w:pPr>
              <w:jc w:val="left"/>
              <w:rPr>
                <w:rFonts w:asciiTheme="majorHAnsi" w:hAnsiTheme="majorHAnsi" w:cstheme="majorHAnsi"/>
                <w:szCs w:val="20"/>
              </w:rPr>
            </w:pPr>
          </w:p>
        </w:tc>
      </w:tr>
      <w:tr w:rsidR="00F310D4" w:rsidRPr="00883876" w14:paraId="3DBC918E" w14:textId="77777777" w:rsidTr="00D70EBF">
        <w:tc>
          <w:tcPr>
            <w:tcW w:w="1783" w:type="dxa"/>
            <w:vMerge/>
          </w:tcPr>
          <w:p w14:paraId="39B21BE4" w14:textId="77777777" w:rsidR="00F310D4" w:rsidRPr="00883876" w:rsidRDefault="00F310D4" w:rsidP="00F52706">
            <w:pPr>
              <w:jc w:val="left"/>
              <w:rPr>
                <w:rFonts w:asciiTheme="majorHAnsi" w:hAnsiTheme="majorHAnsi" w:cstheme="majorHAnsi"/>
                <w:szCs w:val="20"/>
              </w:rPr>
            </w:pPr>
          </w:p>
        </w:tc>
        <w:tc>
          <w:tcPr>
            <w:tcW w:w="1475" w:type="dxa"/>
          </w:tcPr>
          <w:p w14:paraId="00E4DDB6"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DBSA</w:t>
            </w:r>
          </w:p>
        </w:tc>
        <w:tc>
          <w:tcPr>
            <w:tcW w:w="1645" w:type="dxa"/>
          </w:tcPr>
          <w:p w14:paraId="671A4776"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Interested </w:t>
            </w:r>
          </w:p>
        </w:tc>
        <w:tc>
          <w:tcPr>
            <w:tcW w:w="2391" w:type="dxa"/>
          </w:tcPr>
          <w:p w14:paraId="76346A7C"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The core technical team engaged and consulted with DBSA in program </w:t>
            </w:r>
            <w:proofErr w:type="gramStart"/>
            <w:r w:rsidRPr="00883876">
              <w:rPr>
                <w:rFonts w:asciiTheme="majorHAnsi" w:hAnsiTheme="majorHAnsi" w:cstheme="majorHAnsi"/>
                <w:szCs w:val="20"/>
              </w:rPr>
              <w:t>design</w:t>
            </w:r>
            <w:proofErr w:type="gramEnd"/>
            <w:r w:rsidRPr="00883876">
              <w:rPr>
                <w:rFonts w:asciiTheme="majorHAnsi" w:hAnsiTheme="majorHAnsi" w:cstheme="majorHAnsi"/>
                <w:szCs w:val="20"/>
              </w:rPr>
              <w:t xml:space="preserve"> and they might be interested in co-financing some child projects.</w:t>
            </w:r>
          </w:p>
        </w:tc>
        <w:tc>
          <w:tcPr>
            <w:tcW w:w="2218" w:type="dxa"/>
            <w:vMerge/>
          </w:tcPr>
          <w:p w14:paraId="53E5FC93" w14:textId="77777777" w:rsidR="00F310D4" w:rsidRPr="00883876" w:rsidRDefault="00F310D4" w:rsidP="00F52706">
            <w:pPr>
              <w:jc w:val="left"/>
              <w:rPr>
                <w:rFonts w:asciiTheme="majorHAnsi" w:hAnsiTheme="majorHAnsi" w:cstheme="majorHAnsi"/>
                <w:szCs w:val="20"/>
              </w:rPr>
            </w:pPr>
          </w:p>
        </w:tc>
        <w:tc>
          <w:tcPr>
            <w:tcW w:w="2407" w:type="dxa"/>
            <w:vMerge/>
          </w:tcPr>
          <w:p w14:paraId="3917720A" w14:textId="77777777" w:rsidR="00F310D4" w:rsidRPr="00883876" w:rsidRDefault="00F310D4" w:rsidP="00F52706">
            <w:pPr>
              <w:jc w:val="left"/>
              <w:rPr>
                <w:rFonts w:asciiTheme="majorHAnsi" w:hAnsiTheme="majorHAnsi" w:cstheme="majorHAnsi"/>
                <w:szCs w:val="20"/>
              </w:rPr>
            </w:pPr>
          </w:p>
        </w:tc>
        <w:tc>
          <w:tcPr>
            <w:tcW w:w="2075" w:type="dxa"/>
            <w:vMerge/>
          </w:tcPr>
          <w:p w14:paraId="537EACEB" w14:textId="77777777" w:rsidR="00F310D4" w:rsidRPr="00883876" w:rsidRDefault="00F310D4" w:rsidP="00F52706">
            <w:pPr>
              <w:jc w:val="left"/>
              <w:rPr>
                <w:rFonts w:asciiTheme="majorHAnsi" w:hAnsiTheme="majorHAnsi" w:cstheme="majorHAnsi"/>
                <w:szCs w:val="20"/>
              </w:rPr>
            </w:pPr>
          </w:p>
        </w:tc>
      </w:tr>
      <w:tr w:rsidR="00F310D4" w:rsidRPr="00883876" w14:paraId="7F9733A8" w14:textId="77777777" w:rsidTr="00D70EBF">
        <w:tc>
          <w:tcPr>
            <w:tcW w:w="1783" w:type="dxa"/>
            <w:vMerge/>
          </w:tcPr>
          <w:p w14:paraId="0628DACB" w14:textId="77777777" w:rsidR="00F310D4" w:rsidRPr="00883876" w:rsidRDefault="00F310D4" w:rsidP="00F52706">
            <w:pPr>
              <w:jc w:val="left"/>
              <w:rPr>
                <w:rFonts w:asciiTheme="majorHAnsi" w:hAnsiTheme="majorHAnsi" w:cstheme="majorHAnsi"/>
                <w:szCs w:val="20"/>
              </w:rPr>
            </w:pPr>
          </w:p>
        </w:tc>
        <w:tc>
          <w:tcPr>
            <w:tcW w:w="1475" w:type="dxa"/>
          </w:tcPr>
          <w:p w14:paraId="685E47EE"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Shell Foundation</w:t>
            </w:r>
          </w:p>
        </w:tc>
        <w:tc>
          <w:tcPr>
            <w:tcW w:w="1645" w:type="dxa"/>
          </w:tcPr>
          <w:p w14:paraId="03FA596B"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Interested</w:t>
            </w:r>
          </w:p>
        </w:tc>
        <w:tc>
          <w:tcPr>
            <w:tcW w:w="2391" w:type="dxa"/>
          </w:tcPr>
          <w:p w14:paraId="36451D30"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The core technical team engaged and consulted with Shell Foundation in program design</w:t>
            </w:r>
          </w:p>
        </w:tc>
        <w:tc>
          <w:tcPr>
            <w:tcW w:w="2218" w:type="dxa"/>
            <w:vMerge/>
          </w:tcPr>
          <w:p w14:paraId="147D8093" w14:textId="77777777" w:rsidR="00F310D4" w:rsidRPr="00883876" w:rsidRDefault="00F310D4" w:rsidP="00F52706">
            <w:pPr>
              <w:jc w:val="left"/>
              <w:rPr>
                <w:rFonts w:asciiTheme="majorHAnsi" w:hAnsiTheme="majorHAnsi" w:cstheme="majorHAnsi"/>
                <w:szCs w:val="20"/>
              </w:rPr>
            </w:pPr>
          </w:p>
        </w:tc>
        <w:tc>
          <w:tcPr>
            <w:tcW w:w="2407" w:type="dxa"/>
            <w:vMerge/>
          </w:tcPr>
          <w:p w14:paraId="2DBA3B7B" w14:textId="77777777" w:rsidR="00F310D4" w:rsidRPr="00883876" w:rsidRDefault="00F310D4" w:rsidP="00F52706">
            <w:pPr>
              <w:jc w:val="left"/>
              <w:rPr>
                <w:rFonts w:asciiTheme="majorHAnsi" w:hAnsiTheme="majorHAnsi" w:cstheme="majorHAnsi"/>
                <w:szCs w:val="20"/>
              </w:rPr>
            </w:pPr>
          </w:p>
        </w:tc>
        <w:tc>
          <w:tcPr>
            <w:tcW w:w="2075" w:type="dxa"/>
            <w:vMerge/>
          </w:tcPr>
          <w:p w14:paraId="5C889A60" w14:textId="77777777" w:rsidR="00F310D4" w:rsidRPr="00883876" w:rsidRDefault="00F310D4" w:rsidP="00F52706">
            <w:pPr>
              <w:jc w:val="left"/>
              <w:rPr>
                <w:rFonts w:asciiTheme="majorHAnsi" w:hAnsiTheme="majorHAnsi" w:cstheme="majorHAnsi"/>
                <w:szCs w:val="20"/>
              </w:rPr>
            </w:pPr>
          </w:p>
        </w:tc>
      </w:tr>
      <w:tr w:rsidR="00F310D4" w:rsidRPr="00883876" w14:paraId="5600EBEA" w14:textId="77777777" w:rsidTr="00D70EBF">
        <w:tc>
          <w:tcPr>
            <w:tcW w:w="1783" w:type="dxa"/>
            <w:vMerge/>
          </w:tcPr>
          <w:p w14:paraId="66A5AB9D" w14:textId="77777777" w:rsidR="00F310D4" w:rsidRPr="00883876" w:rsidRDefault="00F310D4" w:rsidP="00F52706">
            <w:pPr>
              <w:jc w:val="left"/>
              <w:rPr>
                <w:rFonts w:asciiTheme="majorHAnsi" w:hAnsiTheme="majorHAnsi" w:cstheme="majorHAnsi"/>
                <w:szCs w:val="20"/>
              </w:rPr>
            </w:pPr>
          </w:p>
        </w:tc>
        <w:tc>
          <w:tcPr>
            <w:tcW w:w="1475" w:type="dxa"/>
          </w:tcPr>
          <w:p w14:paraId="7CB5A256"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UNDP – Sudan CO</w:t>
            </w:r>
          </w:p>
        </w:tc>
        <w:tc>
          <w:tcPr>
            <w:tcW w:w="1645" w:type="dxa"/>
          </w:tcPr>
          <w:p w14:paraId="5F21CA8E"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Affected </w:t>
            </w:r>
          </w:p>
        </w:tc>
        <w:tc>
          <w:tcPr>
            <w:tcW w:w="2391" w:type="dxa"/>
          </w:tcPr>
          <w:p w14:paraId="2E64999B"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The UNDP Country Office (CO) has been the liaison for the core technical team to engage with government counterparts in respective countries, facilitating securing Letters of Endorsement from GEF OFP and providing technical input upon requests (</w:t>
            </w:r>
            <w:proofErr w:type="gramStart"/>
            <w:r w:rsidRPr="00883876">
              <w:rPr>
                <w:rFonts w:asciiTheme="majorHAnsi" w:hAnsiTheme="majorHAnsi" w:cstheme="majorHAnsi"/>
                <w:szCs w:val="20"/>
              </w:rPr>
              <w:t>e.g.</w:t>
            </w:r>
            <w:proofErr w:type="gramEnd"/>
            <w:r w:rsidRPr="00883876">
              <w:rPr>
                <w:rFonts w:asciiTheme="majorHAnsi" w:hAnsiTheme="majorHAnsi" w:cstheme="majorHAnsi"/>
                <w:szCs w:val="20"/>
              </w:rPr>
              <w:t xml:space="preserve"> DREI analysis).</w:t>
            </w:r>
          </w:p>
          <w:p w14:paraId="646597FD" w14:textId="77777777" w:rsidR="00F310D4" w:rsidRPr="00883876" w:rsidRDefault="00F310D4" w:rsidP="00F52706">
            <w:pPr>
              <w:jc w:val="left"/>
              <w:rPr>
                <w:rFonts w:asciiTheme="majorHAnsi" w:hAnsiTheme="majorHAnsi" w:cstheme="majorHAnsi"/>
                <w:szCs w:val="20"/>
              </w:rPr>
            </w:pPr>
          </w:p>
          <w:p w14:paraId="03E4B0C0" w14:textId="4DC47225"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lastRenderedPageBreak/>
              <w:t>In most cases, UNDP CO will be the implementation agency for child project, with support from the regional child project. It will work in close cooperation and consultation with the government to develop detailed project documents for child projects, implement and monitor project delivery.</w:t>
            </w:r>
          </w:p>
          <w:p w14:paraId="775D7AE8"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Some UNDP also has provided co-financing for the program with their own TRAC resources.</w:t>
            </w:r>
          </w:p>
        </w:tc>
        <w:tc>
          <w:tcPr>
            <w:tcW w:w="2218" w:type="dxa"/>
            <w:vMerge/>
          </w:tcPr>
          <w:p w14:paraId="58410938" w14:textId="77777777" w:rsidR="00F310D4" w:rsidRPr="00883876" w:rsidRDefault="00F310D4" w:rsidP="00F52706">
            <w:pPr>
              <w:jc w:val="left"/>
              <w:rPr>
                <w:rFonts w:asciiTheme="majorHAnsi" w:hAnsiTheme="majorHAnsi" w:cstheme="majorHAnsi"/>
                <w:szCs w:val="20"/>
              </w:rPr>
            </w:pPr>
          </w:p>
        </w:tc>
        <w:tc>
          <w:tcPr>
            <w:tcW w:w="2407" w:type="dxa"/>
            <w:vMerge/>
          </w:tcPr>
          <w:p w14:paraId="520B9BC2" w14:textId="77777777" w:rsidR="00F310D4" w:rsidRPr="00883876" w:rsidRDefault="00F310D4" w:rsidP="00F52706">
            <w:pPr>
              <w:jc w:val="left"/>
              <w:rPr>
                <w:rFonts w:asciiTheme="majorHAnsi" w:hAnsiTheme="majorHAnsi" w:cstheme="majorHAnsi"/>
                <w:szCs w:val="20"/>
              </w:rPr>
            </w:pPr>
          </w:p>
        </w:tc>
        <w:tc>
          <w:tcPr>
            <w:tcW w:w="2075" w:type="dxa"/>
            <w:vMerge/>
          </w:tcPr>
          <w:p w14:paraId="22634954" w14:textId="77777777" w:rsidR="00F310D4" w:rsidRPr="00883876" w:rsidRDefault="00F310D4" w:rsidP="00F52706">
            <w:pPr>
              <w:jc w:val="left"/>
              <w:rPr>
                <w:rFonts w:asciiTheme="majorHAnsi" w:hAnsiTheme="majorHAnsi" w:cstheme="majorHAnsi"/>
                <w:szCs w:val="20"/>
              </w:rPr>
            </w:pPr>
          </w:p>
        </w:tc>
      </w:tr>
      <w:tr w:rsidR="00F310D4" w:rsidRPr="00883876" w14:paraId="05875350" w14:textId="77777777" w:rsidTr="00D70EBF">
        <w:tc>
          <w:tcPr>
            <w:tcW w:w="1783" w:type="dxa"/>
            <w:vMerge w:val="restart"/>
          </w:tcPr>
          <w:p w14:paraId="7C674606" w14:textId="77777777" w:rsidR="00F310D4" w:rsidRPr="00883876" w:rsidRDefault="00F310D4" w:rsidP="00F52706">
            <w:pPr>
              <w:jc w:val="left"/>
              <w:rPr>
                <w:rFonts w:asciiTheme="majorHAnsi" w:hAnsiTheme="majorHAnsi" w:cstheme="majorHAnsi"/>
                <w:b/>
                <w:bCs/>
                <w:szCs w:val="20"/>
              </w:rPr>
            </w:pPr>
            <w:r w:rsidRPr="00883876">
              <w:rPr>
                <w:rFonts w:asciiTheme="majorHAnsi" w:hAnsiTheme="majorHAnsi" w:cstheme="majorHAnsi"/>
                <w:b/>
                <w:bCs/>
                <w:szCs w:val="20"/>
              </w:rPr>
              <w:t>Private Sector Developers (Sudanese/Foreign Energy Companies)</w:t>
            </w:r>
          </w:p>
        </w:tc>
        <w:tc>
          <w:tcPr>
            <w:tcW w:w="1475" w:type="dxa"/>
          </w:tcPr>
          <w:p w14:paraId="20F6421A" w14:textId="77777777" w:rsidR="00F310D4" w:rsidRPr="00883876" w:rsidRDefault="00F310D4" w:rsidP="00F52706">
            <w:pPr>
              <w:jc w:val="left"/>
              <w:rPr>
                <w:rFonts w:asciiTheme="majorHAnsi" w:hAnsiTheme="majorHAnsi" w:cstheme="majorHAnsi"/>
                <w:szCs w:val="20"/>
              </w:rPr>
            </w:pPr>
            <w:proofErr w:type="spellStart"/>
            <w:r w:rsidRPr="00883876">
              <w:rPr>
                <w:rFonts w:asciiTheme="majorHAnsi" w:hAnsiTheme="majorHAnsi" w:cstheme="majorHAnsi"/>
                <w:color w:val="000000"/>
                <w:szCs w:val="20"/>
              </w:rPr>
              <w:t>Solarman</w:t>
            </w:r>
            <w:proofErr w:type="spellEnd"/>
            <w:r w:rsidRPr="00883876">
              <w:rPr>
                <w:rFonts w:asciiTheme="majorHAnsi" w:hAnsiTheme="majorHAnsi" w:cstheme="majorHAnsi"/>
                <w:color w:val="000000"/>
                <w:szCs w:val="20"/>
              </w:rPr>
              <w:t xml:space="preserve"> Company</w:t>
            </w:r>
          </w:p>
        </w:tc>
        <w:tc>
          <w:tcPr>
            <w:tcW w:w="1645" w:type="dxa"/>
            <w:vMerge w:val="restart"/>
          </w:tcPr>
          <w:p w14:paraId="2252A4E8"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Interested</w:t>
            </w:r>
          </w:p>
          <w:p w14:paraId="578D1A5E" w14:textId="77777777" w:rsidR="00F310D4" w:rsidRPr="00883876" w:rsidRDefault="00F310D4" w:rsidP="00F52706">
            <w:pPr>
              <w:jc w:val="left"/>
              <w:rPr>
                <w:rFonts w:asciiTheme="majorHAnsi" w:hAnsiTheme="majorHAnsi" w:cstheme="majorHAnsi"/>
                <w:i/>
                <w:iCs/>
                <w:szCs w:val="20"/>
              </w:rPr>
            </w:pPr>
            <w:r w:rsidRPr="00883876">
              <w:rPr>
                <w:rFonts w:asciiTheme="majorHAnsi" w:hAnsiTheme="majorHAnsi" w:cstheme="majorHAnsi"/>
                <w:i/>
                <w:iCs/>
                <w:szCs w:val="20"/>
              </w:rPr>
              <w:t>“</w:t>
            </w:r>
            <w:proofErr w:type="gramStart"/>
            <w:r w:rsidRPr="00883876">
              <w:rPr>
                <w:rFonts w:asciiTheme="majorHAnsi" w:hAnsiTheme="majorHAnsi" w:cstheme="majorHAnsi"/>
                <w:i/>
                <w:iCs/>
                <w:szCs w:val="20"/>
              </w:rPr>
              <w:t>Affected”  if</w:t>
            </w:r>
            <w:proofErr w:type="gramEnd"/>
            <w:r w:rsidRPr="00883876">
              <w:rPr>
                <w:rFonts w:asciiTheme="majorHAnsi" w:hAnsiTheme="majorHAnsi" w:cstheme="majorHAnsi"/>
                <w:i/>
                <w:iCs/>
                <w:szCs w:val="20"/>
              </w:rPr>
              <w:t xml:space="preserve"> selected as pilot project developer</w:t>
            </w:r>
          </w:p>
        </w:tc>
        <w:tc>
          <w:tcPr>
            <w:tcW w:w="2391" w:type="dxa"/>
            <w:vMerge w:val="restart"/>
          </w:tcPr>
          <w:p w14:paraId="5B3969EE" w14:textId="49376801"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Local and International actors who are delivering or interested in providing off-grid energy solar solutions. </w:t>
            </w:r>
          </w:p>
        </w:tc>
        <w:tc>
          <w:tcPr>
            <w:tcW w:w="2218" w:type="dxa"/>
            <w:vMerge w:val="restart"/>
          </w:tcPr>
          <w:p w14:paraId="44A1AAE0" w14:textId="13780AF3" w:rsidR="00F310D4" w:rsidRPr="00217F6F" w:rsidRDefault="00F310D4" w:rsidP="00F52706">
            <w:pPr>
              <w:jc w:val="left"/>
              <w:rPr>
                <w:rFonts w:asciiTheme="majorHAnsi" w:hAnsiTheme="majorHAnsi" w:cstheme="majorHAnsi"/>
                <w:i/>
                <w:szCs w:val="20"/>
              </w:rPr>
            </w:pPr>
            <w:proofErr w:type="spellStart"/>
            <w:r w:rsidRPr="00217F6F">
              <w:rPr>
                <w:rFonts w:asciiTheme="majorHAnsi" w:hAnsiTheme="majorHAnsi" w:cstheme="majorHAnsi"/>
                <w:i/>
                <w:szCs w:val="20"/>
              </w:rPr>
              <w:t>Tbd</w:t>
            </w:r>
            <w:proofErr w:type="spellEnd"/>
          </w:p>
        </w:tc>
        <w:tc>
          <w:tcPr>
            <w:tcW w:w="2407" w:type="dxa"/>
            <w:vMerge w:val="restart"/>
          </w:tcPr>
          <w:p w14:paraId="09251DEF" w14:textId="77777777" w:rsidR="00F310D4" w:rsidRPr="00217F6F" w:rsidRDefault="00F310D4" w:rsidP="00F52706">
            <w:pPr>
              <w:jc w:val="left"/>
              <w:rPr>
                <w:rFonts w:asciiTheme="majorHAnsi" w:hAnsiTheme="majorHAnsi" w:cstheme="majorHAnsi"/>
                <w:i/>
                <w:szCs w:val="20"/>
              </w:rPr>
            </w:pPr>
            <w:proofErr w:type="spellStart"/>
            <w:r w:rsidRPr="00217F6F">
              <w:rPr>
                <w:rFonts w:asciiTheme="majorHAnsi" w:hAnsiTheme="majorHAnsi" w:cstheme="majorHAnsi"/>
                <w:i/>
                <w:szCs w:val="20"/>
              </w:rPr>
              <w:t>Tbd</w:t>
            </w:r>
            <w:proofErr w:type="spellEnd"/>
            <w:r w:rsidRPr="00217F6F">
              <w:rPr>
                <w:rFonts w:asciiTheme="majorHAnsi" w:hAnsiTheme="majorHAnsi" w:cstheme="majorHAnsi"/>
                <w:i/>
                <w:szCs w:val="20"/>
              </w:rPr>
              <w:t xml:space="preserve"> </w:t>
            </w:r>
          </w:p>
        </w:tc>
        <w:tc>
          <w:tcPr>
            <w:tcW w:w="2075" w:type="dxa"/>
            <w:vMerge w:val="restart"/>
          </w:tcPr>
          <w:p w14:paraId="46BF2C63" w14:textId="5C17C790"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Early-stage focus groups </w:t>
            </w:r>
          </w:p>
          <w:p w14:paraId="2F169A32"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Ensure that there is clear communication with these groups regarding project objectives and opportunities.</w:t>
            </w:r>
          </w:p>
          <w:p w14:paraId="11264DE7" w14:textId="77777777" w:rsidR="00F310D4" w:rsidRPr="00883876" w:rsidRDefault="00F310D4" w:rsidP="00F52706">
            <w:pPr>
              <w:jc w:val="left"/>
              <w:rPr>
                <w:rFonts w:asciiTheme="majorHAnsi" w:hAnsiTheme="majorHAnsi" w:cstheme="majorHAnsi"/>
                <w:szCs w:val="20"/>
              </w:rPr>
            </w:pPr>
          </w:p>
        </w:tc>
      </w:tr>
      <w:tr w:rsidR="00F310D4" w:rsidRPr="00883876" w14:paraId="7A3197F5" w14:textId="77777777" w:rsidTr="00D70EBF">
        <w:tc>
          <w:tcPr>
            <w:tcW w:w="1783" w:type="dxa"/>
            <w:vMerge/>
          </w:tcPr>
          <w:p w14:paraId="3393E6F9" w14:textId="77777777" w:rsidR="00F310D4" w:rsidRPr="00883876" w:rsidRDefault="00F310D4" w:rsidP="00F52706">
            <w:pPr>
              <w:jc w:val="left"/>
              <w:rPr>
                <w:rFonts w:asciiTheme="majorHAnsi" w:hAnsiTheme="majorHAnsi" w:cstheme="majorHAnsi"/>
                <w:szCs w:val="20"/>
              </w:rPr>
            </w:pPr>
          </w:p>
        </w:tc>
        <w:tc>
          <w:tcPr>
            <w:tcW w:w="1475" w:type="dxa"/>
          </w:tcPr>
          <w:p w14:paraId="4C10C02A" w14:textId="77777777" w:rsidR="00F310D4" w:rsidRPr="00883876" w:rsidRDefault="00F310D4" w:rsidP="00F52706">
            <w:pPr>
              <w:jc w:val="left"/>
              <w:rPr>
                <w:rFonts w:asciiTheme="majorHAnsi" w:hAnsiTheme="majorHAnsi" w:cstheme="majorHAnsi"/>
                <w:color w:val="000000"/>
                <w:szCs w:val="20"/>
              </w:rPr>
            </w:pPr>
            <w:r w:rsidRPr="00883876">
              <w:rPr>
                <w:rFonts w:asciiTheme="majorHAnsi" w:hAnsiTheme="majorHAnsi" w:cstheme="majorHAnsi"/>
                <w:color w:val="000000"/>
                <w:szCs w:val="20"/>
              </w:rPr>
              <w:t>Nubian Stone,</w:t>
            </w:r>
          </w:p>
        </w:tc>
        <w:tc>
          <w:tcPr>
            <w:tcW w:w="1645" w:type="dxa"/>
            <w:vMerge/>
          </w:tcPr>
          <w:p w14:paraId="39A8DFB4" w14:textId="77777777" w:rsidR="00F310D4" w:rsidRPr="00883876" w:rsidRDefault="00F310D4" w:rsidP="00F52706">
            <w:pPr>
              <w:jc w:val="left"/>
              <w:rPr>
                <w:rFonts w:asciiTheme="majorHAnsi" w:hAnsiTheme="majorHAnsi" w:cstheme="majorHAnsi"/>
                <w:szCs w:val="20"/>
              </w:rPr>
            </w:pPr>
          </w:p>
        </w:tc>
        <w:tc>
          <w:tcPr>
            <w:tcW w:w="2391" w:type="dxa"/>
            <w:vMerge/>
          </w:tcPr>
          <w:p w14:paraId="1E9ACB11" w14:textId="77777777" w:rsidR="00F310D4" w:rsidRPr="00883876" w:rsidRDefault="00F310D4" w:rsidP="00F52706">
            <w:pPr>
              <w:jc w:val="left"/>
              <w:rPr>
                <w:rFonts w:asciiTheme="majorHAnsi" w:hAnsiTheme="majorHAnsi" w:cstheme="majorHAnsi"/>
                <w:szCs w:val="20"/>
              </w:rPr>
            </w:pPr>
          </w:p>
        </w:tc>
        <w:tc>
          <w:tcPr>
            <w:tcW w:w="2218" w:type="dxa"/>
            <w:vMerge/>
          </w:tcPr>
          <w:p w14:paraId="336D1A60" w14:textId="77777777" w:rsidR="00F310D4" w:rsidRPr="00883876" w:rsidRDefault="00F310D4" w:rsidP="00F52706">
            <w:pPr>
              <w:jc w:val="left"/>
              <w:rPr>
                <w:rFonts w:asciiTheme="majorHAnsi" w:hAnsiTheme="majorHAnsi" w:cstheme="majorHAnsi"/>
                <w:szCs w:val="20"/>
              </w:rPr>
            </w:pPr>
          </w:p>
        </w:tc>
        <w:tc>
          <w:tcPr>
            <w:tcW w:w="2407" w:type="dxa"/>
            <w:vMerge/>
          </w:tcPr>
          <w:p w14:paraId="7B99AE7C" w14:textId="77777777" w:rsidR="00F310D4" w:rsidRPr="00883876" w:rsidRDefault="00F310D4" w:rsidP="00F52706">
            <w:pPr>
              <w:jc w:val="left"/>
              <w:rPr>
                <w:rFonts w:asciiTheme="majorHAnsi" w:hAnsiTheme="majorHAnsi" w:cstheme="majorHAnsi"/>
                <w:szCs w:val="20"/>
              </w:rPr>
            </w:pPr>
          </w:p>
        </w:tc>
        <w:tc>
          <w:tcPr>
            <w:tcW w:w="2075" w:type="dxa"/>
            <w:vMerge/>
          </w:tcPr>
          <w:p w14:paraId="51C7D48A" w14:textId="77777777" w:rsidR="00F310D4" w:rsidRPr="00883876" w:rsidRDefault="00F310D4" w:rsidP="00F52706">
            <w:pPr>
              <w:jc w:val="left"/>
              <w:rPr>
                <w:rFonts w:asciiTheme="majorHAnsi" w:hAnsiTheme="majorHAnsi" w:cstheme="majorHAnsi"/>
                <w:szCs w:val="20"/>
              </w:rPr>
            </w:pPr>
          </w:p>
        </w:tc>
      </w:tr>
      <w:tr w:rsidR="00F310D4" w:rsidRPr="00883876" w14:paraId="16181B10" w14:textId="77777777" w:rsidTr="00D70EBF">
        <w:tc>
          <w:tcPr>
            <w:tcW w:w="1783" w:type="dxa"/>
            <w:vMerge/>
          </w:tcPr>
          <w:p w14:paraId="5B9F8C6F" w14:textId="77777777" w:rsidR="00F310D4" w:rsidRPr="00883876" w:rsidRDefault="00F310D4" w:rsidP="00F52706">
            <w:pPr>
              <w:jc w:val="left"/>
              <w:rPr>
                <w:rFonts w:asciiTheme="majorHAnsi" w:hAnsiTheme="majorHAnsi" w:cstheme="majorHAnsi"/>
                <w:szCs w:val="20"/>
              </w:rPr>
            </w:pPr>
          </w:p>
        </w:tc>
        <w:tc>
          <w:tcPr>
            <w:tcW w:w="1475" w:type="dxa"/>
          </w:tcPr>
          <w:p w14:paraId="12DB7709" w14:textId="77777777" w:rsidR="00F310D4" w:rsidRPr="00883876" w:rsidRDefault="00F310D4" w:rsidP="00F52706">
            <w:pPr>
              <w:jc w:val="left"/>
              <w:rPr>
                <w:rFonts w:asciiTheme="majorHAnsi" w:hAnsiTheme="majorHAnsi" w:cstheme="majorHAnsi"/>
                <w:color w:val="000000"/>
                <w:szCs w:val="20"/>
              </w:rPr>
            </w:pPr>
            <w:r w:rsidRPr="00883876">
              <w:rPr>
                <w:rFonts w:asciiTheme="majorHAnsi" w:hAnsiTheme="majorHAnsi" w:cstheme="majorHAnsi"/>
                <w:color w:val="000000"/>
                <w:szCs w:val="20"/>
              </w:rPr>
              <w:t>Solar Man Co.,</w:t>
            </w:r>
          </w:p>
        </w:tc>
        <w:tc>
          <w:tcPr>
            <w:tcW w:w="1645" w:type="dxa"/>
            <w:vMerge/>
          </w:tcPr>
          <w:p w14:paraId="08725FA7" w14:textId="77777777" w:rsidR="00F310D4" w:rsidRPr="00883876" w:rsidRDefault="00F310D4" w:rsidP="00F52706">
            <w:pPr>
              <w:jc w:val="left"/>
              <w:rPr>
                <w:rFonts w:asciiTheme="majorHAnsi" w:hAnsiTheme="majorHAnsi" w:cstheme="majorHAnsi"/>
                <w:szCs w:val="20"/>
              </w:rPr>
            </w:pPr>
          </w:p>
        </w:tc>
        <w:tc>
          <w:tcPr>
            <w:tcW w:w="2391" w:type="dxa"/>
            <w:vMerge/>
          </w:tcPr>
          <w:p w14:paraId="26CC32CE" w14:textId="77777777" w:rsidR="00F310D4" w:rsidRPr="00883876" w:rsidRDefault="00F310D4" w:rsidP="00F52706">
            <w:pPr>
              <w:jc w:val="left"/>
              <w:rPr>
                <w:rFonts w:asciiTheme="majorHAnsi" w:hAnsiTheme="majorHAnsi" w:cstheme="majorHAnsi"/>
                <w:szCs w:val="20"/>
              </w:rPr>
            </w:pPr>
          </w:p>
        </w:tc>
        <w:tc>
          <w:tcPr>
            <w:tcW w:w="2218" w:type="dxa"/>
            <w:vMerge/>
          </w:tcPr>
          <w:p w14:paraId="02C5D7F7" w14:textId="77777777" w:rsidR="00F310D4" w:rsidRPr="00883876" w:rsidRDefault="00F310D4" w:rsidP="00F52706">
            <w:pPr>
              <w:jc w:val="left"/>
              <w:rPr>
                <w:rFonts w:asciiTheme="majorHAnsi" w:hAnsiTheme="majorHAnsi" w:cstheme="majorHAnsi"/>
                <w:szCs w:val="20"/>
              </w:rPr>
            </w:pPr>
          </w:p>
        </w:tc>
        <w:tc>
          <w:tcPr>
            <w:tcW w:w="2407" w:type="dxa"/>
            <w:vMerge/>
          </w:tcPr>
          <w:p w14:paraId="7AFACB03" w14:textId="77777777" w:rsidR="00F310D4" w:rsidRPr="00883876" w:rsidRDefault="00F310D4" w:rsidP="00F52706">
            <w:pPr>
              <w:jc w:val="left"/>
              <w:rPr>
                <w:rFonts w:asciiTheme="majorHAnsi" w:hAnsiTheme="majorHAnsi" w:cstheme="majorHAnsi"/>
                <w:szCs w:val="20"/>
              </w:rPr>
            </w:pPr>
          </w:p>
        </w:tc>
        <w:tc>
          <w:tcPr>
            <w:tcW w:w="2075" w:type="dxa"/>
            <w:vMerge/>
          </w:tcPr>
          <w:p w14:paraId="024B1959" w14:textId="77777777" w:rsidR="00F310D4" w:rsidRPr="00883876" w:rsidRDefault="00F310D4" w:rsidP="00F52706">
            <w:pPr>
              <w:jc w:val="left"/>
              <w:rPr>
                <w:rFonts w:asciiTheme="majorHAnsi" w:hAnsiTheme="majorHAnsi" w:cstheme="majorHAnsi"/>
                <w:szCs w:val="20"/>
              </w:rPr>
            </w:pPr>
          </w:p>
        </w:tc>
      </w:tr>
      <w:tr w:rsidR="00F310D4" w:rsidRPr="00883876" w14:paraId="528A3181" w14:textId="77777777" w:rsidTr="00D70EBF">
        <w:tc>
          <w:tcPr>
            <w:tcW w:w="1783" w:type="dxa"/>
            <w:vMerge/>
          </w:tcPr>
          <w:p w14:paraId="35D30357" w14:textId="77777777" w:rsidR="00F310D4" w:rsidRPr="00883876" w:rsidRDefault="00F310D4" w:rsidP="00F52706">
            <w:pPr>
              <w:jc w:val="left"/>
              <w:rPr>
                <w:rFonts w:asciiTheme="majorHAnsi" w:hAnsiTheme="majorHAnsi" w:cstheme="majorHAnsi"/>
                <w:szCs w:val="20"/>
              </w:rPr>
            </w:pPr>
          </w:p>
        </w:tc>
        <w:tc>
          <w:tcPr>
            <w:tcW w:w="1475" w:type="dxa"/>
          </w:tcPr>
          <w:p w14:paraId="7B33F8DE" w14:textId="77777777" w:rsidR="00F310D4" w:rsidRPr="00883876" w:rsidRDefault="00F310D4" w:rsidP="00F52706">
            <w:pPr>
              <w:jc w:val="left"/>
              <w:rPr>
                <w:rFonts w:asciiTheme="majorHAnsi" w:hAnsiTheme="majorHAnsi" w:cstheme="majorHAnsi"/>
                <w:color w:val="000000"/>
                <w:szCs w:val="20"/>
              </w:rPr>
            </w:pPr>
            <w:r w:rsidRPr="00883876">
              <w:rPr>
                <w:rFonts w:asciiTheme="majorHAnsi" w:hAnsiTheme="majorHAnsi" w:cstheme="majorHAnsi"/>
                <w:color w:val="000000"/>
                <w:szCs w:val="20"/>
              </w:rPr>
              <w:t>Nubian Stone,</w:t>
            </w:r>
          </w:p>
        </w:tc>
        <w:tc>
          <w:tcPr>
            <w:tcW w:w="1645" w:type="dxa"/>
            <w:vMerge/>
          </w:tcPr>
          <w:p w14:paraId="13DF5BCE" w14:textId="77777777" w:rsidR="00F310D4" w:rsidRPr="00883876" w:rsidRDefault="00F310D4" w:rsidP="00F52706">
            <w:pPr>
              <w:jc w:val="left"/>
              <w:rPr>
                <w:rFonts w:asciiTheme="majorHAnsi" w:hAnsiTheme="majorHAnsi" w:cstheme="majorHAnsi"/>
                <w:szCs w:val="20"/>
              </w:rPr>
            </w:pPr>
          </w:p>
        </w:tc>
        <w:tc>
          <w:tcPr>
            <w:tcW w:w="2391" w:type="dxa"/>
            <w:vMerge/>
          </w:tcPr>
          <w:p w14:paraId="7AD1AAC0" w14:textId="77777777" w:rsidR="00F310D4" w:rsidRPr="00883876" w:rsidRDefault="00F310D4" w:rsidP="00F52706">
            <w:pPr>
              <w:jc w:val="left"/>
              <w:rPr>
                <w:rFonts w:asciiTheme="majorHAnsi" w:hAnsiTheme="majorHAnsi" w:cstheme="majorHAnsi"/>
                <w:szCs w:val="20"/>
              </w:rPr>
            </w:pPr>
          </w:p>
        </w:tc>
        <w:tc>
          <w:tcPr>
            <w:tcW w:w="2218" w:type="dxa"/>
            <w:vMerge/>
          </w:tcPr>
          <w:p w14:paraId="58907B70" w14:textId="77777777" w:rsidR="00F310D4" w:rsidRPr="00883876" w:rsidRDefault="00F310D4" w:rsidP="00F52706">
            <w:pPr>
              <w:jc w:val="left"/>
              <w:rPr>
                <w:rFonts w:asciiTheme="majorHAnsi" w:hAnsiTheme="majorHAnsi" w:cstheme="majorHAnsi"/>
                <w:szCs w:val="20"/>
              </w:rPr>
            </w:pPr>
          </w:p>
        </w:tc>
        <w:tc>
          <w:tcPr>
            <w:tcW w:w="2407" w:type="dxa"/>
            <w:vMerge/>
          </w:tcPr>
          <w:p w14:paraId="39DC62E9" w14:textId="77777777" w:rsidR="00F310D4" w:rsidRPr="00883876" w:rsidRDefault="00F310D4" w:rsidP="00F52706">
            <w:pPr>
              <w:jc w:val="left"/>
              <w:rPr>
                <w:rFonts w:asciiTheme="majorHAnsi" w:hAnsiTheme="majorHAnsi" w:cstheme="majorHAnsi"/>
                <w:szCs w:val="20"/>
              </w:rPr>
            </w:pPr>
          </w:p>
        </w:tc>
        <w:tc>
          <w:tcPr>
            <w:tcW w:w="2075" w:type="dxa"/>
            <w:vMerge/>
          </w:tcPr>
          <w:p w14:paraId="56CB5BB6" w14:textId="77777777" w:rsidR="00F310D4" w:rsidRPr="00883876" w:rsidRDefault="00F310D4" w:rsidP="00F52706">
            <w:pPr>
              <w:jc w:val="left"/>
              <w:rPr>
                <w:rFonts w:asciiTheme="majorHAnsi" w:hAnsiTheme="majorHAnsi" w:cstheme="majorHAnsi"/>
                <w:szCs w:val="20"/>
              </w:rPr>
            </w:pPr>
          </w:p>
        </w:tc>
      </w:tr>
      <w:tr w:rsidR="00F310D4" w:rsidRPr="00883876" w14:paraId="29176994" w14:textId="77777777" w:rsidTr="00D70EBF">
        <w:trPr>
          <w:trHeight w:val="205"/>
        </w:trPr>
        <w:tc>
          <w:tcPr>
            <w:tcW w:w="1783" w:type="dxa"/>
            <w:vMerge/>
          </w:tcPr>
          <w:p w14:paraId="1A99FA48" w14:textId="77777777" w:rsidR="00F310D4" w:rsidRPr="00883876" w:rsidRDefault="00F310D4" w:rsidP="00F52706">
            <w:pPr>
              <w:jc w:val="left"/>
              <w:rPr>
                <w:rFonts w:asciiTheme="majorHAnsi" w:hAnsiTheme="majorHAnsi" w:cstheme="majorHAnsi"/>
                <w:szCs w:val="20"/>
              </w:rPr>
            </w:pPr>
          </w:p>
        </w:tc>
        <w:tc>
          <w:tcPr>
            <w:tcW w:w="1475" w:type="dxa"/>
          </w:tcPr>
          <w:p w14:paraId="20235C86" w14:textId="77777777" w:rsidR="00F310D4" w:rsidRPr="00883876" w:rsidRDefault="00F310D4" w:rsidP="00F52706">
            <w:pPr>
              <w:jc w:val="left"/>
              <w:rPr>
                <w:rFonts w:asciiTheme="majorHAnsi" w:hAnsiTheme="majorHAnsi" w:cstheme="majorHAnsi"/>
                <w:color w:val="000000"/>
                <w:szCs w:val="20"/>
              </w:rPr>
            </w:pPr>
            <w:proofErr w:type="spellStart"/>
            <w:r w:rsidRPr="00883876">
              <w:rPr>
                <w:rFonts w:asciiTheme="majorHAnsi" w:hAnsiTheme="majorHAnsi" w:cstheme="majorHAnsi"/>
                <w:color w:val="000000"/>
                <w:szCs w:val="20"/>
              </w:rPr>
              <w:t>Sudatel</w:t>
            </w:r>
            <w:proofErr w:type="spellEnd"/>
            <w:r w:rsidRPr="00883876">
              <w:rPr>
                <w:rFonts w:asciiTheme="majorHAnsi" w:hAnsiTheme="majorHAnsi" w:cstheme="majorHAnsi"/>
                <w:color w:val="000000"/>
                <w:szCs w:val="20"/>
              </w:rPr>
              <w:t xml:space="preserve"> Company,</w:t>
            </w:r>
          </w:p>
        </w:tc>
        <w:tc>
          <w:tcPr>
            <w:tcW w:w="1645" w:type="dxa"/>
            <w:vMerge/>
          </w:tcPr>
          <w:p w14:paraId="07A13548" w14:textId="77777777" w:rsidR="00F310D4" w:rsidRPr="00883876" w:rsidRDefault="00F310D4" w:rsidP="00F52706">
            <w:pPr>
              <w:jc w:val="left"/>
              <w:rPr>
                <w:rFonts w:asciiTheme="majorHAnsi" w:hAnsiTheme="majorHAnsi" w:cstheme="majorHAnsi"/>
                <w:szCs w:val="20"/>
              </w:rPr>
            </w:pPr>
          </w:p>
        </w:tc>
        <w:tc>
          <w:tcPr>
            <w:tcW w:w="2391" w:type="dxa"/>
            <w:vMerge/>
          </w:tcPr>
          <w:p w14:paraId="4E85D243" w14:textId="77777777" w:rsidR="00F310D4" w:rsidRPr="00883876" w:rsidRDefault="00F310D4" w:rsidP="00F52706">
            <w:pPr>
              <w:jc w:val="left"/>
              <w:rPr>
                <w:rFonts w:asciiTheme="majorHAnsi" w:hAnsiTheme="majorHAnsi" w:cstheme="majorHAnsi"/>
                <w:szCs w:val="20"/>
              </w:rPr>
            </w:pPr>
          </w:p>
        </w:tc>
        <w:tc>
          <w:tcPr>
            <w:tcW w:w="2218" w:type="dxa"/>
            <w:vMerge/>
          </w:tcPr>
          <w:p w14:paraId="7EE03CA3" w14:textId="77777777" w:rsidR="00F310D4" w:rsidRPr="00883876" w:rsidRDefault="00F310D4" w:rsidP="00F52706">
            <w:pPr>
              <w:jc w:val="left"/>
              <w:rPr>
                <w:rFonts w:asciiTheme="majorHAnsi" w:hAnsiTheme="majorHAnsi" w:cstheme="majorHAnsi"/>
                <w:szCs w:val="20"/>
              </w:rPr>
            </w:pPr>
          </w:p>
        </w:tc>
        <w:tc>
          <w:tcPr>
            <w:tcW w:w="2407" w:type="dxa"/>
            <w:vMerge/>
          </w:tcPr>
          <w:p w14:paraId="7B83336B" w14:textId="77777777" w:rsidR="00F310D4" w:rsidRPr="00883876" w:rsidRDefault="00F310D4" w:rsidP="00F52706">
            <w:pPr>
              <w:jc w:val="left"/>
              <w:rPr>
                <w:rFonts w:asciiTheme="majorHAnsi" w:hAnsiTheme="majorHAnsi" w:cstheme="majorHAnsi"/>
                <w:szCs w:val="20"/>
              </w:rPr>
            </w:pPr>
          </w:p>
        </w:tc>
        <w:tc>
          <w:tcPr>
            <w:tcW w:w="2075" w:type="dxa"/>
            <w:vMerge/>
          </w:tcPr>
          <w:p w14:paraId="735899F6" w14:textId="77777777" w:rsidR="00F310D4" w:rsidRPr="00883876" w:rsidRDefault="00F310D4" w:rsidP="00F52706">
            <w:pPr>
              <w:jc w:val="left"/>
              <w:rPr>
                <w:rFonts w:asciiTheme="majorHAnsi" w:hAnsiTheme="majorHAnsi" w:cstheme="majorHAnsi"/>
                <w:szCs w:val="20"/>
              </w:rPr>
            </w:pPr>
          </w:p>
        </w:tc>
      </w:tr>
      <w:tr w:rsidR="00F310D4" w:rsidRPr="00883876" w14:paraId="0A55E1C3" w14:textId="77777777" w:rsidTr="00D70EBF">
        <w:trPr>
          <w:trHeight w:val="205"/>
        </w:trPr>
        <w:tc>
          <w:tcPr>
            <w:tcW w:w="1783" w:type="dxa"/>
            <w:vMerge/>
          </w:tcPr>
          <w:p w14:paraId="023A2C4F" w14:textId="77777777" w:rsidR="00F310D4" w:rsidRPr="00883876" w:rsidRDefault="00F310D4" w:rsidP="00F52706">
            <w:pPr>
              <w:jc w:val="left"/>
              <w:rPr>
                <w:rFonts w:asciiTheme="majorHAnsi" w:hAnsiTheme="majorHAnsi" w:cstheme="majorHAnsi"/>
                <w:szCs w:val="20"/>
              </w:rPr>
            </w:pPr>
          </w:p>
        </w:tc>
        <w:tc>
          <w:tcPr>
            <w:tcW w:w="1475" w:type="dxa"/>
          </w:tcPr>
          <w:p w14:paraId="0CC28880" w14:textId="67190B6D" w:rsidR="00F310D4" w:rsidRPr="00883876" w:rsidRDefault="00F310D4" w:rsidP="00F52706">
            <w:pPr>
              <w:jc w:val="left"/>
              <w:rPr>
                <w:rFonts w:asciiTheme="majorHAnsi" w:hAnsiTheme="majorHAnsi" w:cstheme="majorHAnsi"/>
                <w:color w:val="000000"/>
                <w:szCs w:val="20"/>
              </w:rPr>
            </w:pPr>
            <w:proofErr w:type="spellStart"/>
            <w:r w:rsidRPr="00883876">
              <w:rPr>
                <w:rFonts w:asciiTheme="majorHAnsi" w:hAnsiTheme="majorHAnsi" w:cstheme="majorHAnsi"/>
                <w:color w:val="000000"/>
                <w:szCs w:val="20"/>
              </w:rPr>
              <w:t>Switchgroup</w:t>
            </w:r>
            <w:proofErr w:type="spellEnd"/>
            <w:r w:rsidRPr="00883876">
              <w:rPr>
                <w:rFonts w:asciiTheme="majorHAnsi" w:hAnsiTheme="majorHAnsi" w:cstheme="majorHAnsi"/>
                <w:color w:val="000000"/>
                <w:szCs w:val="20"/>
              </w:rPr>
              <w:t xml:space="preserve"> solar</w:t>
            </w:r>
          </w:p>
        </w:tc>
        <w:tc>
          <w:tcPr>
            <w:tcW w:w="1645" w:type="dxa"/>
            <w:vMerge/>
          </w:tcPr>
          <w:p w14:paraId="1DFB5A04" w14:textId="77777777" w:rsidR="00F310D4" w:rsidRPr="00883876" w:rsidRDefault="00F310D4" w:rsidP="00F52706">
            <w:pPr>
              <w:jc w:val="left"/>
              <w:rPr>
                <w:rFonts w:asciiTheme="majorHAnsi" w:hAnsiTheme="majorHAnsi" w:cstheme="majorHAnsi"/>
                <w:szCs w:val="20"/>
              </w:rPr>
            </w:pPr>
          </w:p>
        </w:tc>
        <w:tc>
          <w:tcPr>
            <w:tcW w:w="2391" w:type="dxa"/>
            <w:vMerge/>
          </w:tcPr>
          <w:p w14:paraId="4EB908CF" w14:textId="77777777" w:rsidR="00F310D4" w:rsidRPr="00883876" w:rsidRDefault="00F310D4" w:rsidP="00F52706">
            <w:pPr>
              <w:jc w:val="left"/>
              <w:rPr>
                <w:rFonts w:asciiTheme="majorHAnsi" w:hAnsiTheme="majorHAnsi" w:cstheme="majorHAnsi"/>
                <w:szCs w:val="20"/>
              </w:rPr>
            </w:pPr>
          </w:p>
        </w:tc>
        <w:tc>
          <w:tcPr>
            <w:tcW w:w="2218" w:type="dxa"/>
            <w:vMerge/>
          </w:tcPr>
          <w:p w14:paraId="2B93D517" w14:textId="77777777" w:rsidR="00F310D4" w:rsidRPr="00883876" w:rsidRDefault="00F310D4" w:rsidP="00F52706">
            <w:pPr>
              <w:jc w:val="left"/>
              <w:rPr>
                <w:rFonts w:asciiTheme="majorHAnsi" w:hAnsiTheme="majorHAnsi" w:cstheme="majorHAnsi"/>
                <w:szCs w:val="20"/>
              </w:rPr>
            </w:pPr>
          </w:p>
        </w:tc>
        <w:tc>
          <w:tcPr>
            <w:tcW w:w="2407" w:type="dxa"/>
            <w:vMerge/>
          </w:tcPr>
          <w:p w14:paraId="61629418" w14:textId="77777777" w:rsidR="00F310D4" w:rsidRPr="00883876" w:rsidRDefault="00F310D4" w:rsidP="00F52706">
            <w:pPr>
              <w:jc w:val="left"/>
              <w:rPr>
                <w:rFonts w:asciiTheme="majorHAnsi" w:hAnsiTheme="majorHAnsi" w:cstheme="majorHAnsi"/>
                <w:szCs w:val="20"/>
              </w:rPr>
            </w:pPr>
          </w:p>
        </w:tc>
        <w:tc>
          <w:tcPr>
            <w:tcW w:w="2075" w:type="dxa"/>
            <w:vMerge/>
          </w:tcPr>
          <w:p w14:paraId="1DD8342A" w14:textId="77777777" w:rsidR="00F310D4" w:rsidRPr="00883876" w:rsidRDefault="00F310D4" w:rsidP="00F52706">
            <w:pPr>
              <w:jc w:val="left"/>
              <w:rPr>
                <w:rFonts w:asciiTheme="majorHAnsi" w:hAnsiTheme="majorHAnsi" w:cstheme="majorHAnsi"/>
                <w:szCs w:val="20"/>
              </w:rPr>
            </w:pPr>
          </w:p>
        </w:tc>
      </w:tr>
      <w:tr w:rsidR="00F310D4" w:rsidRPr="00883876" w14:paraId="4001514A" w14:textId="77777777" w:rsidTr="00D70EBF">
        <w:tc>
          <w:tcPr>
            <w:tcW w:w="1783" w:type="dxa"/>
            <w:vMerge/>
          </w:tcPr>
          <w:p w14:paraId="1BC2B9A7" w14:textId="77777777" w:rsidR="00F310D4" w:rsidRPr="00883876" w:rsidRDefault="00F310D4" w:rsidP="00F52706">
            <w:pPr>
              <w:jc w:val="left"/>
              <w:rPr>
                <w:rFonts w:asciiTheme="majorHAnsi" w:hAnsiTheme="majorHAnsi" w:cstheme="majorHAnsi"/>
                <w:szCs w:val="20"/>
              </w:rPr>
            </w:pPr>
          </w:p>
        </w:tc>
        <w:tc>
          <w:tcPr>
            <w:tcW w:w="1475" w:type="dxa"/>
          </w:tcPr>
          <w:p w14:paraId="1858FDE8" w14:textId="6F9123D0" w:rsidR="00F310D4" w:rsidRPr="00883876" w:rsidRDefault="00F310D4" w:rsidP="00F52706">
            <w:pPr>
              <w:jc w:val="left"/>
              <w:rPr>
                <w:rFonts w:asciiTheme="majorHAnsi" w:hAnsiTheme="majorHAnsi" w:cstheme="majorHAnsi"/>
                <w:color w:val="000000"/>
                <w:szCs w:val="20"/>
              </w:rPr>
            </w:pPr>
            <w:proofErr w:type="spellStart"/>
            <w:r w:rsidRPr="00883876">
              <w:rPr>
                <w:rFonts w:asciiTheme="majorHAnsi" w:hAnsiTheme="majorHAnsi" w:cstheme="majorHAnsi"/>
                <w:color w:val="000000"/>
                <w:szCs w:val="20"/>
              </w:rPr>
              <w:t>Elrumalya</w:t>
            </w:r>
            <w:proofErr w:type="spellEnd"/>
            <w:r w:rsidRPr="00883876">
              <w:rPr>
                <w:rFonts w:asciiTheme="majorHAnsi" w:hAnsiTheme="majorHAnsi" w:cstheme="majorHAnsi"/>
                <w:color w:val="000000"/>
                <w:szCs w:val="20"/>
              </w:rPr>
              <w:t xml:space="preserve"> for Trading &amp; </w:t>
            </w:r>
            <w:r w:rsidRPr="00883876">
              <w:rPr>
                <w:rFonts w:asciiTheme="majorHAnsi" w:hAnsiTheme="majorHAnsi" w:cstheme="majorHAnsi"/>
                <w:color w:val="000000"/>
                <w:szCs w:val="20"/>
              </w:rPr>
              <w:lastRenderedPageBreak/>
              <w:t>Services Co. Ltd.</w:t>
            </w:r>
          </w:p>
        </w:tc>
        <w:tc>
          <w:tcPr>
            <w:tcW w:w="1645" w:type="dxa"/>
            <w:vMerge/>
          </w:tcPr>
          <w:p w14:paraId="291176A3" w14:textId="77777777" w:rsidR="00F310D4" w:rsidRPr="00883876" w:rsidRDefault="00F310D4" w:rsidP="00F52706">
            <w:pPr>
              <w:jc w:val="left"/>
              <w:rPr>
                <w:rFonts w:asciiTheme="majorHAnsi" w:hAnsiTheme="majorHAnsi" w:cstheme="majorHAnsi"/>
                <w:szCs w:val="20"/>
              </w:rPr>
            </w:pPr>
          </w:p>
        </w:tc>
        <w:tc>
          <w:tcPr>
            <w:tcW w:w="2391" w:type="dxa"/>
            <w:vMerge/>
          </w:tcPr>
          <w:p w14:paraId="1E011E63" w14:textId="77777777" w:rsidR="00F310D4" w:rsidRPr="00883876" w:rsidRDefault="00F310D4" w:rsidP="00F52706">
            <w:pPr>
              <w:jc w:val="left"/>
              <w:rPr>
                <w:rFonts w:asciiTheme="majorHAnsi" w:hAnsiTheme="majorHAnsi" w:cstheme="majorHAnsi"/>
                <w:szCs w:val="20"/>
              </w:rPr>
            </w:pPr>
          </w:p>
        </w:tc>
        <w:tc>
          <w:tcPr>
            <w:tcW w:w="2218" w:type="dxa"/>
            <w:vMerge/>
          </w:tcPr>
          <w:p w14:paraId="2BF78745" w14:textId="77777777" w:rsidR="00F310D4" w:rsidRPr="00883876" w:rsidRDefault="00F310D4" w:rsidP="00F52706">
            <w:pPr>
              <w:jc w:val="left"/>
              <w:rPr>
                <w:rFonts w:asciiTheme="majorHAnsi" w:hAnsiTheme="majorHAnsi" w:cstheme="majorHAnsi"/>
                <w:szCs w:val="20"/>
              </w:rPr>
            </w:pPr>
          </w:p>
        </w:tc>
        <w:tc>
          <w:tcPr>
            <w:tcW w:w="2407" w:type="dxa"/>
            <w:vMerge/>
          </w:tcPr>
          <w:p w14:paraId="520D2A99" w14:textId="77777777" w:rsidR="00F310D4" w:rsidRPr="00883876" w:rsidRDefault="00F310D4" w:rsidP="00F52706">
            <w:pPr>
              <w:jc w:val="left"/>
              <w:rPr>
                <w:rFonts w:asciiTheme="majorHAnsi" w:hAnsiTheme="majorHAnsi" w:cstheme="majorHAnsi"/>
                <w:szCs w:val="20"/>
              </w:rPr>
            </w:pPr>
          </w:p>
        </w:tc>
        <w:tc>
          <w:tcPr>
            <w:tcW w:w="2075" w:type="dxa"/>
            <w:vMerge/>
          </w:tcPr>
          <w:p w14:paraId="5E2802D3" w14:textId="77777777" w:rsidR="00F310D4" w:rsidRPr="00883876" w:rsidRDefault="00F310D4" w:rsidP="00F52706">
            <w:pPr>
              <w:jc w:val="left"/>
              <w:rPr>
                <w:rFonts w:asciiTheme="majorHAnsi" w:hAnsiTheme="majorHAnsi" w:cstheme="majorHAnsi"/>
                <w:szCs w:val="20"/>
              </w:rPr>
            </w:pPr>
          </w:p>
        </w:tc>
      </w:tr>
      <w:tr w:rsidR="00F310D4" w:rsidRPr="00883876" w14:paraId="1E58C494" w14:textId="77777777" w:rsidTr="00D70EBF">
        <w:tc>
          <w:tcPr>
            <w:tcW w:w="1783" w:type="dxa"/>
            <w:vMerge/>
          </w:tcPr>
          <w:p w14:paraId="0D98484C" w14:textId="77777777" w:rsidR="00F310D4" w:rsidRPr="00883876" w:rsidRDefault="00F310D4" w:rsidP="00F52706">
            <w:pPr>
              <w:jc w:val="left"/>
              <w:rPr>
                <w:rFonts w:asciiTheme="majorHAnsi" w:hAnsiTheme="majorHAnsi" w:cstheme="majorHAnsi"/>
                <w:szCs w:val="20"/>
              </w:rPr>
            </w:pPr>
          </w:p>
        </w:tc>
        <w:tc>
          <w:tcPr>
            <w:tcW w:w="1475" w:type="dxa"/>
          </w:tcPr>
          <w:p w14:paraId="261A38DE" w14:textId="62E8079B" w:rsidR="00F310D4" w:rsidRPr="00883876" w:rsidRDefault="00F310D4" w:rsidP="00F52706">
            <w:pPr>
              <w:jc w:val="left"/>
              <w:rPr>
                <w:rFonts w:asciiTheme="majorHAnsi" w:hAnsiTheme="majorHAnsi" w:cstheme="majorHAnsi"/>
                <w:color w:val="000000"/>
                <w:szCs w:val="20"/>
              </w:rPr>
            </w:pPr>
            <w:r w:rsidRPr="00883876">
              <w:rPr>
                <w:rFonts w:asciiTheme="majorHAnsi" w:hAnsiTheme="majorHAnsi" w:cstheme="majorHAnsi"/>
                <w:color w:val="000000"/>
                <w:szCs w:val="20"/>
              </w:rPr>
              <w:t>Energy and Waste Management Co. Ltd</w:t>
            </w:r>
          </w:p>
        </w:tc>
        <w:tc>
          <w:tcPr>
            <w:tcW w:w="1645" w:type="dxa"/>
            <w:vMerge/>
          </w:tcPr>
          <w:p w14:paraId="57046B66" w14:textId="77777777" w:rsidR="00F310D4" w:rsidRPr="00883876" w:rsidRDefault="00F310D4" w:rsidP="00F52706">
            <w:pPr>
              <w:jc w:val="left"/>
              <w:rPr>
                <w:rFonts w:asciiTheme="majorHAnsi" w:hAnsiTheme="majorHAnsi" w:cstheme="majorHAnsi"/>
                <w:szCs w:val="20"/>
              </w:rPr>
            </w:pPr>
          </w:p>
        </w:tc>
        <w:tc>
          <w:tcPr>
            <w:tcW w:w="2391" w:type="dxa"/>
            <w:vMerge/>
          </w:tcPr>
          <w:p w14:paraId="5F98FE38" w14:textId="77777777" w:rsidR="00F310D4" w:rsidRPr="00883876" w:rsidRDefault="00F310D4" w:rsidP="00F52706">
            <w:pPr>
              <w:jc w:val="left"/>
              <w:rPr>
                <w:rFonts w:asciiTheme="majorHAnsi" w:hAnsiTheme="majorHAnsi" w:cstheme="majorHAnsi"/>
                <w:szCs w:val="20"/>
              </w:rPr>
            </w:pPr>
          </w:p>
        </w:tc>
        <w:tc>
          <w:tcPr>
            <w:tcW w:w="2218" w:type="dxa"/>
            <w:vMerge/>
          </w:tcPr>
          <w:p w14:paraId="0B5DA634" w14:textId="77777777" w:rsidR="00F310D4" w:rsidRPr="00883876" w:rsidRDefault="00F310D4" w:rsidP="00F52706">
            <w:pPr>
              <w:jc w:val="left"/>
              <w:rPr>
                <w:rFonts w:asciiTheme="majorHAnsi" w:hAnsiTheme="majorHAnsi" w:cstheme="majorHAnsi"/>
                <w:szCs w:val="20"/>
              </w:rPr>
            </w:pPr>
          </w:p>
        </w:tc>
        <w:tc>
          <w:tcPr>
            <w:tcW w:w="2407" w:type="dxa"/>
            <w:vMerge/>
          </w:tcPr>
          <w:p w14:paraId="22BDD609" w14:textId="77777777" w:rsidR="00F310D4" w:rsidRPr="00883876" w:rsidRDefault="00F310D4" w:rsidP="00F52706">
            <w:pPr>
              <w:jc w:val="left"/>
              <w:rPr>
                <w:rFonts w:asciiTheme="majorHAnsi" w:hAnsiTheme="majorHAnsi" w:cstheme="majorHAnsi"/>
                <w:szCs w:val="20"/>
              </w:rPr>
            </w:pPr>
          </w:p>
        </w:tc>
        <w:tc>
          <w:tcPr>
            <w:tcW w:w="2075" w:type="dxa"/>
            <w:vMerge/>
          </w:tcPr>
          <w:p w14:paraId="67C8D323" w14:textId="77777777" w:rsidR="00F310D4" w:rsidRPr="00883876" w:rsidRDefault="00F310D4" w:rsidP="00F52706">
            <w:pPr>
              <w:jc w:val="left"/>
              <w:rPr>
                <w:rFonts w:asciiTheme="majorHAnsi" w:hAnsiTheme="majorHAnsi" w:cstheme="majorHAnsi"/>
                <w:szCs w:val="20"/>
              </w:rPr>
            </w:pPr>
          </w:p>
        </w:tc>
      </w:tr>
      <w:tr w:rsidR="00F310D4" w:rsidRPr="00883876" w14:paraId="10293130" w14:textId="77777777" w:rsidTr="00D70EBF">
        <w:trPr>
          <w:trHeight w:val="981"/>
        </w:trPr>
        <w:tc>
          <w:tcPr>
            <w:tcW w:w="1783" w:type="dxa"/>
            <w:vMerge/>
          </w:tcPr>
          <w:p w14:paraId="4E7A1398" w14:textId="77777777" w:rsidR="00F310D4" w:rsidRPr="00883876" w:rsidRDefault="00F310D4" w:rsidP="00F52706">
            <w:pPr>
              <w:jc w:val="left"/>
              <w:rPr>
                <w:rFonts w:asciiTheme="majorHAnsi" w:hAnsiTheme="majorHAnsi" w:cstheme="majorHAnsi"/>
                <w:szCs w:val="20"/>
              </w:rPr>
            </w:pPr>
          </w:p>
        </w:tc>
        <w:tc>
          <w:tcPr>
            <w:tcW w:w="1475" w:type="dxa"/>
          </w:tcPr>
          <w:p w14:paraId="3C4E800A" w14:textId="01056067" w:rsidR="00F310D4" w:rsidRPr="00883876" w:rsidRDefault="00F310D4" w:rsidP="00F52706">
            <w:pPr>
              <w:jc w:val="left"/>
              <w:rPr>
                <w:rFonts w:asciiTheme="majorHAnsi" w:hAnsiTheme="majorHAnsi" w:cstheme="majorHAnsi"/>
                <w:color w:val="000000"/>
                <w:szCs w:val="20"/>
              </w:rPr>
            </w:pPr>
            <w:r w:rsidRPr="00883876">
              <w:rPr>
                <w:rFonts w:asciiTheme="majorHAnsi" w:hAnsiTheme="majorHAnsi" w:cstheme="majorHAnsi"/>
                <w:i/>
                <w:iCs/>
                <w:color w:val="000000"/>
                <w:szCs w:val="20"/>
              </w:rPr>
              <w:t>Unidentified Private Sector Developers</w:t>
            </w:r>
          </w:p>
        </w:tc>
        <w:tc>
          <w:tcPr>
            <w:tcW w:w="1645" w:type="dxa"/>
            <w:vMerge/>
          </w:tcPr>
          <w:p w14:paraId="2A92E6F6" w14:textId="77777777" w:rsidR="00F310D4" w:rsidRPr="00883876" w:rsidRDefault="00F310D4" w:rsidP="00F52706">
            <w:pPr>
              <w:jc w:val="left"/>
              <w:rPr>
                <w:rFonts w:asciiTheme="majorHAnsi" w:hAnsiTheme="majorHAnsi" w:cstheme="majorHAnsi"/>
                <w:szCs w:val="20"/>
              </w:rPr>
            </w:pPr>
          </w:p>
        </w:tc>
        <w:tc>
          <w:tcPr>
            <w:tcW w:w="2391" w:type="dxa"/>
            <w:vMerge/>
          </w:tcPr>
          <w:p w14:paraId="60B33159" w14:textId="77777777" w:rsidR="00F310D4" w:rsidRPr="00883876" w:rsidRDefault="00F310D4" w:rsidP="00F52706">
            <w:pPr>
              <w:jc w:val="left"/>
              <w:rPr>
                <w:rFonts w:asciiTheme="majorHAnsi" w:hAnsiTheme="majorHAnsi" w:cstheme="majorHAnsi"/>
                <w:szCs w:val="20"/>
              </w:rPr>
            </w:pPr>
          </w:p>
        </w:tc>
        <w:tc>
          <w:tcPr>
            <w:tcW w:w="2218" w:type="dxa"/>
            <w:vMerge/>
          </w:tcPr>
          <w:p w14:paraId="55791632" w14:textId="77777777" w:rsidR="00F310D4" w:rsidRPr="00883876" w:rsidRDefault="00F310D4" w:rsidP="00F52706">
            <w:pPr>
              <w:jc w:val="left"/>
              <w:rPr>
                <w:rFonts w:asciiTheme="majorHAnsi" w:hAnsiTheme="majorHAnsi" w:cstheme="majorHAnsi"/>
                <w:szCs w:val="20"/>
              </w:rPr>
            </w:pPr>
          </w:p>
        </w:tc>
        <w:tc>
          <w:tcPr>
            <w:tcW w:w="2407" w:type="dxa"/>
            <w:vMerge/>
          </w:tcPr>
          <w:p w14:paraId="21556777" w14:textId="77777777" w:rsidR="00F310D4" w:rsidRPr="00883876" w:rsidRDefault="00F310D4" w:rsidP="00F52706">
            <w:pPr>
              <w:jc w:val="left"/>
              <w:rPr>
                <w:rFonts w:asciiTheme="majorHAnsi" w:hAnsiTheme="majorHAnsi" w:cstheme="majorHAnsi"/>
                <w:szCs w:val="20"/>
              </w:rPr>
            </w:pPr>
          </w:p>
        </w:tc>
        <w:tc>
          <w:tcPr>
            <w:tcW w:w="2075" w:type="dxa"/>
            <w:vMerge/>
          </w:tcPr>
          <w:p w14:paraId="646EF7E6" w14:textId="77777777" w:rsidR="00F310D4" w:rsidRPr="00883876" w:rsidRDefault="00F310D4" w:rsidP="00F52706">
            <w:pPr>
              <w:jc w:val="left"/>
              <w:rPr>
                <w:rFonts w:asciiTheme="majorHAnsi" w:hAnsiTheme="majorHAnsi" w:cstheme="majorHAnsi"/>
                <w:szCs w:val="20"/>
              </w:rPr>
            </w:pPr>
          </w:p>
        </w:tc>
      </w:tr>
      <w:tr w:rsidR="00F310D4" w:rsidRPr="00883876" w14:paraId="17855672" w14:textId="77777777" w:rsidTr="00D70EBF">
        <w:tc>
          <w:tcPr>
            <w:tcW w:w="1783" w:type="dxa"/>
          </w:tcPr>
          <w:p w14:paraId="166F3629" w14:textId="77777777" w:rsidR="00F310D4" w:rsidRPr="00883876" w:rsidRDefault="00F310D4" w:rsidP="00F52706">
            <w:pPr>
              <w:jc w:val="left"/>
              <w:rPr>
                <w:rFonts w:asciiTheme="majorHAnsi" w:hAnsiTheme="majorHAnsi" w:cstheme="majorHAnsi"/>
                <w:b/>
                <w:bCs/>
                <w:szCs w:val="20"/>
              </w:rPr>
            </w:pPr>
            <w:r w:rsidRPr="00883876">
              <w:rPr>
                <w:rFonts w:asciiTheme="majorHAnsi" w:hAnsiTheme="majorHAnsi" w:cstheme="majorHAnsi"/>
                <w:b/>
                <w:bCs/>
                <w:szCs w:val="20"/>
              </w:rPr>
              <w:t>AMP – Sudan Project Staff</w:t>
            </w:r>
          </w:p>
        </w:tc>
        <w:tc>
          <w:tcPr>
            <w:tcW w:w="1475" w:type="dxa"/>
          </w:tcPr>
          <w:p w14:paraId="437D7B17" w14:textId="370ECC68"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UNDP</w:t>
            </w:r>
          </w:p>
        </w:tc>
        <w:tc>
          <w:tcPr>
            <w:tcW w:w="1645" w:type="dxa"/>
          </w:tcPr>
          <w:p w14:paraId="3FE80409"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Affected</w:t>
            </w:r>
          </w:p>
        </w:tc>
        <w:tc>
          <w:tcPr>
            <w:tcW w:w="2391" w:type="dxa"/>
          </w:tcPr>
          <w:p w14:paraId="42EFAF93"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Staff and consultants directly involved in project delivery</w:t>
            </w:r>
          </w:p>
        </w:tc>
        <w:tc>
          <w:tcPr>
            <w:tcW w:w="2218" w:type="dxa"/>
          </w:tcPr>
          <w:p w14:paraId="002F803C"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Project implementation as planned.</w:t>
            </w:r>
          </w:p>
          <w:p w14:paraId="39572B81" w14:textId="77777777" w:rsidR="00F310D4" w:rsidRPr="00883876" w:rsidRDefault="00F310D4" w:rsidP="00F52706">
            <w:pPr>
              <w:jc w:val="left"/>
              <w:rPr>
                <w:rFonts w:asciiTheme="majorHAnsi" w:hAnsiTheme="majorHAnsi" w:cstheme="majorHAnsi"/>
                <w:szCs w:val="20"/>
              </w:rPr>
            </w:pPr>
          </w:p>
          <w:p w14:paraId="602CC60F"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Retention of employment</w:t>
            </w:r>
          </w:p>
        </w:tc>
        <w:tc>
          <w:tcPr>
            <w:tcW w:w="2407" w:type="dxa"/>
          </w:tcPr>
          <w:p w14:paraId="30B71FA4"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Project failure / closure Job security and transparency of recruitment policy</w:t>
            </w:r>
          </w:p>
        </w:tc>
        <w:tc>
          <w:tcPr>
            <w:tcW w:w="2075" w:type="dxa"/>
          </w:tcPr>
          <w:p w14:paraId="7C45A985"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Continue with consultations and dialogue. Communicate the </w:t>
            </w:r>
            <w:proofErr w:type="spellStart"/>
            <w:r w:rsidRPr="00883876">
              <w:rPr>
                <w:rFonts w:asciiTheme="majorHAnsi" w:hAnsiTheme="majorHAnsi" w:cstheme="majorHAnsi"/>
                <w:szCs w:val="20"/>
              </w:rPr>
              <w:t>labour</w:t>
            </w:r>
            <w:proofErr w:type="spellEnd"/>
            <w:r w:rsidRPr="00883876">
              <w:rPr>
                <w:rFonts w:asciiTheme="majorHAnsi" w:hAnsiTheme="majorHAnsi" w:cstheme="majorHAnsi"/>
                <w:szCs w:val="20"/>
              </w:rPr>
              <w:t xml:space="preserve"> policy early in the process; Establish incentives</w:t>
            </w:r>
          </w:p>
        </w:tc>
      </w:tr>
    </w:tbl>
    <w:p w14:paraId="71520217" w14:textId="77777777" w:rsidR="00F310D4" w:rsidRPr="00F01244" w:rsidRDefault="00F310D4" w:rsidP="00F310D4">
      <w:pPr>
        <w:rPr>
          <w:rFonts w:ascii="Segoe UI" w:hAnsi="Segoe UI" w:cs="Segoe UI"/>
        </w:rPr>
      </w:pPr>
    </w:p>
    <w:p w14:paraId="722732C6" w14:textId="77777777" w:rsidR="00F310D4" w:rsidRPr="00F01244" w:rsidRDefault="00F310D4" w:rsidP="00F310D4">
      <w:pPr>
        <w:rPr>
          <w:rFonts w:ascii="Segoe UI" w:hAnsi="Segoe UI" w:cs="Segoe UI"/>
        </w:rPr>
      </w:pPr>
    </w:p>
    <w:p w14:paraId="64D3D109" w14:textId="77777777" w:rsidR="00F310D4" w:rsidRDefault="00F310D4" w:rsidP="00F310D4">
      <w:pPr>
        <w:rPr>
          <w:rFonts w:ascii="Segoe UI" w:hAnsi="Segoe UI" w:cs="Segoe UI"/>
        </w:rPr>
        <w:sectPr w:rsidR="00F310D4" w:rsidSect="00F52706">
          <w:pgSz w:w="16838" w:h="11906" w:orient="landscape"/>
          <w:pgMar w:top="1701" w:right="1417" w:bottom="1701" w:left="1417" w:header="708" w:footer="708" w:gutter="0"/>
          <w:cols w:space="708"/>
          <w:docGrid w:linePitch="360"/>
        </w:sectPr>
      </w:pPr>
    </w:p>
    <w:p w14:paraId="2D0730E5" w14:textId="77777777" w:rsidR="00F310D4" w:rsidRPr="00F01244" w:rsidRDefault="00F310D4" w:rsidP="00F310D4">
      <w:pPr>
        <w:rPr>
          <w:rFonts w:ascii="Segoe UI" w:hAnsi="Segoe UI" w:cs="Segoe UI"/>
        </w:rPr>
      </w:pPr>
    </w:p>
    <w:p w14:paraId="07EB86E1" w14:textId="77777777" w:rsidR="00F310D4" w:rsidRDefault="00F310D4" w:rsidP="00F310D4">
      <w:pPr>
        <w:rPr>
          <w:rFonts w:ascii="Segoe UI" w:hAnsi="Segoe UI" w:cs="Segoe UI"/>
          <w:b/>
          <w:bCs/>
        </w:rPr>
      </w:pPr>
      <w:r w:rsidRPr="00780BC1">
        <w:rPr>
          <w:rFonts w:ascii="Segoe UI" w:hAnsi="Segoe UI" w:cs="Segoe UI"/>
          <w:b/>
          <w:bCs/>
        </w:rPr>
        <w:t>ENGAGEMENT METHODS</w:t>
      </w:r>
    </w:p>
    <w:p w14:paraId="71A2165D" w14:textId="77777777" w:rsidR="00F310D4" w:rsidRPr="00883876" w:rsidRDefault="00F310D4" w:rsidP="00F310D4">
      <w:pPr>
        <w:rPr>
          <w:rFonts w:asciiTheme="majorHAnsi" w:hAnsiTheme="majorHAnsi" w:cstheme="majorHAnsi"/>
          <w:szCs w:val="20"/>
        </w:rPr>
      </w:pPr>
      <w:r w:rsidRPr="00883876">
        <w:rPr>
          <w:rFonts w:asciiTheme="majorHAnsi" w:hAnsiTheme="majorHAnsi" w:cstheme="majorHAnsi"/>
          <w:szCs w:val="20"/>
        </w:rPr>
        <w:t>The project will engage or communicate to various identified stakeholders as outlined below.</w:t>
      </w:r>
    </w:p>
    <w:p w14:paraId="7240E990" w14:textId="77777777" w:rsidR="00F310D4" w:rsidRPr="00883876" w:rsidRDefault="00F310D4" w:rsidP="00F310D4">
      <w:pPr>
        <w:rPr>
          <w:rFonts w:asciiTheme="majorHAnsi" w:hAnsiTheme="majorHAnsi" w:cstheme="majorHAnsi"/>
          <w:b/>
          <w:bCs/>
          <w:szCs w:val="20"/>
        </w:rPr>
      </w:pPr>
      <w:r w:rsidRPr="00883876">
        <w:rPr>
          <w:rFonts w:asciiTheme="majorHAnsi" w:hAnsiTheme="majorHAnsi" w:cstheme="majorHAnsi"/>
          <w:b/>
          <w:bCs/>
          <w:szCs w:val="20"/>
        </w:rPr>
        <w:t>Methods for communicating to stakeholders:</w:t>
      </w:r>
      <w:r w:rsidRPr="00883876">
        <w:rPr>
          <w:rFonts w:asciiTheme="majorHAnsi" w:hAnsiTheme="majorHAnsi" w:cstheme="majorHAnsi"/>
          <w:i/>
          <w:iCs/>
          <w:szCs w:val="20"/>
        </w:rPr>
        <w:t xml:space="preserve"> Achieving meaningful consultation and inclusive participation, including information dissemination. </w:t>
      </w:r>
    </w:p>
    <w:tbl>
      <w:tblPr>
        <w:tblStyle w:val="TableGrid"/>
        <w:tblW w:w="0" w:type="auto"/>
        <w:tblLook w:val="04A0" w:firstRow="1" w:lastRow="0" w:firstColumn="1" w:lastColumn="0" w:noHBand="0" w:noVBand="1"/>
      </w:tblPr>
      <w:tblGrid>
        <w:gridCol w:w="2666"/>
        <w:gridCol w:w="2890"/>
        <w:gridCol w:w="2938"/>
      </w:tblGrid>
      <w:tr w:rsidR="00F310D4" w:rsidRPr="00883876" w14:paraId="646C2C5E" w14:textId="77777777" w:rsidTr="00F52706">
        <w:tc>
          <w:tcPr>
            <w:tcW w:w="4664" w:type="dxa"/>
            <w:shd w:val="clear" w:color="auto" w:fill="D9D9D9" w:themeFill="background1" w:themeFillShade="D9"/>
          </w:tcPr>
          <w:p w14:paraId="3F4D3C36" w14:textId="77777777" w:rsidR="00F310D4" w:rsidRPr="00883876" w:rsidRDefault="00F310D4" w:rsidP="00F52706">
            <w:pPr>
              <w:jc w:val="left"/>
              <w:rPr>
                <w:rFonts w:asciiTheme="majorHAnsi" w:hAnsiTheme="majorHAnsi" w:cstheme="majorHAnsi"/>
                <w:b/>
                <w:bCs/>
                <w:szCs w:val="20"/>
              </w:rPr>
            </w:pPr>
            <w:r w:rsidRPr="00883876">
              <w:rPr>
                <w:rFonts w:asciiTheme="majorHAnsi" w:hAnsiTheme="majorHAnsi" w:cstheme="majorHAnsi"/>
                <w:b/>
                <w:bCs/>
                <w:szCs w:val="20"/>
              </w:rPr>
              <w:t xml:space="preserve">Stakeholder group </w:t>
            </w:r>
          </w:p>
        </w:tc>
        <w:tc>
          <w:tcPr>
            <w:tcW w:w="4665" w:type="dxa"/>
            <w:shd w:val="clear" w:color="auto" w:fill="D9D9D9" w:themeFill="background1" w:themeFillShade="D9"/>
          </w:tcPr>
          <w:p w14:paraId="110BCA0C" w14:textId="77777777" w:rsidR="00F310D4" w:rsidRPr="00883876" w:rsidRDefault="00F310D4" w:rsidP="00F52706">
            <w:pPr>
              <w:jc w:val="left"/>
              <w:rPr>
                <w:rFonts w:asciiTheme="majorHAnsi" w:hAnsiTheme="majorHAnsi" w:cstheme="majorHAnsi"/>
                <w:b/>
                <w:bCs/>
                <w:szCs w:val="20"/>
              </w:rPr>
            </w:pPr>
            <w:r w:rsidRPr="00883876">
              <w:rPr>
                <w:rFonts w:asciiTheme="majorHAnsi" w:hAnsiTheme="majorHAnsi" w:cstheme="majorHAnsi"/>
                <w:b/>
                <w:bCs/>
                <w:szCs w:val="20"/>
              </w:rPr>
              <w:t xml:space="preserve">Means of engagement </w:t>
            </w:r>
          </w:p>
        </w:tc>
        <w:tc>
          <w:tcPr>
            <w:tcW w:w="4665" w:type="dxa"/>
            <w:shd w:val="clear" w:color="auto" w:fill="D9D9D9" w:themeFill="background1" w:themeFillShade="D9"/>
          </w:tcPr>
          <w:p w14:paraId="0C52ED74" w14:textId="77777777" w:rsidR="00F310D4" w:rsidRPr="00883876" w:rsidRDefault="00F310D4" w:rsidP="00F52706">
            <w:pPr>
              <w:jc w:val="left"/>
              <w:rPr>
                <w:rFonts w:asciiTheme="majorHAnsi" w:hAnsiTheme="majorHAnsi" w:cstheme="majorHAnsi"/>
                <w:b/>
                <w:bCs/>
                <w:szCs w:val="20"/>
              </w:rPr>
            </w:pPr>
            <w:r w:rsidRPr="00883876">
              <w:rPr>
                <w:rFonts w:asciiTheme="majorHAnsi" w:hAnsiTheme="majorHAnsi" w:cstheme="majorHAnsi"/>
                <w:b/>
                <w:bCs/>
                <w:szCs w:val="20"/>
              </w:rPr>
              <w:t>Rules for communication</w:t>
            </w:r>
          </w:p>
        </w:tc>
      </w:tr>
      <w:tr w:rsidR="00F310D4" w:rsidRPr="00883876" w14:paraId="707844D2" w14:textId="77777777" w:rsidTr="00F52706">
        <w:tc>
          <w:tcPr>
            <w:tcW w:w="4664" w:type="dxa"/>
          </w:tcPr>
          <w:p w14:paraId="24EEF8F4"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Stakeholders to be affected, directly or indirectly, by the outcomes of the Project implementation</w:t>
            </w:r>
          </w:p>
        </w:tc>
        <w:tc>
          <w:tcPr>
            <w:tcW w:w="4665" w:type="dxa"/>
          </w:tcPr>
          <w:p w14:paraId="7ED16435"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Project website Brochures and national reports on AMP </w:t>
            </w:r>
          </w:p>
        </w:tc>
        <w:tc>
          <w:tcPr>
            <w:tcW w:w="4665" w:type="dxa"/>
          </w:tcPr>
          <w:p w14:paraId="4F4EB2C5" w14:textId="0A62CDCE" w:rsidR="00F310D4" w:rsidRPr="00883876" w:rsidRDefault="00F310D4" w:rsidP="0042410D">
            <w:pPr>
              <w:pStyle w:val="ListParagraph"/>
              <w:numPr>
                <w:ilvl w:val="0"/>
                <w:numId w:val="45"/>
              </w:numPr>
              <w:ind w:left="413"/>
              <w:rPr>
                <w:rFonts w:asciiTheme="majorHAnsi" w:hAnsiTheme="majorHAnsi" w:cstheme="majorHAnsi"/>
                <w:sz w:val="20"/>
                <w:szCs w:val="20"/>
              </w:rPr>
            </w:pPr>
            <w:r w:rsidRPr="00883876">
              <w:rPr>
                <w:rFonts w:asciiTheme="majorHAnsi" w:hAnsiTheme="majorHAnsi" w:cstheme="majorHAnsi"/>
                <w:sz w:val="20"/>
                <w:szCs w:val="20"/>
              </w:rPr>
              <w:t xml:space="preserve">Communication to be done by persons authorized to </w:t>
            </w:r>
            <w:proofErr w:type="gramStart"/>
            <w:r w:rsidRPr="00883876">
              <w:rPr>
                <w:rFonts w:asciiTheme="majorHAnsi" w:hAnsiTheme="majorHAnsi" w:cstheme="majorHAnsi"/>
                <w:sz w:val="20"/>
                <w:szCs w:val="20"/>
              </w:rPr>
              <w:t>communicate.*</w:t>
            </w:r>
            <w:proofErr w:type="gramEnd"/>
            <w:r w:rsidRPr="00883876">
              <w:rPr>
                <w:rFonts w:asciiTheme="majorHAnsi" w:hAnsiTheme="majorHAnsi" w:cstheme="majorHAnsi"/>
                <w:sz w:val="20"/>
                <w:szCs w:val="20"/>
              </w:rPr>
              <w:t xml:space="preserve"> </w:t>
            </w:r>
          </w:p>
          <w:p w14:paraId="192D0DD4" w14:textId="77777777" w:rsidR="00F310D4" w:rsidRPr="00883876" w:rsidRDefault="00F310D4" w:rsidP="0042410D">
            <w:pPr>
              <w:pStyle w:val="ListParagraph"/>
              <w:numPr>
                <w:ilvl w:val="0"/>
                <w:numId w:val="45"/>
              </w:numPr>
              <w:ind w:left="413"/>
              <w:rPr>
                <w:rFonts w:asciiTheme="majorHAnsi" w:hAnsiTheme="majorHAnsi" w:cstheme="majorHAnsi"/>
                <w:sz w:val="20"/>
                <w:szCs w:val="20"/>
              </w:rPr>
            </w:pPr>
            <w:r w:rsidRPr="00883876">
              <w:rPr>
                <w:rFonts w:asciiTheme="majorHAnsi" w:hAnsiTheme="majorHAnsi" w:cstheme="majorHAnsi"/>
                <w:sz w:val="20"/>
                <w:szCs w:val="20"/>
              </w:rPr>
              <w:t xml:space="preserve">Public communication can be done through national reporting rules. </w:t>
            </w:r>
          </w:p>
        </w:tc>
      </w:tr>
      <w:tr w:rsidR="00F310D4" w:rsidRPr="00883876" w14:paraId="3B3775C4" w14:textId="77777777" w:rsidTr="00F52706">
        <w:tc>
          <w:tcPr>
            <w:tcW w:w="4664" w:type="dxa"/>
          </w:tcPr>
          <w:p w14:paraId="50F51F14"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Internal stakeholders who are involved in project implementation</w:t>
            </w:r>
          </w:p>
        </w:tc>
        <w:tc>
          <w:tcPr>
            <w:tcW w:w="4665" w:type="dxa"/>
          </w:tcPr>
          <w:p w14:paraId="66B62698"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Meetings, exchange of minutes, memos and official letters</w:t>
            </w:r>
          </w:p>
        </w:tc>
        <w:tc>
          <w:tcPr>
            <w:tcW w:w="4665" w:type="dxa"/>
          </w:tcPr>
          <w:p w14:paraId="74F3775F" w14:textId="77777777" w:rsidR="00F310D4" w:rsidRPr="00883876" w:rsidRDefault="00F310D4" w:rsidP="0042410D">
            <w:pPr>
              <w:pStyle w:val="ListParagraph"/>
              <w:numPr>
                <w:ilvl w:val="0"/>
                <w:numId w:val="46"/>
              </w:numPr>
              <w:ind w:left="413"/>
              <w:rPr>
                <w:rFonts w:asciiTheme="majorHAnsi" w:hAnsiTheme="majorHAnsi" w:cstheme="majorHAnsi"/>
                <w:sz w:val="20"/>
                <w:szCs w:val="20"/>
              </w:rPr>
            </w:pPr>
            <w:r w:rsidRPr="00883876">
              <w:rPr>
                <w:rFonts w:asciiTheme="majorHAnsi" w:hAnsiTheme="majorHAnsi" w:cstheme="majorHAnsi"/>
                <w:sz w:val="20"/>
                <w:szCs w:val="20"/>
              </w:rPr>
              <w:t>In accordance with the rules for internal communication, meetings, and the grievance mechanism for workers (employees and contract labor suppliers)</w:t>
            </w:r>
          </w:p>
        </w:tc>
      </w:tr>
      <w:tr w:rsidR="00F310D4" w:rsidRPr="00883876" w14:paraId="422691E6" w14:textId="77777777" w:rsidTr="00F52706">
        <w:tc>
          <w:tcPr>
            <w:tcW w:w="4664" w:type="dxa"/>
          </w:tcPr>
          <w:p w14:paraId="59ADBC97"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Particularly vulnerable social groups (women, children, marginalized societies)</w:t>
            </w:r>
          </w:p>
        </w:tc>
        <w:tc>
          <w:tcPr>
            <w:tcW w:w="4665" w:type="dxa"/>
          </w:tcPr>
          <w:p w14:paraId="7928C545" w14:textId="501B1F03"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Consultation meetings – providing information, exchange of documentation and correspondence associated with the project</w:t>
            </w:r>
          </w:p>
        </w:tc>
        <w:tc>
          <w:tcPr>
            <w:tcW w:w="4665" w:type="dxa"/>
          </w:tcPr>
          <w:p w14:paraId="2C24CECB" w14:textId="77777777" w:rsidR="00F310D4" w:rsidRPr="00883876" w:rsidRDefault="00F310D4" w:rsidP="0042410D">
            <w:pPr>
              <w:pStyle w:val="ListParagraph"/>
              <w:numPr>
                <w:ilvl w:val="0"/>
                <w:numId w:val="46"/>
              </w:numPr>
              <w:ind w:left="413"/>
              <w:rPr>
                <w:rFonts w:asciiTheme="majorHAnsi" w:hAnsiTheme="majorHAnsi" w:cstheme="majorHAnsi"/>
                <w:sz w:val="20"/>
                <w:szCs w:val="20"/>
              </w:rPr>
            </w:pPr>
            <w:r w:rsidRPr="00883876">
              <w:rPr>
                <w:rFonts w:asciiTheme="majorHAnsi" w:hAnsiTheme="majorHAnsi" w:cstheme="majorHAnsi"/>
                <w:sz w:val="20"/>
                <w:szCs w:val="20"/>
              </w:rPr>
              <w:t>In accordance with the rules for internal communication, and the accepted custom.</w:t>
            </w:r>
          </w:p>
          <w:p w14:paraId="1B1E1CC9" w14:textId="77777777" w:rsidR="00F310D4" w:rsidRPr="00883876" w:rsidRDefault="00F310D4" w:rsidP="00F52706">
            <w:pPr>
              <w:ind w:left="413"/>
              <w:jc w:val="left"/>
              <w:rPr>
                <w:rFonts w:asciiTheme="majorHAnsi" w:hAnsiTheme="majorHAnsi" w:cstheme="majorHAnsi"/>
                <w:szCs w:val="20"/>
              </w:rPr>
            </w:pPr>
          </w:p>
          <w:p w14:paraId="6D431918" w14:textId="77777777" w:rsidR="00F310D4" w:rsidRPr="00883876" w:rsidRDefault="00F310D4" w:rsidP="0042410D">
            <w:pPr>
              <w:pStyle w:val="ListParagraph"/>
              <w:numPr>
                <w:ilvl w:val="0"/>
                <w:numId w:val="46"/>
              </w:numPr>
              <w:ind w:left="413"/>
              <w:rPr>
                <w:rFonts w:asciiTheme="majorHAnsi" w:hAnsiTheme="majorHAnsi" w:cstheme="majorHAnsi"/>
                <w:sz w:val="20"/>
                <w:szCs w:val="20"/>
              </w:rPr>
            </w:pPr>
            <w:r w:rsidRPr="00883876">
              <w:rPr>
                <w:rFonts w:asciiTheme="majorHAnsi" w:hAnsiTheme="majorHAnsi" w:cstheme="majorHAnsi"/>
                <w:sz w:val="20"/>
                <w:szCs w:val="20"/>
              </w:rPr>
              <w:t>Direct communication, indirect through announcements issued to the public.</w:t>
            </w:r>
          </w:p>
        </w:tc>
      </w:tr>
      <w:tr w:rsidR="00F310D4" w:rsidRPr="00883876" w14:paraId="729B4D6E" w14:textId="77777777" w:rsidTr="00F52706">
        <w:tc>
          <w:tcPr>
            <w:tcW w:w="4664" w:type="dxa"/>
          </w:tcPr>
          <w:p w14:paraId="5CB7F8D9"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External stakeholders who participate in the Project implementation</w:t>
            </w:r>
          </w:p>
        </w:tc>
        <w:tc>
          <w:tcPr>
            <w:tcW w:w="4665" w:type="dxa"/>
          </w:tcPr>
          <w:p w14:paraId="18D283F0"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Exchange of correspondence, meetings, training courses, design supervision </w:t>
            </w:r>
          </w:p>
          <w:p w14:paraId="5F1C3F44" w14:textId="77777777" w:rsidR="00F310D4" w:rsidRPr="00883876" w:rsidRDefault="00F310D4" w:rsidP="00F52706">
            <w:pPr>
              <w:jc w:val="left"/>
              <w:rPr>
                <w:rFonts w:asciiTheme="majorHAnsi" w:hAnsiTheme="majorHAnsi" w:cstheme="majorHAnsi"/>
                <w:szCs w:val="20"/>
              </w:rPr>
            </w:pPr>
          </w:p>
          <w:p w14:paraId="59B3EC91"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Data collection templates and procedures</w:t>
            </w:r>
          </w:p>
        </w:tc>
        <w:tc>
          <w:tcPr>
            <w:tcW w:w="4665" w:type="dxa"/>
          </w:tcPr>
          <w:p w14:paraId="668760D9" w14:textId="77777777" w:rsidR="00F310D4" w:rsidRPr="00883876" w:rsidRDefault="00F310D4" w:rsidP="0042410D">
            <w:pPr>
              <w:pStyle w:val="ListParagraph"/>
              <w:numPr>
                <w:ilvl w:val="0"/>
                <w:numId w:val="47"/>
              </w:numPr>
              <w:ind w:left="421"/>
              <w:rPr>
                <w:rFonts w:asciiTheme="majorHAnsi" w:hAnsiTheme="majorHAnsi" w:cstheme="majorHAnsi"/>
                <w:sz w:val="20"/>
                <w:szCs w:val="20"/>
              </w:rPr>
            </w:pPr>
            <w:r w:rsidRPr="00883876">
              <w:rPr>
                <w:rFonts w:asciiTheme="majorHAnsi" w:hAnsiTheme="majorHAnsi" w:cstheme="majorHAnsi"/>
                <w:sz w:val="20"/>
                <w:szCs w:val="20"/>
              </w:rPr>
              <w:t>In accordance with government procedures for information exchange</w:t>
            </w:r>
          </w:p>
        </w:tc>
      </w:tr>
      <w:tr w:rsidR="00F310D4" w:rsidRPr="00883876" w14:paraId="2B19F798" w14:textId="77777777" w:rsidTr="00F52706">
        <w:tc>
          <w:tcPr>
            <w:tcW w:w="4664" w:type="dxa"/>
          </w:tcPr>
          <w:p w14:paraId="4AF664AE"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County governments and state corporations</w:t>
            </w:r>
          </w:p>
        </w:tc>
        <w:tc>
          <w:tcPr>
            <w:tcW w:w="4665" w:type="dxa"/>
          </w:tcPr>
          <w:p w14:paraId="1DAC6CC7" w14:textId="68EB04A5" w:rsidR="00F310D4" w:rsidRPr="00883876" w:rsidRDefault="00F310D4" w:rsidP="0042410D">
            <w:pPr>
              <w:pStyle w:val="ListParagraph"/>
              <w:numPr>
                <w:ilvl w:val="0"/>
                <w:numId w:val="42"/>
              </w:numPr>
              <w:ind w:left="432"/>
              <w:rPr>
                <w:rFonts w:asciiTheme="majorHAnsi" w:hAnsiTheme="majorHAnsi" w:cstheme="majorHAnsi"/>
                <w:sz w:val="20"/>
                <w:szCs w:val="20"/>
              </w:rPr>
            </w:pPr>
            <w:r w:rsidRPr="00883876">
              <w:rPr>
                <w:rFonts w:asciiTheme="majorHAnsi" w:hAnsiTheme="majorHAnsi" w:cstheme="majorHAnsi"/>
                <w:sz w:val="20"/>
                <w:szCs w:val="20"/>
              </w:rPr>
              <w:t>Consultation meetings/ Delivery Model Working Group</w:t>
            </w:r>
          </w:p>
          <w:p w14:paraId="78011702" w14:textId="058613BC" w:rsidR="00F310D4" w:rsidRPr="00883876" w:rsidRDefault="00F310D4" w:rsidP="0042410D">
            <w:pPr>
              <w:pStyle w:val="ListParagraph"/>
              <w:numPr>
                <w:ilvl w:val="0"/>
                <w:numId w:val="42"/>
              </w:numPr>
              <w:ind w:left="432"/>
              <w:rPr>
                <w:rFonts w:asciiTheme="majorHAnsi" w:hAnsiTheme="majorHAnsi" w:cstheme="majorHAnsi"/>
                <w:sz w:val="20"/>
                <w:szCs w:val="20"/>
              </w:rPr>
            </w:pPr>
            <w:r w:rsidRPr="00883876">
              <w:rPr>
                <w:rFonts w:asciiTheme="majorHAnsi" w:hAnsiTheme="majorHAnsi" w:cstheme="majorHAnsi"/>
                <w:sz w:val="20"/>
                <w:szCs w:val="20"/>
              </w:rPr>
              <w:t xml:space="preserve">Progress reporting, project decisions and data usage decisions </w:t>
            </w:r>
          </w:p>
          <w:p w14:paraId="1679BA5A" w14:textId="2D1FB5D3" w:rsidR="00F310D4" w:rsidRPr="00883876" w:rsidRDefault="00F310D4" w:rsidP="0042410D">
            <w:pPr>
              <w:pStyle w:val="ListParagraph"/>
              <w:numPr>
                <w:ilvl w:val="0"/>
                <w:numId w:val="42"/>
              </w:numPr>
              <w:ind w:left="432"/>
              <w:rPr>
                <w:rFonts w:asciiTheme="majorHAnsi" w:hAnsiTheme="majorHAnsi" w:cstheme="majorHAnsi"/>
                <w:sz w:val="20"/>
                <w:szCs w:val="20"/>
              </w:rPr>
            </w:pPr>
            <w:r w:rsidRPr="00883876">
              <w:rPr>
                <w:rFonts w:asciiTheme="majorHAnsi" w:hAnsiTheme="majorHAnsi" w:cstheme="majorHAnsi"/>
                <w:sz w:val="20"/>
                <w:szCs w:val="20"/>
              </w:rPr>
              <w:t>Capacity building workshops</w:t>
            </w:r>
          </w:p>
          <w:p w14:paraId="56EEC4CB" w14:textId="77777777" w:rsidR="00F310D4" w:rsidRPr="00883876" w:rsidRDefault="00F310D4" w:rsidP="0042410D">
            <w:pPr>
              <w:pStyle w:val="ListParagraph"/>
              <w:numPr>
                <w:ilvl w:val="0"/>
                <w:numId w:val="42"/>
              </w:numPr>
              <w:ind w:left="432"/>
              <w:rPr>
                <w:rFonts w:asciiTheme="majorHAnsi" w:hAnsiTheme="majorHAnsi" w:cstheme="majorHAnsi"/>
                <w:sz w:val="20"/>
                <w:szCs w:val="20"/>
              </w:rPr>
            </w:pPr>
            <w:r w:rsidRPr="00883876">
              <w:rPr>
                <w:rFonts w:asciiTheme="majorHAnsi" w:hAnsiTheme="majorHAnsi" w:cstheme="majorHAnsi"/>
                <w:sz w:val="20"/>
                <w:szCs w:val="20"/>
              </w:rPr>
              <w:t>Official letters</w:t>
            </w:r>
          </w:p>
        </w:tc>
        <w:tc>
          <w:tcPr>
            <w:tcW w:w="4665" w:type="dxa"/>
          </w:tcPr>
          <w:p w14:paraId="21007F22" w14:textId="77777777" w:rsidR="00F310D4" w:rsidRPr="00883876" w:rsidRDefault="00F310D4" w:rsidP="0042410D">
            <w:pPr>
              <w:pStyle w:val="ListParagraph"/>
              <w:numPr>
                <w:ilvl w:val="0"/>
                <w:numId w:val="42"/>
              </w:numPr>
              <w:ind w:left="488"/>
              <w:rPr>
                <w:rFonts w:asciiTheme="majorHAnsi" w:hAnsiTheme="majorHAnsi" w:cstheme="majorHAnsi"/>
                <w:sz w:val="20"/>
                <w:szCs w:val="20"/>
              </w:rPr>
            </w:pPr>
            <w:r w:rsidRPr="00883876">
              <w:rPr>
                <w:rFonts w:asciiTheme="majorHAnsi" w:hAnsiTheme="majorHAnsi" w:cstheme="majorHAnsi"/>
                <w:sz w:val="20"/>
                <w:szCs w:val="20"/>
              </w:rPr>
              <w:t>In accordance with administrative procedure requirements</w:t>
            </w:r>
          </w:p>
        </w:tc>
      </w:tr>
      <w:tr w:rsidR="00F310D4" w:rsidRPr="00883876" w14:paraId="2F4C47FE" w14:textId="77777777" w:rsidTr="00F52706">
        <w:tc>
          <w:tcPr>
            <w:tcW w:w="4664" w:type="dxa"/>
          </w:tcPr>
          <w:p w14:paraId="1E3C5D8F"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Government ministries</w:t>
            </w:r>
          </w:p>
        </w:tc>
        <w:tc>
          <w:tcPr>
            <w:tcW w:w="4665" w:type="dxa"/>
          </w:tcPr>
          <w:p w14:paraId="3AE12D77" w14:textId="7A16A632" w:rsidR="00F310D4" w:rsidRPr="00883876" w:rsidRDefault="00F310D4" w:rsidP="0042410D">
            <w:pPr>
              <w:pStyle w:val="ListParagraph"/>
              <w:numPr>
                <w:ilvl w:val="0"/>
                <w:numId w:val="43"/>
              </w:numPr>
              <w:ind w:left="340"/>
              <w:rPr>
                <w:rFonts w:asciiTheme="majorHAnsi" w:hAnsiTheme="majorHAnsi" w:cstheme="majorHAnsi"/>
                <w:sz w:val="20"/>
                <w:szCs w:val="20"/>
              </w:rPr>
            </w:pPr>
            <w:r w:rsidRPr="00883876">
              <w:rPr>
                <w:rFonts w:asciiTheme="majorHAnsi" w:hAnsiTheme="majorHAnsi" w:cstheme="majorHAnsi"/>
                <w:sz w:val="20"/>
                <w:szCs w:val="20"/>
              </w:rPr>
              <w:t>Consultation meetings/ Delivery Model Working Group – providing information, exchange of documentation and correspondence associated with the project.</w:t>
            </w:r>
          </w:p>
          <w:p w14:paraId="0E965354" w14:textId="7C4D95CF" w:rsidR="00F310D4" w:rsidRPr="00883876" w:rsidRDefault="00F310D4" w:rsidP="0042410D">
            <w:pPr>
              <w:pStyle w:val="ListParagraph"/>
              <w:numPr>
                <w:ilvl w:val="0"/>
                <w:numId w:val="43"/>
              </w:numPr>
              <w:ind w:left="340"/>
              <w:rPr>
                <w:rFonts w:asciiTheme="majorHAnsi" w:hAnsiTheme="majorHAnsi" w:cstheme="majorHAnsi"/>
                <w:sz w:val="20"/>
                <w:szCs w:val="20"/>
              </w:rPr>
            </w:pPr>
            <w:r w:rsidRPr="00883876">
              <w:rPr>
                <w:rFonts w:asciiTheme="majorHAnsi" w:hAnsiTheme="majorHAnsi" w:cstheme="majorHAnsi"/>
                <w:sz w:val="20"/>
                <w:szCs w:val="20"/>
              </w:rPr>
              <w:t>Capacity building workshops.</w:t>
            </w:r>
          </w:p>
          <w:p w14:paraId="38076D19" w14:textId="77777777" w:rsidR="00F310D4" w:rsidRPr="00883876" w:rsidRDefault="00F310D4" w:rsidP="0042410D">
            <w:pPr>
              <w:pStyle w:val="ListParagraph"/>
              <w:numPr>
                <w:ilvl w:val="0"/>
                <w:numId w:val="43"/>
              </w:numPr>
              <w:ind w:left="340"/>
              <w:rPr>
                <w:rFonts w:asciiTheme="majorHAnsi" w:hAnsiTheme="majorHAnsi" w:cstheme="majorHAnsi"/>
                <w:sz w:val="20"/>
                <w:szCs w:val="20"/>
              </w:rPr>
            </w:pPr>
            <w:r w:rsidRPr="00883876">
              <w:rPr>
                <w:rFonts w:asciiTheme="majorHAnsi" w:hAnsiTheme="majorHAnsi" w:cstheme="majorHAnsi"/>
                <w:sz w:val="20"/>
                <w:szCs w:val="20"/>
              </w:rPr>
              <w:t>Official letters</w:t>
            </w:r>
          </w:p>
        </w:tc>
        <w:tc>
          <w:tcPr>
            <w:tcW w:w="4665" w:type="dxa"/>
          </w:tcPr>
          <w:p w14:paraId="0FF118AC" w14:textId="77777777" w:rsidR="00F310D4" w:rsidRPr="00883876" w:rsidRDefault="00F310D4" w:rsidP="0042410D">
            <w:pPr>
              <w:pStyle w:val="ListParagraph"/>
              <w:numPr>
                <w:ilvl w:val="0"/>
                <w:numId w:val="43"/>
              </w:numPr>
              <w:ind w:left="488"/>
              <w:rPr>
                <w:rFonts w:asciiTheme="majorHAnsi" w:hAnsiTheme="majorHAnsi" w:cstheme="majorHAnsi"/>
                <w:sz w:val="20"/>
                <w:szCs w:val="20"/>
              </w:rPr>
            </w:pPr>
            <w:r w:rsidRPr="00883876">
              <w:rPr>
                <w:rFonts w:asciiTheme="majorHAnsi" w:hAnsiTheme="majorHAnsi" w:cstheme="majorHAnsi"/>
                <w:sz w:val="20"/>
                <w:szCs w:val="20"/>
              </w:rPr>
              <w:t>In accordance with administrative procedure requirements</w:t>
            </w:r>
          </w:p>
        </w:tc>
      </w:tr>
      <w:tr w:rsidR="00F310D4" w:rsidRPr="00883876" w14:paraId="660B4A75" w14:textId="77777777" w:rsidTr="00F310D4">
        <w:trPr>
          <w:trHeight w:val="550"/>
        </w:trPr>
        <w:tc>
          <w:tcPr>
            <w:tcW w:w="4664" w:type="dxa"/>
          </w:tcPr>
          <w:p w14:paraId="1C729605"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lastRenderedPageBreak/>
              <w:t>Non-governmental organizations (NGOs) interested in the Project</w:t>
            </w:r>
          </w:p>
        </w:tc>
        <w:tc>
          <w:tcPr>
            <w:tcW w:w="4665" w:type="dxa"/>
          </w:tcPr>
          <w:p w14:paraId="49188105" w14:textId="33E7EB4D" w:rsidR="00F310D4" w:rsidRPr="00883876" w:rsidRDefault="00F310D4" w:rsidP="0042410D">
            <w:pPr>
              <w:pStyle w:val="ListParagraph"/>
              <w:numPr>
                <w:ilvl w:val="0"/>
                <w:numId w:val="44"/>
              </w:numPr>
              <w:ind w:left="399"/>
              <w:rPr>
                <w:rFonts w:asciiTheme="majorHAnsi" w:hAnsiTheme="majorHAnsi" w:cstheme="majorHAnsi"/>
                <w:sz w:val="20"/>
                <w:szCs w:val="20"/>
              </w:rPr>
            </w:pPr>
            <w:r w:rsidRPr="00883876">
              <w:rPr>
                <w:rFonts w:asciiTheme="majorHAnsi" w:hAnsiTheme="majorHAnsi" w:cstheme="majorHAnsi"/>
                <w:sz w:val="20"/>
                <w:szCs w:val="20"/>
              </w:rPr>
              <w:t>Direct meetings</w:t>
            </w:r>
          </w:p>
          <w:p w14:paraId="4C1A692B" w14:textId="77777777" w:rsidR="00F310D4" w:rsidRPr="00883876" w:rsidRDefault="00F310D4" w:rsidP="0042410D">
            <w:pPr>
              <w:pStyle w:val="ListParagraph"/>
              <w:numPr>
                <w:ilvl w:val="0"/>
                <w:numId w:val="44"/>
              </w:numPr>
              <w:ind w:left="399"/>
              <w:rPr>
                <w:rFonts w:asciiTheme="majorHAnsi" w:hAnsiTheme="majorHAnsi" w:cstheme="majorHAnsi"/>
                <w:sz w:val="20"/>
                <w:szCs w:val="20"/>
              </w:rPr>
            </w:pPr>
            <w:r w:rsidRPr="00883876">
              <w:rPr>
                <w:rFonts w:asciiTheme="majorHAnsi" w:hAnsiTheme="majorHAnsi" w:cstheme="majorHAnsi"/>
                <w:sz w:val="20"/>
                <w:szCs w:val="20"/>
              </w:rPr>
              <w:t>Official letters</w:t>
            </w:r>
          </w:p>
        </w:tc>
        <w:tc>
          <w:tcPr>
            <w:tcW w:w="4665" w:type="dxa"/>
          </w:tcPr>
          <w:p w14:paraId="2C4173FC" w14:textId="547B5ED0" w:rsidR="00F310D4" w:rsidRPr="00883876" w:rsidRDefault="00F310D4" w:rsidP="0042410D">
            <w:pPr>
              <w:pStyle w:val="ListParagraph"/>
              <w:numPr>
                <w:ilvl w:val="0"/>
                <w:numId w:val="44"/>
              </w:numPr>
              <w:ind w:left="421"/>
              <w:rPr>
                <w:rFonts w:asciiTheme="majorHAnsi" w:hAnsiTheme="majorHAnsi" w:cstheme="majorHAnsi"/>
                <w:sz w:val="20"/>
                <w:szCs w:val="20"/>
              </w:rPr>
            </w:pPr>
            <w:r w:rsidRPr="00883876">
              <w:rPr>
                <w:rFonts w:asciiTheme="majorHAnsi" w:hAnsiTheme="majorHAnsi" w:cstheme="majorHAnsi"/>
                <w:sz w:val="20"/>
                <w:szCs w:val="20"/>
              </w:rPr>
              <w:t xml:space="preserve">During public meetings and on-demand* </w:t>
            </w:r>
          </w:p>
        </w:tc>
      </w:tr>
    </w:tbl>
    <w:p w14:paraId="5A346862" w14:textId="11FA326A" w:rsidR="00F310D4" w:rsidRPr="00883876" w:rsidRDefault="00F310D4" w:rsidP="00F310D4">
      <w:pPr>
        <w:rPr>
          <w:rFonts w:asciiTheme="majorHAnsi" w:hAnsiTheme="majorHAnsi" w:cstheme="majorHAnsi"/>
          <w:szCs w:val="20"/>
        </w:rPr>
      </w:pPr>
      <w:r w:rsidRPr="00883876">
        <w:rPr>
          <w:rFonts w:asciiTheme="majorHAnsi" w:hAnsiTheme="majorHAnsi" w:cstheme="majorHAnsi"/>
          <w:szCs w:val="20"/>
        </w:rPr>
        <w:t>*</w:t>
      </w:r>
      <w:r w:rsidRPr="00883876">
        <w:rPr>
          <w:rFonts w:asciiTheme="majorHAnsi" w:hAnsiTheme="majorHAnsi" w:cstheme="majorHAnsi"/>
          <w:i/>
          <w:iCs/>
          <w:szCs w:val="20"/>
        </w:rPr>
        <w:t>Virtual means were COVID -19 restriction apply.</w:t>
      </w:r>
    </w:p>
    <w:p w14:paraId="27955770" w14:textId="77777777" w:rsidR="00F310D4" w:rsidRPr="00883876" w:rsidRDefault="00F310D4" w:rsidP="00F310D4">
      <w:pPr>
        <w:rPr>
          <w:rFonts w:asciiTheme="majorHAnsi" w:hAnsiTheme="majorHAnsi" w:cstheme="majorHAnsi"/>
          <w:b/>
          <w:bCs/>
          <w:szCs w:val="20"/>
        </w:rPr>
      </w:pPr>
      <w:r w:rsidRPr="00883876">
        <w:rPr>
          <w:rFonts w:asciiTheme="majorHAnsi" w:hAnsiTheme="majorHAnsi" w:cstheme="majorHAnsi"/>
          <w:b/>
          <w:bCs/>
          <w:szCs w:val="20"/>
        </w:rPr>
        <w:t>Ensuring Availability of Information</w:t>
      </w:r>
    </w:p>
    <w:p w14:paraId="27482361" w14:textId="5C3F2B4F" w:rsidR="00F310D4" w:rsidRPr="00883876" w:rsidRDefault="00F310D4" w:rsidP="00F310D4">
      <w:pPr>
        <w:spacing w:before="120"/>
        <w:rPr>
          <w:rFonts w:asciiTheme="majorHAnsi" w:hAnsiTheme="majorHAnsi" w:cstheme="majorHAnsi"/>
          <w:szCs w:val="20"/>
        </w:rPr>
      </w:pPr>
      <w:r w:rsidRPr="00883876">
        <w:rPr>
          <w:rFonts w:asciiTheme="majorHAnsi" w:hAnsiTheme="majorHAnsi" w:cstheme="majorHAnsi"/>
          <w:szCs w:val="20"/>
        </w:rPr>
        <w:t xml:space="preserve">The project's main objective is to develop solar PV </w:t>
      </w:r>
      <w:proofErr w:type="spellStart"/>
      <w:r w:rsidR="00F75713" w:rsidRPr="00883876">
        <w:rPr>
          <w:rFonts w:asciiTheme="majorHAnsi" w:hAnsiTheme="majorHAnsi" w:cstheme="majorHAnsi"/>
          <w:szCs w:val="20"/>
        </w:rPr>
        <w:t>minigrid</w:t>
      </w:r>
      <w:r w:rsidRPr="00883876">
        <w:rPr>
          <w:rFonts w:asciiTheme="majorHAnsi" w:hAnsiTheme="majorHAnsi" w:cstheme="majorHAnsi"/>
          <w:szCs w:val="20"/>
        </w:rPr>
        <w:t>s</w:t>
      </w:r>
      <w:proofErr w:type="spellEnd"/>
      <w:r w:rsidRPr="00883876">
        <w:rPr>
          <w:rFonts w:asciiTheme="majorHAnsi" w:hAnsiTheme="majorHAnsi" w:cstheme="majorHAnsi"/>
          <w:szCs w:val="20"/>
        </w:rPr>
        <w:t xml:space="preserve"> as a significant avenue for rural electrification in Sudan’s rural energy landscape. In doing so, the project will </w:t>
      </w:r>
      <w:proofErr w:type="spellStart"/>
      <w:r w:rsidRPr="00883876">
        <w:rPr>
          <w:rFonts w:asciiTheme="majorHAnsi" w:hAnsiTheme="majorHAnsi" w:cstheme="majorHAnsi"/>
          <w:szCs w:val="20"/>
        </w:rPr>
        <w:t>endeavour</w:t>
      </w:r>
      <w:proofErr w:type="spellEnd"/>
      <w:r w:rsidRPr="00883876">
        <w:rPr>
          <w:rFonts w:asciiTheme="majorHAnsi" w:hAnsiTheme="majorHAnsi" w:cstheme="majorHAnsi"/>
          <w:szCs w:val="20"/>
        </w:rPr>
        <w:t xml:space="preserve"> to avail information to the public to allow end-user stakeholders to understand the advantages of solar energy better. Concurrently, the project will strive to attract private sector capital of overall CAPEX investment and bring both public and private sector stakeholders to one discussion table. The </w:t>
      </w:r>
      <w:proofErr w:type="spellStart"/>
      <w:r w:rsidR="00F75713" w:rsidRPr="00883876">
        <w:rPr>
          <w:rFonts w:asciiTheme="majorHAnsi" w:hAnsiTheme="majorHAnsi" w:cstheme="majorHAnsi"/>
          <w:szCs w:val="20"/>
        </w:rPr>
        <w:t>minigrid</w:t>
      </w:r>
      <w:proofErr w:type="spellEnd"/>
      <w:r w:rsidRPr="00883876">
        <w:rPr>
          <w:rFonts w:asciiTheme="majorHAnsi" w:hAnsiTheme="majorHAnsi" w:cstheme="majorHAnsi"/>
          <w:szCs w:val="20"/>
        </w:rPr>
        <w:t xml:space="preserve"> development project cycle intends to embed a dimension of inclusion of women and disadvantaged groups in consultation and planning, leveraging women’s role in commerce and supporting women-owned business to invest and/or engage in the operation and management of hybridized </w:t>
      </w:r>
      <w:proofErr w:type="spellStart"/>
      <w:r w:rsidR="00F75713" w:rsidRPr="00883876">
        <w:rPr>
          <w:rFonts w:asciiTheme="majorHAnsi" w:hAnsiTheme="majorHAnsi" w:cstheme="majorHAnsi"/>
          <w:szCs w:val="20"/>
        </w:rPr>
        <w:t>minigrid</w:t>
      </w:r>
      <w:r w:rsidRPr="00883876">
        <w:rPr>
          <w:rFonts w:asciiTheme="majorHAnsi" w:hAnsiTheme="majorHAnsi" w:cstheme="majorHAnsi"/>
          <w:szCs w:val="20"/>
        </w:rPr>
        <w:t>s</w:t>
      </w:r>
      <w:proofErr w:type="spellEnd"/>
      <w:r w:rsidRPr="00883876">
        <w:rPr>
          <w:rFonts w:asciiTheme="majorHAnsi" w:hAnsiTheme="majorHAnsi" w:cstheme="majorHAnsi"/>
          <w:szCs w:val="20"/>
        </w:rPr>
        <w:t xml:space="preserve">. All such project actors must be well informed in a transparent and structured manner. </w:t>
      </w:r>
    </w:p>
    <w:p w14:paraId="158202DA" w14:textId="2EE20CA8" w:rsidR="00F310D4" w:rsidRPr="00883876" w:rsidRDefault="00F310D4" w:rsidP="00F310D4">
      <w:pPr>
        <w:rPr>
          <w:rFonts w:asciiTheme="majorHAnsi" w:hAnsiTheme="majorHAnsi" w:cstheme="majorHAnsi"/>
          <w:szCs w:val="20"/>
        </w:rPr>
      </w:pPr>
      <w:r w:rsidRPr="00883876">
        <w:rPr>
          <w:rFonts w:asciiTheme="majorHAnsi" w:hAnsiTheme="majorHAnsi" w:cstheme="majorHAnsi"/>
          <w:szCs w:val="20"/>
        </w:rPr>
        <w:t>On an ongoing basis, the project will have a routine disclosure and consultation on the project’s performance at an environmental and socio-economic level, tracking results pertaining to impactful policy reform, proven financial engagement from the private sector and fluid exchange of knowledge and findings. Grievances and other new emerging issues on the project will also be logged. The disclosures will be given to all stakeholders through project briefs or annual reporting through brochures. While providing this disclosure, the project will also offer:</w:t>
      </w:r>
    </w:p>
    <w:p w14:paraId="37B42B08" w14:textId="77777777" w:rsidR="00F310D4" w:rsidRPr="00883876" w:rsidRDefault="00F310D4" w:rsidP="0042410D">
      <w:pPr>
        <w:pStyle w:val="ListParagraph"/>
        <w:numPr>
          <w:ilvl w:val="0"/>
          <w:numId w:val="30"/>
        </w:numPr>
        <w:spacing w:after="160" w:line="259" w:lineRule="auto"/>
        <w:contextualSpacing/>
        <w:rPr>
          <w:rFonts w:asciiTheme="majorHAnsi" w:hAnsiTheme="majorHAnsi" w:cstheme="majorHAnsi"/>
          <w:sz w:val="20"/>
          <w:szCs w:val="20"/>
        </w:rPr>
      </w:pPr>
      <w:r w:rsidRPr="00883876">
        <w:rPr>
          <w:rFonts w:asciiTheme="majorHAnsi" w:hAnsiTheme="majorHAnsi" w:cstheme="majorHAnsi"/>
          <w:sz w:val="20"/>
          <w:szCs w:val="20"/>
        </w:rPr>
        <w:t xml:space="preserve">An update on the project achievements and how its contributing to enhancing transparency in </w:t>
      </w:r>
      <w:proofErr w:type="gramStart"/>
      <w:r w:rsidRPr="00883876">
        <w:rPr>
          <w:rFonts w:asciiTheme="majorHAnsi" w:hAnsiTheme="majorHAnsi" w:cstheme="majorHAnsi"/>
          <w:sz w:val="20"/>
          <w:szCs w:val="20"/>
        </w:rPr>
        <w:t>reporting;</w:t>
      </w:r>
      <w:proofErr w:type="gramEnd"/>
      <w:r w:rsidRPr="00883876">
        <w:rPr>
          <w:rFonts w:asciiTheme="majorHAnsi" w:hAnsiTheme="majorHAnsi" w:cstheme="majorHAnsi"/>
          <w:sz w:val="20"/>
          <w:szCs w:val="20"/>
        </w:rPr>
        <w:t xml:space="preserve"> </w:t>
      </w:r>
    </w:p>
    <w:p w14:paraId="15E39079" w14:textId="77777777" w:rsidR="00F310D4" w:rsidRPr="00883876" w:rsidRDefault="00F310D4" w:rsidP="0042410D">
      <w:pPr>
        <w:pStyle w:val="ListParagraph"/>
        <w:numPr>
          <w:ilvl w:val="0"/>
          <w:numId w:val="29"/>
        </w:numPr>
        <w:spacing w:after="160" w:line="259" w:lineRule="auto"/>
        <w:contextualSpacing/>
        <w:rPr>
          <w:rFonts w:asciiTheme="majorHAnsi" w:hAnsiTheme="majorHAnsi" w:cstheme="majorHAnsi"/>
          <w:sz w:val="20"/>
          <w:szCs w:val="20"/>
        </w:rPr>
      </w:pPr>
      <w:r w:rsidRPr="00883876">
        <w:rPr>
          <w:rFonts w:asciiTheme="majorHAnsi" w:hAnsiTheme="majorHAnsi" w:cstheme="majorHAnsi"/>
          <w:sz w:val="20"/>
          <w:szCs w:val="20"/>
        </w:rPr>
        <w:t xml:space="preserve">An overview of the stakeholder engagement process and how affected parties can participate and provide feedback through meetings or other </w:t>
      </w:r>
      <w:proofErr w:type="gramStart"/>
      <w:r w:rsidRPr="00883876">
        <w:rPr>
          <w:rFonts w:asciiTheme="majorHAnsi" w:hAnsiTheme="majorHAnsi" w:cstheme="majorHAnsi"/>
          <w:sz w:val="20"/>
          <w:szCs w:val="20"/>
        </w:rPr>
        <w:t>avenues;</w:t>
      </w:r>
      <w:proofErr w:type="gramEnd"/>
      <w:r w:rsidRPr="00883876">
        <w:rPr>
          <w:rFonts w:asciiTheme="majorHAnsi" w:hAnsiTheme="majorHAnsi" w:cstheme="majorHAnsi"/>
          <w:sz w:val="20"/>
          <w:szCs w:val="20"/>
        </w:rPr>
        <w:t xml:space="preserve"> </w:t>
      </w:r>
    </w:p>
    <w:p w14:paraId="0369BCD0" w14:textId="4268F49E" w:rsidR="00F310D4" w:rsidRPr="00883876" w:rsidRDefault="00F310D4" w:rsidP="0042410D">
      <w:pPr>
        <w:pStyle w:val="ListParagraph"/>
        <w:numPr>
          <w:ilvl w:val="0"/>
          <w:numId w:val="29"/>
        </w:numPr>
        <w:spacing w:after="160" w:line="259" w:lineRule="auto"/>
        <w:contextualSpacing/>
        <w:rPr>
          <w:rFonts w:asciiTheme="majorHAnsi" w:hAnsiTheme="majorHAnsi" w:cstheme="majorHAnsi"/>
          <w:sz w:val="20"/>
          <w:szCs w:val="20"/>
        </w:rPr>
      </w:pPr>
      <w:r w:rsidRPr="00883876">
        <w:rPr>
          <w:rFonts w:asciiTheme="majorHAnsi" w:hAnsiTheme="majorHAnsi" w:cstheme="majorHAnsi"/>
          <w:sz w:val="20"/>
          <w:szCs w:val="20"/>
        </w:rPr>
        <w:t xml:space="preserve">Project impacts on development and how the government is using the project outputs to enhance the livelihoods of the people, bolster private-public partnership, build a thriving </w:t>
      </w:r>
      <w:r w:rsidRPr="00883876">
        <w:rPr>
          <w:rFonts w:asciiTheme="majorHAnsi" w:hAnsiTheme="majorHAnsi" w:cstheme="majorHAnsi"/>
          <w:iCs/>
          <w:sz w:val="20"/>
          <w:szCs w:val="20"/>
        </w:rPr>
        <w:t>sustainable energy market</w:t>
      </w:r>
      <w:r w:rsidRPr="00883876">
        <w:rPr>
          <w:rFonts w:asciiTheme="majorHAnsi" w:hAnsiTheme="majorHAnsi" w:cstheme="majorHAnsi"/>
          <w:sz w:val="20"/>
          <w:szCs w:val="20"/>
        </w:rPr>
        <w:t xml:space="preserve"> and demonstrate positive environmental impact on account of implemented </w:t>
      </w:r>
      <w:r w:rsidRPr="00883876">
        <w:rPr>
          <w:rFonts w:asciiTheme="majorHAnsi" w:hAnsiTheme="majorHAnsi" w:cstheme="majorHAnsi"/>
          <w:iCs/>
          <w:sz w:val="20"/>
          <w:szCs w:val="20"/>
        </w:rPr>
        <w:t xml:space="preserve">solar PV-battery </w:t>
      </w:r>
      <w:proofErr w:type="spellStart"/>
      <w:r w:rsidR="00F75713" w:rsidRPr="00883876">
        <w:rPr>
          <w:rFonts w:asciiTheme="majorHAnsi" w:hAnsiTheme="majorHAnsi" w:cstheme="majorHAnsi"/>
          <w:iCs/>
          <w:sz w:val="20"/>
          <w:szCs w:val="20"/>
        </w:rPr>
        <w:t>minigrid</w:t>
      </w:r>
      <w:r w:rsidRPr="00883876">
        <w:rPr>
          <w:rFonts w:asciiTheme="majorHAnsi" w:hAnsiTheme="majorHAnsi" w:cstheme="majorHAnsi"/>
          <w:iCs/>
          <w:sz w:val="20"/>
          <w:szCs w:val="20"/>
        </w:rPr>
        <w:t>s</w:t>
      </w:r>
      <w:proofErr w:type="spellEnd"/>
      <w:r w:rsidRPr="00883876">
        <w:rPr>
          <w:rFonts w:asciiTheme="majorHAnsi" w:hAnsiTheme="majorHAnsi" w:cstheme="majorHAnsi"/>
          <w:sz w:val="20"/>
          <w:szCs w:val="20"/>
        </w:rPr>
        <w:t xml:space="preserve">. </w:t>
      </w:r>
    </w:p>
    <w:p w14:paraId="0A7D24AC" w14:textId="77777777" w:rsidR="00F310D4" w:rsidRPr="00883876" w:rsidRDefault="00F310D4" w:rsidP="00F310D4">
      <w:pPr>
        <w:rPr>
          <w:rFonts w:asciiTheme="majorHAnsi" w:hAnsiTheme="majorHAnsi" w:cstheme="majorHAnsi"/>
          <w:b/>
          <w:bCs/>
          <w:szCs w:val="20"/>
        </w:rPr>
      </w:pPr>
    </w:p>
    <w:p w14:paraId="4EA6054A" w14:textId="77777777" w:rsidR="00F310D4" w:rsidRPr="00883876" w:rsidRDefault="00F310D4" w:rsidP="00F310D4">
      <w:pPr>
        <w:rPr>
          <w:rFonts w:asciiTheme="majorHAnsi" w:hAnsiTheme="majorHAnsi" w:cstheme="majorHAnsi"/>
          <w:b/>
          <w:bCs/>
          <w:szCs w:val="20"/>
        </w:rPr>
      </w:pPr>
    </w:p>
    <w:p w14:paraId="10710642" w14:textId="77777777" w:rsidR="00F310D4" w:rsidRPr="00883876" w:rsidRDefault="00F310D4" w:rsidP="00F310D4">
      <w:pPr>
        <w:rPr>
          <w:rFonts w:asciiTheme="majorHAnsi" w:hAnsiTheme="majorHAnsi" w:cstheme="majorHAnsi"/>
          <w:b/>
          <w:bCs/>
          <w:szCs w:val="20"/>
        </w:rPr>
      </w:pPr>
    </w:p>
    <w:p w14:paraId="213F00EF" w14:textId="77777777" w:rsidR="00F310D4" w:rsidRPr="00883876" w:rsidRDefault="00F310D4" w:rsidP="00F310D4">
      <w:pPr>
        <w:rPr>
          <w:rFonts w:asciiTheme="majorHAnsi" w:hAnsiTheme="majorHAnsi" w:cstheme="majorHAnsi"/>
          <w:b/>
          <w:bCs/>
          <w:szCs w:val="20"/>
        </w:rPr>
      </w:pPr>
    </w:p>
    <w:p w14:paraId="512E1CF3" w14:textId="77777777" w:rsidR="00F310D4" w:rsidRPr="00883876" w:rsidRDefault="00F310D4" w:rsidP="00F310D4">
      <w:pPr>
        <w:rPr>
          <w:rFonts w:asciiTheme="majorHAnsi" w:hAnsiTheme="majorHAnsi" w:cstheme="majorHAnsi"/>
          <w:b/>
          <w:bCs/>
          <w:szCs w:val="20"/>
        </w:rPr>
      </w:pPr>
    </w:p>
    <w:p w14:paraId="773CC896" w14:textId="77777777" w:rsidR="00F310D4" w:rsidRPr="00883876" w:rsidRDefault="00F310D4" w:rsidP="00F310D4">
      <w:pPr>
        <w:rPr>
          <w:rFonts w:asciiTheme="majorHAnsi" w:hAnsiTheme="majorHAnsi" w:cstheme="majorHAnsi"/>
          <w:b/>
          <w:bCs/>
          <w:szCs w:val="20"/>
        </w:rPr>
      </w:pPr>
    </w:p>
    <w:p w14:paraId="6F826FB0" w14:textId="77777777" w:rsidR="00F310D4" w:rsidRPr="00883876" w:rsidRDefault="00F310D4" w:rsidP="00F310D4">
      <w:pPr>
        <w:rPr>
          <w:rFonts w:asciiTheme="majorHAnsi" w:hAnsiTheme="majorHAnsi" w:cstheme="majorHAnsi"/>
          <w:b/>
          <w:bCs/>
          <w:szCs w:val="20"/>
        </w:rPr>
      </w:pPr>
    </w:p>
    <w:p w14:paraId="7827DE69" w14:textId="77777777" w:rsidR="00F310D4" w:rsidRPr="00883876" w:rsidRDefault="00F310D4" w:rsidP="00F310D4">
      <w:pPr>
        <w:rPr>
          <w:rFonts w:asciiTheme="majorHAnsi" w:hAnsiTheme="majorHAnsi" w:cstheme="majorHAnsi"/>
          <w:b/>
          <w:bCs/>
          <w:szCs w:val="20"/>
        </w:rPr>
      </w:pPr>
    </w:p>
    <w:p w14:paraId="220A320B" w14:textId="77777777" w:rsidR="00F310D4" w:rsidRPr="00883876" w:rsidRDefault="00F310D4" w:rsidP="00F310D4">
      <w:pPr>
        <w:rPr>
          <w:rFonts w:asciiTheme="majorHAnsi" w:hAnsiTheme="majorHAnsi" w:cstheme="majorHAnsi"/>
          <w:b/>
          <w:bCs/>
          <w:szCs w:val="20"/>
        </w:rPr>
      </w:pPr>
    </w:p>
    <w:p w14:paraId="2458F260" w14:textId="77777777" w:rsidR="00F310D4" w:rsidRPr="00883876" w:rsidRDefault="00F310D4" w:rsidP="00F310D4">
      <w:pPr>
        <w:rPr>
          <w:rFonts w:asciiTheme="majorHAnsi" w:hAnsiTheme="majorHAnsi" w:cstheme="majorHAnsi"/>
          <w:b/>
          <w:bCs/>
          <w:szCs w:val="20"/>
        </w:rPr>
      </w:pPr>
    </w:p>
    <w:p w14:paraId="3D367D0A" w14:textId="77777777" w:rsidR="00F310D4" w:rsidRPr="00883876" w:rsidRDefault="00F310D4" w:rsidP="00F310D4">
      <w:pPr>
        <w:rPr>
          <w:rFonts w:asciiTheme="majorHAnsi" w:hAnsiTheme="majorHAnsi" w:cstheme="majorHAnsi"/>
          <w:b/>
          <w:bCs/>
          <w:szCs w:val="20"/>
        </w:rPr>
      </w:pPr>
    </w:p>
    <w:p w14:paraId="1B468888" w14:textId="77777777" w:rsidR="00F310D4" w:rsidRPr="00883876" w:rsidRDefault="00F310D4" w:rsidP="00F310D4">
      <w:pPr>
        <w:rPr>
          <w:rFonts w:asciiTheme="majorHAnsi" w:hAnsiTheme="majorHAnsi" w:cstheme="majorHAnsi"/>
          <w:b/>
          <w:bCs/>
          <w:szCs w:val="20"/>
        </w:rPr>
      </w:pPr>
    </w:p>
    <w:p w14:paraId="55E22587" w14:textId="77777777" w:rsidR="00F310D4" w:rsidRPr="00883876" w:rsidRDefault="00F310D4" w:rsidP="00F310D4">
      <w:pPr>
        <w:rPr>
          <w:rFonts w:asciiTheme="majorHAnsi" w:hAnsiTheme="majorHAnsi" w:cstheme="majorHAnsi"/>
          <w:b/>
          <w:bCs/>
          <w:szCs w:val="20"/>
        </w:rPr>
      </w:pPr>
    </w:p>
    <w:p w14:paraId="6101DEA1" w14:textId="77777777" w:rsidR="00F310D4" w:rsidRPr="00883876" w:rsidRDefault="00F310D4" w:rsidP="00F310D4">
      <w:pPr>
        <w:rPr>
          <w:rFonts w:asciiTheme="majorHAnsi" w:hAnsiTheme="majorHAnsi" w:cstheme="majorHAnsi"/>
          <w:b/>
          <w:bCs/>
          <w:szCs w:val="20"/>
        </w:rPr>
      </w:pPr>
    </w:p>
    <w:p w14:paraId="259F1E8C" w14:textId="77777777" w:rsidR="00F310D4" w:rsidRPr="00883876" w:rsidRDefault="00F310D4" w:rsidP="00F310D4">
      <w:pPr>
        <w:rPr>
          <w:rFonts w:asciiTheme="majorHAnsi" w:hAnsiTheme="majorHAnsi" w:cstheme="majorHAnsi"/>
          <w:b/>
          <w:bCs/>
          <w:szCs w:val="20"/>
        </w:rPr>
      </w:pPr>
    </w:p>
    <w:p w14:paraId="5D88DE88" w14:textId="77777777" w:rsidR="00F310D4" w:rsidRPr="00883876" w:rsidRDefault="00F310D4" w:rsidP="00F310D4">
      <w:pPr>
        <w:rPr>
          <w:rFonts w:asciiTheme="majorHAnsi" w:hAnsiTheme="majorHAnsi" w:cstheme="majorHAnsi"/>
          <w:b/>
          <w:bCs/>
          <w:szCs w:val="20"/>
        </w:rPr>
      </w:pPr>
    </w:p>
    <w:p w14:paraId="03B43AA6" w14:textId="77777777" w:rsidR="00F310D4" w:rsidRPr="00883876" w:rsidRDefault="00F310D4" w:rsidP="00F310D4">
      <w:pPr>
        <w:rPr>
          <w:rFonts w:asciiTheme="majorHAnsi" w:hAnsiTheme="majorHAnsi" w:cstheme="majorHAnsi"/>
          <w:b/>
          <w:bCs/>
          <w:szCs w:val="20"/>
        </w:rPr>
      </w:pPr>
    </w:p>
    <w:p w14:paraId="486CC189" w14:textId="1F9C82B0" w:rsidR="00F310D4" w:rsidRDefault="00F310D4" w:rsidP="00F310D4">
      <w:pPr>
        <w:rPr>
          <w:rFonts w:asciiTheme="majorHAnsi" w:hAnsiTheme="majorHAnsi" w:cstheme="majorHAnsi"/>
          <w:b/>
          <w:bCs/>
          <w:szCs w:val="20"/>
        </w:rPr>
      </w:pPr>
    </w:p>
    <w:p w14:paraId="524E629E" w14:textId="77777777" w:rsidR="00ED433D" w:rsidRPr="00883876" w:rsidRDefault="00ED433D" w:rsidP="00F310D4">
      <w:pPr>
        <w:rPr>
          <w:rFonts w:asciiTheme="majorHAnsi" w:hAnsiTheme="majorHAnsi" w:cstheme="majorHAnsi"/>
          <w:b/>
          <w:bCs/>
          <w:szCs w:val="20"/>
        </w:rPr>
      </w:pPr>
    </w:p>
    <w:p w14:paraId="125FAEC7" w14:textId="77777777" w:rsidR="00F310D4" w:rsidRPr="00883876" w:rsidRDefault="00F310D4" w:rsidP="00F310D4">
      <w:pPr>
        <w:rPr>
          <w:rFonts w:asciiTheme="majorHAnsi" w:hAnsiTheme="majorHAnsi" w:cstheme="majorHAnsi"/>
          <w:b/>
          <w:bCs/>
          <w:szCs w:val="20"/>
        </w:rPr>
      </w:pPr>
    </w:p>
    <w:p w14:paraId="2C29C3A7" w14:textId="77777777" w:rsidR="00F310D4" w:rsidRPr="00883876" w:rsidRDefault="00F310D4" w:rsidP="00F310D4">
      <w:pPr>
        <w:rPr>
          <w:rFonts w:asciiTheme="majorHAnsi" w:hAnsiTheme="majorHAnsi" w:cstheme="majorHAnsi"/>
          <w:b/>
          <w:bCs/>
          <w:szCs w:val="20"/>
        </w:rPr>
      </w:pPr>
    </w:p>
    <w:p w14:paraId="7DF49B4B" w14:textId="7BC0BD44" w:rsidR="00F310D4" w:rsidRPr="00883876" w:rsidRDefault="00F310D4" w:rsidP="00F310D4">
      <w:pPr>
        <w:rPr>
          <w:rFonts w:asciiTheme="majorHAnsi" w:hAnsiTheme="majorHAnsi" w:cstheme="majorHAnsi"/>
          <w:szCs w:val="20"/>
        </w:rPr>
      </w:pPr>
      <w:r w:rsidRPr="00883876">
        <w:rPr>
          <w:rFonts w:asciiTheme="majorHAnsi" w:hAnsiTheme="majorHAnsi" w:cstheme="majorHAnsi"/>
          <w:b/>
          <w:bCs/>
          <w:szCs w:val="20"/>
        </w:rPr>
        <w:lastRenderedPageBreak/>
        <w:t>MONITORING AND REPORTING</w:t>
      </w:r>
    </w:p>
    <w:p w14:paraId="2BF69105" w14:textId="5F8B9D82" w:rsidR="00F310D4" w:rsidRPr="00883876" w:rsidRDefault="00F310D4" w:rsidP="00F310D4">
      <w:pPr>
        <w:rPr>
          <w:rFonts w:asciiTheme="majorHAnsi" w:hAnsiTheme="majorHAnsi" w:cstheme="majorHAnsi"/>
          <w:szCs w:val="20"/>
        </w:rPr>
      </w:pPr>
      <w:r w:rsidRPr="00883876">
        <w:rPr>
          <w:rFonts w:asciiTheme="majorHAnsi" w:hAnsiTheme="majorHAnsi" w:cstheme="majorHAnsi"/>
          <w:szCs w:val="20"/>
        </w:rPr>
        <w:t xml:space="preserve">Monitoring is an integral component of project management as it tracks and assesses progress towards achieving tangible development results associated with the project being implemented. It is an essential management tool that provides an opportunity to know whether results are being achieved as planned, what corrective actions are needed to ensure delivery of the intended results, and how they make positive development contributions. This helps to detect problems earlier and come up with appropriate measures to address them. Therefore, monitoring usually provides data used for analysis and synthesis before reporting for decision making. </w:t>
      </w:r>
    </w:p>
    <w:p w14:paraId="2D264190" w14:textId="77777777" w:rsidR="00F310D4" w:rsidRPr="00883876" w:rsidRDefault="00F310D4" w:rsidP="00F310D4">
      <w:pPr>
        <w:rPr>
          <w:rFonts w:asciiTheme="majorHAnsi" w:hAnsiTheme="majorHAnsi" w:cstheme="majorHAnsi"/>
          <w:b/>
          <w:bCs/>
          <w:szCs w:val="20"/>
        </w:rPr>
      </w:pPr>
    </w:p>
    <w:p w14:paraId="2FADF580" w14:textId="77777777" w:rsidR="00F310D4" w:rsidRPr="00883876" w:rsidRDefault="00F310D4" w:rsidP="00F310D4">
      <w:pPr>
        <w:rPr>
          <w:rFonts w:asciiTheme="majorHAnsi" w:hAnsiTheme="majorHAnsi" w:cstheme="majorHAnsi"/>
          <w:b/>
          <w:bCs/>
          <w:szCs w:val="20"/>
        </w:rPr>
      </w:pPr>
      <w:r w:rsidRPr="00883876">
        <w:rPr>
          <w:rFonts w:asciiTheme="majorHAnsi" w:hAnsiTheme="majorHAnsi" w:cstheme="majorHAnsi"/>
          <w:b/>
          <w:bCs/>
          <w:szCs w:val="20"/>
        </w:rPr>
        <w:t>Reporting format</w:t>
      </w:r>
    </w:p>
    <w:tbl>
      <w:tblPr>
        <w:tblStyle w:val="TableGrid"/>
        <w:tblW w:w="0" w:type="auto"/>
        <w:tblLook w:val="04A0" w:firstRow="1" w:lastRow="0" w:firstColumn="1" w:lastColumn="0" w:noHBand="0" w:noVBand="1"/>
      </w:tblPr>
      <w:tblGrid>
        <w:gridCol w:w="421"/>
        <w:gridCol w:w="3825"/>
        <w:gridCol w:w="2124"/>
        <w:gridCol w:w="2124"/>
      </w:tblGrid>
      <w:tr w:rsidR="00F310D4" w:rsidRPr="00883876" w14:paraId="11BD6427" w14:textId="77777777" w:rsidTr="00F310D4">
        <w:tc>
          <w:tcPr>
            <w:tcW w:w="421" w:type="dxa"/>
            <w:shd w:val="clear" w:color="auto" w:fill="D9D9D9" w:themeFill="background1" w:themeFillShade="D9"/>
          </w:tcPr>
          <w:p w14:paraId="3FAFEE37" w14:textId="77777777" w:rsidR="00F310D4" w:rsidRPr="00883876" w:rsidRDefault="00F310D4" w:rsidP="00F52706">
            <w:pPr>
              <w:rPr>
                <w:rFonts w:asciiTheme="majorHAnsi" w:hAnsiTheme="majorHAnsi" w:cstheme="majorHAnsi"/>
                <w:szCs w:val="20"/>
              </w:rPr>
            </w:pPr>
          </w:p>
        </w:tc>
        <w:tc>
          <w:tcPr>
            <w:tcW w:w="3825" w:type="dxa"/>
            <w:shd w:val="clear" w:color="auto" w:fill="D9D9D9" w:themeFill="background1" w:themeFillShade="D9"/>
          </w:tcPr>
          <w:p w14:paraId="5B528F18" w14:textId="77777777" w:rsidR="00F310D4" w:rsidRPr="00883876" w:rsidRDefault="00F310D4" w:rsidP="00F52706">
            <w:pPr>
              <w:jc w:val="left"/>
              <w:rPr>
                <w:rFonts w:asciiTheme="majorHAnsi" w:hAnsiTheme="majorHAnsi" w:cstheme="majorHAnsi"/>
                <w:b/>
                <w:bCs/>
                <w:szCs w:val="20"/>
              </w:rPr>
            </w:pPr>
            <w:r w:rsidRPr="00883876">
              <w:rPr>
                <w:rFonts w:asciiTheme="majorHAnsi" w:hAnsiTheme="majorHAnsi" w:cstheme="majorHAnsi"/>
                <w:b/>
                <w:bCs/>
                <w:szCs w:val="20"/>
              </w:rPr>
              <w:t>Parameter</w:t>
            </w:r>
          </w:p>
        </w:tc>
        <w:tc>
          <w:tcPr>
            <w:tcW w:w="2124" w:type="dxa"/>
            <w:shd w:val="clear" w:color="auto" w:fill="D9D9D9" w:themeFill="background1" w:themeFillShade="D9"/>
          </w:tcPr>
          <w:p w14:paraId="094860C4" w14:textId="77777777" w:rsidR="00F310D4" w:rsidRPr="00883876" w:rsidRDefault="00F310D4" w:rsidP="00F52706">
            <w:pPr>
              <w:jc w:val="left"/>
              <w:rPr>
                <w:rFonts w:asciiTheme="majorHAnsi" w:hAnsiTheme="majorHAnsi" w:cstheme="majorHAnsi"/>
                <w:b/>
                <w:bCs/>
                <w:szCs w:val="20"/>
              </w:rPr>
            </w:pPr>
            <w:r w:rsidRPr="00883876">
              <w:rPr>
                <w:rFonts w:asciiTheme="majorHAnsi" w:hAnsiTheme="majorHAnsi" w:cstheme="majorHAnsi"/>
                <w:b/>
                <w:bCs/>
                <w:szCs w:val="20"/>
              </w:rPr>
              <w:t>Monitoring and reporting responsibility</w:t>
            </w:r>
          </w:p>
        </w:tc>
        <w:tc>
          <w:tcPr>
            <w:tcW w:w="2124" w:type="dxa"/>
            <w:shd w:val="clear" w:color="auto" w:fill="D9D9D9" w:themeFill="background1" w:themeFillShade="D9"/>
          </w:tcPr>
          <w:p w14:paraId="38B4F8E6" w14:textId="77777777" w:rsidR="00F310D4" w:rsidRPr="00883876" w:rsidRDefault="00F310D4" w:rsidP="00F52706">
            <w:pPr>
              <w:jc w:val="left"/>
              <w:rPr>
                <w:rFonts w:asciiTheme="majorHAnsi" w:hAnsiTheme="majorHAnsi" w:cstheme="majorHAnsi"/>
                <w:b/>
                <w:bCs/>
                <w:szCs w:val="20"/>
              </w:rPr>
            </w:pPr>
            <w:r w:rsidRPr="00883876">
              <w:rPr>
                <w:rFonts w:asciiTheme="majorHAnsi" w:hAnsiTheme="majorHAnsi" w:cstheme="majorHAnsi"/>
                <w:b/>
                <w:bCs/>
                <w:szCs w:val="20"/>
              </w:rPr>
              <w:t>Reporting period</w:t>
            </w:r>
          </w:p>
        </w:tc>
      </w:tr>
      <w:tr w:rsidR="00F310D4" w:rsidRPr="00883876" w14:paraId="5ECC680E" w14:textId="77777777" w:rsidTr="00F310D4">
        <w:tc>
          <w:tcPr>
            <w:tcW w:w="421" w:type="dxa"/>
          </w:tcPr>
          <w:p w14:paraId="29B7E26B" w14:textId="77777777" w:rsidR="00F310D4" w:rsidRPr="00883876" w:rsidRDefault="00F310D4" w:rsidP="00F52706">
            <w:pPr>
              <w:rPr>
                <w:rFonts w:asciiTheme="majorHAnsi" w:hAnsiTheme="majorHAnsi" w:cstheme="majorHAnsi"/>
                <w:b/>
                <w:bCs/>
                <w:szCs w:val="20"/>
              </w:rPr>
            </w:pPr>
            <w:r w:rsidRPr="00883876">
              <w:rPr>
                <w:rFonts w:asciiTheme="majorHAnsi" w:hAnsiTheme="majorHAnsi" w:cstheme="majorHAnsi"/>
                <w:b/>
                <w:bCs/>
                <w:szCs w:val="20"/>
              </w:rPr>
              <w:t>1</w:t>
            </w:r>
          </w:p>
        </w:tc>
        <w:tc>
          <w:tcPr>
            <w:tcW w:w="3825" w:type="dxa"/>
          </w:tcPr>
          <w:p w14:paraId="0E75E9D5"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Number of government agencies, civil society organizations, private sector, indigenous peoples and other stakeholder groups that have been involved in the project implementation phase</w:t>
            </w:r>
          </w:p>
        </w:tc>
        <w:tc>
          <w:tcPr>
            <w:tcW w:w="2124" w:type="dxa"/>
          </w:tcPr>
          <w:p w14:paraId="5C984461"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UNDP- Project team</w:t>
            </w:r>
          </w:p>
        </w:tc>
        <w:tc>
          <w:tcPr>
            <w:tcW w:w="2124" w:type="dxa"/>
          </w:tcPr>
          <w:p w14:paraId="58841953"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Annual basis</w:t>
            </w:r>
          </w:p>
        </w:tc>
      </w:tr>
      <w:tr w:rsidR="00F310D4" w:rsidRPr="00883876" w14:paraId="7D4C0DD4" w14:textId="77777777" w:rsidTr="00F310D4">
        <w:tc>
          <w:tcPr>
            <w:tcW w:w="421" w:type="dxa"/>
          </w:tcPr>
          <w:p w14:paraId="62C0D84C" w14:textId="77777777" w:rsidR="00F310D4" w:rsidRPr="00883876" w:rsidRDefault="00F310D4" w:rsidP="00F52706">
            <w:pPr>
              <w:rPr>
                <w:rFonts w:asciiTheme="majorHAnsi" w:hAnsiTheme="majorHAnsi" w:cstheme="majorHAnsi"/>
                <w:b/>
                <w:bCs/>
                <w:szCs w:val="20"/>
              </w:rPr>
            </w:pPr>
            <w:r w:rsidRPr="00883876">
              <w:rPr>
                <w:rFonts w:asciiTheme="majorHAnsi" w:hAnsiTheme="majorHAnsi" w:cstheme="majorHAnsi"/>
                <w:b/>
                <w:bCs/>
                <w:szCs w:val="20"/>
              </w:rPr>
              <w:t>2</w:t>
            </w:r>
          </w:p>
        </w:tc>
        <w:tc>
          <w:tcPr>
            <w:tcW w:w="3825" w:type="dxa"/>
          </w:tcPr>
          <w:p w14:paraId="1B36B514"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Number persons (sex disaggregated) that have been involved in project implementation phase</w:t>
            </w:r>
          </w:p>
        </w:tc>
        <w:tc>
          <w:tcPr>
            <w:tcW w:w="2124" w:type="dxa"/>
          </w:tcPr>
          <w:p w14:paraId="1CCD6F19"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UNDP- Project team</w:t>
            </w:r>
          </w:p>
        </w:tc>
        <w:tc>
          <w:tcPr>
            <w:tcW w:w="2124" w:type="dxa"/>
          </w:tcPr>
          <w:p w14:paraId="102BD9B7"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Annual basis</w:t>
            </w:r>
          </w:p>
        </w:tc>
      </w:tr>
      <w:tr w:rsidR="00F310D4" w:rsidRPr="00883876" w14:paraId="434F0D2A" w14:textId="77777777" w:rsidTr="00F310D4">
        <w:tc>
          <w:tcPr>
            <w:tcW w:w="421" w:type="dxa"/>
          </w:tcPr>
          <w:p w14:paraId="69BB81BD" w14:textId="77777777" w:rsidR="00F310D4" w:rsidRPr="00883876" w:rsidRDefault="00F310D4" w:rsidP="00F52706">
            <w:pPr>
              <w:rPr>
                <w:rFonts w:asciiTheme="majorHAnsi" w:hAnsiTheme="majorHAnsi" w:cstheme="majorHAnsi"/>
                <w:b/>
                <w:bCs/>
                <w:szCs w:val="20"/>
              </w:rPr>
            </w:pPr>
            <w:r w:rsidRPr="00883876">
              <w:rPr>
                <w:rFonts w:asciiTheme="majorHAnsi" w:hAnsiTheme="majorHAnsi" w:cstheme="majorHAnsi"/>
                <w:b/>
                <w:bCs/>
                <w:szCs w:val="20"/>
              </w:rPr>
              <w:t>3</w:t>
            </w:r>
          </w:p>
        </w:tc>
        <w:tc>
          <w:tcPr>
            <w:tcW w:w="3825" w:type="dxa"/>
          </w:tcPr>
          <w:p w14:paraId="596D1616"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Number of engagement (</w:t>
            </w:r>
            <w:proofErr w:type="gramStart"/>
            <w:r w:rsidRPr="00883876">
              <w:rPr>
                <w:rFonts w:asciiTheme="majorHAnsi" w:hAnsiTheme="majorHAnsi" w:cstheme="majorHAnsi"/>
                <w:szCs w:val="20"/>
              </w:rPr>
              <w:t>e.g.</w:t>
            </w:r>
            <w:proofErr w:type="gramEnd"/>
            <w:r w:rsidRPr="00883876">
              <w:rPr>
                <w:rFonts w:asciiTheme="majorHAnsi" w:hAnsiTheme="majorHAnsi" w:cstheme="majorHAnsi"/>
                <w:szCs w:val="20"/>
              </w:rPr>
              <w:t xml:space="preserve"> meeting, workshops, consultations) with stakeholders during the project implementation phase</w:t>
            </w:r>
          </w:p>
        </w:tc>
        <w:tc>
          <w:tcPr>
            <w:tcW w:w="2124" w:type="dxa"/>
          </w:tcPr>
          <w:p w14:paraId="48F52F72"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UNDP- Project team</w:t>
            </w:r>
          </w:p>
        </w:tc>
        <w:tc>
          <w:tcPr>
            <w:tcW w:w="2124" w:type="dxa"/>
          </w:tcPr>
          <w:p w14:paraId="012A0002"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Annual basis</w:t>
            </w:r>
          </w:p>
        </w:tc>
      </w:tr>
      <w:tr w:rsidR="00F310D4" w:rsidRPr="00883876" w14:paraId="6EB47AFB" w14:textId="77777777" w:rsidTr="00F310D4">
        <w:trPr>
          <w:trHeight w:val="1270"/>
        </w:trPr>
        <w:tc>
          <w:tcPr>
            <w:tcW w:w="421" w:type="dxa"/>
          </w:tcPr>
          <w:p w14:paraId="4AB8E631" w14:textId="77777777" w:rsidR="00F310D4" w:rsidRPr="00883876" w:rsidRDefault="00F310D4" w:rsidP="00F52706">
            <w:pPr>
              <w:rPr>
                <w:rFonts w:asciiTheme="majorHAnsi" w:hAnsiTheme="majorHAnsi" w:cstheme="majorHAnsi"/>
                <w:b/>
                <w:bCs/>
                <w:szCs w:val="20"/>
              </w:rPr>
            </w:pPr>
            <w:r w:rsidRPr="00883876">
              <w:rPr>
                <w:rFonts w:asciiTheme="majorHAnsi" w:hAnsiTheme="majorHAnsi" w:cstheme="majorHAnsi"/>
                <w:b/>
                <w:bCs/>
                <w:szCs w:val="20"/>
              </w:rPr>
              <w:t>4</w:t>
            </w:r>
          </w:p>
        </w:tc>
        <w:tc>
          <w:tcPr>
            <w:tcW w:w="3825" w:type="dxa"/>
          </w:tcPr>
          <w:p w14:paraId="3263B440"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Percentage of stakeholders who rate as satisfactory the level at which their views and concerns are </w:t>
            </w:r>
            <w:proofErr w:type="gramStart"/>
            <w:r w:rsidRPr="00883876">
              <w:rPr>
                <w:rFonts w:asciiTheme="majorHAnsi" w:hAnsiTheme="majorHAnsi" w:cstheme="majorHAnsi"/>
                <w:szCs w:val="20"/>
              </w:rPr>
              <w:t>taken into account</w:t>
            </w:r>
            <w:proofErr w:type="gramEnd"/>
            <w:r w:rsidRPr="00883876">
              <w:rPr>
                <w:rFonts w:asciiTheme="majorHAnsi" w:hAnsiTheme="majorHAnsi" w:cstheme="majorHAnsi"/>
                <w:szCs w:val="20"/>
              </w:rPr>
              <w:t xml:space="preserve"> by the project</w:t>
            </w:r>
          </w:p>
        </w:tc>
        <w:tc>
          <w:tcPr>
            <w:tcW w:w="2124" w:type="dxa"/>
          </w:tcPr>
          <w:p w14:paraId="3606DBE9"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UNDP- Project team</w:t>
            </w:r>
          </w:p>
        </w:tc>
        <w:tc>
          <w:tcPr>
            <w:tcW w:w="2124" w:type="dxa"/>
          </w:tcPr>
          <w:p w14:paraId="402F3942"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Annual basis</w:t>
            </w:r>
          </w:p>
        </w:tc>
      </w:tr>
      <w:tr w:rsidR="00F310D4" w:rsidRPr="00883876" w14:paraId="50A0897F" w14:textId="77777777" w:rsidTr="00F310D4">
        <w:tc>
          <w:tcPr>
            <w:tcW w:w="421" w:type="dxa"/>
          </w:tcPr>
          <w:p w14:paraId="1CDEDF81" w14:textId="77777777" w:rsidR="00F310D4" w:rsidRPr="00883876" w:rsidRDefault="00F310D4" w:rsidP="00F52706">
            <w:pPr>
              <w:rPr>
                <w:rFonts w:asciiTheme="majorHAnsi" w:hAnsiTheme="majorHAnsi" w:cstheme="majorHAnsi"/>
                <w:b/>
                <w:bCs/>
                <w:szCs w:val="20"/>
              </w:rPr>
            </w:pPr>
            <w:r w:rsidRPr="00883876">
              <w:rPr>
                <w:rFonts w:asciiTheme="majorHAnsi" w:hAnsiTheme="majorHAnsi" w:cstheme="majorHAnsi"/>
                <w:b/>
                <w:bCs/>
                <w:szCs w:val="20"/>
              </w:rPr>
              <w:t>5</w:t>
            </w:r>
          </w:p>
        </w:tc>
        <w:tc>
          <w:tcPr>
            <w:tcW w:w="3825" w:type="dxa"/>
          </w:tcPr>
          <w:p w14:paraId="2D311621"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Grievances handling mechanism – how grievances are </w:t>
            </w:r>
            <w:proofErr w:type="gramStart"/>
            <w:r w:rsidRPr="00883876">
              <w:rPr>
                <w:rFonts w:asciiTheme="majorHAnsi" w:hAnsiTheme="majorHAnsi" w:cstheme="majorHAnsi"/>
                <w:szCs w:val="20"/>
              </w:rPr>
              <w:t>received</w:t>
            </w:r>
            <w:proofErr w:type="gramEnd"/>
            <w:r w:rsidRPr="00883876">
              <w:rPr>
                <w:rFonts w:asciiTheme="majorHAnsi" w:hAnsiTheme="majorHAnsi" w:cstheme="majorHAnsi"/>
                <w:szCs w:val="20"/>
              </w:rPr>
              <w:t xml:space="preserve"> and results communicated to all stakeholders</w:t>
            </w:r>
          </w:p>
        </w:tc>
        <w:tc>
          <w:tcPr>
            <w:tcW w:w="2124" w:type="dxa"/>
          </w:tcPr>
          <w:p w14:paraId="4F2AC7A7"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UNDP- Project team</w:t>
            </w:r>
          </w:p>
        </w:tc>
        <w:tc>
          <w:tcPr>
            <w:tcW w:w="2124" w:type="dxa"/>
          </w:tcPr>
          <w:p w14:paraId="373A3F70"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Annual basis</w:t>
            </w:r>
          </w:p>
        </w:tc>
      </w:tr>
    </w:tbl>
    <w:p w14:paraId="39C7B6DC" w14:textId="77777777" w:rsidR="00F310D4" w:rsidRPr="00883876" w:rsidRDefault="00F310D4" w:rsidP="00F310D4">
      <w:pPr>
        <w:rPr>
          <w:rFonts w:asciiTheme="majorHAnsi" w:hAnsiTheme="majorHAnsi" w:cstheme="majorHAnsi"/>
          <w:szCs w:val="20"/>
        </w:rPr>
      </w:pPr>
    </w:p>
    <w:p w14:paraId="3DBEFB13" w14:textId="77777777" w:rsidR="00F310D4" w:rsidRPr="00883876" w:rsidRDefault="00F310D4" w:rsidP="00F310D4">
      <w:pPr>
        <w:rPr>
          <w:rFonts w:asciiTheme="majorHAnsi" w:hAnsiTheme="majorHAnsi" w:cstheme="majorHAnsi"/>
          <w:b/>
          <w:bCs/>
          <w:szCs w:val="20"/>
        </w:rPr>
      </w:pPr>
    </w:p>
    <w:p w14:paraId="62B2E9FB" w14:textId="77777777" w:rsidR="00F310D4" w:rsidRPr="00883876" w:rsidRDefault="00F310D4" w:rsidP="00F310D4">
      <w:pPr>
        <w:rPr>
          <w:rFonts w:asciiTheme="majorHAnsi" w:hAnsiTheme="majorHAnsi" w:cstheme="majorHAnsi"/>
          <w:b/>
          <w:bCs/>
          <w:szCs w:val="20"/>
        </w:rPr>
      </w:pPr>
    </w:p>
    <w:p w14:paraId="04C73979" w14:textId="77777777" w:rsidR="00F310D4" w:rsidRPr="00883876" w:rsidRDefault="00F310D4" w:rsidP="00F310D4">
      <w:pPr>
        <w:rPr>
          <w:rFonts w:asciiTheme="majorHAnsi" w:hAnsiTheme="majorHAnsi" w:cstheme="majorHAnsi"/>
          <w:b/>
          <w:bCs/>
          <w:szCs w:val="20"/>
        </w:rPr>
      </w:pPr>
    </w:p>
    <w:p w14:paraId="69F49106" w14:textId="77777777" w:rsidR="00F310D4" w:rsidRPr="00883876" w:rsidRDefault="00F310D4" w:rsidP="00F310D4">
      <w:pPr>
        <w:rPr>
          <w:rFonts w:asciiTheme="majorHAnsi" w:hAnsiTheme="majorHAnsi" w:cstheme="majorHAnsi"/>
          <w:b/>
          <w:bCs/>
          <w:szCs w:val="20"/>
        </w:rPr>
      </w:pPr>
    </w:p>
    <w:p w14:paraId="666C8A9D" w14:textId="77777777" w:rsidR="00F310D4" w:rsidRPr="00883876" w:rsidRDefault="00F310D4" w:rsidP="00F310D4">
      <w:pPr>
        <w:rPr>
          <w:rFonts w:asciiTheme="majorHAnsi" w:hAnsiTheme="majorHAnsi" w:cstheme="majorHAnsi"/>
          <w:b/>
          <w:bCs/>
          <w:szCs w:val="20"/>
        </w:rPr>
        <w:sectPr w:rsidR="00F310D4" w:rsidRPr="00883876" w:rsidSect="00F52706">
          <w:pgSz w:w="11906" w:h="16838"/>
          <w:pgMar w:top="1417" w:right="1701" w:bottom="1417" w:left="1701" w:header="708" w:footer="708" w:gutter="0"/>
          <w:cols w:space="708"/>
          <w:docGrid w:linePitch="360"/>
        </w:sectPr>
      </w:pPr>
    </w:p>
    <w:p w14:paraId="6D0E9767" w14:textId="77777777" w:rsidR="00F310D4" w:rsidRPr="00883876" w:rsidRDefault="00F310D4" w:rsidP="00F310D4">
      <w:pPr>
        <w:rPr>
          <w:rFonts w:asciiTheme="majorHAnsi" w:hAnsiTheme="majorHAnsi" w:cstheme="majorHAnsi"/>
          <w:b/>
          <w:bCs/>
          <w:szCs w:val="20"/>
        </w:rPr>
      </w:pPr>
    </w:p>
    <w:p w14:paraId="63D3399C" w14:textId="5B9A0532" w:rsidR="00F310D4" w:rsidRPr="00883876" w:rsidRDefault="00F310D4" w:rsidP="00F310D4">
      <w:pPr>
        <w:rPr>
          <w:rFonts w:asciiTheme="majorHAnsi" w:hAnsiTheme="majorHAnsi" w:cstheme="majorHAnsi"/>
          <w:b/>
          <w:bCs/>
          <w:szCs w:val="20"/>
        </w:rPr>
      </w:pPr>
      <w:r w:rsidRPr="00883876">
        <w:rPr>
          <w:rFonts w:asciiTheme="majorHAnsi" w:hAnsiTheme="majorHAnsi" w:cstheme="majorHAnsi"/>
          <w:b/>
          <w:bCs/>
          <w:szCs w:val="20"/>
        </w:rPr>
        <w:t xml:space="preserve">Stakeholder Engagement </w:t>
      </w:r>
      <w:proofErr w:type="spellStart"/>
      <w:r w:rsidRPr="00883876">
        <w:rPr>
          <w:rFonts w:asciiTheme="majorHAnsi" w:hAnsiTheme="majorHAnsi" w:cstheme="majorHAnsi"/>
          <w:b/>
          <w:bCs/>
          <w:szCs w:val="20"/>
        </w:rPr>
        <w:t>Programme</w:t>
      </w:r>
      <w:proofErr w:type="spellEnd"/>
      <w:r w:rsidRPr="00883876">
        <w:rPr>
          <w:rFonts w:asciiTheme="majorHAnsi" w:hAnsiTheme="majorHAnsi" w:cstheme="majorHAnsi"/>
          <w:b/>
          <w:bCs/>
          <w:szCs w:val="20"/>
        </w:rPr>
        <w:t xml:space="preserve"> and indicative budget</w:t>
      </w:r>
    </w:p>
    <w:p w14:paraId="395604CB" w14:textId="77777777" w:rsidR="00F310D4" w:rsidRPr="00883876" w:rsidRDefault="00F310D4" w:rsidP="00F310D4">
      <w:pPr>
        <w:rPr>
          <w:rFonts w:asciiTheme="majorHAnsi" w:hAnsiTheme="majorHAnsi" w:cstheme="majorHAnsi"/>
          <w:szCs w:val="20"/>
        </w:rPr>
      </w:pPr>
    </w:p>
    <w:tbl>
      <w:tblPr>
        <w:tblStyle w:val="TableGrid"/>
        <w:tblW w:w="13178" w:type="dxa"/>
        <w:tblLook w:val="04A0" w:firstRow="1" w:lastRow="0" w:firstColumn="1" w:lastColumn="0" w:noHBand="0" w:noVBand="1"/>
      </w:tblPr>
      <w:tblGrid>
        <w:gridCol w:w="4107"/>
        <w:gridCol w:w="2816"/>
        <w:gridCol w:w="1023"/>
        <w:gridCol w:w="2397"/>
        <w:gridCol w:w="1276"/>
        <w:gridCol w:w="1559"/>
      </w:tblGrid>
      <w:tr w:rsidR="00F310D4" w:rsidRPr="00883876" w14:paraId="75E607E7" w14:textId="7B3D1815" w:rsidTr="00F310D4">
        <w:trPr>
          <w:cantSplit/>
          <w:trHeight w:val="544"/>
          <w:tblHeader/>
        </w:trPr>
        <w:tc>
          <w:tcPr>
            <w:tcW w:w="4107" w:type="dxa"/>
            <w:shd w:val="clear" w:color="auto" w:fill="D9D9D9" w:themeFill="background1" w:themeFillShade="D9"/>
          </w:tcPr>
          <w:p w14:paraId="3402A189"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b/>
                <w:bCs/>
                <w:szCs w:val="20"/>
              </w:rPr>
              <w:t>Stakeholder group</w:t>
            </w:r>
          </w:p>
        </w:tc>
        <w:tc>
          <w:tcPr>
            <w:tcW w:w="2816" w:type="dxa"/>
            <w:shd w:val="clear" w:color="auto" w:fill="D9D9D9" w:themeFill="background1" w:themeFillShade="D9"/>
          </w:tcPr>
          <w:p w14:paraId="63FBCAAD"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b/>
                <w:bCs/>
                <w:szCs w:val="20"/>
              </w:rPr>
              <w:t>Engagement method</w:t>
            </w:r>
          </w:p>
        </w:tc>
        <w:tc>
          <w:tcPr>
            <w:tcW w:w="1023" w:type="dxa"/>
            <w:shd w:val="clear" w:color="auto" w:fill="D9D9D9" w:themeFill="background1" w:themeFillShade="D9"/>
          </w:tcPr>
          <w:p w14:paraId="4D9B3ABE"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b/>
                <w:bCs/>
                <w:szCs w:val="20"/>
              </w:rPr>
              <w:t>Location</w:t>
            </w:r>
          </w:p>
        </w:tc>
        <w:tc>
          <w:tcPr>
            <w:tcW w:w="2397" w:type="dxa"/>
            <w:shd w:val="clear" w:color="auto" w:fill="D9D9D9" w:themeFill="background1" w:themeFillShade="D9"/>
          </w:tcPr>
          <w:p w14:paraId="57297A71"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b/>
                <w:bCs/>
                <w:szCs w:val="20"/>
              </w:rPr>
              <w:t>Responsible organization, person</w:t>
            </w:r>
          </w:p>
        </w:tc>
        <w:tc>
          <w:tcPr>
            <w:tcW w:w="1276" w:type="dxa"/>
            <w:shd w:val="clear" w:color="auto" w:fill="D9D9D9" w:themeFill="background1" w:themeFillShade="D9"/>
          </w:tcPr>
          <w:p w14:paraId="6D4B1EB5" w14:textId="77777777" w:rsidR="00F310D4" w:rsidRPr="00883876" w:rsidRDefault="00F310D4" w:rsidP="00F52706">
            <w:pPr>
              <w:jc w:val="left"/>
              <w:rPr>
                <w:rFonts w:asciiTheme="majorHAnsi" w:hAnsiTheme="majorHAnsi" w:cstheme="majorHAnsi"/>
                <w:b/>
                <w:bCs/>
                <w:szCs w:val="20"/>
              </w:rPr>
            </w:pPr>
            <w:r w:rsidRPr="00883876">
              <w:rPr>
                <w:rFonts w:asciiTheme="majorHAnsi" w:hAnsiTheme="majorHAnsi" w:cstheme="majorHAnsi"/>
                <w:b/>
                <w:bCs/>
                <w:szCs w:val="20"/>
              </w:rPr>
              <w:t>Date</w:t>
            </w:r>
          </w:p>
        </w:tc>
        <w:tc>
          <w:tcPr>
            <w:tcW w:w="1559" w:type="dxa"/>
            <w:shd w:val="clear" w:color="auto" w:fill="D9D9D9" w:themeFill="background1" w:themeFillShade="D9"/>
          </w:tcPr>
          <w:p w14:paraId="65014C9C" w14:textId="77777777" w:rsidR="00D74C23" w:rsidRPr="00883876" w:rsidRDefault="00F310D4" w:rsidP="00F52706">
            <w:pPr>
              <w:jc w:val="left"/>
              <w:rPr>
                <w:rFonts w:asciiTheme="majorHAnsi" w:hAnsiTheme="majorHAnsi" w:cstheme="majorHAnsi"/>
                <w:b/>
                <w:bCs/>
                <w:szCs w:val="20"/>
              </w:rPr>
            </w:pPr>
            <w:r w:rsidRPr="00883876">
              <w:rPr>
                <w:rFonts w:asciiTheme="majorHAnsi" w:hAnsiTheme="majorHAnsi" w:cstheme="majorHAnsi"/>
                <w:b/>
                <w:bCs/>
                <w:szCs w:val="20"/>
              </w:rPr>
              <w:t>Budget</w:t>
            </w:r>
          </w:p>
          <w:p w14:paraId="71D1C8C6" w14:textId="7DE4DD53" w:rsidR="00F310D4" w:rsidRPr="00883876" w:rsidRDefault="00D74C23" w:rsidP="00F52706">
            <w:pPr>
              <w:jc w:val="left"/>
              <w:rPr>
                <w:rFonts w:asciiTheme="majorHAnsi" w:hAnsiTheme="majorHAnsi" w:cstheme="majorHAnsi"/>
                <w:b/>
                <w:bCs/>
                <w:szCs w:val="20"/>
              </w:rPr>
            </w:pPr>
            <w:r w:rsidRPr="00883876">
              <w:rPr>
                <w:rFonts w:asciiTheme="majorHAnsi" w:hAnsiTheme="majorHAnsi" w:cstheme="majorHAnsi"/>
                <w:b/>
                <w:bCs/>
                <w:szCs w:val="20"/>
              </w:rPr>
              <w:t>($ USD)</w:t>
            </w:r>
          </w:p>
        </w:tc>
      </w:tr>
      <w:tr w:rsidR="00D74C23" w:rsidRPr="00883876" w14:paraId="27C9BC57" w14:textId="18104A8B" w:rsidTr="00D74C23">
        <w:tc>
          <w:tcPr>
            <w:tcW w:w="13178" w:type="dxa"/>
            <w:gridSpan w:val="6"/>
            <w:shd w:val="clear" w:color="auto" w:fill="D9E2F3" w:themeFill="accent1" w:themeFillTint="33"/>
          </w:tcPr>
          <w:p w14:paraId="44087EA7" w14:textId="41F5B477" w:rsidR="00D74C23" w:rsidRPr="00883876" w:rsidRDefault="00D74C23" w:rsidP="00F52706">
            <w:pPr>
              <w:jc w:val="left"/>
              <w:rPr>
                <w:rFonts w:asciiTheme="majorHAnsi" w:hAnsiTheme="majorHAnsi" w:cstheme="majorHAnsi"/>
                <w:b/>
                <w:bCs/>
                <w:szCs w:val="20"/>
              </w:rPr>
            </w:pPr>
            <w:r w:rsidRPr="00883876">
              <w:rPr>
                <w:rFonts w:asciiTheme="majorHAnsi" w:hAnsiTheme="majorHAnsi" w:cstheme="majorHAnsi"/>
                <w:b/>
                <w:bCs/>
                <w:szCs w:val="20"/>
              </w:rPr>
              <w:t xml:space="preserve">Stage 1: Project Development </w:t>
            </w:r>
          </w:p>
        </w:tc>
      </w:tr>
      <w:tr w:rsidR="00F310D4" w:rsidRPr="00883876" w14:paraId="6E904281" w14:textId="14EFA370" w:rsidTr="00D74C23">
        <w:tc>
          <w:tcPr>
            <w:tcW w:w="4107" w:type="dxa"/>
          </w:tcPr>
          <w:p w14:paraId="014B306C"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External stakeholders:  </w:t>
            </w:r>
          </w:p>
          <w:p w14:paraId="3C8D5868" w14:textId="77777777" w:rsidR="00F310D4" w:rsidRPr="00883876" w:rsidRDefault="00F310D4" w:rsidP="0042410D">
            <w:pPr>
              <w:pStyle w:val="ListParagraph"/>
              <w:numPr>
                <w:ilvl w:val="0"/>
                <w:numId w:val="33"/>
              </w:numPr>
              <w:ind w:left="460"/>
              <w:contextualSpacing/>
              <w:rPr>
                <w:rFonts w:asciiTheme="majorHAnsi" w:hAnsiTheme="majorHAnsi" w:cstheme="majorHAnsi"/>
                <w:sz w:val="20"/>
                <w:szCs w:val="20"/>
              </w:rPr>
            </w:pPr>
            <w:r w:rsidRPr="00883876">
              <w:rPr>
                <w:rFonts w:asciiTheme="majorHAnsi" w:hAnsiTheme="majorHAnsi" w:cstheme="majorHAnsi"/>
                <w:sz w:val="20"/>
                <w:szCs w:val="20"/>
              </w:rPr>
              <w:t>County governments</w:t>
            </w:r>
          </w:p>
          <w:p w14:paraId="158557F7" w14:textId="77777777" w:rsidR="00F310D4" w:rsidRPr="00883876" w:rsidRDefault="00F310D4" w:rsidP="0042410D">
            <w:pPr>
              <w:pStyle w:val="ListParagraph"/>
              <w:numPr>
                <w:ilvl w:val="0"/>
                <w:numId w:val="33"/>
              </w:numPr>
              <w:ind w:left="460"/>
              <w:contextualSpacing/>
              <w:rPr>
                <w:rFonts w:asciiTheme="majorHAnsi" w:hAnsiTheme="majorHAnsi" w:cstheme="majorHAnsi"/>
                <w:sz w:val="20"/>
                <w:szCs w:val="20"/>
              </w:rPr>
            </w:pPr>
            <w:r w:rsidRPr="00883876">
              <w:rPr>
                <w:rFonts w:asciiTheme="majorHAnsi" w:hAnsiTheme="majorHAnsi" w:cstheme="majorHAnsi"/>
                <w:sz w:val="20"/>
                <w:szCs w:val="20"/>
              </w:rPr>
              <w:t>Vulnerable groups,</w:t>
            </w:r>
          </w:p>
          <w:p w14:paraId="378C56ED" w14:textId="77777777" w:rsidR="00F310D4" w:rsidRPr="00883876" w:rsidRDefault="00F310D4" w:rsidP="0042410D">
            <w:pPr>
              <w:pStyle w:val="ListParagraph"/>
              <w:numPr>
                <w:ilvl w:val="0"/>
                <w:numId w:val="33"/>
              </w:numPr>
              <w:ind w:left="460"/>
              <w:contextualSpacing/>
              <w:rPr>
                <w:rFonts w:asciiTheme="majorHAnsi" w:hAnsiTheme="majorHAnsi" w:cstheme="majorHAnsi"/>
                <w:sz w:val="20"/>
                <w:szCs w:val="20"/>
              </w:rPr>
            </w:pPr>
            <w:r w:rsidRPr="00883876">
              <w:rPr>
                <w:rFonts w:asciiTheme="majorHAnsi" w:hAnsiTheme="majorHAnsi" w:cstheme="majorHAnsi"/>
                <w:sz w:val="20"/>
                <w:szCs w:val="20"/>
              </w:rPr>
              <w:t>NGOs, CBOs, etc.</w:t>
            </w:r>
          </w:p>
        </w:tc>
        <w:tc>
          <w:tcPr>
            <w:tcW w:w="2816" w:type="dxa"/>
            <w:vMerge w:val="restart"/>
          </w:tcPr>
          <w:p w14:paraId="1DEFA4C8" w14:textId="77777777" w:rsidR="00F310D4" w:rsidRPr="00883876" w:rsidRDefault="00F310D4" w:rsidP="0042410D">
            <w:pPr>
              <w:pStyle w:val="ListParagraph"/>
              <w:numPr>
                <w:ilvl w:val="0"/>
                <w:numId w:val="33"/>
              </w:numPr>
              <w:ind w:left="343"/>
              <w:contextualSpacing/>
              <w:rPr>
                <w:rFonts w:asciiTheme="majorHAnsi" w:hAnsiTheme="majorHAnsi" w:cstheme="majorHAnsi"/>
                <w:sz w:val="20"/>
                <w:szCs w:val="20"/>
              </w:rPr>
            </w:pPr>
            <w:r w:rsidRPr="00883876">
              <w:rPr>
                <w:rFonts w:asciiTheme="majorHAnsi" w:hAnsiTheme="majorHAnsi" w:cstheme="majorHAnsi"/>
                <w:sz w:val="20"/>
                <w:szCs w:val="20"/>
              </w:rPr>
              <w:t>Bilateral meetings</w:t>
            </w:r>
          </w:p>
          <w:p w14:paraId="0D91489A" w14:textId="77777777" w:rsidR="00F310D4" w:rsidRPr="00883876" w:rsidRDefault="00F310D4" w:rsidP="0042410D">
            <w:pPr>
              <w:pStyle w:val="ListParagraph"/>
              <w:numPr>
                <w:ilvl w:val="0"/>
                <w:numId w:val="33"/>
              </w:numPr>
              <w:ind w:left="343"/>
              <w:contextualSpacing/>
              <w:rPr>
                <w:rFonts w:asciiTheme="majorHAnsi" w:hAnsiTheme="majorHAnsi" w:cstheme="majorHAnsi"/>
                <w:sz w:val="20"/>
                <w:szCs w:val="20"/>
              </w:rPr>
            </w:pPr>
            <w:r w:rsidRPr="00883876">
              <w:rPr>
                <w:rFonts w:asciiTheme="majorHAnsi" w:hAnsiTheme="majorHAnsi" w:cstheme="majorHAnsi"/>
                <w:sz w:val="20"/>
                <w:szCs w:val="20"/>
              </w:rPr>
              <w:t>Consultation</w:t>
            </w:r>
          </w:p>
          <w:p w14:paraId="199AFB6A" w14:textId="77777777" w:rsidR="00F310D4" w:rsidRPr="00883876" w:rsidRDefault="00F310D4" w:rsidP="0042410D">
            <w:pPr>
              <w:pStyle w:val="ListParagraph"/>
              <w:numPr>
                <w:ilvl w:val="0"/>
                <w:numId w:val="33"/>
              </w:numPr>
              <w:ind w:left="343"/>
              <w:contextualSpacing/>
              <w:rPr>
                <w:rFonts w:asciiTheme="majorHAnsi" w:hAnsiTheme="majorHAnsi" w:cstheme="majorHAnsi"/>
                <w:sz w:val="20"/>
                <w:szCs w:val="20"/>
              </w:rPr>
            </w:pPr>
            <w:r w:rsidRPr="00883876">
              <w:rPr>
                <w:rFonts w:asciiTheme="majorHAnsi" w:hAnsiTheme="majorHAnsi" w:cstheme="majorHAnsi"/>
                <w:sz w:val="20"/>
                <w:szCs w:val="20"/>
              </w:rPr>
              <w:t xml:space="preserve">Discission packs </w:t>
            </w:r>
          </w:p>
          <w:p w14:paraId="69ABBF36" w14:textId="77777777" w:rsidR="00F310D4" w:rsidRPr="00883876" w:rsidRDefault="00F310D4" w:rsidP="0042410D">
            <w:pPr>
              <w:pStyle w:val="ListParagraph"/>
              <w:numPr>
                <w:ilvl w:val="0"/>
                <w:numId w:val="33"/>
              </w:numPr>
              <w:ind w:left="343"/>
              <w:contextualSpacing/>
              <w:rPr>
                <w:rFonts w:asciiTheme="majorHAnsi" w:hAnsiTheme="majorHAnsi" w:cstheme="majorHAnsi"/>
                <w:sz w:val="20"/>
                <w:szCs w:val="20"/>
              </w:rPr>
            </w:pPr>
            <w:r w:rsidRPr="00883876">
              <w:rPr>
                <w:rFonts w:asciiTheme="majorHAnsi" w:hAnsiTheme="majorHAnsi" w:cstheme="majorHAnsi"/>
                <w:sz w:val="20"/>
                <w:szCs w:val="20"/>
              </w:rPr>
              <w:t>Focus Groups</w:t>
            </w:r>
          </w:p>
          <w:p w14:paraId="7CD3732C" w14:textId="77777777" w:rsidR="00F310D4" w:rsidRPr="00883876" w:rsidRDefault="00F310D4" w:rsidP="00F52706">
            <w:pPr>
              <w:pStyle w:val="ListParagraph"/>
              <w:ind w:left="343"/>
              <w:contextualSpacing/>
              <w:rPr>
                <w:rFonts w:asciiTheme="majorHAnsi" w:hAnsiTheme="majorHAnsi" w:cstheme="majorHAnsi"/>
                <w:sz w:val="20"/>
                <w:szCs w:val="20"/>
              </w:rPr>
            </w:pPr>
          </w:p>
        </w:tc>
        <w:tc>
          <w:tcPr>
            <w:tcW w:w="1023" w:type="dxa"/>
          </w:tcPr>
          <w:p w14:paraId="56F66927"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Remote </w:t>
            </w:r>
          </w:p>
        </w:tc>
        <w:tc>
          <w:tcPr>
            <w:tcW w:w="2397" w:type="dxa"/>
          </w:tcPr>
          <w:p w14:paraId="462CD4E9"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UNDP – Project Grant Team</w:t>
            </w:r>
          </w:p>
        </w:tc>
        <w:tc>
          <w:tcPr>
            <w:tcW w:w="1276" w:type="dxa"/>
          </w:tcPr>
          <w:p w14:paraId="40F0BD05" w14:textId="77777777" w:rsidR="00F310D4" w:rsidRPr="00217F6F" w:rsidRDefault="00F310D4" w:rsidP="00F52706">
            <w:pPr>
              <w:jc w:val="left"/>
              <w:rPr>
                <w:rFonts w:asciiTheme="majorHAnsi" w:hAnsiTheme="majorHAnsi" w:cstheme="majorHAnsi"/>
                <w:szCs w:val="20"/>
              </w:rPr>
            </w:pPr>
            <w:proofErr w:type="spellStart"/>
            <w:r w:rsidRPr="00217F6F">
              <w:rPr>
                <w:rFonts w:asciiTheme="majorHAnsi" w:hAnsiTheme="majorHAnsi" w:cstheme="majorHAnsi"/>
                <w:szCs w:val="20"/>
              </w:rPr>
              <w:t>Tbd</w:t>
            </w:r>
            <w:proofErr w:type="spellEnd"/>
          </w:p>
        </w:tc>
        <w:tc>
          <w:tcPr>
            <w:tcW w:w="1559" w:type="dxa"/>
            <w:shd w:val="clear" w:color="auto" w:fill="F2F2F2" w:themeFill="background1" w:themeFillShade="F2"/>
          </w:tcPr>
          <w:p w14:paraId="485DC033" w14:textId="77777777" w:rsidR="00F310D4" w:rsidRPr="00883876" w:rsidRDefault="00F310D4" w:rsidP="00F52706">
            <w:pPr>
              <w:jc w:val="left"/>
              <w:rPr>
                <w:rFonts w:asciiTheme="majorHAnsi" w:hAnsiTheme="majorHAnsi" w:cstheme="majorHAnsi"/>
                <w:color w:val="F2F2F2" w:themeColor="background1" w:themeShade="F2"/>
                <w:szCs w:val="20"/>
                <w:highlight w:val="yellow"/>
                <w:shd w:val="pct15" w:color="auto" w:fill="FFFFFF"/>
              </w:rPr>
            </w:pPr>
          </w:p>
        </w:tc>
      </w:tr>
      <w:tr w:rsidR="00F310D4" w:rsidRPr="00883876" w14:paraId="047E8D3C" w14:textId="4FA34D6D" w:rsidTr="00D74C23">
        <w:tc>
          <w:tcPr>
            <w:tcW w:w="4107" w:type="dxa"/>
          </w:tcPr>
          <w:p w14:paraId="2F5438F7"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Internal Stakeholders:</w:t>
            </w:r>
          </w:p>
          <w:p w14:paraId="4D1A1700" w14:textId="77777777" w:rsidR="00F310D4" w:rsidRPr="00883876" w:rsidRDefault="00F310D4" w:rsidP="0042410D">
            <w:pPr>
              <w:pStyle w:val="ListParagraph"/>
              <w:numPr>
                <w:ilvl w:val="0"/>
                <w:numId w:val="34"/>
              </w:numPr>
              <w:ind w:left="460"/>
              <w:contextualSpacing/>
              <w:rPr>
                <w:rFonts w:asciiTheme="majorHAnsi" w:hAnsiTheme="majorHAnsi" w:cstheme="majorHAnsi"/>
                <w:sz w:val="20"/>
                <w:szCs w:val="20"/>
              </w:rPr>
            </w:pPr>
            <w:r w:rsidRPr="00883876">
              <w:rPr>
                <w:rFonts w:asciiTheme="majorHAnsi" w:hAnsiTheme="majorHAnsi" w:cstheme="majorHAnsi"/>
                <w:sz w:val="20"/>
                <w:szCs w:val="20"/>
              </w:rPr>
              <w:t>State Ministries and parastatals (State Power Utilities)</w:t>
            </w:r>
          </w:p>
        </w:tc>
        <w:tc>
          <w:tcPr>
            <w:tcW w:w="2816" w:type="dxa"/>
            <w:vMerge/>
          </w:tcPr>
          <w:p w14:paraId="7CF12879" w14:textId="77777777" w:rsidR="00F310D4" w:rsidRPr="00883876" w:rsidRDefault="00F310D4" w:rsidP="0042410D">
            <w:pPr>
              <w:pStyle w:val="ListParagraph"/>
              <w:numPr>
                <w:ilvl w:val="0"/>
                <w:numId w:val="33"/>
              </w:numPr>
              <w:ind w:left="343"/>
              <w:contextualSpacing/>
              <w:rPr>
                <w:rFonts w:asciiTheme="majorHAnsi" w:hAnsiTheme="majorHAnsi" w:cstheme="majorHAnsi"/>
                <w:sz w:val="20"/>
                <w:szCs w:val="20"/>
                <w:lang w:val="en-GB"/>
              </w:rPr>
            </w:pPr>
          </w:p>
        </w:tc>
        <w:tc>
          <w:tcPr>
            <w:tcW w:w="1023" w:type="dxa"/>
          </w:tcPr>
          <w:p w14:paraId="4AAAA31E"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Remote</w:t>
            </w:r>
          </w:p>
        </w:tc>
        <w:tc>
          <w:tcPr>
            <w:tcW w:w="2397" w:type="dxa"/>
          </w:tcPr>
          <w:p w14:paraId="0F4084CD"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UNDP – Project Grant Team</w:t>
            </w:r>
          </w:p>
        </w:tc>
        <w:tc>
          <w:tcPr>
            <w:tcW w:w="1276" w:type="dxa"/>
          </w:tcPr>
          <w:p w14:paraId="39336A37" w14:textId="77777777" w:rsidR="00F310D4" w:rsidRPr="00217F6F" w:rsidRDefault="00F310D4" w:rsidP="00F52706">
            <w:pPr>
              <w:jc w:val="left"/>
              <w:rPr>
                <w:rFonts w:asciiTheme="majorHAnsi" w:hAnsiTheme="majorHAnsi" w:cstheme="majorHAnsi"/>
                <w:szCs w:val="20"/>
              </w:rPr>
            </w:pPr>
            <w:proofErr w:type="spellStart"/>
            <w:r w:rsidRPr="00217F6F">
              <w:rPr>
                <w:rFonts w:asciiTheme="majorHAnsi" w:hAnsiTheme="majorHAnsi" w:cstheme="majorHAnsi"/>
                <w:szCs w:val="20"/>
              </w:rPr>
              <w:t>Tbd</w:t>
            </w:r>
            <w:proofErr w:type="spellEnd"/>
          </w:p>
        </w:tc>
        <w:tc>
          <w:tcPr>
            <w:tcW w:w="1559" w:type="dxa"/>
            <w:shd w:val="clear" w:color="auto" w:fill="F2F2F2" w:themeFill="background1" w:themeFillShade="F2"/>
          </w:tcPr>
          <w:p w14:paraId="46DE33D3" w14:textId="77777777" w:rsidR="00F310D4" w:rsidRPr="00883876" w:rsidRDefault="00F310D4" w:rsidP="00F52706">
            <w:pPr>
              <w:jc w:val="left"/>
              <w:rPr>
                <w:rFonts w:asciiTheme="majorHAnsi" w:hAnsiTheme="majorHAnsi" w:cstheme="majorHAnsi"/>
                <w:color w:val="F2F2F2" w:themeColor="background1" w:themeShade="F2"/>
                <w:szCs w:val="20"/>
                <w:highlight w:val="yellow"/>
                <w:shd w:val="pct15" w:color="auto" w:fill="FFFFFF"/>
              </w:rPr>
            </w:pPr>
          </w:p>
        </w:tc>
      </w:tr>
      <w:tr w:rsidR="00F310D4" w:rsidRPr="00883876" w14:paraId="75A693CD" w14:textId="55770EB3" w:rsidTr="00D74C23">
        <w:tc>
          <w:tcPr>
            <w:tcW w:w="4107" w:type="dxa"/>
          </w:tcPr>
          <w:p w14:paraId="05FCF4B1"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Private Sector Developers</w:t>
            </w:r>
          </w:p>
        </w:tc>
        <w:tc>
          <w:tcPr>
            <w:tcW w:w="2816" w:type="dxa"/>
            <w:vMerge/>
          </w:tcPr>
          <w:p w14:paraId="5443DF20" w14:textId="77777777" w:rsidR="00F310D4" w:rsidRPr="00883876" w:rsidRDefault="00F310D4" w:rsidP="0042410D">
            <w:pPr>
              <w:pStyle w:val="ListParagraph"/>
              <w:numPr>
                <w:ilvl w:val="0"/>
                <w:numId w:val="33"/>
              </w:numPr>
              <w:ind w:left="343"/>
              <w:contextualSpacing/>
              <w:rPr>
                <w:rFonts w:asciiTheme="majorHAnsi" w:hAnsiTheme="majorHAnsi" w:cstheme="majorHAnsi"/>
                <w:sz w:val="20"/>
                <w:szCs w:val="20"/>
              </w:rPr>
            </w:pPr>
          </w:p>
        </w:tc>
        <w:tc>
          <w:tcPr>
            <w:tcW w:w="1023" w:type="dxa"/>
          </w:tcPr>
          <w:p w14:paraId="4AD3AAA3"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Remote</w:t>
            </w:r>
          </w:p>
        </w:tc>
        <w:tc>
          <w:tcPr>
            <w:tcW w:w="2397" w:type="dxa"/>
          </w:tcPr>
          <w:p w14:paraId="35460B27"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UNDP – Project Grant Team</w:t>
            </w:r>
          </w:p>
        </w:tc>
        <w:tc>
          <w:tcPr>
            <w:tcW w:w="1276" w:type="dxa"/>
          </w:tcPr>
          <w:p w14:paraId="5B26AC23" w14:textId="77777777" w:rsidR="00F310D4" w:rsidRPr="00217F6F" w:rsidRDefault="00F310D4" w:rsidP="00F52706">
            <w:pPr>
              <w:jc w:val="left"/>
              <w:rPr>
                <w:rFonts w:asciiTheme="majorHAnsi" w:hAnsiTheme="majorHAnsi" w:cstheme="majorHAnsi"/>
                <w:szCs w:val="20"/>
              </w:rPr>
            </w:pPr>
            <w:proofErr w:type="spellStart"/>
            <w:r w:rsidRPr="00217F6F">
              <w:rPr>
                <w:rFonts w:asciiTheme="majorHAnsi" w:hAnsiTheme="majorHAnsi" w:cstheme="majorHAnsi"/>
                <w:szCs w:val="20"/>
              </w:rPr>
              <w:t>Tbd</w:t>
            </w:r>
            <w:proofErr w:type="spellEnd"/>
          </w:p>
        </w:tc>
        <w:tc>
          <w:tcPr>
            <w:tcW w:w="1559" w:type="dxa"/>
            <w:shd w:val="clear" w:color="auto" w:fill="F2F2F2" w:themeFill="background1" w:themeFillShade="F2"/>
          </w:tcPr>
          <w:p w14:paraId="537BDC31" w14:textId="77777777" w:rsidR="00F310D4" w:rsidRPr="00883876" w:rsidRDefault="00F310D4" w:rsidP="00F52706">
            <w:pPr>
              <w:jc w:val="left"/>
              <w:rPr>
                <w:rFonts w:asciiTheme="majorHAnsi" w:hAnsiTheme="majorHAnsi" w:cstheme="majorHAnsi"/>
                <w:color w:val="F2F2F2" w:themeColor="background1" w:themeShade="F2"/>
                <w:szCs w:val="20"/>
                <w:highlight w:val="yellow"/>
                <w:shd w:val="pct15" w:color="auto" w:fill="FFFFFF"/>
              </w:rPr>
            </w:pPr>
          </w:p>
        </w:tc>
      </w:tr>
      <w:tr w:rsidR="00F310D4" w:rsidRPr="00883876" w14:paraId="6A24B67D" w14:textId="51BB249B" w:rsidTr="00D74C23">
        <w:tc>
          <w:tcPr>
            <w:tcW w:w="4107" w:type="dxa"/>
          </w:tcPr>
          <w:p w14:paraId="12811E8E"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Domestic Financial institutions</w:t>
            </w:r>
          </w:p>
        </w:tc>
        <w:tc>
          <w:tcPr>
            <w:tcW w:w="2816" w:type="dxa"/>
          </w:tcPr>
          <w:p w14:paraId="7E7DE375" w14:textId="77777777" w:rsidR="00F310D4" w:rsidRPr="00883876" w:rsidRDefault="00F310D4" w:rsidP="0042410D">
            <w:pPr>
              <w:pStyle w:val="ListParagraph"/>
              <w:numPr>
                <w:ilvl w:val="0"/>
                <w:numId w:val="37"/>
              </w:numPr>
              <w:ind w:left="298" w:hanging="298"/>
              <w:contextualSpacing/>
              <w:rPr>
                <w:rFonts w:asciiTheme="majorHAnsi" w:hAnsiTheme="majorHAnsi" w:cstheme="majorHAnsi"/>
                <w:sz w:val="20"/>
                <w:szCs w:val="20"/>
              </w:rPr>
            </w:pPr>
            <w:r w:rsidRPr="00883876">
              <w:rPr>
                <w:rFonts w:asciiTheme="majorHAnsi" w:hAnsiTheme="majorHAnsi" w:cstheme="majorHAnsi"/>
                <w:sz w:val="20"/>
                <w:szCs w:val="20"/>
              </w:rPr>
              <w:t>Focus Groups</w:t>
            </w:r>
          </w:p>
          <w:p w14:paraId="3E8BF059" w14:textId="77777777" w:rsidR="00F310D4" w:rsidRPr="00883876" w:rsidRDefault="00F310D4" w:rsidP="0042410D">
            <w:pPr>
              <w:pStyle w:val="ListParagraph"/>
              <w:numPr>
                <w:ilvl w:val="0"/>
                <w:numId w:val="37"/>
              </w:numPr>
              <w:ind w:left="298" w:hanging="298"/>
              <w:contextualSpacing/>
              <w:rPr>
                <w:rFonts w:asciiTheme="majorHAnsi" w:hAnsiTheme="majorHAnsi" w:cstheme="majorHAnsi"/>
                <w:sz w:val="20"/>
                <w:szCs w:val="20"/>
              </w:rPr>
            </w:pPr>
            <w:r w:rsidRPr="00883876">
              <w:rPr>
                <w:rFonts w:asciiTheme="majorHAnsi" w:hAnsiTheme="majorHAnsi" w:cstheme="majorHAnsi"/>
                <w:sz w:val="20"/>
                <w:szCs w:val="20"/>
              </w:rPr>
              <w:t xml:space="preserve">Discission/information packs </w:t>
            </w:r>
          </w:p>
          <w:p w14:paraId="19904F17" w14:textId="77777777" w:rsidR="00F310D4" w:rsidRPr="00883876" w:rsidRDefault="00F310D4" w:rsidP="00F52706">
            <w:pPr>
              <w:pStyle w:val="ListParagraph"/>
              <w:rPr>
                <w:rFonts w:asciiTheme="majorHAnsi" w:hAnsiTheme="majorHAnsi" w:cstheme="majorHAnsi"/>
                <w:sz w:val="20"/>
                <w:szCs w:val="20"/>
              </w:rPr>
            </w:pPr>
          </w:p>
        </w:tc>
        <w:tc>
          <w:tcPr>
            <w:tcW w:w="1023" w:type="dxa"/>
          </w:tcPr>
          <w:p w14:paraId="5036E724"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Remote</w:t>
            </w:r>
          </w:p>
        </w:tc>
        <w:tc>
          <w:tcPr>
            <w:tcW w:w="2397" w:type="dxa"/>
          </w:tcPr>
          <w:p w14:paraId="654E3C59"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UNDP – Project Grant Team</w:t>
            </w:r>
          </w:p>
        </w:tc>
        <w:tc>
          <w:tcPr>
            <w:tcW w:w="1276" w:type="dxa"/>
          </w:tcPr>
          <w:p w14:paraId="056E0E3C" w14:textId="77777777" w:rsidR="00F310D4" w:rsidRPr="00217F6F" w:rsidRDefault="00F310D4" w:rsidP="00F52706">
            <w:pPr>
              <w:jc w:val="left"/>
              <w:rPr>
                <w:rFonts w:asciiTheme="majorHAnsi" w:hAnsiTheme="majorHAnsi" w:cstheme="majorHAnsi"/>
                <w:szCs w:val="20"/>
              </w:rPr>
            </w:pPr>
            <w:proofErr w:type="spellStart"/>
            <w:r w:rsidRPr="00217F6F">
              <w:rPr>
                <w:rFonts w:asciiTheme="majorHAnsi" w:hAnsiTheme="majorHAnsi" w:cstheme="majorHAnsi"/>
                <w:szCs w:val="20"/>
              </w:rPr>
              <w:t>Tbd</w:t>
            </w:r>
            <w:proofErr w:type="spellEnd"/>
          </w:p>
        </w:tc>
        <w:tc>
          <w:tcPr>
            <w:tcW w:w="1559" w:type="dxa"/>
            <w:shd w:val="clear" w:color="auto" w:fill="F2F2F2" w:themeFill="background1" w:themeFillShade="F2"/>
          </w:tcPr>
          <w:p w14:paraId="1378423A" w14:textId="77777777" w:rsidR="00F310D4" w:rsidRPr="00883876" w:rsidRDefault="00F310D4" w:rsidP="00F52706">
            <w:pPr>
              <w:jc w:val="left"/>
              <w:rPr>
                <w:rFonts w:asciiTheme="majorHAnsi" w:hAnsiTheme="majorHAnsi" w:cstheme="majorHAnsi"/>
                <w:color w:val="F2F2F2" w:themeColor="background1" w:themeShade="F2"/>
                <w:szCs w:val="20"/>
                <w:highlight w:val="yellow"/>
                <w:shd w:val="pct15" w:color="auto" w:fill="FFFFFF"/>
              </w:rPr>
            </w:pPr>
          </w:p>
        </w:tc>
      </w:tr>
      <w:tr w:rsidR="00F310D4" w:rsidRPr="00883876" w14:paraId="13BBD161" w14:textId="07915E7A" w:rsidTr="00D74C23">
        <w:tc>
          <w:tcPr>
            <w:tcW w:w="4107" w:type="dxa"/>
          </w:tcPr>
          <w:p w14:paraId="1D79B713"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Development Partners </w:t>
            </w:r>
          </w:p>
        </w:tc>
        <w:tc>
          <w:tcPr>
            <w:tcW w:w="2816" w:type="dxa"/>
          </w:tcPr>
          <w:p w14:paraId="61710953" w14:textId="77777777" w:rsidR="00F310D4" w:rsidRPr="00883876" w:rsidRDefault="00F310D4" w:rsidP="0042410D">
            <w:pPr>
              <w:pStyle w:val="ListParagraph"/>
              <w:numPr>
                <w:ilvl w:val="0"/>
                <w:numId w:val="33"/>
              </w:numPr>
              <w:ind w:left="343"/>
              <w:contextualSpacing/>
              <w:rPr>
                <w:rFonts w:asciiTheme="majorHAnsi" w:hAnsiTheme="majorHAnsi" w:cstheme="majorHAnsi"/>
                <w:sz w:val="20"/>
                <w:szCs w:val="20"/>
              </w:rPr>
            </w:pPr>
            <w:r w:rsidRPr="00883876">
              <w:rPr>
                <w:rFonts w:asciiTheme="majorHAnsi" w:hAnsiTheme="majorHAnsi" w:cstheme="majorHAnsi"/>
                <w:sz w:val="20"/>
                <w:szCs w:val="20"/>
              </w:rPr>
              <w:t>Bilateral meetings</w:t>
            </w:r>
          </w:p>
          <w:p w14:paraId="487FA28C" w14:textId="77777777" w:rsidR="00F310D4" w:rsidRPr="00883876" w:rsidRDefault="00F310D4" w:rsidP="0042410D">
            <w:pPr>
              <w:pStyle w:val="ListParagraph"/>
              <w:numPr>
                <w:ilvl w:val="0"/>
                <w:numId w:val="33"/>
              </w:numPr>
              <w:ind w:left="343"/>
              <w:contextualSpacing/>
              <w:rPr>
                <w:rFonts w:asciiTheme="majorHAnsi" w:hAnsiTheme="majorHAnsi" w:cstheme="majorHAnsi"/>
                <w:sz w:val="20"/>
                <w:szCs w:val="20"/>
              </w:rPr>
            </w:pPr>
            <w:r w:rsidRPr="00883876">
              <w:rPr>
                <w:rFonts w:asciiTheme="majorHAnsi" w:hAnsiTheme="majorHAnsi" w:cstheme="majorHAnsi"/>
                <w:sz w:val="20"/>
                <w:szCs w:val="20"/>
              </w:rPr>
              <w:t>Forums</w:t>
            </w:r>
          </w:p>
        </w:tc>
        <w:tc>
          <w:tcPr>
            <w:tcW w:w="1023" w:type="dxa"/>
          </w:tcPr>
          <w:p w14:paraId="638BB630"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Remote</w:t>
            </w:r>
          </w:p>
        </w:tc>
        <w:tc>
          <w:tcPr>
            <w:tcW w:w="2397" w:type="dxa"/>
          </w:tcPr>
          <w:p w14:paraId="01D94DC5"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UNDP – Project Grant Team</w:t>
            </w:r>
          </w:p>
        </w:tc>
        <w:tc>
          <w:tcPr>
            <w:tcW w:w="1276" w:type="dxa"/>
          </w:tcPr>
          <w:p w14:paraId="08893B7D" w14:textId="77777777" w:rsidR="00F310D4" w:rsidRPr="00217F6F" w:rsidRDefault="00F310D4" w:rsidP="00F52706">
            <w:pPr>
              <w:jc w:val="left"/>
              <w:rPr>
                <w:rFonts w:asciiTheme="majorHAnsi" w:hAnsiTheme="majorHAnsi" w:cstheme="majorHAnsi"/>
                <w:szCs w:val="20"/>
              </w:rPr>
            </w:pPr>
            <w:proofErr w:type="spellStart"/>
            <w:r w:rsidRPr="00217F6F">
              <w:rPr>
                <w:rFonts w:asciiTheme="majorHAnsi" w:hAnsiTheme="majorHAnsi" w:cstheme="majorHAnsi"/>
                <w:szCs w:val="20"/>
              </w:rPr>
              <w:t>Tbd</w:t>
            </w:r>
            <w:proofErr w:type="spellEnd"/>
          </w:p>
        </w:tc>
        <w:tc>
          <w:tcPr>
            <w:tcW w:w="1559" w:type="dxa"/>
            <w:shd w:val="clear" w:color="auto" w:fill="F2F2F2" w:themeFill="background1" w:themeFillShade="F2"/>
          </w:tcPr>
          <w:p w14:paraId="6EE212A8" w14:textId="77777777" w:rsidR="00F310D4" w:rsidRPr="00883876" w:rsidRDefault="00F310D4" w:rsidP="00F52706">
            <w:pPr>
              <w:jc w:val="left"/>
              <w:rPr>
                <w:rFonts w:asciiTheme="majorHAnsi" w:hAnsiTheme="majorHAnsi" w:cstheme="majorHAnsi"/>
                <w:color w:val="F2F2F2" w:themeColor="background1" w:themeShade="F2"/>
                <w:szCs w:val="20"/>
                <w:highlight w:val="yellow"/>
                <w:shd w:val="pct15" w:color="auto" w:fill="FFFFFF"/>
              </w:rPr>
            </w:pPr>
          </w:p>
        </w:tc>
      </w:tr>
      <w:tr w:rsidR="00D74C23" w:rsidRPr="00883876" w14:paraId="3C070A0E" w14:textId="77777777" w:rsidTr="00D74C23">
        <w:tc>
          <w:tcPr>
            <w:tcW w:w="10343" w:type="dxa"/>
            <w:gridSpan w:val="4"/>
          </w:tcPr>
          <w:p w14:paraId="378C2B28" w14:textId="77777777" w:rsidR="00D74C23" w:rsidRPr="00883876" w:rsidRDefault="00D74C23" w:rsidP="00F52706">
            <w:pPr>
              <w:jc w:val="left"/>
              <w:rPr>
                <w:rFonts w:asciiTheme="majorHAnsi" w:hAnsiTheme="majorHAnsi" w:cstheme="majorHAnsi"/>
                <w:szCs w:val="20"/>
              </w:rPr>
            </w:pPr>
          </w:p>
        </w:tc>
        <w:tc>
          <w:tcPr>
            <w:tcW w:w="1276" w:type="dxa"/>
            <w:shd w:val="clear" w:color="auto" w:fill="A6A6A6" w:themeFill="background1" w:themeFillShade="A6"/>
          </w:tcPr>
          <w:p w14:paraId="1760743A" w14:textId="6FAFC74A" w:rsidR="00D74C23" w:rsidRPr="00883876" w:rsidRDefault="00D74C23" w:rsidP="00F52706">
            <w:pPr>
              <w:jc w:val="left"/>
              <w:rPr>
                <w:rFonts w:asciiTheme="majorHAnsi" w:hAnsiTheme="majorHAnsi" w:cstheme="majorHAnsi"/>
                <w:szCs w:val="20"/>
                <w:highlight w:val="yellow"/>
              </w:rPr>
            </w:pPr>
            <w:r w:rsidRPr="00883876">
              <w:rPr>
                <w:rFonts w:asciiTheme="majorHAnsi" w:hAnsiTheme="majorHAnsi" w:cstheme="majorHAnsi"/>
                <w:b/>
                <w:bCs/>
                <w:szCs w:val="20"/>
              </w:rPr>
              <w:t>Total ($ USD):</w:t>
            </w:r>
          </w:p>
        </w:tc>
        <w:tc>
          <w:tcPr>
            <w:tcW w:w="1559" w:type="dxa"/>
            <w:shd w:val="clear" w:color="auto" w:fill="A6A6A6" w:themeFill="background1" w:themeFillShade="A6"/>
          </w:tcPr>
          <w:p w14:paraId="6A578E9D" w14:textId="1BD4BAD0" w:rsidR="00D74C23" w:rsidRPr="00883876" w:rsidRDefault="00D74C23" w:rsidP="00F52706">
            <w:pPr>
              <w:jc w:val="left"/>
              <w:rPr>
                <w:rFonts w:asciiTheme="majorHAnsi" w:hAnsiTheme="majorHAnsi" w:cstheme="majorHAnsi"/>
                <w:szCs w:val="20"/>
                <w:highlight w:val="yellow"/>
              </w:rPr>
            </w:pPr>
          </w:p>
        </w:tc>
      </w:tr>
      <w:tr w:rsidR="00D74C23" w:rsidRPr="00883876" w14:paraId="160663B0" w14:textId="71F2BAE7" w:rsidTr="00D74C23">
        <w:tc>
          <w:tcPr>
            <w:tcW w:w="13178" w:type="dxa"/>
            <w:gridSpan w:val="6"/>
            <w:shd w:val="clear" w:color="auto" w:fill="B4C6E7" w:themeFill="accent1" w:themeFillTint="66"/>
          </w:tcPr>
          <w:p w14:paraId="07F92423" w14:textId="41819C17" w:rsidR="00D74C23" w:rsidRPr="00883876" w:rsidRDefault="00D74C23" w:rsidP="00F52706">
            <w:pPr>
              <w:jc w:val="left"/>
              <w:rPr>
                <w:rFonts w:asciiTheme="majorHAnsi" w:hAnsiTheme="majorHAnsi" w:cstheme="majorHAnsi"/>
                <w:b/>
                <w:bCs/>
                <w:szCs w:val="20"/>
              </w:rPr>
            </w:pPr>
            <w:r w:rsidRPr="00883876">
              <w:rPr>
                <w:rFonts w:asciiTheme="majorHAnsi" w:hAnsiTheme="majorHAnsi" w:cstheme="majorHAnsi"/>
                <w:b/>
                <w:bCs/>
                <w:szCs w:val="20"/>
              </w:rPr>
              <w:t xml:space="preserve">Stage 2: Project Preparation </w:t>
            </w:r>
          </w:p>
        </w:tc>
      </w:tr>
      <w:tr w:rsidR="00F310D4" w:rsidRPr="00883876" w14:paraId="39F272C4" w14:textId="7BEBFBB3" w:rsidTr="00D74C23">
        <w:tc>
          <w:tcPr>
            <w:tcW w:w="4107" w:type="dxa"/>
          </w:tcPr>
          <w:p w14:paraId="0E2B225B"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External stakeholders:  </w:t>
            </w:r>
          </w:p>
          <w:p w14:paraId="27D1BCDD" w14:textId="77777777" w:rsidR="00F310D4" w:rsidRPr="00883876" w:rsidRDefault="00F310D4" w:rsidP="0042410D">
            <w:pPr>
              <w:pStyle w:val="ListParagraph"/>
              <w:numPr>
                <w:ilvl w:val="0"/>
                <w:numId w:val="33"/>
              </w:numPr>
              <w:ind w:left="460"/>
              <w:contextualSpacing/>
              <w:rPr>
                <w:rFonts w:asciiTheme="majorHAnsi" w:hAnsiTheme="majorHAnsi" w:cstheme="majorHAnsi"/>
                <w:sz w:val="20"/>
                <w:szCs w:val="20"/>
              </w:rPr>
            </w:pPr>
            <w:r w:rsidRPr="00883876">
              <w:rPr>
                <w:rFonts w:asciiTheme="majorHAnsi" w:hAnsiTheme="majorHAnsi" w:cstheme="majorHAnsi"/>
                <w:sz w:val="20"/>
                <w:szCs w:val="20"/>
              </w:rPr>
              <w:t>County governments</w:t>
            </w:r>
          </w:p>
          <w:p w14:paraId="3447242B" w14:textId="77777777" w:rsidR="00F310D4" w:rsidRPr="00883876" w:rsidRDefault="00F310D4" w:rsidP="0042410D">
            <w:pPr>
              <w:pStyle w:val="ListParagraph"/>
              <w:numPr>
                <w:ilvl w:val="0"/>
                <w:numId w:val="33"/>
              </w:numPr>
              <w:ind w:left="460"/>
              <w:contextualSpacing/>
              <w:rPr>
                <w:rFonts w:asciiTheme="majorHAnsi" w:hAnsiTheme="majorHAnsi" w:cstheme="majorHAnsi"/>
                <w:sz w:val="20"/>
                <w:szCs w:val="20"/>
              </w:rPr>
            </w:pPr>
            <w:r w:rsidRPr="00883876">
              <w:rPr>
                <w:rFonts w:asciiTheme="majorHAnsi" w:hAnsiTheme="majorHAnsi" w:cstheme="majorHAnsi"/>
                <w:sz w:val="20"/>
                <w:szCs w:val="20"/>
              </w:rPr>
              <w:t>Vulnerable groups,</w:t>
            </w:r>
          </w:p>
          <w:p w14:paraId="28435875" w14:textId="77777777" w:rsidR="00F310D4" w:rsidRPr="00883876" w:rsidRDefault="00F310D4" w:rsidP="0042410D">
            <w:pPr>
              <w:pStyle w:val="ListParagraph"/>
              <w:numPr>
                <w:ilvl w:val="0"/>
                <w:numId w:val="33"/>
              </w:numPr>
              <w:ind w:left="460"/>
              <w:contextualSpacing/>
              <w:rPr>
                <w:rFonts w:asciiTheme="majorHAnsi" w:hAnsiTheme="majorHAnsi" w:cstheme="majorHAnsi"/>
                <w:sz w:val="20"/>
                <w:szCs w:val="20"/>
              </w:rPr>
            </w:pPr>
            <w:r w:rsidRPr="00883876">
              <w:rPr>
                <w:rFonts w:asciiTheme="majorHAnsi" w:hAnsiTheme="majorHAnsi" w:cstheme="majorHAnsi"/>
                <w:sz w:val="20"/>
                <w:szCs w:val="20"/>
              </w:rPr>
              <w:t>NGOs, CBOs, etc.</w:t>
            </w:r>
          </w:p>
        </w:tc>
        <w:tc>
          <w:tcPr>
            <w:tcW w:w="2816" w:type="dxa"/>
          </w:tcPr>
          <w:p w14:paraId="3AA53FA2" w14:textId="77777777" w:rsidR="00F310D4" w:rsidRPr="00883876" w:rsidRDefault="00F310D4" w:rsidP="0042410D">
            <w:pPr>
              <w:pStyle w:val="ListParagraph"/>
              <w:numPr>
                <w:ilvl w:val="0"/>
                <w:numId w:val="34"/>
              </w:numPr>
              <w:ind w:left="343"/>
              <w:contextualSpacing/>
              <w:rPr>
                <w:rFonts w:asciiTheme="majorHAnsi" w:hAnsiTheme="majorHAnsi" w:cstheme="majorHAnsi"/>
                <w:sz w:val="20"/>
                <w:szCs w:val="20"/>
              </w:rPr>
            </w:pPr>
            <w:r w:rsidRPr="00883876">
              <w:rPr>
                <w:rFonts w:asciiTheme="majorHAnsi" w:hAnsiTheme="majorHAnsi" w:cstheme="majorHAnsi"/>
                <w:sz w:val="20"/>
                <w:szCs w:val="20"/>
              </w:rPr>
              <w:t>Information packs</w:t>
            </w:r>
          </w:p>
          <w:p w14:paraId="7086F1BE" w14:textId="77777777" w:rsidR="00F310D4" w:rsidRPr="00883876" w:rsidRDefault="00F310D4" w:rsidP="0042410D">
            <w:pPr>
              <w:pStyle w:val="ListParagraph"/>
              <w:numPr>
                <w:ilvl w:val="0"/>
                <w:numId w:val="34"/>
              </w:numPr>
              <w:ind w:left="343"/>
              <w:contextualSpacing/>
              <w:rPr>
                <w:rFonts w:asciiTheme="majorHAnsi" w:hAnsiTheme="majorHAnsi" w:cstheme="majorHAnsi"/>
                <w:sz w:val="20"/>
                <w:szCs w:val="20"/>
              </w:rPr>
            </w:pPr>
            <w:r w:rsidRPr="00883876">
              <w:rPr>
                <w:rFonts w:asciiTheme="majorHAnsi" w:hAnsiTheme="majorHAnsi" w:cstheme="majorHAnsi"/>
                <w:sz w:val="20"/>
                <w:szCs w:val="20"/>
              </w:rPr>
              <w:t>Webinar</w:t>
            </w:r>
          </w:p>
          <w:p w14:paraId="03F4FDEA" w14:textId="77777777" w:rsidR="00F310D4" w:rsidRPr="00883876" w:rsidRDefault="00F310D4" w:rsidP="0042410D">
            <w:pPr>
              <w:pStyle w:val="ListParagraph"/>
              <w:numPr>
                <w:ilvl w:val="0"/>
                <w:numId w:val="34"/>
              </w:numPr>
              <w:ind w:left="343"/>
              <w:contextualSpacing/>
              <w:rPr>
                <w:rFonts w:asciiTheme="majorHAnsi" w:hAnsiTheme="majorHAnsi" w:cstheme="majorHAnsi"/>
                <w:sz w:val="20"/>
                <w:szCs w:val="20"/>
              </w:rPr>
            </w:pPr>
            <w:r w:rsidRPr="00883876">
              <w:rPr>
                <w:rFonts w:asciiTheme="majorHAnsi" w:hAnsiTheme="majorHAnsi" w:cstheme="majorHAnsi"/>
                <w:sz w:val="20"/>
                <w:szCs w:val="20"/>
              </w:rPr>
              <w:t>Consultation</w:t>
            </w:r>
          </w:p>
          <w:p w14:paraId="68BD9F18" w14:textId="77777777" w:rsidR="00F310D4" w:rsidRPr="00883876" w:rsidRDefault="00F310D4" w:rsidP="0042410D">
            <w:pPr>
              <w:pStyle w:val="ListParagraph"/>
              <w:numPr>
                <w:ilvl w:val="0"/>
                <w:numId w:val="34"/>
              </w:numPr>
              <w:ind w:left="343"/>
              <w:contextualSpacing/>
              <w:rPr>
                <w:rFonts w:asciiTheme="majorHAnsi" w:hAnsiTheme="majorHAnsi" w:cstheme="majorHAnsi"/>
                <w:sz w:val="20"/>
                <w:szCs w:val="20"/>
              </w:rPr>
            </w:pPr>
            <w:r w:rsidRPr="00883876">
              <w:rPr>
                <w:rFonts w:asciiTheme="majorHAnsi" w:hAnsiTheme="majorHAnsi" w:cstheme="majorHAnsi"/>
                <w:sz w:val="20"/>
                <w:szCs w:val="20"/>
              </w:rPr>
              <w:t xml:space="preserve">Interviews </w:t>
            </w:r>
          </w:p>
          <w:p w14:paraId="4D8D588C" w14:textId="456AA364" w:rsidR="00D74C23" w:rsidRPr="00883876" w:rsidRDefault="00F310D4" w:rsidP="0042410D">
            <w:pPr>
              <w:pStyle w:val="ListParagraph"/>
              <w:numPr>
                <w:ilvl w:val="0"/>
                <w:numId w:val="34"/>
              </w:numPr>
              <w:ind w:left="343"/>
              <w:contextualSpacing/>
              <w:rPr>
                <w:rFonts w:asciiTheme="majorHAnsi" w:hAnsiTheme="majorHAnsi" w:cstheme="majorHAnsi"/>
                <w:sz w:val="20"/>
                <w:szCs w:val="20"/>
              </w:rPr>
            </w:pPr>
            <w:r w:rsidRPr="00883876">
              <w:rPr>
                <w:rFonts w:asciiTheme="majorHAnsi" w:hAnsiTheme="majorHAnsi" w:cstheme="majorHAnsi"/>
                <w:sz w:val="20"/>
                <w:szCs w:val="20"/>
              </w:rPr>
              <w:t xml:space="preserve">Participatory planning workshops </w:t>
            </w:r>
          </w:p>
        </w:tc>
        <w:tc>
          <w:tcPr>
            <w:tcW w:w="1023" w:type="dxa"/>
          </w:tcPr>
          <w:p w14:paraId="428AE43A" w14:textId="77777777" w:rsidR="00F310D4" w:rsidRPr="00217F6F" w:rsidRDefault="00F310D4" w:rsidP="00F52706">
            <w:pPr>
              <w:jc w:val="left"/>
              <w:rPr>
                <w:rFonts w:asciiTheme="majorHAnsi" w:hAnsiTheme="majorHAnsi" w:cstheme="majorHAnsi"/>
                <w:szCs w:val="20"/>
              </w:rPr>
            </w:pPr>
            <w:proofErr w:type="spellStart"/>
            <w:r w:rsidRPr="00217F6F">
              <w:rPr>
                <w:rFonts w:asciiTheme="majorHAnsi" w:hAnsiTheme="majorHAnsi" w:cstheme="majorHAnsi"/>
                <w:szCs w:val="20"/>
              </w:rPr>
              <w:t>Tbd</w:t>
            </w:r>
            <w:proofErr w:type="spellEnd"/>
          </w:p>
        </w:tc>
        <w:tc>
          <w:tcPr>
            <w:tcW w:w="2397" w:type="dxa"/>
          </w:tcPr>
          <w:p w14:paraId="65625817" w14:textId="77777777" w:rsidR="00F310D4" w:rsidRPr="00217F6F" w:rsidRDefault="00F310D4" w:rsidP="00F52706">
            <w:pPr>
              <w:jc w:val="left"/>
              <w:rPr>
                <w:rFonts w:asciiTheme="majorHAnsi" w:hAnsiTheme="majorHAnsi" w:cstheme="majorHAnsi"/>
                <w:szCs w:val="20"/>
              </w:rPr>
            </w:pPr>
            <w:r w:rsidRPr="00217F6F">
              <w:rPr>
                <w:rFonts w:asciiTheme="majorHAnsi" w:hAnsiTheme="majorHAnsi" w:cstheme="majorHAnsi"/>
                <w:szCs w:val="20"/>
              </w:rPr>
              <w:t>Project Team</w:t>
            </w:r>
          </w:p>
        </w:tc>
        <w:tc>
          <w:tcPr>
            <w:tcW w:w="1276" w:type="dxa"/>
          </w:tcPr>
          <w:p w14:paraId="08DA4E17" w14:textId="77777777" w:rsidR="00F310D4" w:rsidRPr="00217F6F" w:rsidRDefault="00F310D4" w:rsidP="00F52706">
            <w:pPr>
              <w:jc w:val="left"/>
              <w:rPr>
                <w:rFonts w:asciiTheme="majorHAnsi" w:hAnsiTheme="majorHAnsi" w:cstheme="majorHAnsi"/>
                <w:szCs w:val="20"/>
              </w:rPr>
            </w:pPr>
            <w:proofErr w:type="spellStart"/>
            <w:r w:rsidRPr="00217F6F">
              <w:rPr>
                <w:rFonts w:asciiTheme="majorHAnsi" w:hAnsiTheme="majorHAnsi" w:cstheme="majorHAnsi"/>
                <w:szCs w:val="20"/>
              </w:rPr>
              <w:t>Tbd</w:t>
            </w:r>
            <w:proofErr w:type="spellEnd"/>
          </w:p>
        </w:tc>
        <w:tc>
          <w:tcPr>
            <w:tcW w:w="1559" w:type="dxa"/>
            <w:shd w:val="clear" w:color="auto" w:fill="F2F2F2" w:themeFill="background1" w:themeFillShade="F2"/>
          </w:tcPr>
          <w:p w14:paraId="2723E995" w14:textId="77777777" w:rsidR="00F310D4" w:rsidRPr="00883876" w:rsidRDefault="00F310D4" w:rsidP="00F52706">
            <w:pPr>
              <w:jc w:val="left"/>
              <w:rPr>
                <w:rFonts w:asciiTheme="majorHAnsi" w:hAnsiTheme="majorHAnsi" w:cstheme="majorHAnsi"/>
                <w:szCs w:val="20"/>
                <w:highlight w:val="yellow"/>
              </w:rPr>
            </w:pPr>
          </w:p>
        </w:tc>
      </w:tr>
      <w:tr w:rsidR="00F310D4" w:rsidRPr="00883876" w14:paraId="469C3566" w14:textId="27C4ADCE" w:rsidTr="00D74C23">
        <w:tc>
          <w:tcPr>
            <w:tcW w:w="4107" w:type="dxa"/>
          </w:tcPr>
          <w:p w14:paraId="25299BB3"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Internal Stakeholders:</w:t>
            </w:r>
          </w:p>
          <w:p w14:paraId="4846FB57" w14:textId="77777777" w:rsidR="00F310D4" w:rsidRPr="00883876" w:rsidRDefault="00F310D4" w:rsidP="0042410D">
            <w:pPr>
              <w:pStyle w:val="ListParagraph"/>
              <w:numPr>
                <w:ilvl w:val="0"/>
                <w:numId w:val="36"/>
              </w:numPr>
              <w:contextualSpacing/>
              <w:rPr>
                <w:rFonts w:asciiTheme="majorHAnsi" w:hAnsiTheme="majorHAnsi" w:cstheme="majorHAnsi"/>
                <w:sz w:val="20"/>
                <w:szCs w:val="20"/>
              </w:rPr>
            </w:pPr>
            <w:r w:rsidRPr="00883876">
              <w:rPr>
                <w:rFonts w:asciiTheme="majorHAnsi" w:hAnsiTheme="majorHAnsi" w:cstheme="majorHAnsi"/>
                <w:sz w:val="20"/>
                <w:szCs w:val="20"/>
              </w:rPr>
              <w:t>State Ministries</w:t>
            </w:r>
          </w:p>
          <w:p w14:paraId="66252639" w14:textId="77777777" w:rsidR="00F310D4" w:rsidRPr="00883876" w:rsidRDefault="00F310D4" w:rsidP="0042410D">
            <w:pPr>
              <w:pStyle w:val="ListParagraph"/>
              <w:numPr>
                <w:ilvl w:val="0"/>
                <w:numId w:val="36"/>
              </w:numPr>
              <w:contextualSpacing/>
              <w:rPr>
                <w:rFonts w:asciiTheme="majorHAnsi" w:hAnsiTheme="majorHAnsi" w:cstheme="majorHAnsi"/>
                <w:sz w:val="20"/>
                <w:szCs w:val="20"/>
              </w:rPr>
            </w:pPr>
            <w:r w:rsidRPr="00883876">
              <w:rPr>
                <w:rFonts w:asciiTheme="majorHAnsi" w:hAnsiTheme="majorHAnsi" w:cstheme="majorHAnsi"/>
                <w:sz w:val="20"/>
                <w:szCs w:val="20"/>
              </w:rPr>
              <w:t>Parastatals</w:t>
            </w:r>
          </w:p>
          <w:p w14:paraId="3A384EF2" w14:textId="77777777" w:rsidR="00F310D4" w:rsidRPr="00883876" w:rsidRDefault="00F310D4" w:rsidP="0042410D">
            <w:pPr>
              <w:pStyle w:val="ListParagraph"/>
              <w:numPr>
                <w:ilvl w:val="0"/>
                <w:numId w:val="36"/>
              </w:numPr>
              <w:contextualSpacing/>
              <w:rPr>
                <w:rFonts w:asciiTheme="majorHAnsi" w:hAnsiTheme="majorHAnsi" w:cstheme="majorHAnsi"/>
                <w:sz w:val="20"/>
                <w:szCs w:val="20"/>
              </w:rPr>
            </w:pPr>
            <w:r w:rsidRPr="00883876">
              <w:rPr>
                <w:rFonts w:asciiTheme="majorHAnsi" w:hAnsiTheme="majorHAnsi" w:cstheme="majorHAnsi"/>
                <w:sz w:val="20"/>
                <w:szCs w:val="20"/>
              </w:rPr>
              <w:t>State Power Utilities)</w:t>
            </w:r>
          </w:p>
        </w:tc>
        <w:tc>
          <w:tcPr>
            <w:tcW w:w="2816" w:type="dxa"/>
          </w:tcPr>
          <w:p w14:paraId="1D396585" w14:textId="77777777" w:rsidR="00F310D4" w:rsidRPr="00883876" w:rsidRDefault="00F310D4" w:rsidP="0042410D">
            <w:pPr>
              <w:pStyle w:val="ListParagraph"/>
              <w:numPr>
                <w:ilvl w:val="0"/>
                <w:numId w:val="34"/>
              </w:numPr>
              <w:ind w:left="343"/>
              <w:contextualSpacing/>
              <w:rPr>
                <w:rFonts w:asciiTheme="majorHAnsi" w:hAnsiTheme="majorHAnsi" w:cstheme="majorHAnsi"/>
                <w:sz w:val="20"/>
                <w:szCs w:val="20"/>
              </w:rPr>
            </w:pPr>
            <w:r w:rsidRPr="00883876">
              <w:rPr>
                <w:rFonts w:asciiTheme="majorHAnsi" w:hAnsiTheme="majorHAnsi" w:cstheme="majorHAnsi"/>
                <w:sz w:val="20"/>
                <w:szCs w:val="20"/>
              </w:rPr>
              <w:t xml:space="preserve">Participatory planning Workshops </w:t>
            </w:r>
          </w:p>
          <w:p w14:paraId="3DF85D5C" w14:textId="77777777" w:rsidR="00F310D4" w:rsidRPr="00883876" w:rsidRDefault="00F310D4" w:rsidP="0042410D">
            <w:pPr>
              <w:pStyle w:val="ListParagraph"/>
              <w:numPr>
                <w:ilvl w:val="0"/>
                <w:numId w:val="34"/>
              </w:numPr>
              <w:ind w:left="343"/>
              <w:contextualSpacing/>
              <w:rPr>
                <w:rFonts w:asciiTheme="majorHAnsi" w:hAnsiTheme="majorHAnsi" w:cstheme="majorHAnsi"/>
                <w:sz w:val="20"/>
                <w:szCs w:val="20"/>
              </w:rPr>
            </w:pPr>
            <w:r w:rsidRPr="00883876">
              <w:rPr>
                <w:rFonts w:asciiTheme="majorHAnsi" w:hAnsiTheme="majorHAnsi" w:cstheme="majorHAnsi"/>
                <w:sz w:val="20"/>
                <w:szCs w:val="20"/>
              </w:rPr>
              <w:t>Consultation</w:t>
            </w:r>
          </w:p>
          <w:p w14:paraId="7C22552E" w14:textId="77777777" w:rsidR="00F310D4" w:rsidRPr="00883876" w:rsidRDefault="00F310D4" w:rsidP="0042410D">
            <w:pPr>
              <w:pStyle w:val="ListParagraph"/>
              <w:numPr>
                <w:ilvl w:val="0"/>
                <w:numId w:val="34"/>
              </w:numPr>
              <w:ind w:left="343"/>
              <w:contextualSpacing/>
              <w:rPr>
                <w:rFonts w:asciiTheme="majorHAnsi" w:hAnsiTheme="majorHAnsi" w:cstheme="majorHAnsi"/>
                <w:sz w:val="20"/>
                <w:szCs w:val="20"/>
              </w:rPr>
            </w:pPr>
            <w:r w:rsidRPr="00883876">
              <w:rPr>
                <w:rFonts w:asciiTheme="majorHAnsi" w:hAnsiTheme="majorHAnsi" w:cstheme="majorHAnsi"/>
                <w:sz w:val="20"/>
                <w:szCs w:val="20"/>
              </w:rPr>
              <w:t>Focus Groups</w:t>
            </w:r>
          </w:p>
          <w:p w14:paraId="4C2ABFD8" w14:textId="14FDD23F" w:rsidR="00F310D4" w:rsidRPr="00883876" w:rsidRDefault="00F310D4" w:rsidP="0042410D">
            <w:pPr>
              <w:pStyle w:val="ListParagraph"/>
              <w:numPr>
                <w:ilvl w:val="0"/>
                <w:numId w:val="34"/>
              </w:numPr>
              <w:ind w:left="343"/>
              <w:contextualSpacing/>
              <w:rPr>
                <w:rFonts w:asciiTheme="majorHAnsi" w:hAnsiTheme="majorHAnsi" w:cstheme="majorHAnsi"/>
                <w:sz w:val="20"/>
                <w:szCs w:val="20"/>
              </w:rPr>
            </w:pPr>
            <w:r w:rsidRPr="00883876">
              <w:rPr>
                <w:rFonts w:asciiTheme="majorHAnsi" w:hAnsiTheme="majorHAnsi" w:cstheme="majorHAnsi"/>
                <w:sz w:val="20"/>
                <w:szCs w:val="20"/>
              </w:rPr>
              <w:lastRenderedPageBreak/>
              <w:t>Drop-in sessions</w:t>
            </w:r>
          </w:p>
          <w:p w14:paraId="1F0E9E4F" w14:textId="77777777" w:rsidR="00F310D4" w:rsidRPr="00883876" w:rsidRDefault="00F310D4" w:rsidP="0042410D">
            <w:pPr>
              <w:pStyle w:val="ListParagraph"/>
              <w:numPr>
                <w:ilvl w:val="0"/>
                <w:numId w:val="34"/>
              </w:numPr>
              <w:ind w:left="343"/>
              <w:contextualSpacing/>
              <w:rPr>
                <w:rFonts w:asciiTheme="majorHAnsi" w:hAnsiTheme="majorHAnsi" w:cstheme="majorHAnsi"/>
                <w:sz w:val="20"/>
                <w:szCs w:val="20"/>
              </w:rPr>
            </w:pPr>
            <w:r w:rsidRPr="00883876">
              <w:rPr>
                <w:rFonts w:asciiTheme="majorHAnsi" w:hAnsiTheme="majorHAnsi" w:cstheme="majorHAnsi"/>
                <w:sz w:val="20"/>
                <w:szCs w:val="20"/>
              </w:rPr>
              <w:t xml:space="preserve">Progress reporting </w:t>
            </w:r>
          </w:p>
          <w:p w14:paraId="0EDBF234" w14:textId="77777777" w:rsidR="00F310D4" w:rsidRPr="00883876" w:rsidRDefault="00F310D4" w:rsidP="00F52706">
            <w:pPr>
              <w:pStyle w:val="ListParagraph"/>
              <w:shd w:val="clear" w:color="auto" w:fill="FFFFFF"/>
              <w:ind w:left="343"/>
              <w:textAlignment w:val="baseline"/>
              <w:rPr>
                <w:rFonts w:asciiTheme="majorHAnsi" w:hAnsiTheme="majorHAnsi" w:cstheme="majorHAnsi"/>
                <w:color w:val="212721"/>
                <w:sz w:val="20"/>
                <w:szCs w:val="20"/>
              </w:rPr>
            </w:pPr>
          </w:p>
        </w:tc>
        <w:tc>
          <w:tcPr>
            <w:tcW w:w="1023" w:type="dxa"/>
          </w:tcPr>
          <w:p w14:paraId="26E75C88" w14:textId="77777777" w:rsidR="00F310D4" w:rsidRPr="00217F6F" w:rsidRDefault="00F310D4" w:rsidP="00F52706">
            <w:pPr>
              <w:jc w:val="left"/>
              <w:rPr>
                <w:rFonts w:asciiTheme="majorHAnsi" w:hAnsiTheme="majorHAnsi" w:cstheme="majorHAnsi"/>
                <w:szCs w:val="20"/>
              </w:rPr>
            </w:pPr>
            <w:proofErr w:type="spellStart"/>
            <w:r w:rsidRPr="00217F6F">
              <w:rPr>
                <w:rFonts w:asciiTheme="majorHAnsi" w:hAnsiTheme="majorHAnsi" w:cstheme="majorHAnsi"/>
                <w:szCs w:val="20"/>
              </w:rPr>
              <w:lastRenderedPageBreak/>
              <w:t>Tbd</w:t>
            </w:r>
            <w:proofErr w:type="spellEnd"/>
          </w:p>
        </w:tc>
        <w:tc>
          <w:tcPr>
            <w:tcW w:w="2397" w:type="dxa"/>
          </w:tcPr>
          <w:p w14:paraId="14D58442" w14:textId="77777777" w:rsidR="00F310D4" w:rsidRPr="00217F6F" w:rsidRDefault="00F310D4" w:rsidP="00F52706">
            <w:pPr>
              <w:jc w:val="left"/>
              <w:rPr>
                <w:rFonts w:asciiTheme="majorHAnsi" w:hAnsiTheme="majorHAnsi" w:cstheme="majorHAnsi"/>
                <w:szCs w:val="20"/>
              </w:rPr>
            </w:pPr>
            <w:r w:rsidRPr="00217F6F">
              <w:rPr>
                <w:rFonts w:asciiTheme="majorHAnsi" w:hAnsiTheme="majorHAnsi" w:cstheme="majorHAnsi"/>
                <w:szCs w:val="20"/>
              </w:rPr>
              <w:t>Project Team</w:t>
            </w:r>
          </w:p>
        </w:tc>
        <w:tc>
          <w:tcPr>
            <w:tcW w:w="1276" w:type="dxa"/>
          </w:tcPr>
          <w:p w14:paraId="5E3F89F4" w14:textId="77777777" w:rsidR="00F310D4" w:rsidRPr="00217F6F" w:rsidRDefault="00F310D4" w:rsidP="00F52706">
            <w:pPr>
              <w:jc w:val="left"/>
              <w:rPr>
                <w:rFonts w:asciiTheme="majorHAnsi" w:hAnsiTheme="majorHAnsi" w:cstheme="majorHAnsi"/>
                <w:szCs w:val="20"/>
              </w:rPr>
            </w:pPr>
            <w:proofErr w:type="spellStart"/>
            <w:r w:rsidRPr="00217F6F">
              <w:rPr>
                <w:rFonts w:asciiTheme="majorHAnsi" w:hAnsiTheme="majorHAnsi" w:cstheme="majorHAnsi"/>
                <w:szCs w:val="20"/>
              </w:rPr>
              <w:t>Tbd</w:t>
            </w:r>
            <w:proofErr w:type="spellEnd"/>
          </w:p>
        </w:tc>
        <w:tc>
          <w:tcPr>
            <w:tcW w:w="1559" w:type="dxa"/>
            <w:shd w:val="clear" w:color="auto" w:fill="F2F2F2" w:themeFill="background1" w:themeFillShade="F2"/>
          </w:tcPr>
          <w:p w14:paraId="3F4C85E9" w14:textId="77777777" w:rsidR="00F310D4" w:rsidRPr="00883876" w:rsidRDefault="00F310D4" w:rsidP="00F52706">
            <w:pPr>
              <w:jc w:val="left"/>
              <w:rPr>
                <w:rFonts w:asciiTheme="majorHAnsi" w:hAnsiTheme="majorHAnsi" w:cstheme="majorHAnsi"/>
                <w:szCs w:val="20"/>
                <w:highlight w:val="yellow"/>
              </w:rPr>
            </w:pPr>
          </w:p>
        </w:tc>
      </w:tr>
      <w:tr w:rsidR="00F310D4" w:rsidRPr="00883876" w14:paraId="1BCB55DB" w14:textId="75BA1FD2" w:rsidTr="00D74C23">
        <w:tc>
          <w:tcPr>
            <w:tcW w:w="4107" w:type="dxa"/>
          </w:tcPr>
          <w:p w14:paraId="71B96923"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Affected stakeholder:  </w:t>
            </w:r>
          </w:p>
          <w:p w14:paraId="710350CF" w14:textId="77777777" w:rsidR="00F310D4" w:rsidRPr="00883876" w:rsidRDefault="00F310D4" w:rsidP="0042410D">
            <w:pPr>
              <w:pStyle w:val="ListParagraph"/>
              <w:numPr>
                <w:ilvl w:val="0"/>
                <w:numId w:val="35"/>
              </w:numPr>
              <w:contextualSpacing/>
              <w:rPr>
                <w:rFonts w:asciiTheme="majorHAnsi" w:hAnsiTheme="majorHAnsi" w:cstheme="majorHAnsi"/>
                <w:sz w:val="20"/>
                <w:szCs w:val="20"/>
              </w:rPr>
            </w:pPr>
            <w:r w:rsidRPr="00883876">
              <w:rPr>
                <w:rFonts w:asciiTheme="majorHAnsi" w:hAnsiTheme="majorHAnsi" w:cstheme="majorHAnsi"/>
                <w:sz w:val="20"/>
                <w:szCs w:val="20"/>
              </w:rPr>
              <w:t>Local communities</w:t>
            </w:r>
          </w:p>
          <w:p w14:paraId="27400106" w14:textId="77777777" w:rsidR="00F310D4" w:rsidRPr="00883876" w:rsidRDefault="00F310D4" w:rsidP="0042410D">
            <w:pPr>
              <w:pStyle w:val="ListParagraph"/>
              <w:numPr>
                <w:ilvl w:val="0"/>
                <w:numId w:val="35"/>
              </w:numPr>
              <w:contextualSpacing/>
              <w:rPr>
                <w:rFonts w:asciiTheme="majorHAnsi" w:hAnsiTheme="majorHAnsi" w:cstheme="majorHAnsi"/>
                <w:sz w:val="20"/>
                <w:szCs w:val="20"/>
              </w:rPr>
            </w:pPr>
            <w:r w:rsidRPr="00883876">
              <w:rPr>
                <w:rFonts w:asciiTheme="majorHAnsi" w:hAnsiTheme="majorHAnsi" w:cstheme="majorHAnsi"/>
                <w:sz w:val="20"/>
                <w:szCs w:val="20"/>
              </w:rPr>
              <w:t>Vulnerable groups/women’s groups (end-users)</w:t>
            </w:r>
          </w:p>
          <w:p w14:paraId="5D740557" w14:textId="77777777" w:rsidR="00F310D4" w:rsidRPr="00883876" w:rsidRDefault="00F310D4" w:rsidP="0042410D">
            <w:pPr>
              <w:pStyle w:val="ListParagraph"/>
              <w:numPr>
                <w:ilvl w:val="0"/>
                <w:numId w:val="35"/>
              </w:numPr>
              <w:contextualSpacing/>
              <w:rPr>
                <w:rFonts w:asciiTheme="majorHAnsi" w:hAnsiTheme="majorHAnsi" w:cstheme="majorHAnsi"/>
                <w:sz w:val="20"/>
                <w:szCs w:val="20"/>
              </w:rPr>
            </w:pPr>
            <w:r w:rsidRPr="00883876">
              <w:rPr>
                <w:rFonts w:asciiTheme="majorHAnsi" w:hAnsiTheme="majorHAnsi" w:cstheme="majorHAnsi"/>
                <w:sz w:val="20"/>
                <w:szCs w:val="20"/>
              </w:rPr>
              <w:t>Landowners</w:t>
            </w:r>
          </w:p>
        </w:tc>
        <w:tc>
          <w:tcPr>
            <w:tcW w:w="2816" w:type="dxa"/>
          </w:tcPr>
          <w:p w14:paraId="46FDC35B" w14:textId="77777777" w:rsidR="00F310D4" w:rsidRPr="00883876" w:rsidRDefault="00F310D4" w:rsidP="0042410D">
            <w:pPr>
              <w:pStyle w:val="ListParagraph"/>
              <w:numPr>
                <w:ilvl w:val="0"/>
                <w:numId w:val="34"/>
              </w:numPr>
              <w:shd w:val="clear" w:color="auto" w:fill="FFFFFF"/>
              <w:ind w:left="343"/>
              <w:contextualSpacing/>
              <w:textAlignment w:val="baseline"/>
              <w:rPr>
                <w:rFonts w:asciiTheme="majorHAnsi" w:hAnsiTheme="majorHAnsi" w:cstheme="majorHAnsi"/>
                <w:color w:val="212721"/>
                <w:sz w:val="20"/>
                <w:szCs w:val="20"/>
              </w:rPr>
            </w:pPr>
            <w:r w:rsidRPr="00883876">
              <w:rPr>
                <w:rFonts w:asciiTheme="majorHAnsi" w:hAnsiTheme="majorHAnsi" w:cstheme="majorHAnsi"/>
                <w:color w:val="212721"/>
                <w:sz w:val="20"/>
                <w:szCs w:val="20"/>
              </w:rPr>
              <w:t xml:space="preserve">Participatory Mapping workshops </w:t>
            </w:r>
          </w:p>
          <w:p w14:paraId="103C515A" w14:textId="77777777" w:rsidR="00F310D4" w:rsidRPr="00883876" w:rsidRDefault="00F310D4" w:rsidP="0042410D">
            <w:pPr>
              <w:pStyle w:val="ListParagraph"/>
              <w:numPr>
                <w:ilvl w:val="0"/>
                <w:numId w:val="34"/>
              </w:numPr>
              <w:shd w:val="clear" w:color="auto" w:fill="FFFFFF"/>
              <w:ind w:left="343"/>
              <w:contextualSpacing/>
              <w:textAlignment w:val="baseline"/>
              <w:rPr>
                <w:rFonts w:asciiTheme="majorHAnsi" w:hAnsiTheme="majorHAnsi" w:cstheme="majorHAnsi"/>
                <w:color w:val="212721"/>
                <w:sz w:val="20"/>
                <w:szCs w:val="20"/>
              </w:rPr>
            </w:pPr>
            <w:r w:rsidRPr="00883876">
              <w:rPr>
                <w:rFonts w:asciiTheme="majorHAnsi" w:hAnsiTheme="majorHAnsi" w:cstheme="majorHAnsi"/>
                <w:color w:val="212721"/>
                <w:sz w:val="20"/>
                <w:szCs w:val="20"/>
              </w:rPr>
              <w:t xml:space="preserve">Interviews </w:t>
            </w:r>
          </w:p>
          <w:p w14:paraId="7509B49F" w14:textId="77777777" w:rsidR="00F310D4" w:rsidRPr="00883876" w:rsidRDefault="00F310D4" w:rsidP="0042410D">
            <w:pPr>
              <w:pStyle w:val="ListParagraph"/>
              <w:numPr>
                <w:ilvl w:val="0"/>
                <w:numId w:val="34"/>
              </w:numPr>
              <w:shd w:val="clear" w:color="auto" w:fill="FFFFFF"/>
              <w:ind w:left="343"/>
              <w:contextualSpacing/>
              <w:textAlignment w:val="baseline"/>
              <w:rPr>
                <w:rFonts w:asciiTheme="majorHAnsi" w:hAnsiTheme="majorHAnsi" w:cstheme="majorHAnsi"/>
                <w:color w:val="212721"/>
                <w:sz w:val="20"/>
                <w:szCs w:val="20"/>
              </w:rPr>
            </w:pPr>
            <w:r w:rsidRPr="00883876">
              <w:rPr>
                <w:rFonts w:asciiTheme="majorHAnsi" w:hAnsiTheme="majorHAnsi" w:cstheme="majorHAnsi"/>
                <w:color w:val="212721"/>
                <w:sz w:val="20"/>
                <w:szCs w:val="20"/>
              </w:rPr>
              <w:t xml:space="preserve">Reference groups </w:t>
            </w:r>
          </w:p>
          <w:p w14:paraId="10632A2E" w14:textId="77777777" w:rsidR="00F310D4" w:rsidRPr="00883876" w:rsidRDefault="00F310D4" w:rsidP="0042410D">
            <w:pPr>
              <w:pStyle w:val="ListParagraph"/>
              <w:numPr>
                <w:ilvl w:val="0"/>
                <w:numId w:val="34"/>
              </w:numPr>
              <w:shd w:val="clear" w:color="auto" w:fill="FFFFFF"/>
              <w:ind w:left="343"/>
              <w:contextualSpacing/>
              <w:textAlignment w:val="baseline"/>
              <w:rPr>
                <w:rFonts w:asciiTheme="majorHAnsi" w:hAnsiTheme="majorHAnsi" w:cstheme="majorHAnsi"/>
                <w:color w:val="212721"/>
                <w:sz w:val="20"/>
                <w:szCs w:val="20"/>
              </w:rPr>
            </w:pPr>
            <w:r w:rsidRPr="00883876">
              <w:rPr>
                <w:rFonts w:asciiTheme="majorHAnsi" w:hAnsiTheme="majorHAnsi" w:cstheme="majorHAnsi"/>
                <w:color w:val="212721"/>
                <w:sz w:val="20"/>
                <w:szCs w:val="20"/>
              </w:rPr>
              <w:t xml:space="preserve">Site visits </w:t>
            </w:r>
          </w:p>
          <w:p w14:paraId="4755E846" w14:textId="77777777" w:rsidR="00F310D4" w:rsidRPr="00883876" w:rsidRDefault="00F310D4" w:rsidP="0042410D">
            <w:pPr>
              <w:pStyle w:val="ListParagraph"/>
              <w:numPr>
                <w:ilvl w:val="0"/>
                <w:numId w:val="34"/>
              </w:numPr>
              <w:shd w:val="clear" w:color="auto" w:fill="FFFFFF"/>
              <w:ind w:left="343"/>
              <w:contextualSpacing/>
              <w:textAlignment w:val="baseline"/>
              <w:rPr>
                <w:rFonts w:asciiTheme="majorHAnsi" w:hAnsiTheme="majorHAnsi" w:cstheme="majorHAnsi"/>
                <w:color w:val="212721"/>
                <w:sz w:val="20"/>
                <w:szCs w:val="20"/>
              </w:rPr>
            </w:pPr>
            <w:r w:rsidRPr="00883876">
              <w:rPr>
                <w:rFonts w:asciiTheme="majorHAnsi" w:hAnsiTheme="majorHAnsi" w:cstheme="majorHAnsi"/>
                <w:color w:val="212721"/>
                <w:sz w:val="20"/>
                <w:szCs w:val="20"/>
              </w:rPr>
              <w:t>Digital tools</w:t>
            </w:r>
          </w:p>
          <w:p w14:paraId="45BC9CCC" w14:textId="77777777" w:rsidR="00F310D4" w:rsidRPr="00883876" w:rsidRDefault="00F310D4" w:rsidP="0042410D">
            <w:pPr>
              <w:pStyle w:val="ListParagraph"/>
              <w:numPr>
                <w:ilvl w:val="0"/>
                <w:numId w:val="34"/>
              </w:numPr>
              <w:shd w:val="clear" w:color="auto" w:fill="FFFFFF"/>
              <w:ind w:left="343"/>
              <w:contextualSpacing/>
              <w:textAlignment w:val="baseline"/>
              <w:rPr>
                <w:rFonts w:asciiTheme="majorHAnsi" w:hAnsiTheme="majorHAnsi" w:cstheme="majorHAnsi"/>
                <w:color w:val="212721"/>
                <w:sz w:val="20"/>
                <w:szCs w:val="20"/>
              </w:rPr>
            </w:pPr>
            <w:r w:rsidRPr="00883876">
              <w:rPr>
                <w:rFonts w:asciiTheme="majorHAnsi" w:hAnsiTheme="majorHAnsi" w:cstheme="majorHAnsi"/>
                <w:color w:val="212721"/>
                <w:sz w:val="20"/>
                <w:szCs w:val="20"/>
              </w:rPr>
              <w:t>Surveys and questionnaires</w:t>
            </w:r>
          </w:p>
        </w:tc>
        <w:tc>
          <w:tcPr>
            <w:tcW w:w="1023" w:type="dxa"/>
          </w:tcPr>
          <w:p w14:paraId="6FD81001" w14:textId="77777777" w:rsidR="00F310D4" w:rsidRPr="00217F6F" w:rsidRDefault="00F310D4" w:rsidP="00F52706">
            <w:pPr>
              <w:jc w:val="left"/>
              <w:rPr>
                <w:rFonts w:asciiTheme="majorHAnsi" w:hAnsiTheme="majorHAnsi" w:cstheme="majorHAnsi"/>
                <w:szCs w:val="20"/>
              </w:rPr>
            </w:pPr>
            <w:proofErr w:type="spellStart"/>
            <w:r w:rsidRPr="00217F6F">
              <w:rPr>
                <w:rFonts w:asciiTheme="majorHAnsi" w:hAnsiTheme="majorHAnsi" w:cstheme="majorHAnsi"/>
                <w:szCs w:val="20"/>
              </w:rPr>
              <w:t>Tbd</w:t>
            </w:r>
            <w:proofErr w:type="spellEnd"/>
          </w:p>
        </w:tc>
        <w:tc>
          <w:tcPr>
            <w:tcW w:w="2397" w:type="dxa"/>
          </w:tcPr>
          <w:p w14:paraId="4EEAE4A8" w14:textId="77777777" w:rsidR="00F310D4" w:rsidRPr="00217F6F" w:rsidRDefault="00F310D4" w:rsidP="00F52706">
            <w:pPr>
              <w:jc w:val="left"/>
              <w:rPr>
                <w:rFonts w:asciiTheme="majorHAnsi" w:hAnsiTheme="majorHAnsi" w:cstheme="majorHAnsi"/>
                <w:szCs w:val="20"/>
              </w:rPr>
            </w:pPr>
            <w:r w:rsidRPr="00217F6F">
              <w:rPr>
                <w:rFonts w:asciiTheme="majorHAnsi" w:hAnsiTheme="majorHAnsi" w:cstheme="majorHAnsi"/>
                <w:szCs w:val="20"/>
              </w:rPr>
              <w:t>Project Team</w:t>
            </w:r>
          </w:p>
        </w:tc>
        <w:tc>
          <w:tcPr>
            <w:tcW w:w="1276" w:type="dxa"/>
          </w:tcPr>
          <w:p w14:paraId="2452E942" w14:textId="77777777" w:rsidR="00F310D4" w:rsidRPr="00217F6F" w:rsidRDefault="00F310D4" w:rsidP="00F52706">
            <w:pPr>
              <w:jc w:val="left"/>
              <w:rPr>
                <w:rFonts w:asciiTheme="majorHAnsi" w:hAnsiTheme="majorHAnsi" w:cstheme="majorHAnsi"/>
                <w:szCs w:val="20"/>
              </w:rPr>
            </w:pPr>
            <w:proofErr w:type="spellStart"/>
            <w:r w:rsidRPr="00217F6F">
              <w:rPr>
                <w:rFonts w:asciiTheme="majorHAnsi" w:hAnsiTheme="majorHAnsi" w:cstheme="majorHAnsi"/>
                <w:szCs w:val="20"/>
              </w:rPr>
              <w:t>Tbd</w:t>
            </w:r>
            <w:proofErr w:type="spellEnd"/>
          </w:p>
        </w:tc>
        <w:tc>
          <w:tcPr>
            <w:tcW w:w="1559" w:type="dxa"/>
            <w:shd w:val="clear" w:color="auto" w:fill="F2F2F2" w:themeFill="background1" w:themeFillShade="F2"/>
          </w:tcPr>
          <w:p w14:paraId="0063B5E0" w14:textId="77777777" w:rsidR="00F310D4" w:rsidRPr="00883876" w:rsidRDefault="00F310D4" w:rsidP="00F52706">
            <w:pPr>
              <w:jc w:val="left"/>
              <w:rPr>
                <w:rFonts w:asciiTheme="majorHAnsi" w:hAnsiTheme="majorHAnsi" w:cstheme="majorHAnsi"/>
                <w:szCs w:val="20"/>
                <w:highlight w:val="yellow"/>
              </w:rPr>
            </w:pPr>
          </w:p>
        </w:tc>
      </w:tr>
      <w:tr w:rsidR="00F310D4" w:rsidRPr="00883876" w14:paraId="0D05EBDB" w14:textId="0C450C26" w:rsidTr="00D74C23">
        <w:tc>
          <w:tcPr>
            <w:tcW w:w="4107" w:type="dxa"/>
          </w:tcPr>
          <w:p w14:paraId="62A973F8"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Private Sector Developers</w:t>
            </w:r>
          </w:p>
        </w:tc>
        <w:tc>
          <w:tcPr>
            <w:tcW w:w="2816" w:type="dxa"/>
          </w:tcPr>
          <w:p w14:paraId="19D2E0E4" w14:textId="77777777" w:rsidR="00F310D4" w:rsidRPr="00883876" w:rsidRDefault="00F310D4" w:rsidP="0042410D">
            <w:pPr>
              <w:pStyle w:val="ListParagraph"/>
              <w:numPr>
                <w:ilvl w:val="0"/>
                <w:numId w:val="33"/>
              </w:numPr>
              <w:ind w:left="343"/>
              <w:contextualSpacing/>
              <w:rPr>
                <w:rFonts w:asciiTheme="majorHAnsi" w:hAnsiTheme="majorHAnsi" w:cstheme="majorHAnsi"/>
                <w:sz w:val="20"/>
                <w:szCs w:val="20"/>
              </w:rPr>
            </w:pPr>
            <w:r w:rsidRPr="00883876">
              <w:rPr>
                <w:rFonts w:asciiTheme="majorHAnsi" w:hAnsiTheme="majorHAnsi" w:cstheme="majorHAnsi"/>
                <w:sz w:val="20"/>
                <w:szCs w:val="20"/>
              </w:rPr>
              <w:t>Bilateral meetings</w:t>
            </w:r>
          </w:p>
          <w:p w14:paraId="4A0A3E9A" w14:textId="77777777" w:rsidR="00F310D4" w:rsidRPr="00883876" w:rsidRDefault="00F310D4" w:rsidP="0042410D">
            <w:pPr>
              <w:pStyle w:val="ListParagraph"/>
              <w:numPr>
                <w:ilvl w:val="0"/>
                <w:numId w:val="33"/>
              </w:numPr>
              <w:ind w:left="343"/>
              <w:contextualSpacing/>
              <w:rPr>
                <w:rFonts w:asciiTheme="majorHAnsi" w:hAnsiTheme="majorHAnsi" w:cstheme="majorHAnsi"/>
                <w:sz w:val="20"/>
                <w:szCs w:val="20"/>
              </w:rPr>
            </w:pPr>
            <w:r w:rsidRPr="00883876">
              <w:rPr>
                <w:rFonts w:asciiTheme="majorHAnsi" w:hAnsiTheme="majorHAnsi" w:cstheme="majorHAnsi"/>
                <w:sz w:val="20"/>
                <w:szCs w:val="20"/>
              </w:rPr>
              <w:t xml:space="preserve">Consultations </w:t>
            </w:r>
          </w:p>
        </w:tc>
        <w:tc>
          <w:tcPr>
            <w:tcW w:w="1023" w:type="dxa"/>
          </w:tcPr>
          <w:p w14:paraId="0610877F" w14:textId="77777777" w:rsidR="00F310D4" w:rsidRPr="00217F6F" w:rsidRDefault="00F310D4" w:rsidP="00F52706">
            <w:pPr>
              <w:jc w:val="left"/>
              <w:rPr>
                <w:rFonts w:asciiTheme="majorHAnsi" w:hAnsiTheme="majorHAnsi" w:cstheme="majorHAnsi"/>
                <w:szCs w:val="20"/>
              </w:rPr>
            </w:pPr>
            <w:proofErr w:type="spellStart"/>
            <w:r w:rsidRPr="00217F6F">
              <w:rPr>
                <w:rFonts w:asciiTheme="majorHAnsi" w:hAnsiTheme="majorHAnsi" w:cstheme="majorHAnsi"/>
                <w:szCs w:val="20"/>
              </w:rPr>
              <w:t>Tbd</w:t>
            </w:r>
            <w:proofErr w:type="spellEnd"/>
          </w:p>
        </w:tc>
        <w:tc>
          <w:tcPr>
            <w:tcW w:w="2397" w:type="dxa"/>
          </w:tcPr>
          <w:p w14:paraId="432AB5AE" w14:textId="77777777" w:rsidR="00F310D4" w:rsidRPr="00217F6F" w:rsidRDefault="00F310D4" w:rsidP="00F52706">
            <w:pPr>
              <w:jc w:val="left"/>
              <w:rPr>
                <w:rFonts w:asciiTheme="majorHAnsi" w:hAnsiTheme="majorHAnsi" w:cstheme="majorHAnsi"/>
                <w:szCs w:val="20"/>
              </w:rPr>
            </w:pPr>
            <w:r w:rsidRPr="00217F6F">
              <w:rPr>
                <w:rFonts w:asciiTheme="majorHAnsi" w:hAnsiTheme="majorHAnsi" w:cstheme="majorHAnsi"/>
                <w:szCs w:val="20"/>
              </w:rPr>
              <w:t>Project Team</w:t>
            </w:r>
          </w:p>
        </w:tc>
        <w:tc>
          <w:tcPr>
            <w:tcW w:w="1276" w:type="dxa"/>
          </w:tcPr>
          <w:p w14:paraId="5888A3EF" w14:textId="77777777" w:rsidR="00F310D4" w:rsidRPr="00217F6F" w:rsidRDefault="00F310D4" w:rsidP="00F52706">
            <w:pPr>
              <w:jc w:val="left"/>
              <w:rPr>
                <w:rFonts w:asciiTheme="majorHAnsi" w:hAnsiTheme="majorHAnsi" w:cstheme="majorHAnsi"/>
                <w:szCs w:val="20"/>
              </w:rPr>
            </w:pPr>
            <w:proofErr w:type="spellStart"/>
            <w:r w:rsidRPr="00217F6F">
              <w:rPr>
                <w:rFonts w:asciiTheme="majorHAnsi" w:hAnsiTheme="majorHAnsi" w:cstheme="majorHAnsi"/>
                <w:szCs w:val="20"/>
              </w:rPr>
              <w:t>Tbd</w:t>
            </w:r>
            <w:proofErr w:type="spellEnd"/>
          </w:p>
        </w:tc>
        <w:tc>
          <w:tcPr>
            <w:tcW w:w="1559" w:type="dxa"/>
            <w:shd w:val="clear" w:color="auto" w:fill="F2F2F2" w:themeFill="background1" w:themeFillShade="F2"/>
          </w:tcPr>
          <w:p w14:paraId="4FEFC301" w14:textId="77777777" w:rsidR="00F310D4" w:rsidRPr="00883876" w:rsidRDefault="00F310D4" w:rsidP="00F52706">
            <w:pPr>
              <w:jc w:val="left"/>
              <w:rPr>
                <w:rFonts w:asciiTheme="majorHAnsi" w:hAnsiTheme="majorHAnsi" w:cstheme="majorHAnsi"/>
                <w:szCs w:val="20"/>
                <w:highlight w:val="yellow"/>
              </w:rPr>
            </w:pPr>
          </w:p>
        </w:tc>
      </w:tr>
      <w:tr w:rsidR="00F310D4" w:rsidRPr="00883876" w14:paraId="2B6303E5" w14:textId="3C18E43B" w:rsidTr="00D74C23">
        <w:tc>
          <w:tcPr>
            <w:tcW w:w="4107" w:type="dxa"/>
          </w:tcPr>
          <w:p w14:paraId="3735F6D8"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Domestic Financial institutions</w:t>
            </w:r>
          </w:p>
        </w:tc>
        <w:tc>
          <w:tcPr>
            <w:tcW w:w="2816" w:type="dxa"/>
          </w:tcPr>
          <w:p w14:paraId="2C4B7E7B" w14:textId="77777777" w:rsidR="00F310D4" w:rsidRPr="00883876" w:rsidRDefault="00F310D4" w:rsidP="0042410D">
            <w:pPr>
              <w:pStyle w:val="ListParagraph"/>
              <w:numPr>
                <w:ilvl w:val="0"/>
                <w:numId w:val="37"/>
              </w:numPr>
              <w:ind w:left="298" w:hanging="298"/>
              <w:contextualSpacing/>
              <w:rPr>
                <w:rFonts w:asciiTheme="majorHAnsi" w:hAnsiTheme="majorHAnsi" w:cstheme="majorHAnsi"/>
                <w:sz w:val="20"/>
                <w:szCs w:val="20"/>
              </w:rPr>
            </w:pPr>
            <w:r w:rsidRPr="00883876">
              <w:rPr>
                <w:rFonts w:asciiTheme="majorHAnsi" w:hAnsiTheme="majorHAnsi" w:cstheme="majorHAnsi"/>
                <w:sz w:val="20"/>
                <w:szCs w:val="20"/>
              </w:rPr>
              <w:t>Focus Groups</w:t>
            </w:r>
          </w:p>
          <w:p w14:paraId="67400F7F" w14:textId="77777777" w:rsidR="00F310D4" w:rsidRPr="00883876" w:rsidRDefault="00F310D4" w:rsidP="0042410D">
            <w:pPr>
              <w:pStyle w:val="ListParagraph"/>
              <w:numPr>
                <w:ilvl w:val="0"/>
                <w:numId w:val="37"/>
              </w:numPr>
              <w:ind w:left="298" w:hanging="298"/>
              <w:contextualSpacing/>
              <w:rPr>
                <w:rFonts w:asciiTheme="majorHAnsi" w:hAnsiTheme="majorHAnsi" w:cstheme="majorHAnsi"/>
                <w:sz w:val="20"/>
                <w:szCs w:val="20"/>
              </w:rPr>
            </w:pPr>
            <w:r w:rsidRPr="00883876">
              <w:rPr>
                <w:rFonts w:asciiTheme="majorHAnsi" w:hAnsiTheme="majorHAnsi" w:cstheme="majorHAnsi"/>
                <w:sz w:val="20"/>
                <w:szCs w:val="20"/>
              </w:rPr>
              <w:t xml:space="preserve">Discission/information packs </w:t>
            </w:r>
          </w:p>
        </w:tc>
        <w:tc>
          <w:tcPr>
            <w:tcW w:w="1023" w:type="dxa"/>
          </w:tcPr>
          <w:p w14:paraId="1F9F5AAC" w14:textId="77777777" w:rsidR="00F310D4" w:rsidRPr="00217F6F" w:rsidRDefault="00F310D4" w:rsidP="00F52706">
            <w:pPr>
              <w:jc w:val="left"/>
              <w:rPr>
                <w:rFonts w:asciiTheme="majorHAnsi" w:hAnsiTheme="majorHAnsi" w:cstheme="majorHAnsi"/>
                <w:szCs w:val="20"/>
              </w:rPr>
            </w:pPr>
            <w:proofErr w:type="spellStart"/>
            <w:r w:rsidRPr="00217F6F">
              <w:rPr>
                <w:rFonts w:asciiTheme="majorHAnsi" w:hAnsiTheme="majorHAnsi" w:cstheme="majorHAnsi"/>
                <w:szCs w:val="20"/>
              </w:rPr>
              <w:t>Tbd</w:t>
            </w:r>
            <w:proofErr w:type="spellEnd"/>
          </w:p>
        </w:tc>
        <w:tc>
          <w:tcPr>
            <w:tcW w:w="2397" w:type="dxa"/>
          </w:tcPr>
          <w:p w14:paraId="3F6642AA" w14:textId="77777777" w:rsidR="00F310D4" w:rsidRPr="00217F6F" w:rsidRDefault="00F310D4" w:rsidP="00F52706">
            <w:pPr>
              <w:jc w:val="left"/>
              <w:rPr>
                <w:rFonts w:asciiTheme="majorHAnsi" w:hAnsiTheme="majorHAnsi" w:cstheme="majorHAnsi"/>
                <w:szCs w:val="20"/>
              </w:rPr>
            </w:pPr>
            <w:r w:rsidRPr="00217F6F">
              <w:rPr>
                <w:rFonts w:asciiTheme="majorHAnsi" w:hAnsiTheme="majorHAnsi" w:cstheme="majorHAnsi"/>
                <w:szCs w:val="20"/>
              </w:rPr>
              <w:t>Project Team, Project Director</w:t>
            </w:r>
          </w:p>
        </w:tc>
        <w:tc>
          <w:tcPr>
            <w:tcW w:w="1276" w:type="dxa"/>
          </w:tcPr>
          <w:p w14:paraId="511846DA" w14:textId="77777777" w:rsidR="00F310D4" w:rsidRPr="00217F6F" w:rsidRDefault="00F310D4" w:rsidP="00F52706">
            <w:pPr>
              <w:jc w:val="left"/>
              <w:rPr>
                <w:rFonts w:asciiTheme="majorHAnsi" w:hAnsiTheme="majorHAnsi" w:cstheme="majorHAnsi"/>
                <w:szCs w:val="20"/>
              </w:rPr>
            </w:pPr>
            <w:proofErr w:type="spellStart"/>
            <w:r w:rsidRPr="00217F6F">
              <w:rPr>
                <w:rFonts w:asciiTheme="majorHAnsi" w:hAnsiTheme="majorHAnsi" w:cstheme="majorHAnsi"/>
                <w:szCs w:val="20"/>
              </w:rPr>
              <w:t>Tbd</w:t>
            </w:r>
            <w:proofErr w:type="spellEnd"/>
          </w:p>
        </w:tc>
        <w:tc>
          <w:tcPr>
            <w:tcW w:w="1559" w:type="dxa"/>
            <w:shd w:val="clear" w:color="auto" w:fill="F2F2F2" w:themeFill="background1" w:themeFillShade="F2"/>
          </w:tcPr>
          <w:p w14:paraId="21F8850D" w14:textId="77777777" w:rsidR="00F310D4" w:rsidRPr="00883876" w:rsidRDefault="00F310D4" w:rsidP="00F52706">
            <w:pPr>
              <w:jc w:val="left"/>
              <w:rPr>
                <w:rFonts w:asciiTheme="majorHAnsi" w:hAnsiTheme="majorHAnsi" w:cstheme="majorHAnsi"/>
                <w:szCs w:val="20"/>
                <w:highlight w:val="yellow"/>
              </w:rPr>
            </w:pPr>
          </w:p>
        </w:tc>
      </w:tr>
      <w:tr w:rsidR="00F310D4" w:rsidRPr="00883876" w14:paraId="6057BFB6" w14:textId="5615007D" w:rsidTr="00D74C23">
        <w:tc>
          <w:tcPr>
            <w:tcW w:w="4107" w:type="dxa"/>
          </w:tcPr>
          <w:p w14:paraId="109934D9"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Development Partners</w:t>
            </w:r>
          </w:p>
        </w:tc>
        <w:tc>
          <w:tcPr>
            <w:tcW w:w="2816" w:type="dxa"/>
          </w:tcPr>
          <w:p w14:paraId="608D1556" w14:textId="77777777" w:rsidR="00F310D4" w:rsidRPr="00883876" w:rsidRDefault="00F310D4" w:rsidP="0042410D">
            <w:pPr>
              <w:pStyle w:val="ListParagraph"/>
              <w:numPr>
                <w:ilvl w:val="0"/>
                <w:numId w:val="38"/>
              </w:numPr>
              <w:ind w:left="298" w:hanging="283"/>
              <w:contextualSpacing/>
              <w:rPr>
                <w:rFonts w:asciiTheme="majorHAnsi" w:hAnsiTheme="majorHAnsi" w:cstheme="majorHAnsi"/>
                <w:sz w:val="20"/>
                <w:szCs w:val="20"/>
              </w:rPr>
            </w:pPr>
            <w:r w:rsidRPr="00883876">
              <w:rPr>
                <w:rFonts w:asciiTheme="majorHAnsi" w:hAnsiTheme="majorHAnsi" w:cstheme="majorHAnsi"/>
                <w:sz w:val="20"/>
                <w:szCs w:val="20"/>
              </w:rPr>
              <w:t xml:space="preserve">Bilateral meetings </w:t>
            </w:r>
          </w:p>
          <w:p w14:paraId="1F788067" w14:textId="77777777" w:rsidR="00F310D4" w:rsidRPr="00883876" w:rsidRDefault="00F310D4" w:rsidP="0042410D">
            <w:pPr>
              <w:pStyle w:val="ListParagraph"/>
              <w:numPr>
                <w:ilvl w:val="0"/>
                <w:numId w:val="37"/>
              </w:numPr>
              <w:ind w:left="298" w:hanging="298"/>
              <w:contextualSpacing/>
              <w:rPr>
                <w:rFonts w:asciiTheme="majorHAnsi" w:hAnsiTheme="majorHAnsi" w:cstheme="majorHAnsi"/>
                <w:sz w:val="20"/>
                <w:szCs w:val="20"/>
              </w:rPr>
            </w:pPr>
            <w:r w:rsidRPr="00883876">
              <w:rPr>
                <w:rFonts w:asciiTheme="majorHAnsi" w:hAnsiTheme="majorHAnsi" w:cstheme="majorHAnsi"/>
                <w:sz w:val="20"/>
                <w:szCs w:val="20"/>
              </w:rPr>
              <w:t>Detailed reporting</w:t>
            </w:r>
          </w:p>
        </w:tc>
        <w:tc>
          <w:tcPr>
            <w:tcW w:w="1023" w:type="dxa"/>
          </w:tcPr>
          <w:p w14:paraId="6CE2A211" w14:textId="77777777" w:rsidR="00F310D4" w:rsidRPr="00217F6F" w:rsidRDefault="00F310D4" w:rsidP="00F52706">
            <w:pPr>
              <w:jc w:val="left"/>
              <w:rPr>
                <w:rFonts w:asciiTheme="majorHAnsi" w:hAnsiTheme="majorHAnsi" w:cstheme="majorHAnsi"/>
                <w:szCs w:val="20"/>
              </w:rPr>
            </w:pPr>
            <w:proofErr w:type="spellStart"/>
            <w:r w:rsidRPr="00217F6F">
              <w:rPr>
                <w:rFonts w:asciiTheme="majorHAnsi" w:hAnsiTheme="majorHAnsi" w:cstheme="majorHAnsi"/>
                <w:szCs w:val="20"/>
              </w:rPr>
              <w:t>Tbd</w:t>
            </w:r>
            <w:proofErr w:type="spellEnd"/>
          </w:p>
        </w:tc>
        <w:tc>
          <w:tcPr>
            <w:tcW w:w="2397" w:type="dxa"/>
          </w:tcPr>
          <w:p w14:paraId="4D705E49" w14:textId="77777777" w:rsidR="00F310D4" w:rsidRPr="00217F6F" w:rsidRDefault="00F310D4" w:rsidP="00F52706">
            <w:pPr>
              <w:jc w:val="left"/>
              <w:rPr>
                <w:rFonts w:asciiTheme="majorHAnsi" w:hAnsiTheme="majorHAnsi" w:cstheme="majorHAnsi"/>
                <w:szCs w:val="20"/>
              </w:rPr>
            </w:pPr>
            <w:r w:rsidRPr="00217F6F">
              <w:rPr>
                <w:rFonts w:asciiTheme="majorHAnsi" w:hAnsiTheme="majorHAnsi" w:cstheme="majorHAnsi"/>
                <w:szCs w:val="20"/>
              </w:rPr>
              <w:t>Project Team, Project Director</w:t>
            </w:r>
          </w:p>
        </w:tc>
        <w:tc>
          <w:tcPr>
            <w:tcW w:w="1276" w:type="dxa"/>
          </w:tcPr>
          <w:p w14:paraId="6ADDF6F3" w14:textId="77777777" w:rsidR="00F310D4" w:rsidRPr="00217F6F" w:rsidRDefault="00F310D4" w:rsidP="00F52706">
            <w:pPr>
              <w:jc w:val="left"/>
              <w:rPr>
                <w:rFonts w:asciiTheme="majorHAnsi" w:hAnsiTheme="majorHAnsi" w:cstheme="majorHAnsi"/>
                <w:szCs w:val="20"/>
              </w:rPr>
            </w:pPr>
            <w:r w:rsidRPr="00217F6F">
              <w:rPr>
                <w:rFonts w:asciiTheme="majorHAnsi" w:hAnsiTheme="majorHAnsi" w:cstheme="majorHAnsi"/>
                <w:szCs w:val="20"/>
              </w:rPr>
              <w:t xml:space="preserve">Annual </w:t>
            </w:r>
          </w:p>
        </w:tc>
        <w:tc>
          <w:tcPr>
            <w:tcW w:w="1559" w:type="dxa"/>
            <w:shd w:val="clear" w:color="auto" w:fill="F2F2F2" w:themeFill="background1" w:themeFillShade="F2"/>
          </w:tcPr>
          <w:p w14:paraId="7EC0A129" w14:textId="77777777" w:rsidR="00F310D4" w:rsidRPr="00883876" w:rsidRDefault="00F310D4" w:rsidP="00F52706">
            <w:pPr>
              <w:jc w:val="left"/>
              <w:rPr>
                <w:rFonts w:asciiTheme="majorHAnsi" w:hAnsiTheme="majorHAnsi" w:cstheme="majorHAnsi"/>
                <w:szCs w:val="20"/>
                <w:highlight w:val="yellow"/>
              </w:rPr>
            </w:pPr>
          </w:p>
        </w:tc>
      </w:tr>
      <w:tr w:rsidR="00D74C23" w:rsidRPr="00883876" w14:paraId="348DAAA7" w14:textId="77777777" w:rsidTr="00D74C23">
        <w:tc>
          <w:tcPr>
            <w:tcW w:w="10343" w:type="dxa"/>
            <w:gridSpan w:val="4"/>
          </w:tcPr>
          <w:p w14:paraId="4F7B7035" w14:textId="77777777" w:rsidR="00D74C23" w:rsidRPr="00883876" w:rsidRDefault="00D74C23" w:rsidP="00F52706">
            <w:pPr>
              <w:jc w:val="left"/>
              <w:rPr>
                <w:rFonts w:asciiTheme="majorHAnsi" w:hAnsiTheme="majorHAnsi" w:cstheme="majorHAnsi"/>
                <w:szCs w:val="20"/>
                <w:highlight w:val="yellow"/>
              </w:rPr>
            </w:pPr>
          </w:p>
        </w:tc>
        <w:tc>
          <w:tcPr>
            <w:tcW w:w="1276" w:type="dxa"/>
            <w:shd w:val="clear" w:color="auto" w:fill="A6A6A6" w:themeFill="background1" w:themeFillShade="A6"/>
          </w:tcPr>
          <w:p w14:paraId="4D8C8FB3" w14:textId="5AF9697E" w:rsidR="00D74C23" w:rsidRPr="00883876" w:rsidRDefault="00D74C23" w:rsidP="00F52706">
            <w:pPr>
              <w:jc w:val="left"/>
              <w:rPr>
                <w:rFonts w:asciiTheme="majorHAnsi" w:hAnsiTheme="majorHAnsi" w:cstheme="majorHAnsi"/>
                <w:szCs w:val="20"/>
                <w:highlight w:val="yellow"/>
              </w:rPr>
            </w:pPr>
            <w:r w:rsidRPr="00883876">
              <w:rPr>
                <w:rFonts w:asciiTheme="majorHAnsi" w:hAnsiTheme="majorHAnsi" w:cstheme="majorHAnsi"/>
                <w:b/>
                <w:bCs/>
                <w:szCs w:val="20"/>
              </w:rPr>
              <w:t>Total ($ USD):</w:t>
            </w:r>
          </w:p>
        </w:tc>
        <w:tc>
          <w:tcPr>
            <w:tcW w:w="1559" w:type="dxa"/>
            <w:shd w:val="clear" w:color="auto" w:fill="A6A6A6" w:themeFill="background1" w:themeFillShade="A6"/>
          </w:tcPr>
          <w:p w14:paraId="247195D4" w14:textId="77777777" w:rsidR="00D74C23" w:rsidRPr="00883876" w:rsidRDefault="00D74C23" w:rsidP="00F52706">
            <w:pPr>
              <w:jc w:val="left"/>
              <w:rPr>
                <w:rFonts w:asciiTheme="majorHAnsi" w:hAnsiTheme="majorHAnsi" w:cstheme="majorHAnsi"/>
                <w:szCs w:val="20"/>
                <w:highlight w:val="yellow"/>
              </w:rPr>
            </w:pPr>
          </w:p>
        </w:tc>
      </w:tr>
      <w:tr w:rsidR="00D74C23" w:rsidRPr="00883876" w14:paraId="5E601EFB" w14:textId="3EF3955C" w:rsidTr="00D74C23">
        <w:tc>
          <w:tcPr>
            <w:tcW w:w="13178" w:type="dxa"/>
            <w:gridSpan w:val="6"/>
            <w:shd w:val="clear" w:color="auto" w:fill="2F5496" w:themeFill="accent1" w:themeFillShade="BF"/>
          </w:tcPr>
          <w:p w14:paraId="21B5C0D1" w14:textId="33E685DD" w:rsidR="00D74C23" w:rsidRPr="00883876" w:rsidRDefault="00D74C23" w:rsidP="00F52706">
            <w:pPr>
              <w:jc w:val="left"/>
              <w:rPr>
                <w:rFonts w:asciiTheme="majorHAnsi" w:hAnsiTheme="majorHAnsi" w:cstheme="majorHAnsi"/>
                <w:b/>
                <w:bCs/>
                <w:color w:val="FFFFFF" w:themeColor="background1"/>
                <w:szCs w:val="20"/>
              </w:rPr>
            </w:pPr>
            <w:r w:rsidRPr="00883876">
              <w:rPr>
                <w:rFonts w:asciiTheme="majorHAnsi" w:hAnsiTheme="majorHAnsi" w:cstheme="majorHAnsi"/>
                <w:b/>
                <w:bCs/>
                <w:color w:val="FFFFFF" w:themeColor="background1"/>
                <w:szCs w:val="20"/>
              </w:rPr>
              <w:t xml:space="preserve">Stage 3: Project Implementation </w:t>
            </w:r>
          </w:p>
        </w:tc>
      </w:tr>
      <w:tr w:rsidR="00F310D4" w:rsidRPr="00883876" w14:paraId="0F94AE8A" w14:textId="54B2D5F6" w:rsidTr="00D73500">
        <w:tc>
          <w:tcPr>
            <w:tcW w:w="4107" w:type="dxa"/>
          </w:tcPr>
          <w:p w14:paraId="28916A10"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External stakeholders:  </w:t>
            </w:r>
          </w:p>
          <w:p w14:paraId="6D9EAA59" w14:textId="77777777" w:rsidR="00F310D4" w:rsidRPr="00883876" w:rsidRDefault="00F310D4" w:rsidP="0042410D">
            <w:pPr>
              <w:pStyle w:val="ListParagraph"/>
              <w:numPr>
                <w:ilvl w:val="0"/>
                <w:numId w:val="33"/>
              </w:numPr>
              <w:ind w:left="460"/>
              <w:contextualSpacing/>
              <w:rPr>
                <w:rFonts w:asciiTheme="majorHAnsi" w:hAnsiTheme="majorHAnsi" w:cstheme="majorHAnsi"/>
                <w:sz w:val="20"/>
                <w:szCs w:val="20"/>
              </w:rPr>
            </w:pPr>
            <w:r w:rsidRPr="00883876">
              <w:rPr>
                <w:rFonts w:asciiTheme="majorHAnsi" w:hAnsiTheme="majorHAnsi" w:cstheme="majorHAnsi"/>
                <w:sz w:val="20"/>
                <w:szCs w:val="20"/>
              </w:rPr>
              <w:t>County governments</w:t>
            </w:r>
          </w:p>
          <w:p w14:paraId="7AF9FD8F" w14:textId="77777777" w:rsidR="00F310D4" w:rsidRPr="00883876" w:rsidRDefault="00F310D4" w:rsidP="0042410D">
            <w:pPr>
              <w:pStyle w:val="ListParagraph"/>
              <w:numPr>
                <w:ilvl w:val="0"/>
                <w:numId w:val="33"/>
              </w:numPr>
              <w:ind w:left="460"/>
              <w:contextualSpacing/>
              <w:rPr>
                <w:rFonts w:asciiTheme="majorHAnsi" w:hAnsiTheme="majorHAnsi" w:cstheme="majorHAnsi"/>
                <w:sz w:val="20"/>
                <w:szCs w:val="20"/>
              </w:rPr>
            </w:pPr>
            <w:r w:rsidRPr="00883876">
              <w:rPr>
                <w:rFonts w:asciiTheme="majorHAnsi" w:hAnsiTheme="majorHAnsi" w:cstheme="majorHAnsi"/>
                <w:sz w:val="20"/>
                <w:szCs w:val="20"/>
              </w:rPr>
              <w:t>Vulnerable groups,</w:t>
            </w:r>
          </w:p>
          <w:p w14:paraId="63814012" w14:textId="77777777" w:rsidR="00F310D4" w:rsidRPr="00883876" w:rsidRDefault="00F310D4" w:rsidP="0042410D">
            <w:pPr>
              <w:pStyle w:val="ListParagraph"/>
              <w:numPr>
                <w:ilvl w:val="0"/>
                <w:numId w:val="33"/>
              </w:numPr>
              <w:ind w:left="460"/>
              <w:contextualSpacing/>
              <w:rPr>
                <w:rFonts w:asciiTheme="majorHAnsi" w:hAnsiTheme="majorHAnsi" w:cstheme="majorHAnsi"/>
                <w:sz w:val="20"/>
                <w:szCs w:val="20"/>
              </w:rPr>
            </w:pPr>
            <w:r w:rsidRPr="00883876">
              <w:rPr>
                <w:rFonts w:asciiTheme="majorHAnsi" w:hAnsiTheme="majorHAnsi" w:cstheme="majorHAnsi"/>
                <w:sz w:val="20"/>
                <w:szCs w:val="20"/>
              </w:rPr>
              <w:t>NGOs, CBOs, etc.</w:t>
            </w:r>
          </w:p>
        </w:tc>
        <w:tc>
          <w:tcPr>
            <w:tcW w:w="2816" w:type="dxa"/>
          </w:tcPr>
          <w:p w14:paraId="7CABADAD" w14:textId="77777777" w:rsidR="00D74C23" w:rsidRPr="00883876" w:rsidRDefault="00F310D4" w:rsidP="0042410D">
            <w:pPr>
              <w:pStyle w:val="ListParagraph"/>
              <w:numPr>
                <w:ilvl w:val="0"/>
                <w:numId w:val="34"/>
              </w:numPr>
              <w:shd w:val="clear" w:color="auto" w:fill="FFFFFF"/>
              <w:ind w:left="343"/>
              <w:contextualSpacing/>
              <w:textAlignment w:val="baseline"/>
              <w:rPr>
                <w:rFonts w:asciiTheme="majorHAnsi" w:hAnsiTheme="majorHAnsi" w:cstheme="majorHAnsi"/>
                <w:color w:val="212721"/>
                <w:sz w:val="20"/>
                <w:szCs w:val="20"/>
              </w:rPr>
            </w:pPr>
            <w:r w:rsidRPr="00883876">
              <w:rPr>
                <w:rFonts w:asciiTheme="majorHAnsi" w:hAnsiTheme="majorHAnsi" w:cstheme="majorHAnsi"/>
                <w:color w:val="212721"/>
                <w:sz w:val="20"/>
                <w:szCs w:val="20"/>
              </w:rPr>
              <w:t>Information packages</w:t>
            </w:r>
          </w:p>
          <w:p w14:paraId="101E3F0B" w14:textId="7882944F" w:rsidR="00F310D4" w:rsidRPr="00883876" w:rsidRDefault="00D74C23" w:rsidP="0042410D">
            <w:pPr>
              <w:pStyle w:val="ListParagraph"/>
              <w:numPr>
                <w:ilvl w:val="0"/>
                <w:numId w:val="34"/>
              </w:numPr>
              <w:shd w:val="clear" w:color="auto" w:fill="FFFFFF"/>
              <w:ind w:left="343"/>
              <w:contextualSpacing/>
              <w:textAlignment w:val="baseline"/>
              <w:rPr>
                <w:rFonts w:asciiTheme="majorHAnsi" w:hAnsiTheme="majorHAnsi" w:cstheme="majorHAnsi"/>
                <w:color w:val="212721"/>
                <w:sz w:val="20"/>
                <w:szCs w:val="20"/>
              </w:rPr>
            </w:pPr>
            <w:r w:rsidRPr="00883876">
              <w:rPr>
                <w:rFonts w:asciiTheme="majorHAnsi" w:hAnsiTheme="majorHAnsi" w:cstheme="majorHAnsi"/>
                <w:color w:val="212721"/>
                <w:sz w:val="20"/>
                <w:szCs w:val="20"/>
              </w:rPr>
              <w:t xml:space="preserve">Sector Focus groups/ engaging feedback surveys </w:t>
            </w:r>
          </w:p>
        </w:tc>
        <w:tc>
          <w:tcPr>
            <w:tcW w:w="1023" w:type="dxa"/>
          </w:tcPr>
          <w:p w14:paraId="736552F3" w14:textId="77777777" w:rsidR="00F310D4" w:rsidRPr="00217F6F" w:rsidRDefault="00F310D4" w:rsidP="00F52706">
            <w:pPr>
              <w:jc w:val="left"/>
              <w:rPr>
                <w:rFonts w:asciiTheme="majorHAnsi" w:hAnsiTheme="majorHAnsi" w:cstheme="majorHAnsi"/>
                <w:szCs w:val="20"/>
              </w:rPr>
            </w:pPr>
            <w:proofErr w:type="spellStart"/>
            <w:r w:rsidRPr="00217F6F">
              <w:rPr>
                <w:rFonts w:asciiTheme="majorHAnsi" w:hAnsiTheme="majorHAnsi" w:cstheme="majorHAnsi"/>
                <w:szCs w:val="20"/>
              </w:rPr>
              <w:t>Tbd</w:t>
            </w:r>
            <w:proofErr w:type="spellEnd"/>
          </w:p>
        </w:tc>
        <w:tc>
          <w:tcPr>
            <w:tcW w:w="2397" w:type="dxa"/>
          </w:tcPr>
          <w:p w14:paraId="112C18D6" w14:textId="77777777" w:rsidR="00F310D4" w:rsidRPr="00217F6F" w:rsidRDefault="00F310D4" w:rsidP="00F52706">
            <w:pPr>
              <w:jc w:val="left"/>
              <w:rPr>
                <w:rFonts w:asciiTheme="majorHAnsi" w:hAnsiTheme="majorHAnsi" w:cstheme="majorHAnsi"/>
                <w:szCs w:val="20"/>
              </w:rPr>
            </w:pPr>
            <w:r w:rsidRPr="00217F6F">
              <w:rPr>
                <w:rFonts w:asciiTheme="majorHAnsi" w:hAnsiTheme="majorHAnsi" w:cstheme="majorHAnsi"/>
                <w:szCs w:val="20"/>
              </w:rPr>
              <w:t>Project team/communications department</w:t>
            </w:r>
          </w:p>
        </w:tc>
        <w:tc>
          <w:tcPr>
            <w:tcW w:w="1276" w:type="dxa"/>
          </w:tcPr>
          <w:p w14:paraId="63C1743A" w14:textId="77777777" w:rsidR="00F310D4" w:rsidRPr="00217F6F" w:rsidRDefault="00F310D4" w:rsidP="00F52706">
            <w:pPr>
              <w:jc w:val="left"/>
              <w:rPr>
                <w:rFonts w:asciiTheme="majorHAnsi" w:hAnsiTheme="majorHAnsi" w:cstheme="majorHAnsi"/>
                <w:szCs w:val="20"/>
              </w:rPr>
            </w:pPr>
            <w:proofErr w:type="spellStart"/>
            <w:r w:rsidRPr="00217F6F">
              <w:rPr>
                <w:rFonts w:asciiTheme="majorHAnsi" w:hAnsiTheme="majorHAnsi" w:cstheme="majorHAnsi"/>
                <w:szCs w:val="20"/>
              </w:rPr>
              <w:t>Tbd</w:t>
            </w:r>
            <w:proofErr w:type="spellEnd"/>
          </w:p>
        </w:tc>
        <w:tc>
          <w:tcPr>
            <w:tcW w:w="1559" w:type="dxa"/>
            <w:shd w:val="clear" w:color="auto" w:fill="F2F2F2" w:themeFill="background1" w:themeFillShade="F2"/>
          </w:tcPr>
          <w:p w14:paraId="6BC71582" w14:textId="77777777" w:rsidR="00F310D4" w:rsidRPr="00883876" w:rsidRDefault="00F310D4" w:rsidP="00F52706">
            <w:pPr>
              <w:jc w:val="left"/>
              <w:rPr>
                <w:rFonts w:asciiTheme="majorHAnsi" w:hAnsiTheme="majorHAnsi" w:cstheme="majorHAnsi"/>
                <w:szCs w:val="20"/>
                <w:highlight w:val="yellow"/>
              </w:rPr>
            </w:pPr>
          </w:p>
        </w:tc>
      </w:tr>
      <w:tr w:rsidR="00F310D4" w:rsidRPr="00883876" w14:paraId="07FD7660" w14:textId="4F90FF95" w:rsidTr="00D73500">
        <w:tc>
          <w:tcPr>
            <w:tcW w:w="4107" w:type="dxa"/>
          </w:tcPr>
          <w:p w14:paraId="55F892F6"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Internal Stakeholders:</w:t>
            </w:r>
          </w:p>
          <w:p w14:paraId="3C2AD55D" w14:textId="77777777" w:rsidR="00F310D4" w:rsidRPr="00883876" w:rsidRDefault="00F310D4" w:rsidP="0042410D">
            <w:pPr>
              <w:pStyle w:val="ListParagraph"/>
              <w:numPr>
                <w:ilvl w:val="0"/>
                <w:numId w:val="36"/>
              </w:numPr>
              <w:contextualSpacing/>
              <w:rPr>
                <w:rFonts w:asciiTheme="majorHAnsi" w:hAnsiTheme="majorHAnsi" w:cstheme="majorHAnsi"/>
                <w:sz w:val="20"/>
                <w:szCs w:val="20"/>
              </w:rPr>
            </w:pPr>
            <w:r w:rsidRPr="00883876">
              <w:rPr>
                <w:rFonts w:asciiTheme="majorHAnsi" w:hAnsiTheme="majorHAnsi" w:cstheme="majorHAnsi"/>
                <w:sz w:val="20"/>
                <w:szCs w:val="20"/>
              </w:rPr>
              <w:t>State Ministries</w:t>
            </w:r>
          </w:p>
          <w:p w14:paraId="52481D23" w14:textId="77777777" w:rsidR="00F310D4" w:rsidRPr="00883876" w:rsidRDefault="00F310D4" w:rsidP="0042410D">
            <w:pPr>
              <w:pStyle w:val="ListParagraph"/>
              <w:numPr>
                <w:ilvl w:val="0"/>
                <w:numId w:val="36"/>
              </w:numPr>
              <w:contextualSpacing/>
              <w:rPr>
                <w:rFonts w:asciiTheme="majorHAnsi" w:hAnsiTheme="majorHAnsi" w:cstheme="majorHAnsi"/>
                <w:sz w:val="20"/>
                <w:szCs w:val="20"/>
              </w:rPr>
            </w:pPr>
            <w:r w:rsidRPr="00883876">
              <w:rPr>
                <w:rFonts w:asciiTheme="majorHAnsi" w:hAnsiTheme="majorHAnsi" w:cstheme="majorHAnsi"/>
                <w:sz w:val="20"/>
                <w:szCs w:val="20"/>
              </w:rPr>
              <w:t>Parastatals</w:t>
            </w:r>
          </w:p>
          <w:p w14:paraId="3392A514" w14:textId="77777777" w:rsidR="00F310D4" w:rsidRPr="00883876" w:rsidRDefault="00F310D4" w:rsidP="0042410D">
            <w:pPr>
              <w:pStyle w:val="ListParagraph"/>
              <w:numPr>
                <w:ilvl w:val="0"/>
                <w:numId w:val="36"/>
              </w:numPr>
              <w:contextualSpacing/>
              <w:rPr>
                <w:rFonts w:asciiTheme="majorHAnsi" w:hAnsiTheme="majorHAnsi" w:cstheme="majorHAnsi"/>
                <w:sz w:val="20"/>
                <w:szCs w:val="20"/>
              </w:rPr>
            </w:pPr>
            <w:r w:rsidRPr="00883876">
              <w:rPr>
                <w:rFonts w:asciiTheme="majorHAnsi" w:hAnsiTheme="majorHAnsi" w:cstheme="majorHAnsi"/>
                <w:sz w:val="20"/>
                <w:szCs w:val="20"/>
              </w:rPr>
              <w:t>State Power Utilities)</w:t>
            </w:r>
          </w:p>
        </w:tc>
        <w:tc>
          <w:tcPr>
            <w:tcW w:w="2816" w:type="dxa"/>
          </w:tcPr>
          <w:p w14:paraId="1BD3B02F" w14:textId="77777777" w:rsidR="00F310D4" w:rsidRPr="00883876" w:rsidRDefault="00F310D4" w:rsidP="0042410D">
            <w:pPr>
              <w:pStyle w:val="ListParagraph"/>
              <w:numPr>
                <w:ilvl w:val="0"/>
                <w:numId w:val="36"/>
              </w:numPr>
              <w:ind w:left="440"/>
              <w:contextualSpacing/>
              <w:rPr>
                <w:rFonts w:asciiTheme="majorHAnsi" w:hAnsiTheme="majorHAnsi" w:cstheme="majorHAnsi"/>
                <w:sz w:val="20"/>
                <w:szCs w:val="20"/>
              </w:rPr>
            </w:pPr>
            <w:r w:rsidRPr="00883876">
              <w:rPr>
                <w:rFonts w:asciiTheme="majorHAnsi" w:hAnsiTheme="majorHAnsi" w:cstheme="majorHAnsi"/>
                <w:sz w:val="20"/>
                <w:szCs w:val="20"/>
              </w:rPr>
              <w:t>Bilateral meetings</w:t>
            </w:r>
          </w:p>
          <w:p w14:paraId="762F8CE7" w14:textId="77777777" w:rsidR="00F310D4" w:rsidRPr="00883876" w:rsidRDefault="00F310D4" w:rsidP="0042410D">
            <w:pPr>
              <w:pStyle w:val="ListParagraph"/>
              <w:numPr>
                <w:ilvl w:val="0"/>
                <w:numId w:val="36"/>
              </w:numPr>
              <w:ind w:left="440"/>
              <w:contextualSpacing/>
              <w:rPr>
                <w:rFonts w:asciiTheme="majorHAnsi" w:hAnsiTheme="majorHAnsi" w:cstheme="majorHAnsi"/>
                <w:sz w:val="20"/>
                <w:szCs w:val="20"/>
                <w:lang w:val="en-GB"/>
              </w:rPr>
            </w:pPr>
            <w:r w:rsidRPr="00883876">
              <w:rPr>
                <w:rFonts w:asciiTheme="majorHAnsi" w:hAnsiTheme="majorHAnsi" w:cstheme="majorHAnsi"/>
                <w:sz w:val="20"/>
                <w:szCs w:val="20"/>
              </w:rPr>
              <w:t>Progress reporting</w:t>
            </w:r>
          </w:p>
          <w:p w14:paraId="231AAC3B" w14:textId="6CF79A3B" w:rsidR="00D74C23" w:rsidRPr="00883876" w:rsidRDefault="00D74C23" w:rsidP="0042410D">
            <w:pPr>
              <w:pStyle w:val="ListParagraph"/>
              <w:numPr>
                <w:ilvl w:val="0"/>
                <w:numId w:val="36"/>
              </w:numPr>
              <w:ind w:left="318"/>
              <w:contextualSpacing/>
              <w:rPr>
                <w:rFonts w:asciiTheme="majorHAnsi" w:hAnsiTheme="majorHAnsi" w:cstheme="majorHAnsi"/>
                <w:sz w:val="20"/>
                <w:szCs w:val="20"/>
                <w:lang w:val="en-GB"/>
              </w:rPr>
            </w:pPr>
            <w:r w:rsidRPr="00883876">
              <w:rPr>
                <w:rFonts w:asciiTheme="majorHAnsi" w:hAnsiTheme="majorHAnsi" w:cstheme="majorHAnsi"/>
                <w:color w:val="212721"/>
                <w:sz w:val="20"/>
                <w:szCs w:val="20"/>
              </w:rPr>
              <w:t>Sector Focus groups/ engaging feedback surveys</w:t>
            </w:r>
          </w:p>
        </w:tc>
        <w:tc>
          <w:tcPr>
            <w:tcW w:w="1023" w:type="dxa"/>
          </w:tcPr>
          <w:p w14:paraId="514E0CE7" w14:textId="77777777" w:rsidR="00F310D4" w:rsidRPr="00217F6F" w:rsidRDefault="00F310D4" w:rsidP="00F52706">
            <w:pPr>
              <w:jc w:val="left"/>
              <w:rPr>
                <w:rFonts w:asciiTheme="majorHAnsi" w:hAnsiTheme="majorHAnsi" w:cstheme="majorHAnsi"/>
                <w:szCs w:val="20"/>
              </w:rPr>
            </w:pPr>
            <w:proofErr w:type="spellStart"/>
            <w:r w:rsidRPr="00217F6F">
              <w:rPr>
                <w:rFonts w:asciiTheme="majorHAnsi" w:hAnsiTheme="majorHAnsi" w:cstheme="majorHAnsi"/>
                <w:szCs w:val="20"/>
              </w:rPr>
              <w:t>Tbd</w:t>
            </w:r>
            <w:proofErr w:type="spellEnd"/>
          </w:p>
        </w:tc>
        <w:tc>
          <w:tcPr>
            <w:tcW w:w="2397" w:type="dxa"/>
          </w:tcPr>
          <w:p w14:paraId="3A51DFF9" w14:textId="77777777" w:rsidR="00F310D4" w:rsidRPr="00217F6F" w:rsidRDefault="00F310D4" w:rsidP="00F52706">
            <w:pPr>
              <w:jc w:val="left"/>
              <w:rPr>
                <w:rFonts w:asciiTheme="majorHAnsi" w:hAnsiTheme="majorHAnsi" w:cstheme="majorHAnsi"/>
                <w:szCs w:val="20"/>
              </w:rPr>
            </w:pPr>
            <w:r w:rsidRPr="00217F6F">
              <w:rPr>
                <w:rFonts w:asciiTheme="majorHAnsi" w:hAnsiTheme="majorHAnsi" w:cstheme="majorHAnsi"/>
                <w:szCs w:val="20"/>
              </w:rPr>
              <w:t>Project Team, Project Director</w:t>
            </w:r>
          </w:p>
        </w:tc>
        <w:tc>
          <w:tcPr>
            <w:tcW w:w="1276" w:type="dxa"/>
          </w:tcPr>
          <w:p w14:paraId="720A1611" w14:textId="77777777" w:rsidR="00F310D4" w:rsidRPr="00217F6F" w:rsidRDefault="00F310D4" w:rsidP="00F52706">
            <w:pPr>
              <w:jc w:val="left"/>
              <w:rPr>
                <w:rFonts w:asciiTheme="majorHAnsi" w:hAnsiTheme="majorHAnsi" w:cstheme="majorHAnsi"/>
                <w:szCs w:val="20"/>
              </w:rPr>
            </w:pPr>
            <w:r w:rsidRPr="00217F6F">
              <w:rPr>
                <w:rFonts w:asciiTheme="majorHAnsi" w:hAnsiTheme="majorHAnsi" w:cstheme="majorHAnsi"/>
                <w:szCs w:val="20"/>
              </w:rPr>
              <w:t>Quarterly</w:t>
            </w:r>
          </w:p>
        </w:tc>
        <w:tc>
          <w:tcPr>
            <w:tcW w:w="1559" w:type="dxa"/>
            <w:shd w:val="clear" w:color="auto" w:fill="F2F2F2" w:themeFill="background1" w:themeFillShade="F2"/>
          </w:tcPr>
          <w:p w14:paraId="08A9CB94" w14:textId="77777777" w:rsidR="00F310D4" w:rsidRPr="00883876" w:rsidRDefault="00F310D4" w:rsidP="00F52706">
            <w:pPr>
              <w:jc w:val="left"/>
              <w:rPr>
                <w:rFonts w:asciiTheme="majorHAnsi" w:hAnsiTheme="majorHAnsi" w:cstheme="majorHAnsi"/>
                <w:szCs w:val="20"/>
                <w:highlight w:val="yellow"/>
              </w:rPr>
            </w:pPr>
          </w:p>
        </w:tc>
      </w:tr>
      <w:tr w:rsidR="00F310D4" w:rsidRPr="00883876" w14:paraId="23A2F53D" w14:textId="74F39513" w:rsidTr="00D73500">
        <w:tc>
          <w:tcPr>
            <w:tcW w:w="4107" w:type="dxa"/>
          </w:tcPr>
          <w:p w14:paraId="21B2FF71"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Affected stakeholder:  </w:t>
            </w:r>
          </w:p>
          <w:p w14:paraId="6AFE5F3A" w14:textId="77777777" w:rsidR="00F310D4" w:rsidRPr="00883876" w:rsidRDefault="00F310D4" w:rsidP="0042410D">
            <w:pPr>
              <w:pStyle w:val="ListParagraph"/>
              <w:numPr>
                <w:ilvl w:val="0"/>
                <w:numId w:val="35"/>
              </w:numPr>
              <w:contextualSpacing/>
              <w:rPr>
                <w:rFonts w:asciiTheme="majorHAnsi" w:hAnsiTheme="majorHAnsi" w:cstheme="majorHAnsi"/>
                <w:sz w:val="20"/>
                <w:szCs w:val="20"/>
              </w:rPr>
            </w:pPr>
            <w:r w:rsidRPr="00883876">
              <w:rPr>
                <w:rFonts w:asciiTheme="majorHAnsi" w:hAnsiTheme="majorHAnsi" w:cstheme="majorHAnsi"/>
                <w:sz w:val="20"/>
                <w:szCs w:val="20"/>
              </w:rPr>
              <w:t>Local communities</w:t>
            </w:r>
          </w:p>
          <w:p w14:paraId="3B98115B" w14:textId="77777777" w:rsidR="00F310D4" w:rsidRPr="00883876" w:rsidRDefault="00F310D4" w:rsidP="0042410D">
            <w:pPr>
              <w:pStyle w:val="ListParagraph"/>
              <w:numPr>
                <w:ilvl w:val="0"/>
                <w:numId w:val="35"/>
              </w:numPr>
              <w:contextualSpacing/>
              <w:rPr>
                <w:rFonts w:asciiTheme="majorHAnsi" w:hAnsiTheme="majorHAnsi" w:cstheme="majorHAnsi"/>
                <w:sz w:val="20"/>
                <w:szCs w:val="20"/>
              </w:rPr>
            </w:pPr>
            <w:r w:rsidRPr="00883876">
              <w:rPr>
                <w:rFonts w:asciiTheme="majorHAnsi" w:hAnsiTheme="majorHAnsi" w:cstheme="majorHAnsi"/>
                <w:sz w:val="20"/>
                <w:szCs w:val="20"/>
              </w:rPr>
              <w:t>Vulnerable groups/women’s groups (end-users)</w:t>
            </w:r>
          </w:p>
          <w:p w14:paraId="53DEAF71" w14:textId="77777777" w:rsidR="00F310D4" w:rsidRPr="00883876" w:rsidRDefault="00F310D4" w:rsidP="0042410D">
            <w:pPr>
              <w:pStyle w:val="ListParagraph"/>
              <w:numPr>
                <w:ilvl w:val="0"/>
                <w:numId w:val="35"/>
              </w:numPr>
              <w:contextualSpacing/>
              <w:rPr>
                <w:rFonts w:asciiTheme="majorHAnsi" w:hAnsiTheme="majorHAnsi" w:cstheme="majorHAnsi"/>
                <w:sz w:val="20"/>
                <w:szCs w:val="20"/>
              </w:rPr>
            </w:pPr>
            <w:r w:rsidRPr="00883876">
              <w:rPr>
                <w:rFonts w:asciiTheme="majorHAnsi" w:hAnsiTheme="majorHAnsi" w:cstheme="majorHAnsi"/>
                <w:sz w:val="20"/>
                <w:szCs w:val="20"/>
              </w:rPr>
              <w:lastRenderedPageBreak/>
              <w:t>Landowners</w:t>
            </w:r>
          </w:p>
        </w:tc>
        <w:tc>
          <w:tcPr>
            <w:tcW w:w="2816" w:type="dxa"/>
          </w:tcPr>
          <w:p w14:paraId="20FD64A9" w14:textId="77777777" w:rsidR="00F310D4" w:rsidRPr="00883876" w:rsidRDefault="00F310D4" w:rsidP="0042410D">
            <w:pPr>
              <w:pStyle w:val="ListParagraph"/>
              <w:numPr>
                <w:ilvl w:val="0"/>
                <w:numId w:val="34"/>
              </w:numPr>
              <w:shd w:val="clear" w:color="auto" w:fill="FFFFFF"/>
              <w:ind w:left="343"/>
              <w:contextualSpacing/>
              <w:textAlignment w:val="baseline"/>
              <w:rPr>
                <w:rFonts w:asciiTheme="majorHAnsi" w:hAnsiTheme="majorHAnsi" w:cstheme="majorHAnsi"/>
                <w:color w:val="212721"/>
                <w:sz w:val="20"/>
                <w:szCs w:val="20"/>
              </w:rPr>
            </w:pPr>
            <w:r w:rsidRPr="00883876">
              <w:rPr>
                <w:rFonts w:asciiTheme="majorHAnsi" w:hAnsiTheme="majorHAnsi" w:cstheme="majorHAnsi"/>
                <w:color w:val="212721"/>
                <w:sz w:val="20"/>
                <w:szCs w:val="20"/>
              </w:rPr>
              <w:lastRenderedPageBreak/>
              <w:t>Consultation</w:t>
            </w:r>
          </w:p>
          <w:p w14:paraId="340B5C5F" w14:textId="77777777" w:rsidR="00F310D4" w:rsidRPr="00883876" w:rsidRDefault="00F310D4" w:rsidP="0042410D">
            <w:pPr>
              <w:pStyle w:val="ListParagraph"/>
              <w:numPr>
                <w:ilvl w:val="0"/>
                <w:numId w:val="34"/>
              </w:numPr>
              <w:shd w:val="clear" w:color="auto" w:fill="FFFFFF"/>
              <w:ind w:left="343"/>
              <w:contextualSpacing/>
              <w:textAlignment w:val="baseline"/>
              <w:rPr>
                <w:rFonts w:asciiTheme="majorHAnsi" w:hAnsiTheme="majorHAnsi" w:cstheme="majorHAnsi"/>
                <w:color w:val="212721"/>
                <w:sz w:val="20"/>
                <w:szCs w:val="20"/>
              </w:rPr>
            </w:pPr>
            <w:r w:rsidRPr="00883876">
              <w:rPr>
                <w:rFonts w:asciiTheme="majorHAnsi" w:hAnsiTheme="majorHAnsi" w:cstheme="majorHAnsi"/>
                <w:color w:val="212721"/>
                <w:sz w:val="20"/>
                <w:szCs w:val="20"/>
              </w:rPr>
              <w:t>Public meetings</w:t>
            </w:r>
          </w:p>
          <w:p w14:paraId="32E36C19" w14:textId="77777777" w:rsidR="00F310D4" w:rsidRPr="00883876" w:rsidRDefault="00F310D4" w:rsidP="0042410D">
            <w:pPr>
              <w:pStyle w:val="ListParagraph"/>
              <w:numPr>
                <w:ilvl w:val="0"/>
                <w:numId w:val="34"/>
              </w:numPr>
              <w:shd w:val="clear" w:color="auto" w:fill="FFFFFF"/>
              <w:ind w:left="343"/>
              <w:contextualSpacing/>
              <w:textAlignment w:val="baseline"/>
              <w:rPr>
                <w:rFonts w:asciiTheme="majorHAnsi" w:hAnsiTheme="majorHAnsi" w:cstheme="majorHAnsi"/>
                <w:color w:val="212721"/>
                <w:sz w:val="20"/>
                <w:szCs w:val="20"/>
              </w:rPr>
            </w:pPr>
            <w:r w:rsidRPr="00883876">
              <w:rPr>
                <w:rFonts w:asciiTheme="majorHAnsi" w:hAnsiTheme="majorHAnsi" w:cstheme="majorHAnsi"/>
                <w:color w:val="212721"/>
                <w:sz w:val="20"/>
                <w:szCs w:val="20"/>
              </w:rPr>
              <w:t>Sensitization drives</w:t>
            </w:r>
          </w:p>
          <w:p w14:paraId="59B6CEC7" w14:textId="65FE8EF5" w:rsidR="00F310D4" w:rsidRPr="00883876" w:rsidRDefault="00F310D4" w:rsidP="0042410D">
            <w:pPr>
              <w:pStyle w:val="ListParagraph"/>
              <w:numPr>
                <w:ilvl w:val="0"/>
                <w:numId w:val="34"/>
              </w:numPr>
              <w:shd w:val="clear" w:color="auto" w:fill="FFFFFF"/>
              <w:ind w:left="343"/>
              <w:contextualSpacing/>
              <w:textAlignment w:val="baseline"/>
              <w:rPr>
                <w:rFonts w:asciiTheme="majorHAnsi" w:hAnsiTheme="majorHAnsi" w:cstheme="majorHAnsi"/>
                <w:color w:val="212721"/>
                <w:sz w:val="20"/>
                <w:szCs w:val="20"/>
              </w:rPr>
            </w:pPr>
            <w:r w:rsidRPr="00883876">
              <w:rPr>
                <w:rFonts w:asciiTheme="majorHAnsi" w:hAnsiTheme="majorHAnsi" w:cstheme="majorHAnsi"/>
                <w:color w:val="212721"/>
                <w:sz w:val="20"/>
                <w:szCs w:val="20"/>
              </w:rPr>
              <w:t xml:space="preserve">Outreach processes </w:t>
            </w:r>
          </w:p>
          <w:p w14:paraId="71BF2B1C" w14:textId="4DE5D6C5" w:rsidR="00D74C23" w:rsidRPr="00883876" w:rsidRDefault="00D74C23" w:rsidP="0042410D">
            <w:pPr>
              <w:pStyle w:val="ListParagraph"/>
              <w:numPr>
                <w:ilvl w:val="0"/>
                <w:numId w:val="34"/>
              </w:numPr>
              <w:shd w:val="clear" w:color="auto" w:fill="FFFFFF"/>
              <w:ind w:left="343"/>
              <w:contextualSpacing/>
              <w:textAlignment w:val="baseline"/>
              <w:rPr>
                <w:rFonts w:asciiTheme="majorHAnsi" w:hAnsiTheme="majorHAnsi" w:cstheme="majorHAnsi"/>
                <w:color w:val="212721"/>
                <w:sz w:val="20"/>
                <w:szCs w:val="20"/>
              </w:rPr>
            </w:pPr>
            <w:r w:rsidRPr="00883876">
              <w:rPr>
                <w:rFonts w:asciiTheme="majorHAnsi" w:hAnsiTheme="majorHAnsi" w:cstheme="majorHAnsi"/>
                <w:sz w:val="20"/>
                <w:szCs w:val="20"/>
              </w:rPr>
              <w:lastRenderedPageBreak/>
              <w:t>Sector focused feedback surveys</w:t>
            </w:r>
          </w:p>
          <w:p w14:paraId="55277E03" w14:textId="77777777" w:rsidR="00F310D4" w:rsidRPr="00883876" w:rsidRDefault="00F310D4" w:rsidP="00F52706">
            <w:pPr>
              <w:jc w:val="left"/>
              <w:rPr>
                <w:rFonts w:asciiTheme="majorHAnsi" w:hAnsiTheme="majorHAnsi" w:cstheme="majorHAnsi"/>
                <w:szCs w:val="20"/>
              </w:rPr>
            </w:pPr>
          </w:p>
        </w:tc>
        <w:tc>
          <w:tcPr>
            <w:tcW w:w="1023" w:type="dxa"/>
          </w:tcPr>
          <w:p w14:paraId="671A0B22" w14:textId="77777777" w:rsidR="00F310D4" w:rsidRPr="00217F6F" w:rsidRDefault="00F310D4" w:rsidP="00F52706">
            <w:pPr>
              <w:jc w:val="left"/>
              <w:rPr>
                <w:rFonts w:asciiTheme="majorHAnsi" w:hAnsiTheme="majorHAnsi" w:cstheme="majorHAnsi"/>
                <w:szCs w:val="20"/>
              </w:rPr>
            </w:pPr>
            <w:proofErr w:type="spellStart"/>
            <w:r w:rsidRPr="00217F6F">
              <w:rPr>
                <w:rFonts w:asciiTheme="majorHAnsi" w:hAnsiTheme="majorHAnsi" w:cstheme="majorHAnsi"/>
                <w:szCs w:val="20"/>
              </w:rPr>
              <w:lastRenderedPageBreak/>
              <w:t>Tbd</w:t>
            </w:r>
            <w:proofErr w:type="spellEnd"/>
          </w:p>
        </w:tc>
        <w:tc>
          <w:tcPr>
            <w:tcW w:w="2397" w:type="dxa"/>
          </w:tcPr>
          <w:p w14:paraId="6D2A1395" w14:textId="77777777" w:rsidR="00F310D4" w:rsidRPr="00217F6F" w:rsidRDefault="00F310D4" w:rsidP="00F52706">
            <w:pPr>
              <w:jc w:val="left"/>
              <w:rPr>
                <w:rFonts w:asciiTheme="majorHAnsi" w:hAnsiTheme="majorHAnsi" w:cstheme="majorHAnsi"/>
                <w:szCs w:val="20"/>
              </w:rPr>
            </w:pPr>
            <w:r w:rsidRPr="00217F6F">
              <w:rPr>
                <w:rFonts w:asciiTheme="majorHAnsi" w:hAnsiTheme="majorHAnsi" w:cstheme="majorHAnsi"/>
                <w:szCs w:val="20"/>
              </w:rPr>
              <w:t>Project team</w:t>
            </w:r>
          </w:p>
        </w:tc>
        <w:tc>
          <w:tcPr>
            <w:tcW w:w="1276" w:type="dxa"/>
          </w:tcPr>
          <w:p w14:paraId="023E1B1E" w14:textId="77777777" w:rsidR="00F310D4" w:rsidRPr="00217F6F" w:rsidRDefault="00F310D4" w:rsidP="00F52706">
            <w:pPr>
              <w:jc w:val="left"/>
              <w:rPr>
                <w:rFonts w:asciiTheme="majorHAnsi" w:hAnsiTheme="majorHAnsi" w:cstheme="majorHAnsi"/>
                <w:szCs w:val="20"/>
              </w:rPr>
            </w:pPr>
            <w:proofErr w:type="spellStart"/>
            <w:r w:rsidRPr="00217F6F">
              <w:rPr>
                <w:rFonts w:asciiTheme="majorHAnsi" w:hAnsiTheme="majorHAnsi" w:cstheme="majorHAnsi"/>
                <w:szCs w:val="20"/>
              </w:rPr>
              <w:t>Tbd</w:t>
            </w:r>
            <w:proofErr w:type="spellEnd"/>
          </w:p>
        </w:tc>
        <w:tc>
          <w:tcPr>
            <w:tcW w:w="1559" w:type="dxa"/>
            <w:shd w:val="clear" w:color="auto" w:fill="F2F2F2" w:themeFill="background1" w:themeFillShade="F2"/>
          </w:tcPr>
          <w:p w14:paraId="3FAAEF77" w14:textId="77777777" w:rsidR="00F310D4" w:rsidRPr="00883876" w:rsidRDefault="00F310D4" w:rsidP="00F52706">
            <w:pPr>
              <w:jc w:val="left"/>
              <w:rPr>
                <w:rFonts w:asciiTheme="majorHAnsi" w:hAnsiTheme="majorHAnsi" w:cstheme="majorHAnsi"/>
                <w:szCs w:val="20"/>
                <w:highlight w:val="yellow"/>
              </w:rPr>
            </w:pPr>
          </w:p>
        </w:tc>
      </w:tr>
      <w:tr w:rsidR="00F310D4" w:rsidRPr="00883876" w14:paraId="7672B904" w14:textId="1BB181EC" w:rsidTr="00D73500">
        <w:tc>
          <w:tcPr>
            <w:tcW w:w="4107" w:type="dxa"/>
          </w:tcPr>
          <w:p w14:paraId="3DA6E680"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 xml:space="preserve">Private Sector Developers </w:t>
            </w:r>
          </w:p>
        </w:tc>
        <w:tc>
          <w:tcPr>
            <w:tcW w:w="2816" w:type="dxa"/>
          </w:tcPr>
          <w:p w14:paraId="46E595F7" w14:textId="71E4B87A" w:rsidR="00F310D4" w:rsidRPr="00883876" w:rsidRDefault="00F310D4" w:rsidP="0042410D">
            <w:pPr>
              <w:pStyle w:val="ListParagraph"/>
              <w:numPr>
                <w:ilvl w:val="0"/>
                <w:numId w:val="33"/>
              </w:numPr>
              <w:ind w:left="343"/>
              <w:contextualSpacing/>
              <w:rPr>
                <w:rFonts w:asciiTheme="majorHAnsi" w:hAnsiTheme="majorHAnsi" w:cstheme="majorHAnsi"/>
                <w:sz w:val="20"/>
                <w:szCs w:val="20"/>
              </w:rPr>
            </w:pPr>
            <w:r w:rsidRPr="00883876">
              <w:rPr>
                <w:rFonts w:asciiTheme="majorHAnsi" w:hAnsiTheme="majorHAnsi" w:cstheme="majorHAnsi"/>
                <w:sz w:val="20"/>
                <w:szCs w:val="20"/>
              </w:rPr>
              <w:t>Bilateral meetings</w:t>
            </w:r>
          </w:p>
          <w:p w14:paraId="6E8601A6" w14:textId="25FA3BB6" w:rsidR="00D74C23" w:rsidRPr="00883876" w:rsidRDefault="00D74C23" w:rsidP="0042410D">
            <w:pPr>
              <w:pStyle w:val="ListParagraph"/>
              <w:numPr>
                <w:ilvl w:val="0"/>
                <w:numId w:val="33"/>
              </w:numPr>
              <w:ind w:left="343"/>
              <w:contextualSpacing/>
              <w:rPr>
                <w:rFonts w:asciiTheme="majorHAnsi" w:hAnsiTheme="majorHAnsi" w:cstheme="majorHAnsi"/>
                <w:sz w:val="20"/>
                <w:szCs w:val="20"/>
              </w:rPr>
            </w:pPr>
            <w:r w:rsidRPr="00883876">
              <w:rPr>
                <w:rFonts w:asciiTheme="majorHAnsi" w:hAnsiTheme="majorHAnsi" w:cstheme="majorHAnsi"/>
                <w:color w:val="212721"/>
                <w:sz w:val="20"/>
                <w:szCs w:val="20"/>
              </w:rPr>
              <w:t>Sector Focus groups/ engaging feedback surveys</w:t>
            </w:r>
          </w:p>
          <w:p w14:paraId="70B6F9EC" w14:textId="77777777" w:rsidR="00F310D4" w:rsidRPr="00883876" w:rsidRDefault="00F310D4" w:rsidP="00F52706">
            <w:pPr>
              <w:jc w:val="left"/>
              <w:rPr>
                <w:rFonts w:asciiTheme="majorHAnsi" w:hAnsiTheme="majorHAnsi" w:cstheme="majorHAnsi"/>
                <w:szCs w:val="20"/>
              </w:rPr>
            </w:pPr>
          </w:p>
        </w:tc>
        <w:tc>
          <w:tcPr>
            <w:tcW w:w="1023" w:type="dxa"/>
          </w:tcPr>
          <w:p w14:paraId="369EC0BB" w14:textId="77777777" w:rsidR="00F310D4" w:rsidRPr="00213D0B" w:rsidRDefault="00F310D4" w:rsidP="00F52706">
            <w:pPr>
              <w:jc w:val="left"/>
              <w:rPr>
                <w:rFonts w:asciiTheme="majorHAnsi" w:hAnsiTheme="majorHAnsi" w:cstheme="majorHAnsi"/>
                <w:szCs w:val="20"/>
              </w:rPr>
            </w:pPr>
            <w:proofErr w:type="spellStart"/>
            <w:r w:rsidRPr="00213D0B">
              <w:rPr>
                <w:rFonts w:asciiTheme="majorHAnsi" w:hAnsiTheme="majorHAnsi" w:cstheme="majorHAnsi"/>
                <w:szCs w:val="20"/>
              </w:rPr>
              <w:t>Tbd</w:t>
            </w:r>
            <w:proofErr w:type="spellEnd"/>
          </w:p>
        </w:tc>
        <w:tc>
          <w:tcPr>
            <w:tcW w:w="2397" w:type="dxa"/>
          </w:tcPr>
          <w:p w14:paraId="0354924A" w14:textId="77777777" w:rsidR="00F310D4" w:rsidRPr="00213D0B" w:rsidRDefault="00F310D4" w:rsidP="00F52706">
            <w:pPr>
              <w:jc w:val="left"/>
              <w:rPr>
                <w:rFonts w:asciiTheme="majorHAnsi" w:hAnsiTheme="majorHAnsi" w:cstheme="majorHAnsi"/>
                <w:szCs w:val="20"/>
              </w:rPr>
            </w:pPr>
            <w:r w:rsidRPr="00213D0B">
              <w:rPr>
                <w:rFonts w:asciiTheme="majorHAnsi" w:hAnsiTheme="majorHAnsi" w:cstheme="majorHAnsi"/>
                <w:szCs w:val="20"/>
              </w:rPr>
              <w:t>Project team</w:t>
            </w:r>
          </w:p>
        </w:tc>
        <w:tc>
          <w:tcPr>
            <w:tcW w:w="1276" w:type="dxa"/>
          </w:tcPr>
          <w:p w14:paraId="5E7CD7E1" w14:textId="77777777" w:rsidR="00F310D4" w:rsidRPr="00213D0B" w:rsidRDefault="00F310D4" w:rsidP="00F52706">
            <w:pPr>
              <w:jc w:val="left"/>
              <w:rPr>
                <w:rFonts w:asciiTheme="majorHAnsi" w:hAnsiTheme="majorHAnsi" w:cstheme="majorHAnsi"/>
                <w:szCs w:val="20"/>
              </w:rPr>
            </w:pPr>
            <w:proofErr w:type="spellStart"/>
            <w:r w:rsidRPr="00213D0B">
              <w:rPr>
                <w:rFonts w:asciiTheme="majorHAnsi" w:hAnsiTheme="majorHAnsi" w:cstheme="majorHAnsi"/>
                <w:szCs w:val="20"/>
              </w:rPr>
              <w:t>Tbd</w:t>
            </w:r>
            <w:proofErr w:type="spellEnd"/>
          </w:p>
        </w:tc>
        <w:tc>
          <w:tcPr>
            <w:tcW w:w="1559" w:type="dxa"/>
            <w:shd w:val="clear" w:color="auto" w:fill="F2F2F2" w:themeFill="background1" w:themeFillShade="F2"/>
          </w:tcPr>
          <w:p w14:paraId="03D1FE79" w14:textId="77777777" w:rsidR="00F310D4" w:rsidRPr="00883876" w:rsidRDefault="00F310D4" w:rsidP="00F52706">
            <w:pPr>
              <w:jc w:val="left"/>
              <w:rPr>
                <w:rFonts w:asciiTheme="majorHAnsi" w:hAnsiTheme="majorHAnsi" w:cstheme="majorHAnsi"/>
                <w:szCs w:val="20"/>
                <w:highlight w:val="yellow"/>
              </w:rPr>
            </w:pPr>
          </w:p>
        </w:tc>
      </w:tr>
      <w:tr w:rsidR="00F310D4" w:rsidRPr="00883876" w14:paraId="64584F7D" w14:textId="2A1C233A" w:rsidTr="00D73500">
        <w:tc>
          <w:tcPr>
            <w:tcW w:w="4107" w:type="dxa"/>
          </w:tcPr>
          <w:p w14:paraId="2A30BCF9"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Domestic Financial institutions</w:t>
            </w:r>
          </w:p>
        </w:tc>
        <w:tc>
          <w:tcPr>
            <w:tcW w:w="2816" w:type="dxa"/>
          </w:tcPr>
          <w:p w14:paraId="4D2A1874" w14:textId="0BD17915" w:rsidR="00F310D4" w:rsidRPr="00883876" w:rsidRDefault="00D74C23" w:rsidP="0042410D">
            <w:pPr>
              <w:pStyle w:val="ListParagraph"/>
              <w:numPr>
                <w:ilvl w:val="0"/>
                <w:numId w:val="37"/>
              </w:numPr>
              <w:ind w:left="298" w:hanging="298"/>
              <w:contextualSpacing/>
              <w:rPr>
                <w:rFonts w:asciiTheme="majorHAnsi" w:hAnsiTheme="majorHAnsi" w:cstheme="majorHAnsi"/>
                <w:sz w:val="20"/>
                <w:szCs w:val="20"/>
              </w:rPr>
            </w:pPr>
            <w:r w:rsidRPr="00883876">
              <w:rPr>
                <w:rFonts w:asciiTheme="majorHAnsi" w:hAnsiTheme="majorHAnsi" w:cstheme="majorHAnsi"/>
                <w:color w:val="212721"/>
                <w:sz w:val="20"/>
                <w:szCs w:val="20"/>
              </w:rPr>
              <w:t xml:space="preserve">Sector Focus groups/ engaging feedback surveys </w:t>
            </w:r>
            <w:r w:rsidR="00F310D4" w:rsidRPr="00883876">
              <w:rPr>
                <w:rFonts w:asciiTheme="majorHAnsi" w:hAnsiTheme="majorHAnsi" w:cstheme="majorHAnsi"/>
                <w:sz w:val="20"/>
                <w:szCs w:val="20"/>
              </w:rPr>
              <w:t xml:space="preserve">Discission/information packages </w:t>
            </w:r>
          </w:p>
          <w:p w14:paraId="62F8FEEB" w14:textId="77777777" w:rsidR="00F310D4" w:rsidRPr="00883876" w:rsidRDefault="00F310D4" w:rsidP="00F52706">
            <w:pPr>
              <w:jc w:val="left"/>
              <w:rPr>
                <w:rFonts w:asciiTheme="majorHAnsi" w:hAnsiTheme="majorHAnsi" w:cstheme="majorHAnsi"/>
                <w:szCs w:val="20"/>
              </w:rPr>
            </w:pPr>
          </w:p>
        </w:tc>
        <w:tc>
          <w:tcPr>
            <w:tcW w:w="1023" w:type="dxa"/>
          </w:tcPr>
          <w:p w14:paraId="055862FA" w14:textId="77777777" w:rsidR="00F310D4" w:rsidRPr="00213D0B" w:rsidRDefault="00F310D4" w:rsidP="00F52706">
            <w:pPr>
              <w:jc w:val="left"/>
              <w:rPr>
                <w:rFonts w:asciiTheme="majorHAnsi" w:hAnsiTheme="majorHAnsi" w:cstheme="majorHAnsi"/>
                <w:szCs w:val="20"/>
              </w:rPr>
            </w:pPr>
            <w:proofErr w:type="spellStart"/>
            <w:r w:rsidRPr="00213D0B">
              <w:rPr>
                <w:rFonts w:asciiTheme="majorHAnsi" w:hAnsiTheme="majorHAnsi" w:cstheme="majorHAnsi"/>
                <w:szCs w:val="20"/>
              </w:rPr>
              <w:t>Tbd</w:t>
            </w:r>
            <w:proofErr w:type="spellEnd"/>
          </w:p>
        </w:tc>
        <w:tc>
          <w:tcPr>
            <w:tcW w:w="2397" w:type="dxa"/>
          </w:tcPr>
          <w:p w14:paraId="2AD9CFFD" w14:textId="77777777" w:rsidR="00F310D4" w:rsidRPr="00213D0B" w:rsidRDefault="00F310D4" w:rsidP="00F52706">
            <w:pPr>
              <w:jc w:val="left"/>
              <w:rPr>
                <w:rFonts w:asciiTheme="majorHAnsi" w:hAnsiTheme="majorHAnsi" w:cstheme="majorHAnsi"/>
                <w:szCs w:val="20"/>
              </w:rPr>
            </w:pPr>
            <w:r w:rsidRPr="00213D0B">
              <w:rPr>
                <w:rFonts w:asciiTheme="majorHAnsi" w:hAnsiTheme="majorHAnsi" w:cstheme="majorHAnsi"/>
                <w:szCs w:val="20"/>
              </w:rPr>
              <w:t xml:space="preserve">Project team, Project Director </w:t>
            </w:r>
          </w:p>
        </w:tc>
        <w:tc>
          <w:tcPr>
            <w:tcW w:w="1276" w:type="dxa"/>
          </w:tcPr>
          <w:p w14:paraId="010CD51C" w14:textId="77777777" w:rsidR="00F310D4" w:rsidRPr="00213D0B" w:rsidRDefault="00F310D4" w:rsidP="00F52706">
            <w:pPr>
              <w:jc w:val="left"/>
              <w:rPr>
                <w:rFonts w:asciiTheme="majorHAnsi" w:hAnsiTheme="majorHAnsi" w:cstheme="majorHAnsi"/>
                <w:szCs w:val="20"/>
              </w:rPr>
            </w:pPr>
            <w:proofErr w:type="spellStart"/>
            <w:r w:rsidRPr="00213D0B">
              <w:rPr>
                <w:rFonts w:asciiTheme="majorHAnsi" w:hAnsiTheme="majorHAnsi" w:cstheme="majorHAnsi"/>
                <w:szCs w:val="20"/>
              </w:rPr>
              <w:t>Tbd</w:t>
            </w:r>
            <w:proofErr w:type="spellEnd"/>
          </w:p>
        </w:tc>
        <w:tc>
          <w:tcPr>
            <w:tcW w:w="1559" w:type="dxa"/>
            <w:shd w:val="clear" w:color="auto" w:fill="F2F2F2" w:themeFill="background1" w:themeFillShade="F2"/>
          </w:tcPr>
          <w:p w14:paraId="1480358D" w14:textId="77777777" w:rsidR="00F310D4" w:rsidRPr="00883876" w:rsidRDefault="00F310D4" w:rsidP="00F52706">
            <w:pPr>
              <w:jc w:val="left"/>
              <w:rPr>
                <w:rFonts w:asciiTheme="majorHAnsi" w:hAnsiTheme="majorHAnsi" w:cstheme="majorHAnsi"/>
                <w:szCs w:val="20"/>
                <w:highlight w:val="yellow"/>
              </w:rPr>
            </w:pPr>
          </w:p>
        </w:tc>
      </w:tr>
      <w:tr w:rsidR="00F310D4" w:rsidRPr="00883876" w14:paraId="1A52E4A3" w14:textId="15930EA8" w:rsidTr="00D73500">
        <w:tc>
          <w:tcPr>
            <w:tcW w:w="4107" w:type="dxa"/>
          </w:tcPr>
          <w:p w14:paraId="2AEE50B8"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szCs w:val="20"/>
              </w:rPr>
              <w:t>Development Partners</w:t>
            </w:r>
          </w:p>
        </w:tc>
        <w:tc>
          <w:tcPr>
            <w:tcW w:w="2816" w:type="dxa"/>
          </w:tcPr>
          <w:p w14:paraId="139B6DC6" w14:textId="77777777" w:rsidR="00F310D4" w:rsidRPr="00883876" w:rsidRDefault="00F310D4" w:rsidP="0042410D">
            <w:pPr>
              <w:pStyle w:val="ListParagraph"/>
              <w:numPr>
                <w:ilvl w:val="0"/>
                <w:numId w:val="38"/>
              </w:numPr>
              <w:ind w:left="440"/>
              <w:contextualSpacing/>
              <w:rPr>
                <w:rFonts w:asciiTheme="majorHAnsi" w:hAnsiTheme="majorHAnsi" w:cstheme="majorHAnsi"/>
                <w:sz w:val="20"/>
                <w:szCs w:val="20"/>
              </w:rPr>
            </w:pPr>
            <w:r w:rsidRPr="00883876">
              <w:rPr>
                <w:rFonts w:asciiTheme="majorHAnsi" w:hAnsiTheme="majorHAnsi" w:cstheme="majorHAnsi"/>
                <w:sz w:val="20"/>
                <w:szCs w:val="20"/>
              </w:rPr>
              <w:t xml:space="preserve">Bilateral meetings </w:t>
            </w:r>
          </w:p>
          <w:p w14:paraId="7D62E429" w14:textId="77777777" w:rsidR="00F310D4" w:rsidRPr="00883876" w:rsidRDefault="00F310D4" w:rsidP="0042410D">
            <w:pPr>
              <w:pStyle w:val="ListParagraph"/>
              <w:numPr>
                <w:ilvl w:val="0"/>
                <w:numId w:val="38"/>
              </w:numPr>
              <w:ind w:left="440"/>
              <w:contextualSpacing/>
              <w:rPr>
                <w:rFonts w:asciiTheme="majorHAnsi" w:hAnsiTheme="majorHAnsi" w:cstheme="majorHAnsi"/>
                <w:sz w:val="20"/>
                <w:szCs w:val="20"/>
              </w:rPr>
            </w:pPr>
            <w:r w:rsidRPr="00883876">
              <w:rPr>
                <w:rFonts w:asciiTheme="majorHAnsi" w:hAnsiTheme="majorHAnsi" w:cstheme="majorHAnsi"/>
                <w:sz w:val="20"/>
                <w:szCs w:val="20"/>
              </w:rPr>
              <w:t>Detailed reporting</w:t>
            </w:r>
          </w:p>
          <w:p w14:paraId="4CCF10FB" w14:textId="55D7F340" w:rsidR="00D74C23" w:rsidRPr="00883876" w:rsidRDefault="00D74C23" w:rsidP="0042410D">
            <w:pPr>
              <w:pStyle w:val="ListParagraph"/>
              <w:numPr>
                <w:ilvl w:val="0"/>
                <w:numId w:val="38"/>
              </w:numPr>
              <w:ind w:left="440"/>
              <w:contextualSpacing/>
              <w:rPr>
                <w:rFonts w:asciiTheme="majorHAnsi" w:hAnsiTheme="majorHAnsi" w:cstheme="majorHAnsi"/>
                <w:sz w:val="20"/>
                <w:szCs w:val="20"/>
              </w:rPr>
            </w:pPr>
            <w:r w:rsidRPr="00883876">
              <w:rPr>
                <w:rFonts w:asciiTheme="majorHAnsi" w:hAnsiTheme="majorHAnsi" w:cstheme="majorHAnsi"/>
                <w:color w:val="212721"/>
                <w:sz w:val="20"/>
                <w:szCs w:val="20"/>
              </w:rPr>
              <w:t>Sector Focus groups/ engaging feedback surveys</w:t>
            </w:r>
          </w:p>
        </w:tc>
        <w:tc>
          <w:tcPr>
            <w:tcW w:w="1023" w:type="dxa"/>
          </w:tcPr>
          <w:p w14:paraId="3ECB5509" w14:textId="77777777" w:rsidR="00F310D4" w:rsidRPr="00213D0B" w:rsidRDefault="00F310D4" w:rsidP="00F52706">
            <w:pPr>
              <w:jc w:val="left"/>
              <w:rPr>
                <w:rFonts w:asciiTheme="majorHAnsi" w:hAnsiTheme="majorHAnsi" w:cstheme="majorHAnsi"/>
                <w:szCs w:val="20"/>
              </w:rPr>
            </w:pPr>
            <w:proofErr w:type="spellStart"/>
            <w:r w:rsidRPr="00213D0B">
              <w:rPr>
                <w:rFonts w:asciiTheme="majorHAnsi" w:hAnsiTheme="majorHAnsi" w:cstheme="majorHAnsi"/>
                <w:szCs w:val="20"/>
              </w:rPr>
              <w:t>Tbd</w:t>
            </w:r>
            <w:proofErr w:type="spellEnd"/>
          </w:p>
        </w:tc>
        <w:tc>
          <w:tcPr>
            <w:tcW w:w="2397" w:type="dxa"/>
          </w:tcPr>
          <w:p w14:paraId="198A0AAC" w14:textId="77777777" w:rsidR="00F310D4" w:rsidRPr="00213D0B" w:rsidRDefault="00F310D4" w:rsidP="00F52706">
            <w:pPr>
              <w:jc w:val="left"/>
              <w:rPr>
                <w:rFonts w:asciiTheme="majorHAnsi" w:hAnsiTheme="majorHAnsi" w:cstheme="majorHAnsi"/>
                <w:szCs w:val="20"/>
              </w:rPr>
            </w:pPr>
            <w:r w:rsidRPr="00213D0B">
              <w:rPr>
                <w:rFonts w:asciiTheme="majorHAnsi" w:hAnsiTheme="majorHAnsi" w:cstheme="majorHAnsi"/>
                <w:szCs w:val="20"/>
              </w:rPr>
              <w:t>Project team, Project Director</w:t>
            </w:r>
          </w:p>
        </w:tc>
        <w:tc>
          <w:tcPr>
            <w:tcW w:w="1276" w:type="dxa"/>
          </w:tcPr>
          <w:p w14:paraId="5FC81823" w14:textId="77777777" w:rsidR="00F310D4" w:rsidRPr="00213D0B" w:rsidRDefault="00F310D4" w:rsidP="00F52706">
            <w:pPr>
              <w:jc w:val="left"/>
              <w:rPr>
                <w:rFonts w:asciiTheme="majorHAnsi" w:hAnsiTheme="majorHAnsi" w:cstheme="majorHAnsi"/>
                <w:szCs w:val="20"/>
              </w:rPr>
            </w:pPr>
            <w:r w:rsidRPr="00213D0B">
              <w:rPr>
                <w:rFonts w:asciiTheme="majorHAnsi" w:hAnsiTheme="majorHAnsi" w:cstheme="majorHAnsi"/>
                <w:szCs w:val="20"/>
              </w:rPr>
              <w:t>Annual</w:t>
            </w:r>
          </w:p>
        </w:tc>
        <w:tc>
          <w:tcPr>
            <w:tcW w:w="1559" w:type="dxa"/>
            <w:shd w:val="clear" w:color="auto" w:fill="F2F2F2" w:themeFill="background1" w:themeFillShade="F2"/>
          </w:tcPr>
          <w:p w14:paraId="45A611DB" w14:textId="77777777" w:rsidR="00F310D4" w:rsidRPr="00883876" w:rsidRDefault="00F310D4" w:rsidP="00F52706">
            <w:pPr>
              <w:jc w:val="left"/>
              <w:rPr>
                <w:rFonts w:asciiTheme="majorHAnsi" w:hAnsiTheme="majorHAnsi" w:cstheme="majorHAnsi"/>
                <w:szCs w:val="20"/>
                <w:highlight w:val="yellow"/>
              </w:rPr>
            </w:pPr>
          </w:p>
        </w:tc>
      </w:tr>
      <w:tr w:rsidR="00F310D4" w:rsidRPr="00883876" w14:paraId="546EA99A" w14:textId="0F07DBB3" w:rsidTr="00D73500">
        <w:tc>
          <w:tcPr>
            <w:tcW w:w="4107" w:type="dxa"/>
          </w:tcPr>
          <w:p w14:paraId="791A0698" w14:textId="77777777" w:rsidR="00F310D4" w:rsidRPr="00883876" w:rsidRDefault="00F310D4" w:rsidP="00F52706">
            <w:pPr>
              <w:jc w:val="left"/>
              <w:rPr>
                <w:rFonts w:asciiTheme="majorHAnsi" w:hAnsiTheme="majorHAnsi" w:cstheme="majorHAnsi"/>
                <w:szCs w:val="20"/>
              </w:rPr>
            </w:pPr>
            <w:r w:rsidRPr="00883876">
              <w:rPr>
                <w:rFonts w:asciiTheme="majorHAnsi" w:hAnsiTheme="majorHAnsi" w:cstheme="majorHAnsi"/>
                <w:i/>
                <w:iCs/>
                <w:szCs w:val="20"/>
              </w:rPr>
              <w:t>All stakeholders</w:t>
            </w:r>
          </w:p>
        </w:tc>
        <w:tc>
          <w:tcPr>
            <w:tcW w:w="2816" w:type="dxa"/>
          </w:tcPr>
          <w:p w14:paraId="767BFD10" w14:textId="77777777" w:rsidR="00F310D4" w:rsidRPr="00883876" w:rsidRDefault="00F310D4" w:rsidP="0042410D">
            <w:pPr>
              <w:pStyle w:val="ListParagraph"/>
              <w:numPr>
                <w:ilvl w:val="0"/>
                <w:numId w:val="39"/>
              </w:numPr>
              <w:ind w:left="440"/>
              <w:contextualSpacing/>
              <w:rPr>
                <w:rFonts w:asciiTheme="majorHAnsi" w:hAnsiTheme="majorHAnsi" w:cstheme="majorHAnsi"/>
                <w:sz w:val="20"/>
                <w:szCs w:val="20"/>
              </w:rPr>
            </w:pPr>
            <w:r w:rsidRPr="00883876">
              <w:rPr>
                <w:rFonts w:asciiTheme="majorHAnsi" w:hAnsiTheme="majorHAnsi" w:cstheme="majorHAnsi"/>
                <w:i/>
                <w:iCs/>
                <w:sz w:val="20"/>
                <w:szCs w:val="20"/>
              </w:rPr>
              <w:t>Public reporting/notifications</w:t>
            </w:r>
          </w:p>
        </w:tc>
        <w:tc>
          <w:tcPr>
            <w:tcW w:w="1023" w:type="dxa"/>
          </w:tcPr>
          <w:p w14:paraId="0DA834CB" w14:textId="77777777" w:rsidR="00F310D4" w:rsidRPr="00213D0B" w:rsidRDefault="00F310D4" w:rsidP="00F52706">
            <w:pPr>
              <w:jc w:val="left"/>
              <w:rPr>
                <w:rFonts w:asciiTheme="majorHAnsi" w:hAnsiTheme="majorHAnsi" w:cstheme="majorHAnsi"/>
                <w:szCs w:val="20"/>
              </w:rPr>
            </w:pPr>
            <w:proofErr w:type="spellStart"/>
            <w:r w:rsidRPr="00213D0B">
              <w:rPr>
                <w:rFonts w:asciiTheme="majorHAnsi" w:hAnsiTheme="majorHAnsi" w:cstheme="majorHAnsi"/>
                <w:szCs w:val="20"/>
              </w:rPr>
              <w:t>Tbd</w:t>
            </w:r>
            <w:proofErr w:type="spellEnd"/>
          </w:p>
        </w:tc>
        <w:tc>
          <w:tcPr>
            <w:tcW w:w="2397" w:type="dxa"/>
          </w:tcPr>
          <w:p w14:paraId="08FE0B78" w14:textId="77777777" w:rsidR="00F310D4" w:rsidRPr="00213D0B" w:rsidRDefault="00F310D4" w:rsidP="00F52706">
            <w:pPr>
              <w:jc w:val="left"/>
              <w:rPr>
                <w:rFonts w:asciiTheme="majorHAnsi" w:hAnsiTheme="majorHAnsi" w:cstheme="majorHAnsi"/>
                <w:szCs w:val="20"/>
              </w:rPr>
            </w:pPr>
            <w:r w:rsidRPr="00213D0B">
              <w:rPr>
                <w:rFonts w:asciiTheme="majorHAnsi" w:hAnsiTheme="majorHAnsi" w:cstheme="majorHAnsi"/>
                <w:szCs w:val="20"/>
              </w:rPr>
              <w:t>Project team/communications department</w:t>
            </w:r>
          </w:p>
        </w:tc>
        <w:tc>
          <w:tcPr>
            <w:tcW w:w="1276" w:type="dxa"/>
          </w:tcPr>
          <w:p w14:paraId="150AA528" w14:textId="77777777" w:rsidR="00F310D4" w:rsidRPr="00213D0B" w:rsidRDefault="00F310D4" w:rsidP="00F52706">
            <w:pPr>
              <w:jc w:val="left"/>
              <w:rPr>
                <w:rFonts w:asciiTheme="majorHAnsi" w:hAnsiTheme="majorHAnsi" w:cstheme="majorHAnsi"/>
                <w:szCs w:val="20"/>
              </w:rPr>
            </w:pPr>
            <w:proofErr w:type="spellStart"/>
            <w:r w:rsidRPr="00213D0B">
              <w:rPr>
                <w:rFonts w:asciiTheme="majorHAnsi" w:hAnsiTheme="majorHAnsi" w:cstheme="majorHAnsi"/>
                <w:szCs w:val="20"/>
              </w:rPr>
              <w:t>Tbd</w:t>
            </w:r>
            <w:proofErr w:type="spellEnd"/>
          </w:p>
        </w:tc>
        <w:tc>
          <w:tcPr>
            <w:tcW w:w="1559" w:type="dxa"/>
            <w:shd w:val="clear" w:color="auto" w:fill="F2F2F2" w:themeFill="background1" w:themeFillShade="F2"/>
          </w:tcPr>
          <w:p w14:paraId="3B840D09" w14:textId="77777777" w:rsidR="00F310D4" w:rsidRPr="00883876" w:rsidRDefault="00F310D4" w:rsidP="00F52706">
            <w:pPr>
              <w:jc w:val="left"/>
              <w:rPr>
                <w:rFonts w:asciiTheme="majorHAnsi" w:hAnsiTheme="majorHAnsi" w:cstheme="majorHAnsi"/>
                <w:szCs w:val="20"/>
                <w:highlight w:val="yellow"/>
              </w:rPr>
            </w:pPr>
          </w:p>
        </w:tc>
      </w:tr>
      <w:tr w:rsidR="00D73500" w:rsidRPr="00883876" w14:paraId="67E7B1BC" w14:textId="77777777" w:rsidTr="00045BDF">
        <w:tc>
          <w:tcPr>
            <w:tcW w:w="10343" w:type="dxa"/>
            <w:gridSpan w:val="4"/>
          </w:tcPr>
          <w:p w14:paraId="0E300C8C" w14:textId="77777777" w:rsidR="00D73500" w:rsidRPr="00883876" w:rsidRDefault="00D73500" w:rsidP="00D74C23">
            <w:pPr>
              <w:jc w:val="left"/>
              <w:rPr>
                <w:rFonts w:asciiTheme="majorHAnsi" w:hAnsiTheme="majorHAnsi" w:cstheme="majorHAnsi"/>
                <w:szCs w:val="20"/>
                <w:highlight w:val="yellow"/>
              </w:rPr>
            </w:pPr>
          </w:p>
        </w:tc>
        <w:tc>
          <w:tcPr>
            <w:tcW w:w="1276" w:type="dxa"/>
            <w:shd w:val="clear" w:color="auto" w:fill="BFBFBF" w:themeFill="background1" w:themeFillShade="BF"/>
          </w:tcPr>
          <w:p w14:paraId="645E0131" w14:textId="329C6E43" w:rsidR="00D73500" w:rsidRPr="00883876" w:rsidRDefault="00D73500" w:rsidP="00D74C23">
            <w:pPr>
              <w:jc w:val="left"/>
              <w:rPr>
                <w:rFonts w:asciiTheme="majorHAnsi" w:hAnsiTheme="majorHAnsi" w:cstheme="majorHAnsi"/>
                <w:szCs w:val="20"/>
                <w:highlight w:val="yellow"/>
              </w:rPr>
            </w:pPr>
            <w:r w:rsidRPr="00883876">
              <w:rPr>
                <w:rFonts w:asciiTheme="majorHAnsi" w:hAnsiTheme="majorHAnsi" w:cstheme="majorHAnsi"/>
                <w:b/>
                <w:bCs/>
                <w:szCs w:val="20"/>
              </w:rPr>
              <w:t>Total ($ USD):</w:t>
            </w:r>
          </w:p>
        </w:tc>
        <w:tc>
          <w:tcPr>
            <w:tcW w:w="1559" w:type="dxa"/>
            <w:shd w:val="clear" w:color="auto" w:fill="BFBFBF" w:themeFill="background1" w:themeFillShade="BF"/>
          </w:tcPr>
          <w:p w14:paraId="0560A6B2" w14:textId="77777777" w:rsidR="00D73500" w:rsidRPr="00883876" w:rsidRDefault="00D73500" w:rsidP="00D74C23">
            <w:pPr>
              <w:jc w:val="left"/>
              <w:rPr>
                <w:rFonts w:asciiTheme="majorHAnsi" w:hAnsiTheme="majorHAnsi" w:cstheme="majorHAnsi"/>
                <w:szCs w:val="20"/>
                <w:highlight w:val="yellow"/>
              </w:rPr>
            </w:pPr>
          </w:p>
        </w:tc>
      </w:tr>
      <w:tr w:rsidR="00D73500" w:rsidRPr="00883876" w14:paraId="5FBD69D2" w14:textId="53F4F626" w:rsidTr="00045BDF">
        <w:tc>
          <w:tcPr>
            <w:tcW w:w="13178" w:type="dxa"/>
            <w:gridSpan w:val="6"/>
            <w:shd w:val="clear" w:color="auto" w:fill="1F3864" w:themeFill="accent1" w:themeFillShade="80"/>
          </w:tcPr>
          <w:p w14:paraId="7793EE83" w14:textId="52632713" w:rsidR="00D73500" w:rsidRPr="00883876" w:rsidRDefault="00D73500" w:rsidP="00D74C23">
            <w:pPr>
              <w:jc w:val="left"/>
              <w:rPr>
                <w:rFonts w:asciiTheme="majorHAnsi" w:hAnsiTheme="majorHAnsi" w:cstheme="majorHAnsi"/>
                <w:b/>
                <w:bCs/>
                <w:szCs w:val="20"/>
              </w:rPr>
            </w:pPr>
            <w:r w:rsidRPr="00883876">
              <w:rPr>
                <w:rFonts w:asciiTheme="majorHAnsi" w:hAnsiTheme="majorHAnsi" w:cstheme="majorHAnsi"/>
                <w:b/>
                <w:bCs/>
                <w:szCs w:val="20"/>
              </w:rPr>
              <w:t>Stage 4: Project Closure</w:t>
            </w:r>
          </w:p>
        </w:tc>
      </w:tr>
      <w:tr w:rsidR="00D74C23" w:rsidRPr="00883876" w14:paraId="6459D21F" w14:textId="01320836" w:rsidTr="00D73500">
        <w:tc>
          <w:tcPr>
            <w:tcW w:w="4107" w:type="dxa"/>
          </w:tcPr>
          <w:p w14:paraId="00918C7D" w14:textId="77777777" w:rsidR="00D74C23" w:rsidRPr="00883876" w:rsidRDefault="00D74C23" w:rsidP="00D74C23">
            <w:pPr>
              <w:jc w:val="left"/>
              <w:rPr>
                <w:rFonts w:asciiTheme="majorHAnsi" w:hAnsiTheme="majorHAnsi" w:cstheme="majorHAnsi"/>
                <w:szCs w:val="20"/>
              </w:rPr>
            </w:pPr>
            <w:r w:rsidRPr="00883876">
              <w:rPr>
                <w:rFonts w:asciiTheme="majorHAnsi" w:hAnsiTheme="majorHAnsi" w:cstheme="majorHAnsi"/>
                <w:szCs w:val="20"/>
              </w:rPr>
              <w:t xml:space="preserve">External stakeholders:  </w:t>
            </w:r>
          </w:p>
          <w:p w14:paraId="6AC739CD" w14:textId="77777777" w:rsidR="00D74C23" w:rsidRPr="00883876" w:rsidRDefault="00D74C23" w:rsidP="0042410D">
            <w:pPr>
              <w:pStyle w:val="ListParagraph"/>
              <w:numPr>
                <w:ilvl w:val="0"/>
                <w:numId w:val="33"/>
              </w:numPr>
              <w:ind w:left="460"/>
              <w:contextualSpacing/>
              <w:rPr>
                <w:rFonts w:asciiTheme="majorHAnsi" w:hAnsiTheme="majorHAnsi" w:cstheme="majorHAnsi"/>
                <w:sz w:val="20"/>
                <w:szCs w:val="20"/>
              </w:rPr>
            </w:pPr>
            <w:r w:rsidRPr="00883876">
              <w:rPr>
                <w:rFonts w:asciiTheme="majorHAnsi" w:hAnsiTheme="majorHAnsi" w:cstheme="majorHAnsi"/>
                <w:sz w:val="20"/>
                <w:szCs w:val="20"/>
              </w:rPr>
              <w:t>County governments</w:t>
            </w:r>
          </w:p>
          <w:p w14:paraId="7801559F" w14:textId="77777777" w:rsidR="00D74C23" w:rsidRPr="00883876" w:rsidRDefault="00D74C23" w:rsidP="0042410D">
            <w:pPr>
              <w:pStyle w:val="ListParagraph"/>
              <w:numPr>
                <w:ilvl w:val="0"/>
                <w:numId w:val="33"/>
              </w:numPr>
              <w:ind w:left="460"/>
              <w:contextualSpacing/>
              <w:rPr>
                <w:rFonts w:asciiTheme="majorHAnsi" w:hAnsiTheme="majorHAnsi" w:cstheme="majorHAnsi"/>
                <w:sz w:val="20"/>
                <w:szCs w:val="20"/>
              </w:rPr>
            </w:pPr>
            <w:r w:rsidRPr="00883876">
              <w:rPr>
                <w:rFonts w:asciiTheme="majorHAnsi" w:hAnsiTheme="majorHAnsi" w:cstheme="majorHAnsi"/>
                <w:sz w:val="20"/>
                <w:szCs w:val="20"/>
              </w:rPr>
              <w:t>Vulnerable groups,</w:t>
            </w:r>
          </w:p>
          <w:p w14:paraId="663EAC92" w14:textId="77777777" w:rsidR="00D74C23" w:rsidRPr="00883876" w:rsidRDefault="00D74C23" w:rsidP="0042410D">
            <w:pPr>
              <w:pStyle w:val="ListParagraph"/>
              <w:numPr>
                <w:ilvl w:val="0"/>
                <w:numId w:val="33"/>
              </w:numPr>
              <w:ind w:left="460"/>
              <w:contextualSpacing/>
              <w:rPr>
                <w:rFonts w:asciiTheme="majorHAnsi" w:hAnsiTheme="majorHAnsi" w:cstheme="majorHAnsi"/>
                <w:sz w:val="20"/>
                <w:szCs w:val="20"/>
              </w:rPr>
            </w:pPr>
            <w:r w:rsidRPr="00883876">
              <w:rPr>
                <w:rFonts w:asciiTheme="majorHAnsi" w:hAnsiTheme="majorHAnsi" w:cstheme="majorHAnsi"/>
                <w:sz w:val="20"/>
                <w:szCs w:val="20"/>
              </w:rPr>
              <w:t>NGOs, CBOs, etc.</w:t>
            </w:r>
          </w:p>
        </w:tc>
        <w:tc>
          <w:tcPr>
            <w:tcW w:w="2816" w:type="dxa"/>
          </w:tcPr>
          <w:p w14:paraId="0D6F47F7" w14:textId="77777777" w:rsidR="00D74C23" w:rsidRPr="00883876" w:rsidRDefault="00D74C23" w:rsidP="0042410D">
            <w:pPr>
              <w:pStyle w:val="ListParagraph"/>
              <w:numPr>
                <w:ilvl w:val="0"/>
                <w:numId w:val="34"/>
              </w:numPr>
              <w:shd w:val="clear" w:color="auto" w:fill="FFFFFF"/>
              <w:ind w:left="343"/>
              <w:contextualSpacing/>
              <w:textAlignment w:val="baseline"/>
              <w:rPr>
                <w:rFonts w:asciiTheme="majorHAnsi" w:hAnsiTheme="majorHAnsi" w:cstheme="majorHAnsi"/>
                <w:color w:val="212721"/>
                <w:sz w:val="20"/>
                <w:szCs w:val="20"/>
              </w:rPr>
            </w:pPr>
            <w:r w:rsidRPr="00883876">
              <w:rPr>
                <w:rFonts w:asciiTheme="majorHAnsi" w:hAnsiTheme="majorHAnsi" w:cstheme="majorHAnsi"/>
                <w:color w:val="212721"/>
                <w:sz w:val="20"/>
                <w:szCs w:val="20"/>
              </w:rPr>
              <w:t>Information packages</w:t>
            </w:r>
          </w:p>
          <w:p w14:paraId="012889EE" w14:textId="77777777" w:rsidR="00D74C23" w:rsidRPr="00883876" w:rsidRDefault="00D74C23" w:rsidP="00D74C23">
            <w:pPr>
              <w:spacing w:after="0"/>
              <w:ind w:left="-17"/>
              <w:jc w:val="left"/>
              <w:rPr>
                <w:rFonts w:asciiTheme="majorHAnsi" w:hAnsiTheme="majorHAnsi" w:cstheme="majorHAnsi"/>
                <w:szCs w:val="20"/>
              </w:rPr>
            </w:pPr>
          </w:p>
        </w:tc>
        <w:tc>
          <w:tcPr>
            <w:tcW w:w="1023" w:type="dxa"/>
          </w:tcPr>
          <w:p w14:paraId="0B400F9C" w14:textId="77777777" w:rsidR="00D74C23" w:rsidRPr="00213D0B" w:rsidRDefault="00D74C23" w:rsidP="00D74C23">
            <w:pPr>
              <w:jc w:val="left"/>
              <w:rPr>
                <w:rFonts w:asciiTheme="majorHAnsi" w:hAnsiTheme="majorHAnsi" w:cstheme="majorHAnsi"/>
                <w:szCs w:val="20"/>
              </w:rPr>
            </w:pPr>
            <w:proofErr w:type="spellStart"/>
            <w:r w:rsidRPr="00213D0B">
              <w:rPr>
                <w:rFonts w:asciiTheme="majorHAnsi" w:hAnsiTheme="majorHAnsi" w:cstheme="majorHAnsi"/>
                <w:szCs w:val="20"/>
              </w:rPr>
              <w:t>Tbd</w:t>
            </w:r>
            <w:proofErr w:type="spellEnd"/>
          </w:p>
        </w:tc>
        <w:tc>
          <w:tcPr>
            <w:tcW w:w="2397" w:type="dxa"/>
          </w:tcPr>
          <w:p w14:paraId="33A3843A" w14:textId="77777777" w:rsidR="00D74C23" w:rsidRPr="00213D0B" w:rsidRDefault="00D74C23" w:rsidP="00D74C23">
            <w:pPr>
              <w:jc w:val="left"/>
              <w:rPr>
                <w:rFonts w:asciiTheme="majorHAnsi" w:hAnsiTheme="majorHAnsi" w:cstheme="majorHAnsi"/>
                <w:szCs w:val="20"/>
              </w:rPr>
            </w:pPr>
            <w:r w:rsidRPr="00213D0B">
              <w:rPr>
                <w:rFonts w:asciiTheme="majorHAnsi" w:hAnsiTheme="majorHAnsi" w:cstheme="majorHAnsi"/>
                <w:szCs w:val="20"/>
              </w:rPr>
              <w:t>Project team</w:t>
            </w:r>
          </w:p>
        </w:tc>
        <w:tc>
          <w:tcPr>
            <w:tcW w:w="1276" w:type="dxa"/>
          </w:tcPr>
          <w:p w14:paraId="23147F06" w14:textId="77777777" w:rsidR="00D74C23" w:rsidRPr="00213D0B" w:rsidRDefault="00D74C23" w:rsidP="00D74C23">
            <w:pPr>
              <w:jc w:val="left"/>
              <w:rPr>
                <w:rFonts w:asciiTheme="majorHAnsi" w:hAnsiTheme="majorHAnsi" w:cstheme="majorHAnsi"/>
                <w:szCs w:val="20"/>
              </w:rPr>
            </w:pPr>
            <w:proofErr w:type="spellStart"/>
            <w:r w:rsidRPr="00213D0B">
              <w:rPr>
                <w:rFonts w:asciiTheme="majorHAnsi" w:hAnsiTheme="majorHAnsi" w:cstheme="majorHAnsi"/>
                <w:szCs w:val="20"/>
              </w:rPr>
              <w:t>Tbd</w:t>
            </w:r>
            <w:proofErr w:type="spellEnd"/>
          </w:p>
        </w:tc>
        <w:tc>
          <w:tcPr>
            <w:tcW w:w="1559" w:type="dxa"/>
            <w:shd w:val="clear" w:color="auto" w:fill="F2F2F2" w:themeFill="background1" w:themeFillShade="F2"/>
          </w:tcPr>
          <w:p w14:paraId="7771B364" w14:textId="77777777" w:rsidR="00D74C23" w:rsidRPr="00883876" w:rsidRDefault="00D74C23" w:rsidP="00D74C23">
            <w:pPr>
              <w:jc w:val="left"/>
              <w:rPr>
                <w:rFonts w:asciiTheme="majorHAnsi" w:hAnsiTheme="majorHAnsi" w:cstheme="majorHAnsi"/>
                <w:szCs w:val="20"/>
                <w:highlight w:val="yellow"/>
              </w:rPr>
            </w:pPr>
          </w:p>
        </w:tc>
      </w:tr>
      <w:tr w:rsidR="00D74C23" w:rsidRPr="00883876" w14:paraId="72C45A2C" w14:textId="5FFBF0DF" w:rsidTr="00D73500">
        <w:tc>
          <w:tcPr>
            <w:tcW w:w="4107" w:type="dxa"/>
          </w:tcPr>
          <w:p w14:paraId="64DED5A6" w14:textId="77777777" w:rsidR="00D74C23" w:rsidRPr="00883876" w:rsidRDefault="00D74C23" w:rsidP="00D74C23">
            <w:pPr>
              <w:jc w:val="left"/>
              <w:rPr>
                <w:rFonts w:asciiTheme="majorHAnsi" w:hAnsiTheme="majorHAnsi" w:cstheme="majorHAnsi"/>
                <w:szCs w:val="20"/>
              </w:rPr>
            </w:pPr>
            <w:r w:rsidRPr="00883876">
              <w:rPr>
                <w:rFonts w:asciiTheme="majorHAnsi" w:hAnsiTheme="majorHAnsi" w:cstheme="majorHAnsi"/>
                <w:szCs w:val="20"/>
              </w:rPr>
              <w:t>Internal Stakeholders:</w:t>
            </w:r>
          </w:p>
          <w:p w14:paraId="53B7367E" w14:textId="77777777" w:rsidR="00D74C23" w:rsidRPr="00883876" w:rsidRDefault="00D74C23" w:rsidP="0042410D">
            <w:pPr>
              <w:pStyle w:val="ListParagraph"/>
              <w:numPr>
                <w:ilvl w:val="0"/>
                <w:numId w:val="36"/>
              </w:numPr>
              <w:contextualSpacing/>
              <w:rPr>
                <w:rFonts w:asciiTheme="majorHAnsi" w:hAnsiTheme="majorHAnsi" w:cstheme="majorHAnsi"/>
                <w:sz w:val="20"/>
                <w:szCs w:val="20"/>
              </w:rPr>
            </w:pPr>
            <w:r w:rsidRPr="00883876">
              <w:rPr>
                <w:rFonts w:asciiTheme="majorHAnsi" w:hAnsiTheme="majorHAnsi" w:cstheme="majorHAnsi"/>
                <w:sz w:val="20"/>
                <w:szCs w:val="20"/>
              </w:rPr>
              <w:t>State Ministries</w:t>
            </w:r>
          </w:p>
          <w:p w14:paraId="36B25CE9" w14:textId="77777777" w:rsidR="00D74C23" w:rsidRPr="00883876" w:rsidRDefault="00D74C23" w:rsidP="0042410D">
            <w:pPr>
              <w:pStyle w:val="ListParagraph"/>
              <w:numPr>
                <w:ilvl w:val="0"/>
                <w:numId w:val="36"/>
              </w:numPr>
              <w:contextualSpacing/>
              <w:rPr>
                <w:rFonts w:asciiTheme="majorHAnsi" w:hAnsiTheme="majorHAnsi" w:cstheme="majorHAnsi"/>
                <w:sz w:val="20"/>
                <w:szCs w:val="20"/>
              </w:rPr>
            </w:pPr>
            <w:r w:rsidRPr="00883876">
              <w:rPr>
                <w:rFonts w:asciiTheme="majorHAnsi" w:hAnsiTheme="majorHAnsi" w:cstheme="majorHAnsi"/>
                <w:sz w:val="20"/>
                <w:szCs w:val="20"/>
              </w:rPr>
              <w:t>Parastatals</w:t>
            </w:r>
          </w:p>
          <w:p w14:paraId="73A32804" w14:textId="77777777" w:rsidR="00D74C23" w:rsidRPr="00883876" w:rsidRDefault="00D74C23" w:rsidP="0042410D">
            <w:pPr>
              <w:pStyle w:val="ListParagraph"/>
              <w:numPr>
                <w:ilvl w:val="0"/>
                <w:numId w:val="36"/>
              </w:numPr>
              <w:contextualSpacing/>
              <w:rPr>
                <w:rFonts w:asciiTheme="majorHAnsi" w:hAnsiTheme="majorHAnsi" w:cstheme="majorHAnsi"/>
                <w:sz w:val="20"/>
                <w:szCs w:val="20"/>
              </w:rPr>
            </w:pPr>
            <w:r w:rsidRPr="00883876">
              <w:rPr>
                <w:rFonts w:asciiTheme="majorHAnsi" w:hAnsiTheme="majorHAnsi" w:cstheme="majorHAnsi"/>
                <w:sz w:val="20"/>
                <w:szCs w:val="20"/>
              </w:rPr>
              <w:t>State Power Utilities)</w:t>
            </w:r>
          </w:p>
        </w:tc>
        <w:tc>
          <w:tcPr>
            <w:tcW w:w="2816" w:type="dxa"/>
          </w:tcPr>
          <w:p w14:paraId="55430555" w14:textId="77777777" w:rsidR="00D74C23" w:rsidRPr="00883876" w:rsidRDefault="00D74C23" w:rsidP="0042410D">
            <w:pPr>
              <w:pStyle w:val="ListParagraph"/>
              <w:numPr>
                <w:ilvl w:val="0"/>
                <w:numId w:val="34"/>
              </w:numPr>
              <w:ind w:left="343"/>
              <w:contextualSpacing/>
              <w:rPr>
                <w:rFonts w:asciiTheme="majorHAnsi" w:hAnsiTheme="majorHAnsi" w:cstheme="majorHAnsi"/>
                <w:sz w:val="20"/>
                <w:szCs w:val="20"/>
              </w:rPr>
            </w:pPr>
            <w:r w:rsidRPr="00883876">
              <w:rPr>
                <w:rFonts w:asciiTheme="majorHAnsi" w:hAnsiTheme="majorHAnsi" w:cstheme="majorHAnsi"/>
                <w:sz w:val="20"/>
                <w:szCs w:val="20"/>
              </w:rPr>
              <w:t>Workshops/capacity training</w:t>
            </w:r>
          </w:p>
          <w:p w14:paraId="07306CAB" w14:textId="77777777" w:rsidR="00D74C23" w:rsidRPr="00883876" w:rsidRDefault="00D74C23" w:rsidP="0042410D">
            <w:pPr>
              <w:pStyle w:val="ListParagraph"/>
              <w:numPr>
                <w:ilvl w:val="0"/>
                <w:numId w:val="34"/>
              </w:numPr>
              <w:ind w:left="343"/>
              <w:contextualSpacing/>
              <w:rPr>
                <w:rFonts w:asciiTheme="majorHAnsi" w:hAnsiTheme="majorHAnsi" w:cstheme="majorHAnsi"/>
                <w:sz w:val="20"/>
                <w:szCs w:val="20"/>
              </w:rPr>
            </w:pPr>
            <w:r w:rsidRPr="00883876">
              <w:rPr>
                <w:rFonts w:asciiTheme="majorHAnsi" w:hAnsiTheme="majorHAnsi" w:cstheme="majorHAnsi"/>
                <w:sz w:val="20"/>
                <w:szCs w:val="20"/>
              </w:rPr>
              <w:t xml:space="preserve">Outcome reporting </w:t>
            </w:r>
          </w:p>
          <w:p w14:paraId="67C586FA" w14:textId="77777777" w:rsidR="00D74C23" w:rsidRPr="00883876" w:rsidRDefault="00D74C23" w:rsidP="00D74C23">
            <w:pPr>
              <w:pStyle w:val="ListParagraph"/>
              <w:ind w:left="343"/>
              <w:rPr>
                <w:rFonts w:asciiTheme="majorHAnsi" w:hAnsiTheme="majorHAnsi" w:cstheme="majorHAnsi"/>
                <w:color w:val="212721"/>
                <w:sz w:val="20"/>
                <w:szCs w:val="20"/>
              </w:rPr>
            </w:pPr>
          </w:p>
        </w:tc>
        <w:tc>
          <w:tcPr>
            <w:tcW w:w="1023" w:type="dxa"/>
          </w:tcPr>
          <w:p w14:paraId="1FD82121" w14:textId="77777777" w:rsidR="00D74C23" w:rsidRPr="00213D0B" w:rsidRDefault="00D74C23" w:rsidP="00D74C23">
            <w:pPr>
              <w:jc w:val="left"/>
              <w:rPr>
                <w:rFonts w:asciiTheme="majorHAnsi" w:hAnsiTheme="majorHAnsi" w:cstheme="majorHAnsi"/>
                <w:szCs w:val="20"/>
              </w:rPr>
            </w:pPr>
            <w:proofErr w:type="spellStart"/>
            <w:r w:rsidRPr="00213D0B">
              <w:rPr>
                <w:rFonts w:asciiTheme="majorHAnsi" w:hAnsiTheme="majorHAnsi" w:cstheme="majorHAnsi"/>
                <w:szCs w:val="20"/>
              </w:rPr>
              <w:t>Tbd</w:t>
            </w:r>
            <w:proofErr w:type="spellEnd"/>
          </w:p>
        </w:tc>
        <w:tc>
          <w:tcPr>
            <w:tcW w:w="2397" w:type="dxa"/>
          </w:tcPr>
          <w:p w14:paraId="417BAF94" w14:textId="77777777" w:rsidR="00D74C23" w:rsidRPr="00213D0B" w:rsidRDefault="00D74C23" w:rsidP="00D74C23">
            <w:pPr>
              <w:jc w:val="left"/>
              <w:rPr>
                <w:rFonts w:asciiTheme="majorHAnsi" w:hAnsiTheme="majorHAnsi" w:cstheme="majorHAnsi"/>
                <w:szCs w:val="20"/>
              </w:rPr>
            </w:pPr>
            <w:r w:rsidRPr="00213D0B">
              <w:rPr>
                <w:rFonts w:asciiTheme="majorHAnsi" w:hAnsiTheme="majorHAnsi" w:cstheme="majorHAnsi"/>
                <w:szCs w:val="20"/>
              </w:rPr>
              <w:t>Project team</w:t>
            </w:r>
          </w:p>
        </w:tc>
        <w:tc>
          <w:tcPr>
            <w:tcW w:w="1276" w:type="dxa"/>
          </w:tcPr>
          <w:p w14:paraId="410B8A45" w14:textId="77777777" w:rsidR="00D74C23" w:rsidRPr="00213D0B" w:rsidRDefault="00D74C23" w:rsidP="00D74C23">
            <w:pPr>
              <w:jc w:val="left"/>
              <w:rPr>
                <w:rFonts w:asciiTheme="majorHAnsi" w:hAnsiTheme="majorHAnsi" w:cstheme="majorHAnsi"/>
                <w:szCs w:val="20"/>
              </w:rPr>
            </w:pPr>
            <w:proofErr w:type="spellStart"/>
            <w:r w:rsidRPr="00213D0B">
              <w:rPr>
                <w:rFonts w:asciiTheme="majorHAnsi" w:hAnsiTheme="majorHAnsi" w:cstheme="majorHAnsi"/>
                <w:szCs w:val="20"/>
              </w:rPr>
              <w:t>Tbd</w:t>
            </w:r>
            <w:proofErr w:type="spellEnd"/>
          </w:p>
        </w:tc>
        <w:tc>
          <w:tcPr>
            <w:tcW w:w="1559" w:type="dxa"/>
            <w:shd w:val="clear" w:color="auto" w:fill="F2F2F2" w:themeFill="background1" w:themeFillShade="F2"/>
          </w:tcPr>
          <w:p w14:paraId="5F5495D1" w14:textId="77777777" w:rsidR="00D74C23" w:rsidRPr="00883876" w:rsidRDefault="00D74C23" w:rsidP="00D74C23">
            <w:pPr>
              <w:jc w:val="left"/>
              <w:rPr>
                <w:rFonts w:asciiTheme="majorHAnsi" w:hAnsiTheme="majorHAnsi" w:cstheme="majorHAnsi"/>
                <w:szCs w:val="20"/>
                <w:highlight w:val="yellow"/>
              </w:rPr>
            </w:pPr>
          </w:p>
        </w:tc>
      </w:tr>
      <w:tr w:rsidR="00D74C23" w:rsidRPr="00883876" w14:paraId="197CD050" w14:textId="4B0467F7" w:rsidTr="00D73500">
        <w:tc>
          <w:tcPr>
            <w:tcW w:w="4107" w:type="dxa"/>
          </w:tcPr>
          <w:p w14:paraId="71C43368" w14:textId="77777777" w:rsidR="00D74C23" w:rsidRPr="00883876" w:rsidRDefault="00D74C23" w:rsidP="00D74C23">
            <w:pPr>
              <w:jc w:val="left"/>
              <w:rPr>
                <w:rFonts w:asciiTheme="majorHAnsi" w:hAnsiTheme="majorHAnsi" w:cstheme="majorHAnsi"/>
                <w:szCs w:val="20"/>
              </w:rPr>
            </w:pPr>
            <w:r w:rsidRPr="00883876">
              <w:rPr>
                <w:rFonts w:asciiTheme="majorHAnsi" w:hAnsiTheme="majorHAnsi" w:cstheme="majorHAnsi"/>
                <w:szCs w:val="20"/>
              </w:rPr>
              <w:t xml:space="preserve">Affected stakeholder:  </w:t>
            </w:r>
          </w:p>
          <w:p w14:paraId="0EF50C81" w14:textId="77777777" w:rsidR="00D74C23" w:rsidRPr="00883876" w:rsidRDefault="00D74C23" w:rsidP="0042410D">
            <w:pPr>
              <w:pStyle w:val="ListParagraph"/>
              <w:numPr>
                <w:ilvl w:val="0"/>
                <w:numId w:val="35"/>
              </w:numPr>
              <w:contextualSpacing/>
              <w:rPr>
                <w:rFonts w:asciiTheme="majorHAnsi" w:hAnsiTheme="majorHAnsi" w:cstheme="majorHAnsi"/>
                <w:sz w:val="20"/>
                <w:szCs w:val="20"/>
              </w:rPr>
            </w:pPr>
            <w:r w:rsidRPr="00883876">
              <w:rPr>
                <w:rFonts w:asciiTheme="majorHAnsi" w:hAnsiTheme="majorHAnsi" w:cstheme="majorHAnsi"/>
                <w:sz w:val="20"/>
                <w:szCs w:val="20"/>
              </w:rPr>
              <w:lastRenderedPageBreak/>
              <w:t>Local communities</w:t>
            </w:r>
          </w:p>
          <w:p w14:paraId="69ED5DBE" w14:textId="77777777" w:rsidR="00D74C23" w:rsidRPr="00883876" w:rsidRDefault="00D74C23" w:rsidP="0042410D">
            <w:pPr>
              <w:pStyle w:val="ListParagraph"/>
              <w:numPr>
                <w:ilvl w:val="0"/>
                <w:numId w:val="35"/>
              </w:numPr>
              <w:contextualSpacing/>
              <w:rPr>
                <w:rFonts w:asciiTheme="majorHAnsi" w:hAnsiTheme="majorHAnsi" w:cstheme="majorHAnsi"/>
                <w:sz w:val="20"/>
                <w:szCs w:val="20"/>
              </w:rPr>
            </w:pPr>
            <w:r w:rsidRPr="00883876">
              <w:rPr>
                <w:rFonts w:asciiTheme="majorHAnsi" w:hAnsiTheme="majorHAnsi" w:cstheme="majorHAnsi"/>
                <w:sz w:val="20"/>
                <w:szCs w:val="20"/>
              </w:rPr>
              <w:t>Vulnerable groups/women’s groups (end-users)</w:t>
            </w:r>
          </w:p>
        </w:tc>
        <w:tc>
          <w:tcPr>
            <w:tcW w:w="2816" w:type="dxa"/>
          </w:tcPr>
          <w:p w14:paraId="52323AA8" w14:textId="77777777" w:rsidR="00D74C23" w:rsidRPr="00883876" w:rsidRDefault="00D74C23" w:rsidP="0042410D">
            <w:pPr>
              <w:pStyle w:val="ListParagraph"/>
              <w:numPr>
                <w:ilvl w:val="0"/>
                <w:numId w:val="34"/>
              </w:numPr>
              <w:ind w:left="343"/>
              <w:contextualSpacing/>
              <w:rPr>
                <w:rFonts w:asciiTheme="majorHAnsi" w:hAnsiTheme="majorHAnsi" w:cstheme="majorHAnsi"/>
                <w:sz w:val="20"/>
                <w:szCs w:val="20"/>
              </w:rPr>
            </w:pPr>
            <w:r w:rsidRPr="00883876">
              <w:rPr>
                <w:rFonts w:asciiTheme="majorHAnsi" w:hAnsiTheme="majorHAnsi" w:cstheme="majorHAnsi"/>
                <w:color w:val="212721"/>
                <w:sz w:val="20"/>
                <w:szCs w:val="20"/>
              </w:rPr>
              <w:lastRenderedPageBreak/>
              <w:t>Surveys and questionnaires</w:t>
            </w:r>
          </w:p>
          <w:p w14:paraId="6C0129CD" w14:textId="77777777" w:rsidR="00D74C23" w:rsidRPr="00883876" w:rsidRDefault="00D74C23" w:rsidP="0042410D">
            <w:pPr>
              <w:pStyle w:val="ListParagraph"/>
              <w:numPr>
                <w:ilvl w:val="0"/>
                <w:numId w:val="34"/>
              </w:numPr>
              <w:ind w:left="343"/>
              <w:contextualSpacing/>
              <w:rPr>
                <w:rFonts w:asciiTheme="majorHAnsi" w:hAnsiTheme="majorHAnsi" w:cstheme="majorHAnsi"/>
                <w:sz w:val="20"/>
                <w:szCs w:val="20"/>
              </w:rPr>
            </w:pPr>
            <w:r w:rsidRPr="00883876">
              <w:rPr>
                <w:rFonts w:asciiTheme="majorHAnsi" w:hAnsiTheme="majorHAnsi" w:cstheme="majorHAnsi"/>
                <w:sz w:val="20"/>
                <w:szCs w:val="20"/>
              </w:rPr>
              <w:lastRenderedPageBreak/>
              <w:t>Workshops/capacity training</w:t>
            </w:r>
          </w:p>
          <w:p w14:paraId="03AD9776" w14:textId="77777777" w:rsidR="00D74C23" w:rsidRPr="00883876" w:rsidRDefault="00D74C23" w:rsidP="00D74C23">
            <w:pPr>
              <w:pStyle w:val="ListParagraph"/>
              <w:ind w:left="343"/>
              <w:rPr>
                <w:rFonts w:asciiTheme="majorHAnsi" w:hAnsiTheme="majorHAnsi" w:cstheme="majorHAnsi"/>
                <w:sz w:val="20"/>
                <w:szCs w:val="20"/>
              </w:rPr>
            </w:pPr>
          </w:p>
        </w:tc>
        <w:tc>
          <w:tcPr>
            <w:tcW w:w="1023" w:type="dxa"/>
          </w:tcPr>
          <w:p w14:paraId="35983241" w14:textId="77777777" w:rsidR="00D74C23" w:rsidRPr="00213D0B" w:rsidRDefault="00D74C23" w:rsidP="00D74C23">
            <w:pPr>
              <w:jc w:val="left"/>
              <w:rPr>
                <w:rFonts w:asciiTheme="majorHAnsi" w:hAnsiTheme="majorHAnsi" w:cstheme="majorHAnsi"/>
                <w:szCs w:val="20"/>
              </w:rPr>
            </w:pPr>
            <w:proofErr w:type="spellStart"/>
            <w:r w:rsidRPr="00213D0B">
              <w:rPr>
                <w:rFonts w:asciiTheme="majorHAnsi" w:hAnsiTheme="majorHAnsi" w:cstheme="majorHAnsi"/>
                <w:szCs w:val="20"/>
              </w:rPr>
              <w:lastRenderedPageBreak/>
              <w:t>Tbd</w:t>
            </w:r>
            <w:proofErr w:type="spellEnd"/>
          </w:p>
        </w:tc>
        <w:tc>
          <w:tcPr>
            <w:tcW w:w="2397" w:type="dxa"/>
          </w:tcPr>
          <w:p w14:paraId="2ACCBDC8" w14:textId="77777777" w:rsidR="00D74C23" w:rsidRPr="00213D0B" w:rsidRDefault="00D74C23" w:rsidP="00D74C23">
            <w:pPr>
              <w:jc w:val="left"/>
              <w:rPr>
                <w:rFonts w:asciiTheme="majorHAnsi" w:hAnsiTheme="majorHAnsi" w:cstheme="majorHAnsi"/>
                <w:szCs w:val="20"/>
              </w:rPr>
            </w:pPr>
            <w:r w:rsidRPr="00213D0B">
              <w:rPr>
                <w:rFonts w:asciiTheme="majorHAnsi" w:hAnsiTheme="majorHAnsi" w:cstheme="majorHAnsi"/>
                <w:szCs w:val="20"/>
              </w:rPr>
              <w:t>Project team</w:t>
            </w:r>
          </w:p>
        </w:tc>
        <w:tc>
          <w:tcPr>
            <w:tcW w:w="1276" w:type="dxa"/>
          </w:tcPr>
          <w:p w14:paraId="0B997727" w14:textId="77777777" w:rsidR="00D74C23" w:rsidRPr="00213D0B" w:rsidRDefault="00D74C23" w:rsidP="00D74C23">
            <w:pPr>
              <w:jc w:val="left"/>
              <w:rPr>
                <w:rFonts w:asciiTheme="majorHAnsi" w:hAnsiTheme="majorHAnsi" w:cstheme="majorHAnsi"/>
                <w:szCs w:val="20"/>
              </w:rPr>
            </w:pPr>
            <w:proofErr w:type="spellStart"/>
            <w:r w:rsidRPr="00213D0B">
              <w:rPr>
                <w:rFonts w:asciiTheme="majorHAnsi" w:hAnsiTheme="majorHAnsi" w:cstheme="majorHAnsi"/>
                <w:szCs w:val="20"/>
              </w:rPr>
              <w:t>Tbd</w:t>
            </w:r>
            <w:proofErr w:type="spellEnd"/>
          </w:p>
        </w:tc>
        <w:tc>
          <w:tcPr>
            <w:tcW w:w="1559" w:type="dxa"/>
            <w:shd w:val="clear" w:color="auto" w:fill="F2F2F2" w:themeFill="background1" w:themeFillShade="F2"/>
          </w:tcPr>
          <w:p w14:paraId="03153DEF" w14:textId="77777777" w:rsidR="00D74C23" w:rsidRPr="00883876" w:rsidRDefault="00D74C23" w:rsidP="00D74C23">
            <w:pPr>
              <w:jc w:val="left"/>
              <w:rPr>
                <w:rFonts w:asciiTheme="majorHAnsi" w:hAnsiTheme="majorHAnsi" w:cstheme="majorHAnsi"/>
                <w:szCs w:val="20"/>
                <w:highlight w:val="yellow"/>
              </w:rPr>
            </w:pPr>
          </w:p>
        </w:tc>
      </w:tr>
      <w:tr w:rsidR="00D74C23" w:rsidRPr="00883876" w14:paraId="1838DDB0" w14:textId="60F5AD13" w:rsidTr="00D73500">
        <w:tc>
          <w:tcPr>
            <w:tcW w:w="4107" w:type="dxa"/>
          </w:tcPr>
          <w:p w14:paraId="645048EE" w14:textId="77777777" w:rsidR="00D74C23" w:rsidRPr="00883876" w:rsidRDefault="00D74C23" w:rsidP="00D74C23">
            <w:pPr>
              <w:jc w:val="left"/>
              <w:rPr>
                <w:rFonts w:asciiTheme="majorHAnsi" w:hAnsiTheme="majorHAnsi" w:cstheme="majorHAnsi"/>
                <w:szCs w:val="20"/>
              </w:rPr>
            </w:pPr>
            <w:r w:rsidRPr="00883876">
              <w:rPr>
                <w:rFonts w:asciiTheme="majorHAnsi" w:hAnsiTheme="majorHAnsi" w:cstheme="majorHAnsi"/>
                <w:szCs w:val="20"/>
              </w:rPr>
              <w:t>Private Sector Developers</w:t>
            </w:r>
          </w:p>
        </w:tc>
        <w:tc>
          <w:tcPr>
            <w:tcW w:w="2816" w:type="dxa"/>
          </w:tcPr>
          <w:p w14:paraId="770AB151" w14:textId="77777777" w:rsidR="00D74C23" w:rsidRPr="00883876" w:rsidRDefault="00D74C23" w:rsidP="00D74C23">
            <w:pPr>
              <w:ind w:left="-17"/>
              <w:jc w:val="left"/>
              <w:rPr>
                <w:rFonts w:asciiTheme="majorHAnsi" w:hAnsiTheme="majorHAnsi" w:cstheme="majorHAnsi"/>
                <w:szCs w:val="20"/>
              </w:rPr>
            </w:pPr>
          </w:p>
          <w:p w14:paraId="70416EFA" w14:textId="77777777" w:rsidR="00D74C23" w:rsidRPr="00883876" w:rsidRDefault="00D74C23" w:rsidP="0042410D">
            <w:pPr>
              <w:pStyle w:val="ListParagraph"/>
              <w:numPr>
                <w:ilvl w:val="0"/>
                <w:numId w:val="34"/>
              </w:numPr>
              <w:ind w:left="343"/>
              <w:contextualSpacing/>
              <w:rPr>
                <w:rFonts w:asciiTheme="majorHAnsi" w:hAnsiTheme="majorHAnsi" w:cstheme="majorHAnsi"/>
                <w:sz w:val="20"/>
                <w:szCs w:val="20"/>
              </w:rPr>
            </w:pPr>
            <w:r w:rsidRPr="00883876">
              <w:rPr>
                <w:rFonts w:asciiTheme="majorHAnsi" w:hAnsiTheme="majorHAnsi" w:cstheme="majorHAnsi"/>
                <w:sz w:val="20"/>
                <w:szCs w:val="20"/>
              </w:rPr>
              <w:t>Workshops/capacity training</w:t>
            </w:r>
          </w:p>
          <w:p w14:paraId="194B6515" w14:textId="77777777" w:rsidR="00D74C23" w:rsidRPr="00883876" w:rsidRDefault="00D74C23" w:rsidP="00D74C23">
            <w:pPr>
              <w:jc w:val="left"/>
              <w:rPr>
                <w:rFonts w:asciiTheme="majorHAnsi" w:hAnsiTheme="majorHAnsi" w:cstheme="majorHAnsi"/>
                <w:szCs w:val="20"/>
              </w:rPr>
            </w:pPr>
          </w:p>
        </w:tc>
        <w:tc>
          <w:tcPr>
            <w:tcW w:w="1023" w:type="dxa"/>
          </w:tcPr>
          <w:p w14:paraId="7C719EA2" w14:textId="77777777" w:rsidR="00D74C23" w:rsidRPr="00213D0B" w:rsidRDefault="00D74C23" w:rsidP="00D74C23">
            <w:pPr>
              <w:jc w:val="left"/>
              <w:rPr>
                <w:rFonts w:asciiTheme="majorHAnsi" w:hAnsiTheme="majorHAnsi" w:cstheme="majorHAnsi"/>
                <w:szCs w:val="20"/>
              </w:rPr>
            </w:pPr>
            <w:proofErr w:type="spellStart"/>
            <w:r w:rsidRPr="00213D0B">
              <w:rPr>
                <w:rFonts w:asciiTheme="majorHAnsi" w:hAnsiTheme="majorHAnsi" w:cstheme="majorHAnsi"/>
                <w:szCs w:val="20"/>
              </w:rPr>
              <w:t>Tbd</w:t>
            </w:r>
            <w:proofErr w:type="spellEnd"/>
          </w:p>
        </w:tc>
        <w:tc>
          <w:tcPr>
            <w:tcW w:w="2397" w:type="dxa"/>
          </w:tcPr>
          <w:p w14:paraId="2DDF9C0C" w14:textId="77777777" w:rsidR="00D74C23" w:rsidRPr="00213D0B" w:rsidRDefault="00D74C23" w:rsidP="00D74C23">
            <w:pPr>
              <w:jc w:val="left"/>
              <w:rPr>
                <w:rFonts w:asciiTheme="majorHAnsi" w:hAnsiTheme="majorHAnsi" w:cstheme="majorHAnsi"/>
                <w:szCs w:val="20"/>
              </w:rPr>
            </w:pPr>
            <w:r w:rsidRPr="00213D0B">
              <w:rPr>
                <w:rFonts w:asciiTheme="majorHAnsi" w:hAnsiTheme="majorHAnsi" w:cstheme="majorHAnsi"/>
                <w:szCs w:val="20"/>
              </w:rPr>
              <w:t>Project team</w:t>
            </w:r>
          </w:p>
        </w:tc>
        <w:tc>
          <w:tcPr>
            <w:tcW w:w="1276" w:type="dxa"/>
          </w:tcPr>
          <w:p w14:paraId="7672411D" w14:textId="77777777" w:rsidR="00D74C23" w:rsidRPr="00213D0B" w:rsidRDefault="00D74C23" w:rsidP="00D74C23">
            <w:pPr>
              <w:jc w:val="left"/>
              <w:rPr>
                <w:rFonts w:asciiTheme="majorHAnsi" w:hAnsiTheme="majorHAnsi" w:cstheme="majorHAnsi"/>
                <w:szCs w:val="20"/>
              </w:rPr>
            </w:pPr>
            <w:proofErr w:type="spellStart"/>
            <w:r w:rsidRPr="00213D0B">
              <w:rPr>
                <w:rFonts w:asciiTheme="majorHAnsi" w:hAnsiTheme="majorHAnsi" w:cstheme="majorHAnsi"/>
                <w:szCs w:val="20"/>
              </w:rPr>
              <w:t>Tbd</w:t>
            </w:r>
            <w:proofErr w:type="spellEnd"/>
          </w:p>
        </w:tc>
        <w:tc>
          <w:tcPr>
            <w:tcW w:w="1559" w:type="dxa"/>
            <w:shd w:val="clear" w:color="auto" w:fill="F2F2F2" w:themeFill="background1" w:themeFillShade="F2"/>
          </w:tcPr>
          <w:p w14:paraId="4BFD9509" w14:textId="77777777" w:rsidR="00D74C23" w:rsidRPr="00883876" w:rsidRDefault="00D74C23" w:rsidP="00D74C23">
            <w:pPr>
              <w:jc w:val="left"/>
              <w:rPr>
                <w:rFonts w:asciiTheme="majorHAnsi" w:hAnsiTheme="majorHAnsi" w:cstheme="majorHAnsi"/>
                <w:szCs w:val="20"/>
                <w:highlight w:val="yellow"/>
              </w:rPr>
            </w:pPr>
          </w:p>
        </w:tc>
      </w:tr>
      <w:tr w:rsidR="00D74C23" w:rsidRPr="00883876" w14:paraId="657354E7" w14:textId="5A4B50A9" w:rsidTr="00D73500">
        <w:tc>
          <w:tcPr>
            <w:tcW w:w="4107" w:type="dxa"/>
          </w:tcPr>
          <w:p w14:paraId="589D6EFF" w14:textId="77777777" w:rsidR="00D74C23" w:rsidRPr="00883876" w:rsidRDefault="00D74C23" w:rsidP="00D74C23">
            <w:pPr>
              <w:jc w:val="left"/>
              <w:rPr>
                <w:rFonts w:asciiTheme="majorHAnsi" w:hAnsiTheme="majorHAnsi" w:cstheme="majorHAnsi"/>
                <w:szCs w:val="20"/>
              </w:rPr>
            </w:pPr>
            <w:r w:rsidRPr="00883876">
              <w:rPr>
                <w:rFonts w:asciiTheme="majorHAnsi" w:hAnsiTheme="majorHAnsi" w:cstheme="majorHAnsi"/>
                <w:szCs w:val="20"/>
              </w:rPr>
              <w:t>Development Partners</w:t>
            </w:r>
          </w:p>
        </w:tc>
        <w:tc>
          <w:tcPr>
            <w:tcW w:w="2816" w:type="dxa"/>
          </w:tcPr>
          <w:p w14:paraId="2AB8001C" w14:textId="77777777" w:rsidR="00D74C23" w:rsidRPr="00883876" w:rsidRDefault="00D74C23" w:rsidP="0042410D">
            <w:pPr>
              <w:pStyle w:val="ListParagraph"/>
              <w:numPr>
                <w:ilvl w:val="0"/>
                <w:numId w:val="38"/>
              </w:numPr>
              <w:ind w:left="298"/>
              <w:contextualSpacing/>
              <w:rPr>
                <w:rFonts w:asciiTheme="majorHAnsi" w:hAnsiTheme="majorHAnsi" w:cstheme="majorHAnsi"/>
                <w:sz w:val="20"/>
                <w:szCs w:val="20"/>
              </w:rPr>
            </w:pPr>
            <w:r w:rsidRPr="00883876">
              <w:rPr>
                <w:rFonts w:asciiTheme="majorHAnsi" w:hAnsiTheme="majorHAnsi" w:cstheme="majorHAnsi"/>
                <w:sz w:val="20"/>
                <w:szCs w:val="20"/>
              </w:rPr>
              <w:t>Bilateral meetings</w:t>
            </w:r>
          </w:p>
          <w:p w14:paraId="6FE8F2FB" w14:textId="77777777" w:rsidR="00D74C23" w:rsidRPr="00883876" w:rsidRDefault="00D74C23" w:rsidP="0042410D">
            <w:pPr>
              <w:pStyle w:val="ListParagraph"/>
              <w:numPr>
                <w:ilvl w:val="0"/>
                <w:numId w:val="38"/>
              </w:numPr>
              <w:ind w:left="298"/>
              <w:contextualSpacing/>
              <w:rPr>
                <w:rFonts w:asciiTheme="majorHAnsi" w:hAnsiTheme="majorHAnsi" w:cstheme="majorHAnsi"/>
                <w:sz w:val="20"/>
                <w:szCs w:val="20"/>
              </w:rPr>
            </w:pPr>
            <w:r w:rsidRPr="00883876">
              <w:rPr>
                <w:rFonts w:asciiTheme="majorHAnsi" w:hAnsiTheme="majorHAnsi" w:cstheme="majorHAnsi"/>
                <w:sz w:val="20"/>
                <w:szCs w:val="20"/>
              </w:rPr>
              <w:t xml:space="preserve">Detailed outcome reporting </w:t>
            </w:r>
          </w:p>
        </w:tc>
        <w:tc>
          <w:tcPr>
            <w:tcW w:w="1023" w:type="dxa"/>
          </w:tcPr>
          <w:p w14:paraId="56BE8BF5" w14:textId="77777777" w:rsidR="00D74C23" w:rsidRPr="00213D0B" w:rsidRDefault="00D74C23" w:rsidP="00D74C23">
            <w:pPr>
              <w:jc w:val="left"/>
              <w:rPr>
                <w:rFonts w:asciiTheme="majorHAnsi" w:hAnsiTheme="majorHAnsi" w:cstheme="majorHAnsi"/>
                <w:szCs w:val="20"/>
              </w:rPr>
            </w:pPr>
            <w:proofErr w:type="spellStart"/>
            <w:r w:rsidRPr="00213D0B">
              <w:rPr>
                <w:rFonts w:asciiTheme="majorHAnsi" w:hAnsiTheme="majorHAnsi" w:cstheme="majorHAnsi"/>
                <w:szCs w:val="20"/>
              </w:rPr>
              <w:t>Tbd</w:t>
            </w:r>
            <w:proofErr w:type="spellEnd"/>
          </w:p>
        </w:tc>
        <w:tc>
          <w:tcPr>
            <w:tcW w:w="2397" w:type="dxa"/>
          </w:tcPr>
          <w:p w14:paraId="670C0ABF" w14:textId="77777777" w:rsidR="00D74C23" w:rsidRPr="00213D0B" w:rsidRDefault="00D74C23" w:rsidP="00D74C23">
            <w:pPr>
              <w:jc w:val="left"/>
              <w:rPr>
                <w:rFonts w:asciiTheme="majorHAnsi" w:hAnsiTheme="majorHAnsi" w:cstheme="majorHAnsi"/>
                <w:szCs w:val="20"/>
              </w:rPr>
            </w:pPr>
            <w:r w:rsidRPr="00213D0B">
              <w:rPr>
                <w:rFonts w:asciiTheme="majorHAnsi" w:hAnsiTheme="majorHAnsi" w:cstheme="majorHAnsi"/>
                <w:szCs w:val="20"/>
              </w:rPr>
              <w:t>Project team, Project Director</w:t>
            </w:r>
          </w:p>
        </w:tc>
        <w:tc>
          <w:tcPr>
            <w:tcW w:w="1276" w:type="dxa"/>
          </w:tcPr>
          <w:p w14:paraId="54052BEF" w14:textId="77777777" w:rsidR="00D74C23" w:rsidRPr="00213D0B" w:rsidRDefault="00D74C23" w:rsidP="00D74C23">
            <w:pPr>
              <w:jc w:val="left"/>
              <w:rPr>
                <w:rFonts w:asciiTheme="majorHAnsi" w:hAnsiTheme="majorHAnsi" w:cstheme="majorHAnsi"/>
                <w:szCs w:val="20"/>
              </w:rPr>
            </w:pPr>
            <w:proofErr w:type="spellStart"/>
            <w:r w:rsidRPr="00213D0B">
              <w:rPr>
                <w:rFonts w:asciiTheme="majorHAnsi" w:hAnsiTheme="majorHAnsi" w:cstheme="majorHAnsi"/>
                <w:szCs w:val="20"/>
              </w:rPr>
              <w:t>Tbd</w:t>
            </w:r>
            <w:proofErr w:type="spellEnd"/>
          </w:p>
        </w:tc>
        <w:tc>
          <w:tcPr>
            <w:tcW w:w="1559" w:type="dxa"/>
            <w:shd w:val="clear" w:color="auto" w:fill="F2F2F2" w:themeFill="background1" w:themeFillShade="F2"/>
          </w:tcPr>
          <w:p w14:paraId="16624DCC" w14:textId="77777777" w:rsidR="00D74C23" w:rsidRPr="00883876" w:rsidRDefault="00D74C23" w:rsidP="00D74C23">
            <w:pPr>
              <w:jc w:val="left"/>
              <w:rPr>
                <w:rFonts w:asciiTheme="majorHAnsi" w:hAnsiTheme="majorHAnsi" w:cstheme="majorHAnsi"/>
                <w:szCs w:val="20"/>
                <w:highlight w:val="yellow"/>
              </w:rPr>
            </w:pPr>
          </w:p>
        </w:tc>
      </w:tr>
      <w:tr w:rsidR="00D74C23" w:rsidRPr="00883876" w14:paraId="77F6D04C" w14:textId="544F3BE3" w:rsidTr="00D73500">
        <w:tc>
          <w:tcPr>
            <w:tcW w:w="4107" w:type="dxa"/>
          </w:tcPr>
          <w:p w14:paraId="148CFD09" w14:textId="77777777" w:rsidR="00D74C23" w:rsidRPr="00883876" w:rsidRDefault="00D74C23" w:rsidP="00D74C23">
            <w:pPr>
              <w:jc w:val="left"/>
              <w:rPr>
                <w:rFonts w:asciiTheme="majorHAnsi" w:hAnsiTheme="majorHAnsi" w:cstheme="majorHAnsi"/>
                <w:i/>
                <w:iCs/>
                <w:szCs w:val="20"/>
              </w:rPr>
            </w:pPr>
            <w:r w:rsidRPr="00883876">
              <w:rPr>
                <w:rFonts w:asciiTheme="majorHAnsi" w:hAnsiTheme="majorHAnsi" w:cstheme="majorHAnsi"/>
                <w:i/>
                <w:iCs/>
                <w:szCs w:val="20"/>
              </w:rPr>
              <w:t>All stakeholders</w:t>
            </w:r>
          </w:p>
        </w:tc>
        <w:tc>
          <w:tcPr>
            <w:tcW w:w="2816" w:type="dxa"/>
          </w:tcPr>
          <w:p w14:paraId="7FD3F0F2" w14:textId="77777777" w:rsidR="00D74C23" w:rsidRPr="00883876" w:rsidRDefault="00D74C23" w:rsidP="00D74C23">
            <w:pPr>
              <w:jc w:val="left"/>
              <w:rPr>
                <w:rFonts w:asciiTheme="majorHAnsi" w:hAnsiTheme="majorHAnsi" w:cstheme="majorHAnsi"/>
                <w:i/>
                <w:iCs/>
                <w:szCs w:val="20"/>
              </w:rPr>
            </w:pPr>
            <w:r w:rsidRPr="00883876">
              <w:rPr>
                <w:rFonts w:asciiTheme="majorHAnsi" w:hAnsiTheme="majorHAnsi" w:cstheme="majorHAnsi"/>
                <w:i/>
                <w:iCs/>
                <w:szCs w:val="20"/>
              </w:rPr>
              <w:t>Public reporting/notifications</w:t>
            </w:r>
          </w:p>
        </w:tc>
        <w:tc>
          <w:tcPr>
            <w:tcW w:w="1023" w:type="dxa"/>
          </w:tcPr>
          <w:p w14:paraId="00CF7A57" w14:textId="77777777" w:rsidR="00D74C23" w:rsidRPr="00213D0B" w:rsidRDefault="00D74C23" w:rsidP="00D74C23">
            <w:pPr>
              <w:jc w:val="left"/>
              <w:rPr>
                <w:rFonts w:asciiTheme="majorHAnsi" w:hAnsiTheme="majorHAnsi" w:cstheme="majorHAnsi"/>
                <w:szCs w:val="20"/>
              </w:rPr>
            </w:pPr>
            <w:proofErr w:type="spellStart"/>
            <w:r w:rsidRPr="00213D0B">
              <w:rPr>
                <w:rFonts w:asciiTheme="majorHAnsi" w:hAnsiTheme="majorHAnsi" w:cstheme="majorHAnsi"/>
                <w:szCs w:val="20"/>
              </w:rPr>
              <w:t>Tbd</w:t>
            </w:r>
            <w:proofErr w:type="spellEnd"/>
          </w:p>
        </w:tc>
        <w:tc>
          <w:tcPr>
            <w:tcW w:w="2397" w:type="dxa"/>
          </w:tcPr>
          <w:p w14:paraId="329509FD" w14:textId="77777777" w:rsidR="00D74C23" w:rsidRPr="00213D0B" w:rsidRDefault="00D74C23" w:rsidP="00D74C23">
            <w:pPr>
              <w:jc w:val="left"/>
              <w:rPr>
                <w:rFonts w:asciiTheme="majorHAnsi" w:hAnsiTheme="majorHAnsi" w:cstheme="majorHAnsi"/>
                <w:szCs w:val="20"/>
              </w:rPr>
            </w:pPr>
            <w:r w:rsidRPr="00213D0B">
              <w:rPr>
                <w:rFonts w:asciiTheme="majorHAnsi" w:hAnsiTheme="majorHAnsi" w:cstheme="majorHAnsi"/>
                <w:szCs w:val="20"/>
              </w:rPr>
              <w:t>Project team/communications department</w:t>
            </w:r>
          </w:p>
        </w:tc>
        <w:tc>
          <w:tcPr>
            <w:tcW w:w="1276" w:type="dxa"/>
          </w:tcPr>
          <w:p w14:paraId="1AACF319" w14:textId="77777777" w:rsidR="00D74C23" w:rsidRPr="00213D0B" w:rsidRDefault="00D74C23" w:rsidP="00D74C23">
            <w:pPr>
              <w:jc w:val="left"/>
              <w:rPr>
                <w:rFonts w:asciiTheme="majorHAnsi" w:hAnsiTheme="majorHAnsi" w:cstheme="majorHAnsi"/>
                <w:szCs w:val="20"/>
              </w:rPr>
            </w:pPr>
            <w:proofErr w:type="spellStart"/>
            <w:r w:rsidRPr="00213D0B">
              <w:rPr>
                <w:rFonts w:asciiTheme="majorHAnsi" w:hAnsiTheme="majorHAnsi" w:cstheme="majorHAnsi"/>
                <w:szCs w:val="20"/>
              </w:rPr>
              <w:t>Tbd</w:t>
            </w:r>
            <w:proofErr w:type="spellEnd"/>
          </w:p>
        </w:tc>
        <w:tc>
          <w:tcPr>
            <w:tcW w:w="1559" w:type="dxa"/>
            <w:shd w:val="clear" w:color="auto" w:fill="F2F2F2" w:themeFill="background1" w:themeFillShade="F2"/>
          </w:tcPr>
          <w:p w14:paraId="7EB956D1" w14:textId="77777777" w:rsidR="00D74C23" w:rsidRPr="00883876" w:rsidRDefault="00D74C23" w:rsidP="00D74C23">
            <w:pPr>
              <w:jc w:val="left"/>
              <w:rPr>
                <w:rFonts w:asciiTheme="majorHAnsi" w:hAnsiTheme="majorHAnsi" w:cstheme="majorHAnsi"/>
                <w:szCs w:val="20"/>
                <w:highlight w:val="yellow"/>
              </w:rPr>
            </w:pPr>
          </w:p>
        </w:tc>
      </w:tr>
      <w:tr w:rsidR="00D73500" w:rsidRPr="00883876" w14:paraId="0A688C32" w14:textId="77777777" w:rsidTr="00045BDF">
        <w:tc>
          <w:tcPr>
            <w:tcW w:w="10343" w:type="dxa"/>
            <w:gridSpan w:val="4"/>
          </w:tcPr>
          <w:p w14:paraId="33FE1C8B" w14:textId="77777777" w:rsidR="00D73500" w:rsidRPr="00883876" w:rsidRDefault="00D73500" w:rsidP="00D73500">
            <w:pPr>
              <w:jc w:val="left"/>
              <w:rPr>
                <w:rFonts w:asciiTheme="majorHAnsi" w:hAnsiTheme="majorHAnsi" w:cstheme="majorHAnsi"/>
                <w:szCs w:val="20"/>
                <w:highlight w:val="yellow"/>
              </w:rPr>
            </w:pPr>
          </w:p>
        </w:tc>
        <w:tc>
          <w:tcPr>
            <w:tcW w:w="1276" w:type="dxa"/>
            <w:shd w:val="clear" w:color="auto" w:fill="BFBFBF" w:themeFill="background1" w:themeFillShade="BF"/>
          </w:tcPr>
          <w:p w14:paraId="3699D65D" w14:textId="0E7F9E2C" w:rsidR="00D73500" w:rsidRPr="00883876" w:rsidRDefault="00D73500" w:rsidP="00D73500">
            <w:pPr>
              <w:jc w:val="left"/>
              <w:rPr>
                <w:rFonts w:asciiTheme="majorHAnsi" w:hAnsiTheme="majorHAnsi" w:cstheme="majorHAnsi"/>
                <w:szCs w:val="20"/>
                <w:highlight w:val="yellow"/>
              </w:rPr>
            </w:pPr>
            <w:r w:rsidRPr="00883876">
              <w:rPr>
                <w:rFonts w:asciiTheme="majorHAnsi" w:hAnsiTheme="majorHAnsi" w:cstheme="majorHAnsi"/>
                <w:b/>
                <w:bCs/>
                <w:szCs w:val="20"/>
              </w:rPr>
              <w:t>Total ($ USD):</w:t>
            </w:r>
          </w:p>
        </w:tc>
        <w:tc>
          <w:tcPr>
            <w:tcW w:w="1559" w:type="dxa"/>
            <w:shd w:val="clear" w:color="auto" w:fill="BFBFBF" w:themeFill="background1" w:themeFillShade="BF"/>
          </w:tcPr>
          <w:p w14:paraId="46C18DC5" w14:textId="77777777" w:rsidR="00D73500" w:rsidRPr="00883876" w:rsidRDefault="00D73500" w:rsidP="00D73500">
            <w:pPr>
              <w:jc w:val="left"/>
              <w:rPr>
                <w:rFonts w:asciiTheme="majorHAnsi" w:hAnsiTheme="majorHAnsi" w:cstheme="majorHAnsi"/>
                <w:szCs w:val="20"/>
                <w:highlight w:val="yellow"/>
              </w:rPr>
            </w:pPr>
          </w:p>
        </w:tc>
      </w:tr>
    </w:tbl>
    <w:p w14:paraId="0C91C78B" w14:textId="4BC3DDD1" w:rsidR="00EA1F5A" w:rsidRDefault="00EA1F5A" w:rsidP="00EA1F5A">
      <w:pPr>
        <w:spacing w:after="0"/>
        <w:jc w:val="left"/>
        <w:rPr>
          <w:rFonts w:cs="Calibri"/>
          <w:b/>
          <w:bCs/>
          <w:szCs w:val="20"/>
        </w:rPr>
      </w:pPr>
      <w:r>
        <w:rPr>
          <w:i/>
          <w:highlight w:val="yellow"/>
        </w:rPr>
        <w:t xml:space="preserve"> </w:t>
      </w:r>
    </w:p>
    <w:p w14:paraId="4FA0E614" w14:textId="77777777" w:rsidR="00EA1F5A" w:rsidRDefault="00EA1F5A" w:rsidP="00EA1F5A">
      <w:pPr>
        <w:spacing w:after="0"/>
        <w:jc w:val="left"/>
        <w:rPr>
          <w:rFonts w:cs="Calibri"/>
          <w:b/>
          <w:bCs/>
          <w:szCs w:val="20"/>
        </w:rPr>
      </w:pPr>
      <w:r>
        <w:rPr>
          <w:rFonts w:cs="Calibri"/>
          <w:szCs w:val="20"/>
        </w:rPr>
        <w:br w:type="page"/>
      </w:r>
    </w:p>
    <w:p w14:paraId="0D0D5DCC" w14:textId="2AD1FC18" w:rsidR="00714748" w:rsidRDefault="006946F3" w:rsidP="008223E5">
      <w:pPr>
        <w:pStyle w:val="Heading2"/>
        <w:ind w:left="0"/>
        <w:rPr>
          <w:rFonts w:asciiTheme="minorHAnsi" w:hAnsiTheme="minorHAnsi" w:cstheme="minorHAnsi"/>
          <w:sz w:val="22"/>
          <w:szCs w:val="22"/>
        </w:rPr>
      </w:pPr>
      <w:bookmarkStart w:id="177" w:name="_Toc84536157"/>
      <w:r w:rsidRPr="008223E5">
        <w:rPr>
          <w:rFonts w:asciiTheme="minorHAnsi" w:hAnsiTheme="minorHAnsi" w:cstheme="minorHAnsi"/>
          <w:sz w:val="22"/>
          <w:szCs w:val="22"/>
        </w:rPr>
        <w:lastRenderedPageBreak/>
        <w:t xml:space="preserve">Annex </w:t>
      </w:r>
      <w:r w:rsidR="00421B21">
        <w:rPr>
          <w:rFonts w:asciiTheme="minorHAnsi" w:hAnsiTheme="minorHAnsi" w:cstheme="minorHAnsi"/>
          <w:sz w:val="22"/>
          <w:szCs w:val="22"/>
        </w:rPr>
        <w:t>9</w:t>
      </w:r>
      <w:r w:rsidRPr="008223E5">
        <w:rPr>
          <w:rFonts w:asciiTheme="minorHAnsi" w:hAnsiTheme="minorHAnsi" w:cstheme="minorHAnsi"/>
          <w:sz w:val="22"/>
          <w:szCs w:val="22"/>
        </w:rPr>
        <w:t xml:space="preserve">: </w:t>
      </w:r>
      <w:r w:rsidR="00714748" w:rsidRPr="008223E5">
        <w:rPr>
          <w:rFonts w:asciiTheme="minorHAnsi" w:hAnsiTheme="minorHAnsi" w:cstheme="minorHAnsi"/>
          <w:sz w:val="22"/>
          <w:szCs w:val="22"/>
        </w:rPr>
        <w:t xml:space="preserve">Environmental Social Management Framework (ESMF) </w:t>
      </w:r>
      <w:r w:rsidR="00C13BA9" w:rsidRPr="008223E5">
        <w:rPr>
          <w:rFonts w:asciiTheme="minorHAnsi" w:hAnsiTheme="minorHAnsi" w:cstheme="minorHAnsi"/>
          <w:sz w:val="22"/>
          <w:szCs w:val="22"/>
        </w:rPr>
        <w:t xml:space="preserve">and other SES frameworks/plans </w:t>
      </w:r>
      <w:r w:rsidR="00714748" w:rsidRPr="008223E5">
        <w:rPr>
          <w:rFonts w:asciiTheme="minorHAnsi" w:hAnsiTheme="minorHAnsi" w:cstheme="minorHAnsi"/>
          <w:sz w:val="22"/>
          <w:szCs w:val="22"/>
        </w:rPr>
        <w:t>if required</w:t>
      </w:r>
      <w:bookmarkEnd w:id="177"/>
    </w:p>
    <w:p w14:paraId="51A9DE83" w14:textId="77777777" w:rsidR="003F7595" w:rsidRPr="00266D51" w:rsidRDefault="003F7595" w:rsidP="003F7595">
      <w:pPr>
        <w:rPr>
          <w:b/>
          <w:bCs/>
        </w:rPr>
      </w:pPr>
    </w:p>
    <w:p w14:paraId="2D583F52" w14:textId="77777777" w:rsidR="00680562" w:rsidRDefault="00680562" w:rsidP="00680562">
      <w:pPr>
        <w:pStyle w:val="Heading1"/>
        <w:rPr>
          <w:rFonts w:eastAsia="Calibri"/>
          <w:szCs w:val="28"/>
        </w:rPr>
        <w:sectPr w:rsidR="00680562" w:rsidSect="009A7C5F">
          <w:pgSz w:w="15840" w:h="12240" w:orient="landscape" w:code="1"/>
          <w:pgMar w:top="1440" w:right="1440" w:bottom="1440" w:left="1440" w:header="720" w:footer="720" w:gutter="0"/>
          <w:cols w:space="720"/>
          <w:docGrid w:linePitch="360"/>
        </w:sectPr>
      </w:pPr>
      <w:bookmarkStart w:id="178" w:name="_Toc69040706"/>
    </w:p>
    <w:p w14:paraId="6887F018" w14:textId="620FEDBC" w:rsidR="00680562" w:rsidRPr="00680562" w:rsidRDefault="00680562" w:rsidP="00680562">
      <w:pPr>
        <w:pStyle w:val="Heading2"/>
        <w:ind w:left="0"/>
        <w:rPr>
          <w:rFonts w:asciiTheme="minorHAnsi" w:hAnsiTheme="minorHAnsi" w:cstheme="minorHAnsi"/>
          <w:sz w:val="22"/>
          <w:szCs w:val="22"/>
        </w:rPr>
      </w:pPr>
      <w:bookmarkStart w:id="179" w:name="_Toc84536158"/>
      <w:r w:rsidRPr="008223E5">
        <w:rPr>
          <w:rFonts w:asciiTheme="minorHAnsi" w:hAnsiTheme="minorHAnsi" w:cstheme="minorHAnsi"/>
          <w:sz w:val="22"/>
          <w:szCs w:val="22"/>
        </w:rPr>
        <w:lastRenderedPageBreak/>
        <w:t>Annex 1</w:t>
      </w:r>
      <w:r w:rsidR="00421B21">
        <w:rPr>
          <w:rFonts w:asciiTheme="minorHAnsi" w:hAnsiTheme="minorHAnsi" w:cstheme="minorHAnsi"/>
          <w:sz w:val="22"/>
          <w:szCs w:val="22"/>
        </w:rPr>
        <w:t>0</w:t>
      </w:r>
      <w:r w:rsidRPr="008223E5">
        <w:rPr>
          <w:rFonts w:asciiTheme="minorHAnsi" w:hAnsiTheme="minorHAnsi" w:cstheme="minorHAnsi"/>
          <w:sz w:val="22"/>
          <w:szCs w:val="22"/>
        </w:rPr>
        <w:t>: Gender Analysis and Gender Action Plan</w:t>
      </w:r>
      <w:bookmarkEnd w:id="179"/>
    </w:p>
    <w:p w14:paraId="799D12DA" w14:textId="05075C88" w:rsidR="00680562" w:rsidRPr="00D70EBF" w:rsidRDefault="00680562" w:rsidP="0042410D">
      <w:pPr>
        <w:pStyle w:val="ListParagraph"/>
        <w:numPr>
          <w:ilvl w:val="0"/>
          <w:numId w:val="76"/>
        </w:numPr>
        <w:pBdr>
          <w:top w:val="single" w:sz="4" w:space="1" w:color="auto"/>
        </w:pBdr>
        <w:rPr>
          <w:rFonts w:asciiTheme="majorHAnsi" w:hAnsiTheme="majorHAnsi" w:cstheme="majorHAnsi"/>
          <w:b/>
          <w:bCs/>
          <w:sz w:val="28"/>
          <w:szCs w:val="36"/>
        </w:rPr>
      </w:pPr>
      <w:r w:rsidRPr="00D70EBF">
        <w:rPr>
          <w:rFonts w:asciiTheme="majorHAnsi" w:hAnsiTheme="majorHAnsi" w:cstheme="majorHAnsi"/>
          <w:b/>
          <w:bCs/>
          <w:sz w:val="28"/>
          <w:szCs w:val="36"/>
        </w:rPr>
        <w:t>Introduction</w:t>
      </w:r>
      <w:bookmarkEnd w:id="178"/>
    </w:p>
    <w:p w14:paraId="19E93972" w14:textId="77777777" w:rsidR="00680562" w:rsidRPr="00855AE3" w:rsidRDefault="00680562" w:rsidP="00680562">
      <w:pPr>
        <w:spacing w:after="200"/>
        <w:rPr>
          <w:iCs/>
          <w:szCs w:val="20"/>
        </w:rPr>
      </w:pPr>
      <w:r w:rsidRPr="00855AE3">
        <w:rPr>
          <w:iCs/>
          <w:szCs w:val="20"/>
        </w:rPr>
        <w:t xml:space="preserve">This gender analysis report aims at providing baseline information about the overall context of gender relations, different needs, roles, benefits, access to/control over resources among women and men in Sudan.  By generating such information, it is intended to inform the Africa Mini-grid </w:t>
      </w:r>
      <w:r>
        <w:rPr>
          <w:iCs/>
          <w:szCs w:val="20"/>
        </w:rPr>
        <w:t xml:space="preserve">child </w:t>
      </w:r>
      <w:r w:rsidRPr="00855AE3">
        <w:rPr>
          <w:iCs/>
          <w:szCs w:val="20"/>
        </w:rPr>
        <w:t>project</w:t>
      </w:r>
      <w:r>
        <w:rPr>
          <w:iCs/>
          <w:szCs w:val="20"/>
        </w:rPr>
        <w:t xml:space="preserve"> in Sudan</w:t>
      </w:r>
      <w:r w:rsidRPr="00855AE3">
        <w:rPr>
          <w:iCs/>
          <w:szCs w:val="20"/>
        </w:rPr>
        <w:t xml:space="preserve"> to be gender responsive in its effort to increase access to renewable energy by reducing the cost and increasing commercial viability of renewable energy mini</w:t>
      </w:r>
      <w:r>
        <w:rPr>
          <w:iCs/>
          <w:szCs w:val="20"/>
        </w:rPr>
        <w:t>-</w:t>
      </w:r>
      <w:r w:rsidRPr="00855AE3">
        <w:rPr>
          <w:iCs/>
          <w:szCs w:val="20"/>
        </w:rPr>
        <w:t>grids. Beyond describing the general gender related context, this report presents gaps</w:t>
      </w:r>
      <w:r>
        <w:rPr>
          <w:iCs/>
          <w:szCs w:val="20"/>
        </w:rPr>
        <w:t xml:space="preserve"> and opportunities </w:t>
      </w:r>
      <w:r w:rsidRPr="00855AE3">
        <w:rPr>
          <w:iCs/>
          <w:szCs w:val="20"/>
        </w:rPr>
        <w:t>identified specific to AMP components along with measures to be taken to ensure the project contributes to both gender equality and environmental goals. More so, beyond electrification, there is a need to empower</w:t>
      </w:r>
      <w:r>
        <w:rPr>
          <w:iCs/>
          <w:szCs w:val="20"/>
        </w:rPr>
        <w:t xml:space="preserve"> </w:t>
      </w:r>
      <w:r w:rsidRPr="00855AE3">
        <w:rPr>
          <w:iCs/>
          <w:szCs w:val="20"/>
        </w:rPr>
        <w:t>women, make household roles efficient, make gains in education and health</w:t>
      </w:r>
      <w:r>
        <w:rPr>
          <w:iCs/>
          <w:szCs w:val="20"/>
        </w:rPr>
        <w:t xml:space="preserve"> and </w:t>
      </w:r>
      <w:r w:rsidRPr="00855AE3">
        <w:rPr>
          <w:iCs/>
          <w:szCs w:val="20"/>
        </w:rPr>
        <w:t>business</w:t>
      </w:r>
      <w:r>
        <w:rPr>
          <w:iCs/>
          <w:szCs w:val="20"/>
        </w:rPr>
        <w:t xml:space="preserve"> start-ups overall ensuring benefits of access to electricity equitably shared among different segments of the communities.  The gender action plan proposes a framework to achieve……</w:t>
      </w:r>
    </w:p>
    <w:p w14:paraId="234D94D2" w14:textId="77777777" w:rsidR="00680562" w:rsidRPr="00855AE3" w:rsidRDefault="00680562" w:rsidP="00680562">
      <w:pPr>
        <w:spacing w:after="200"/>
        <w:rPr>
          <w:rFonts w:eastAsia="Calibri"/>
          <w:szCs w:val="20"/>
        </w:rPr>
      </w:pPr>
      <w:r w:rsidRPr="00855AE3">
        <w:rPr>
          <w:rFonts w:eastAsia="Calibri"/>
          <w:szCs w:val="20"/>
        </w:rPr>
        <w:t>The gender analysis was framed based on GEF/UNDP guidance</w:t>
      </w:r>
      <w:r w:rsidRPr="00855AE3">
        <w:rPr>
          <w:rFonts w:eastAsia="Calibri"/>
          <w:szCs w:val="20"/>
          <w:vertAlign w:val="superscript"/>
        </w:rPr>
        <w:footnoteReference w:id="46"/>
      </w:r>
      <w:r w:rsidRPr="00855AE3">
        <w:rPr>
          <w:rFonts w:eastAsia="Calibri"/>
          <w:szCs w:val="20"/>
        </w:rPr>
        <w:t xml:space="preserve"> on gender equality and women’s empowerment, which references GEF-7 programming directions and focuses on identifying gender related gaps and opportunities in five areas relevant to project intervention. In the case of AMP, the gender analysis is tailored to bring the gender dimensions of energy particularly access to electricity through mini gird. Accordingly, the information generated through the gender analysis is presented under the overall socio-demographic and cultural context, policy and legal frameworks</w:t>
      </w:r>
      <w:r>
        <w:rPr>
          <w:rFonts w:eastAsia="Calibri"/>
          <w:szCs w:val="20"/>
        </w:rPr>
        <w:t xml:space="preserve"> in relation to gender and </w:t>
      </w:r>
      <w:proofErr w:type="gramStart"/>
      <w:r>
        <w:rPr>
          <w:rFonts w:eastAsia="Calibri"/>
          <w:szCs w:val="20"/>
        </w:rPr>
        <w:t xml:space="preserve">energy </w:t>
      </w:r>
      <w:r w:rsidRPr="00855AE3">
        <w:rPr>
          <w:rFonts w:eastAsia="Calibri"/>
          <w:szCs w:val="20"/>
        </w:rPr>
        <w:t>;</w:t>
      </w:r>
      <w:proofErr w:type="gramEnd"/>
      <w:r w:rsidRPr="00855AE3">
        <w:rPr>
          <w:rFonts w:eastAsia="Calibri"/>
          <w:szCs w:val="20"/>
        </w:rPr>
        <w:t xml:space="preserve"> patterns of gender division of labor and decision making; access and control over energy resources and the capacity of men and women to access various opportunities.    </w:t>
      </w:r>
    </w:p>
    <w:p w14:paraId="7252FDEC" w14:textId="77777777" w:rsidR="00680562" w:rsidRPr="00855AE3" w:rsidRDefault="00680562" w:rsidP="00680562">
      <w:pPr>
        <w:spacing w:after="200"/>
        <w:rPr>
          <w:rFonts w:eastAsia="Calibri"/>
          <w:bCs/>
          <w:szCs w:val="20"/>
        </w:rPr>
      </w:pPr>
      <w:r w:rsidRPr="00855AE3">
        <w:rPr>
          <w:rFonts w:eastAsia="Calibri"/>
          <w:bCs/>
          <w:szCs w:val="20"/>
        </w:rPr>
        <w:t xml:space="preserve">Based on the findings of the gender analysis, strategic entry points for gender transformative activities were identified across the following AMP components: </w:t>
      </w:r>
    </w:p>
    <w:p w14:paraId="74E44B6E" w14:textId="77777777" w:rsidR="00680562" w:rsidRPr="00855AE3" w:rsidRDefault="00680562" w:rsidP="0042410D">
      <w:pPr>
        <w:pStyle w:val="ListParagraph"/>
        <w:numPr>
          <w:ilvl w:val="0"/>
          <w:numId w:val="58"/>
        </w:numPr>
        <w:spacing w:after="200"/>
        <w:contextualSpacing/>
        <w:jc w:val="both"/>
        <w:rPr>
          <w:rFonts w:ascii="Calibri" w:eastAsia="Calibri" w:hAnsi="Calibri"/>
          <w:bCs/>
          <w:sz w:val="20"/>
          <w:szCs w:val="20"/>
        </w:rPr>
      </w:pPr>
      <w:r w:rsidRPr="00855AE3">
        <w:rPr>
          <w:rFonts w:ascii="Calibri" w:eastAsia="Calibri" w:hAnsi="Calibri"/>
          <w:bCs/>
          <w:sz w:val="20"/>
          <w:szCs w:val="20"/>
        </w:rPr>
        <w:t xml:space="preserve">Policy and regulations around mini-grid development </w:t>
      </w:r>
    </w:p>
    <w:p w14:paraId="752EAF2C" w14:textId="77777777" w:rsidR="00680562" w:rsidRPr="00855AE3" w:rsidRDefault="00680562" w:rsidP="0042410D">
      <w:pPr>
        <w:pStyle w:val="ListParagraph"/>
        <w:numPr>
          <w:ilvl w:val="0"/>
          <w:numId w:val="58"/>
        </w:numPr>
        <w:spacing w:after="200"/>
        <w:contextualSpacing/>
        <w:jc w:val="both"/>
        <w:rPr>
          <w:rFonts w:ascii="Calibri" w:eastAsia="Calibri" w:hAnsi="Calibri"/>
          <w:bCs/>
          <w:sz w:val="20"/>
          <w:szCs w:val="20"/>
        </w:rPr>
      </w:pPr>
      <w:r w:rsidRPr="00855AE3">
        <w:rPr>
          <w:rFonts w:ascii="Calibri" w:eastAsia="Calibri" w:hAnsi="Calibri"/>
          <w:bCs/>
          <w:sz w:val="20"/>
          <w:szCs w:val="20"/>
        </w:rPr>
        <w:t xml:space="preserve">Innovative business model and private sector engagement </w:t>
      </w:r>
    </w:p>
    <w:p w14:paraId="1B0320B3" w14:textId="77777777" w:rsidR="00680562" w:rsidRPr="00855AE3" w:rsidRDefault="00680562" w:rsidP="0042410D">
      <w:pPr>
        <w:pStyle w:val="ListParagraph"/>
        <w:numPr>
          <w:ilvl w:val="0"/>
          <w:numId w:val="58"/>
        </w:numPr>
        <w:spacing w:after="200"/>
        <w:contextualSpacing/>
        <w:jc w:val="both"/>
        <w:rPr>
          <w:rFonts w:ascii="Calibri" w:eastAsia="Calibri" w:hAnsi="Calibri"/>
          <w:bCs/>
          <w:sz w:val="20"/>
          <w:szCs w:val="20"/>
        </w:rPr>
      </w:pPr>
      <w:r w:rsidRPr="00855AE3">
        <w:rPr>
          <w:rFonts w:ascii="Calibri" w:eastAsia="Calibri" w:hAnsi="Calibri"/>
          <w:bCs/>
          <w:sz w:val="20"/>
          <w:szCs w:val="20"/>
        </w:rPr>
        <w:t xml:space="preserve">Innovative financing </w:t>
      </w:r>
    </w:p>
    <w:p w14:paraId="620A344A" w14:textId="77777777" w:rsidR="00680562" w:rsidRPr="00855AE3" w:rsidRDefault="00680562" w:rsidP="0042410D">
      <w:pPr>
        <w:pStyle w:val="ListParagraph"/>
        <w:numPr>
          <w:ilvl w:val="0"/>
          <w:numId w:val="58"/>
        </w:numPr>
        <w:spacing w:after="200"/>
        <w:contextualSpacing/>
        <w:jc w:val="both"/>
        <w:rPr>
          <w:rFonts w:ascii="Calibri" w:eastAsia="Calibri" w:hAnsi="Calibri"/>
          <w:bCs/>
          <w:sz w:val="20"/>
          <w:szCs w:val="20"/>
        </w:rPr>
      </w:pPr>
      <w:r w:rsidRPr="00855AE3">
        <w:rPr>
          <w:rFonts w:ascii="Calibri" w:eastAsia="Calibri" w:hAnsi="Calibri"/>
          <w:bCs/>
          <w:sz w:val="20"/>
          <w:szCs w:val="20"/>
        </w:rPr>
        <w:t>Knowledge management (KM) and monitoring and evaluation(M&amp;E)</w:t>
      </w:r>
    </w:p>
    <w:p w14:paraId="3C84DCBD" w14:textId="77777777" w:rsidR="00680562" w:rsidRPr="00855AE3" w:rsidRDefault="00680562" w:rsidP="00680562">
      <w:pPr>
        <w:spacing w:after="200"/>
        <w:rPr>
          <w:rFonts w:eastAsia="Calibri"/>
          <w:bCs/>
          <w:szCs w:val="20"/>
        </w:rPr>
      </w:pPr>
      <w:r w:rsidRPr="00855AE3">
        <w:rPr>
          <w:rFonts w:eastAsia="Calibri"/>
          <w:bCs/>
          <w:szCs w:val="20"/>
        </w:rPr>
        <w:t>The methodology applied to collect secondary data and relevant information include</w:t>
      </w:r>
      <w:r>
        <w:rPr>
          <w:rFonts w:eastAsia="Calibri"/>
          <w:bCs/>
          <w:szCs w:val="20"/>
        </w:rPr>
        <w:t>d</w:t>
      </w:r>
      <w:r w:rsidRPr="00855AE3">
        <w:rPr>
          <w:rFonts w:eastAsia="Calibri"/>
          <w:bCs/>
          <w:szCs w:val="20"/>
        </w:rPr>
        <w:t xml:space="preserve">: </w:t>
      </w:r>
    </w:p>
    <w:p w14:paraId="5015210A" w14:textId="77777777" w:rsidR="00680562" w:rsidRPr="00855AE3" w:rsidRDefault="00680562" w:rsidP="0042410D">
      <w:pPr>
        <w:pStyle w:val="ListParagraph"/>
        <w:numPr>
          <w:ilvl w:val="0"/>
          <w:numId w:val="57"/>
        </w:numPr>
        <w:spacing w:after="200"/>
        <w:contextualSpacing/>
        <w:jc w:val="both"/>
        <w:rPr>
          <w:rFonts w:ascii="Calibri" w:eastAsia="Calibri" w:hAnsi="Calibri"/>
          <w:bCs/>
          <w:sz w:val="20"/>
          <w:szCs w:val="20"/>
        </w:rPr>
      </w:pPr>
      <w:r w:rsidRPr="00855AE3">
        <w:rPr>
          <w:rFonts w:ascii="Calibri" w:eastAsia="Calibri" w:hAnsi="Calibri"/>
          <w:bCs/>
          <w:sz w:val="20"/>
          <w:szCs w:val="20"/>
        </w:rPr>
        <w:t xml:space="preserve">Extensive desk review of available documents such </w:t>
      </w:r>
      <w:r>
        <w:rPr>
          <w:rFonts w:ascii="Calibri" w:eastAsia="Calibri" w:hAnsi="Calibri"/>
          <w:bCs/>
          <w:sz w:val="20"/>
          <w:szCs w:val="20"/>
        </w:rPr>
        <w:t>as</w:t>
      </w:r>
      <w:r w:rsidRPr="00855AE3">
        <w:rPr>
          <w:rFonts w:ascii="Calibri" w:eastAsia="Calibri" w:hAnsi="Calibri"/>
          <w:bCs/>
          <w:sz w:val="20"/>
          <w:szCs w:val="20"/>
        </w:rPr>
        <w:t xml:space="preserve"> policies, strategies, program documents, evaluations and studies conducted by UN</w:t>
      </w:r>
      <w:r>
        <w:rPr>
          <w:rFonts w:ascii="Calibri" w:eastAsia="Calibri" w:hAnsi="Calibri"/>
          <w:bCs/>
          <w:sz w:val="20"/>
          <w:szCs w:val="20"/>
        </w:rPr>
        <w:t xml:space="preserve"> and Government</w:t>
      </w:r>
      <w:r w:rsidRPr="00855AE3">
        <w:rPr>
          <w:rFonts w:ascii="Calibri" w:eastAsia="Calibri" w:hAnsi="Calibri"/>
          <w:bCs/>
          <w:sz w:val="20"/>
          <w:szCs w:val="20"/>
        </w:rPr>
        <w:t xml:space="preserve"> agencies</w:t>
      </w:r>
      <w:r>
        <w:rPr>
          <w:rFonts w:ascii="Calibri" w:eastAsia="Calibri" w:hAnsi="Calibri"/>
          <w:bCs/>
          <w:sz w:val="20"/>
          <w:szCs w:val="20"/>
        </w:rPr>
        <w:t xml:space="preserve"> and </w:t>
      </w:r>
      <w:r w:rsidRPr="00855AE3">
        <w:rPr>
          <w:rFonts w:ascii="Calibri" w:eastAsia="Calibri" w:hAnsi="Calibri"/>
          <w:bCs/>
          <w:sz w:val="20"/>
          <w:szCs w:val="20"/>
        </w:rPr>
        <w:t>others</w:t>
      </w:r>
    </w:p>
    <w:p w14:paraId="55A1696D" w14:textId="77777777" w:rsidR="00680562" w:rsidRPr="00855AE3" w:rsidRDefault="00680562" w:rsidP="0042410D">
      <w:pPr>
        <w:pStyle w:val="ListParagraph"/>
        <w:numPr>
          <w:ilvl w:val="0"/>
          <w:numId w:val="57"/>
        </w:numPr>
        <w:spacing w:after="200"/>
        <w:contextualSpacing/>
        <w:jc w:val="both"/>
        <w:rPr>
          <w:rFonts w:ascii="Calibri" w:eastAsia="Calibri" w:hAnsi="Calibri"/>
          <w:bCs/>
          <w:sz w:val="20"/>
          <w:szCs w:val="20"/>
        </w:rPr>
      </w:pPr>
      <w:r>
        <w:rPr>
          <w:rFonts w:ascii="Calibri" w:eastAsia="Calibri" w:hAnsi="Calibri"/>
          <w:bCs/>
          <w:sz w:val="20"/>
          <w:szCs w:val="20"/>
        </w:rPr>
        <w:t>Inputs from</w:t>
      </w:r>
      <w:r w:rsidRPr="00855AE3">
        <w:rPr>
          <w:rFonts w:ascii="Calibri" w:eastAsia="Calibri" w:hAnsi="Calibri"/>
          <w:bCs/>
          <w:sz w:val="20"/>
          <w:szCs w:val="20"/>
        </w:rPr>
        <w:t xml:space="preserve"> two rounds of Energy stakeholder consultations </w:t>
      </w:r>
    </w:p>
    <w:p w14:paraId="2C5670E9" w14:textId="77777777" w:rsidR="00680562" w:rsidRPr="00855AE3" w:rsidRDefault="00680562" w:rsidP="0042410D">
      <w:pPr>
        <w:pStyle w:val="ListParagraph"/>
        <w:numPr>
          <w:ilvl w:val="0"/>
          <w:numId w:val="57"/>
        </w:numPr>
        <w:spacing w:after="200"/>
        <w:contextualSpacing/>
        <w:jc w:val="both"/>
        <w:rPr>
          <w:rFonts w:ascii="Calibri" w:eastAsia="Calibri" w:hAnsi="Calibri"/>
          <w:bCs/>
          <w:sz w:val="20"/>
          <w:szCs w:val="20"/>
        </w:rPr>
      </w:pPr>
      <w:r>
        <w:rPr>
          <w:rFonts w:ascii="Calibri" w:eastAsia="Calibri" w:hAnsi="Calibri"/>
          <w:bCs/>
          <w:sz w:val="20"/>
          <w:szCs w:val="20"/>
        </w:rPr>
        <w:t>Inputs from</w:t>
      </w:r>
      <w:r w:rsidRPr="00855AE3">
        <w:rPr>
          <w:rFonts w:ascii="Calibri" w:eastAsia="Calibri" w:hAnsi="Calibri"/>
          <w:bCs/>
          <w:sz w:val="20"/>
          <w:szCs w:val="20"/>
        </w:rPr>
        <w:t xml:space="preserve"> inception workshop </w:t>
      </w:r>
      <w:r>
        <w:rPr>
          <w:rFonts w:ascii="Calibri" w:eastAsia="Calibri" w:hAnsi="Calibri"/>
          <w:bCs/>
          <w:sz w:val="20"/>
          <w:szCs w:val="20"/>
        </w:rPr>
        <w:t xml:space="preserve">held </w:t>
      </w:r>
      <w:r w:rsidRPr="00855AE3">
        <w:rPr>
          <w:rFonts w:ascii="Calibri" w:eastAsia="Calibri" w:hAnsi="Calibri"/>
          <w:bCs/>
          <w:sz w:val="20"/>
          <w:szCs w:val="20"/>
        </w:rPr>
        <w:t xml:space="preserve">with relevant stakeholders </w:t>
      </w:r>
    </w:p>
    <w:p w14:paraId="0B366D38" w14:textId="77777777" w:rsidR="00680562" w:rsidRPr="00855AE3" w:rsidRDefault="00680562" w:rsidP="0042410D">
      <w:pPr>
        <w:pStyle w:val="ListParagraph"/>
        <w:numPr>
          <w:ilvl w:val="0"/>
          <w:numId w:val="57"/>
        </w:numPr>
        <w:spacing w:after="200"/>
        <w:contextualSpacing/>
        <w:jc w:val="both"/>
        <w:rPr>
          <w:rFonts w:ascii="Calibri" w:eastAsia="Calibri" w:hAnsi="Calibri"/>
          <w:bCs/>
          <w:sz w:val="20"/>
          <w:szCs w:val="20"/>
        </w:rPr>
      </w:pPr>
      <w:r>
        <w:rPr>
          <w:rFonts w:ascii="Calibri" w:eastAsia="Calibri" w:hAnsi="Calibri"/>
          <w:bCs/>
          <w:sz w:val="20"/>
          <w:szCs w:val="20"/>
        </w:rPr>
        <w:t xml:space="preserve">Inputs from </w:t>
      </w:r>
      <w:r w:rsidRPr="00855AE3">
        <w:rPr>
          <w:rFonts w:ascii="Calibri" w:eastAsia="Calibri" w:hAnsi="Calibri"/>
          <w:bCs/>
          <w:sz w:val="20"/>
          <w:szCs w:val="20"/>
        </w:rPr>
        <w:t>four bilateral meetings held with government and non-government stakeholders in the energy sector in Sudan</w:t>
      </w:r>
      <w:r>
        <w:rPr>
          <w:rFonts w:ascii="Calibri" w:eastAsia="Calibri" w:hAnsi="Calibri"/>
          <w:bCs/>
          <w:sz w:val="20"/>
          <w:szCs w:val="20"/>
        </w:rPr>
        <w:t xml:space="preserve"> including organizations working on gender and energy sector  </w:t>
      </w:r>
    </w:p>
    <w:p w14:paraId="4208B743" w14:textId="77777777" w:rsidR="00680562" w:rsidRPr="00377906" w:rsidRDefault="00680562" w:rsidP="00680562">
      <w:pPr>
        <w:tabs>
          <w:tab w:val="left" w:pos="5130"/>
        </w:tabs>
        <w:rPr>
          <w:rFonts w:eastAsia="Calibri"/>
          <w:szCs w:val="20"/>
        </w:rPr>
      </w:pPr>
      <w:r w:rsidRPr="00855AE3">
        <w:rPr>
          <w:rFonts w:eastAsia="Calibri"/>
          <w:szCs w:val="20"/>
        </w:rPr>
        <w:t>This gender analysis is by no means representative of the overall context of each of the location in S</w:t>
      </w:r>
      <w:r>
        <w:rPr>
          <w:rFonts w:eastAsia="Calibri"/>
          <w:szCs w:val="20"/>
        </w:rPr>
        <w:t xml:space="preserve">udan and </w:t>
      </w:r>
      <w:r w:rsidRPr="00855AE3">
        <w:rPr>
          <w:rFonts w:eastAsia="Calibri"/>
          <w:szCs w:val="20"/>
        </w:rPr>
        <w:t>even the specific site where the project is going to be implemented as the gender dynamics, institutional readiness, status of implementation of policy and legal frameworks substantially differ from place to place. Most of all, the study heavily relied on</w:t>
      </w:r>
      <w:r>
        <w:rPr>
          <w:rFonts w:eastAsia="Calibri"/>
          <w:szCs w:val="20"/>
        </w:rPr>
        <w:t xml:space="preserve"> </w:t>
      </w:r>
      <w:r w:rsidRPr="00660299">
        <w:rPr>
          <w:rFonts w:eastAsia="Calibri"/>
          <w:szCs w:val="20"/>
        </w:rPr>
        <w:t>secondary sources</w:t>
      </w:r>
      <w:r w:rsidRPr="00377906">
        <w:rPr>
          <w:rFonts w:eastAsia="Calibri"/>
          <w:szCs w:val="20"/>
        </w:rPr>
        <w:t xml:space="preserve"> due to COVID-19 related travel restrictions collecting primary data was totally impossible.  </w:t>
      </w:r>
    </w:p>
    <w:p w14:paraId="636B6ED6" w14:textId="65CB1333" w:rsidR="00680562" w:rsidRPr="00D70EBF" w:rsidRDefault="00680562" w:rsidP="0042410D">
      <w:pPr>
        <w:pStyle w:val="ListParagraph"/>
        <w:numPr>
          <w:ilvl w:val="0"/>
          <w:numId w:val="76"/>
        </w:numPr>
        <w:pBdr>
          <w:top w:val="single" w:sz="4" w:space="1" w:color="auto"/>
        </w:pBdr>
        <w:rPr>
          <w:rFonts w:asciiTheme="majorHAnsi" w:hAnsiTheme="majorHAnsi" w:cstheme="majorHAnsi"/>
          <w:b/>
          <w:bCs/>
          <w:sz w:val="28"/>
          <w:szCs w:val="36"/>
        </w:rPr>
      </w:pPr>
      <w:bookmarkStart w:id="180" w:name="_Toc69040707"/>
      <w:r w:rsidRPr="00D70EBF">
        <w:rPr>
          <w:rFonts w:asciiTheme="majorHAnsi" w:hAnsiTheme="majorHAnsi" w:cstheme="majorHAnsi"/>
          <w:b/>
          <w:bCs/>
          <w:sz w:val="28"/>
          <w:szCs w:val="36"/>
        </w:rPr>
        <w:t>Socio-demographic and socio-cultural context</w:t>
      </w:r>
      <w:bookmarkEnd w:id="180"/>
    </w:p>
    <w:p w14:paraId="2B87FE5B" w14:textId="77777777" w:rsidR="00680562" w:rsidRPr="00377906" w:rsidRDefault="00680562" w:rsidP="00680562">
      <w:pPr>
        <w:autoSpaceDE w:val="0"/>
        <w:autoSpaceDN w:val="0"/>
        <w:adjustRightInd w:val="0"/>
        <w:spacing w:after="0"/>
        <w:rPr>
          <w:rFonts w:eastAsia="Calibri"/>
          <w:szCs w:val="20"/>
        </w:rPr>
      </w:pPr>
      <w:r w:rsidRPr="00377906">
        <w:rPr>
          <w:rFonts w:eastAsia="Calibri"/>
          <w:szCs w:val="20"/>
        </w:rPr>
        <w:t xml:space="preserve">The Federal Republic of Sudan located in the </w:t>
      </w:r>
      <w:proofErr w:type="gramStart"/>
      <w:r w:rsidRPr="00377906">
        <w:rPr>
          <w:rFonts w:eastAsia="Calibri"/>
          <w:szCs w:val="20"/>
        </w:rPr>
        <w:t>North Eastern</w:t>
      </w:r>
      <w:proofErr w:type="gramEnd"/>
      <w:r w:rsidRPr="00377906">
        <w:rPr>
          <w:rFonts w:eastAsia="Calibri"/>
          <w:szCs w:val="20"/>
        </w:rPr>
        <w:t xml:space="preserve"> part of Africa bordering with seven countries Ethiopia, Eretria, Djibouti, South Sudan, Central African Republic, Chad, </w:t>
      </w:r>
      <w:proofErr w:type="spellStart"/>
      <w:r w:rsidRPr="00377906">
        <w:rPr>
          <w:rFonts w:eastAsia="Calibri"/>
          <w:szCs w:val="20"/>
        </w:rPr>
        <w:t>Libyiaand</w:t>
      </w:r>
      <w:proofErr w:type="spellEnd"/>
      <w:r w:rsidRPr="00377906">
        <w:rPr>
          <w:rFonts w:eastAsia="Calibri"/>
          <w:szCs w:val="20"/>
        </w:rPr>
        <w:t xml:space="preserve"> The Red Sea. The country is strategically located between the Arab and African countries and the third largest country in Africa next to Algeria and Democratic Republic of Congo. </w:t>
      </w:r>
      <w:proofErr w:type="spellStart"/>
      <w:r w:rsidRPr="00377906">
        <w:rPr>
          <w:rFonts w:eastAsia="Calibri"/>
          <w:szCs w:val="20"/>
        </w:rPr>
        <w:t>Karthum</w:t>
      </w:r>
      <w:proofErr w:type="spellEnd"/>
      <w:r w:rsidRPr="00377906">
        <w:rPr>
          <w:rFonts w:eastAsia="Calibri"/>
          <w:szCs w:val="20"/>
        </w:rPr>
        <w:t xml:space="preserve"> the capital city is also where the White Nile and The Blue Nile rivers meet crossing over </w:t>
      </w:r>
      <w:r w:rsidRPr="00377906">
        <w:rPr>
          <w:rFonts w:eastAsia="Calibri"/>
          <w:szCs w:val="20"/>
        </w:rPr>
        <w:lastRenderedPageBreak/>
        <w:t>800km. Administratively, the country is divided in to 18 states and the Abyei area with special administrative status</w:t>
      </w:r>
      <w:r w:rsidRPr="00377906">
        <w:rPr>
          <w:rStyle w:val="FootnoteReference"/>
          <w:rFonts w:eastAsia="Calibri"/>
          <w:szCs w:val="20"/>
        </w:rPr>
        <w:footnoteReference w:id="47"/>
      </w:r>
      <w:r w:rsidRPr="00377906">
        <w:rPr>
          <w:rFonts w:eastAsia="Calibri"/>
          <w:szCs w:val="20"/>
        </w:rPr>
        <w:t>. The country has low population density 25 per</w:t>
      </w:r>
      <w:r>
        <w:rPr>
          <w:rFonts w:eastAsia="Calibri"/>
          <w:szCs w:val="20"/>
        </w:rPr>
        <w:t>sons per</w:t>
      </w:r>
      <w:r w:rsidRPr="00377906">
        <w:rPr>
          <w:rFonts w:eastAsia="Calibri"/>
          <w:szCs w:val="20"/>
        </w:rPr>
        <w:t xml:space="preserve"> km</w:t>
      </w:r>
      <w:r w:rsidRPr="00377906">
        <w:rPr>
          <w:rFonts w:eastAsia="Calibri"/>
          <w:szCs w:val="20"/>
          <w:vertAlign w:val="superscript"/>
        </w:rPr>
        <w:t>2</w:t>
      </w:r>
      <w:r>
        <w:rPr>
          <w:rFonts w:eastAsia="Calibri"/>
          <w:szCs w:val="20"/>
        </w:rPr>
        <w:t xml:space="preserve"> characterized as low density.</w:t>
      </w:r>
    </w:p>
    <w:p w14:paraId="1B35B124" w14:textId="77777777" w:rsidR="00680562" w:rsidRPr="00377906" w:rsidRDefault="00680562" w:rsidP="00680562">
      <w:pPr>
        <w:autoSpaceDE w:val="0"/>
        <w:autoSpaceDN w:val="0"/>
        <w:adjustRightInd w:val="0"/>
        <w:spacing w:after="0"/>
        <w:rPr>
          <w:rFonts w:eastAsia="Calibri"/>
          <w:szCs w:val="20"/>
        </w:rPr>
      </w:pPr>
    </w:p>
    <w:p w14:paraId="75D981E0" w14:textId="77777777" w:rsidR="00680562" w:rsidRPr="00377906" w:rsidRDefault="00680562" w:rsidP="00680562">
      <w:pPr>
        <w:autoSpaceDE w:val="0"/>
        <w:autoSpaceDN w:val="0"/>
        <w:adjustRightInd w:val="0"/>
        <w:spacing w:after="0"/>
        <w:rPr>
          <w:rFonts w:eastAsia="Calibri"/>
          <w:szCs w:val="20"/>
        </w:rPr>
      </w:pPr>
      <w:r w:rsidRPr="00377906">
        <w:rPr>
          <w:rFonts w:eastAsia="Calibri"/>
          <w:szCs w:val="20"/>
        </w:rPr>
        <w:t>In 2019, an estimated 41.8 million people live</w:t>
      </w:r>
      <w:r>
        <w:rPr>
          <w:rFonts w:eastAsia="Calibri"/>
          <w:szCs w:val="20"/>
        </w:rPr>
        <w:t>d</w:t>
      </w:r>
      <w:r w:rsidRPr="00377906">
        <w:rPr>
          <w:rFonts w:eastAsia="Calibri"/>
          <w:szCs w:val="20"/>
        </w:rPr>
        <w:t xml:space="preserve"> in</w:t>
      </w:r>
      <w:r>
        <w:rPr>
          <w:rFonts w:eastAsia="Calibri"/>
          <w:szCs w:val="20"/>
        </w:rPr>
        <w:t xml:space="preserve"> </w:t>
      </w:r>
      <w:r w:rsidRPr="00377906">
        <w:rPr>
          <w:rFonts w:eastAsia="Calibri"/>
          <w:szCs w:val="20"/>
        </w:rPr>
        <w:t>the country, with an annual growth rate of 2.4%</w:t>
      </w:r>
      <w:r w:rsidRPr="00377906">
        <w:rPr>
          <w:rStyle w:val="FootnoteReference"/>
          <w:rFonts w:eastAsia="Calibri"/>
          <w:szCs w:val="20"/>
        </w:rPr>
        <w:footnoteReference w:id="48"/>
      </w:r>
      <w:r w:rsidRPr="00377906">
        <w:rPr>
          <w:rFonts w:eastAsia="Calibri"/>
          <w:szCs w:val="20"/>
        </w:rPr>
        <w:t xml:space="preserve">.About 20% of the total population are pastoralist and semi-pastoralist and as of January 2020, the UNHCR estimated the number of refugees and asylum seekers residing in the country </w:t>
      </w:r>
      <w:r>
        <w:rPr>
          <w:rFonts w:eastAsia="Calibri"/>
          <w:szCs w:val="20"/>
        </w:rPr>
        <w:t xml:space="preserve">reached </w:t>
      </w:r>
      <w:r w:rsidRPr="00377906">
        <w:rPr>
          <w:rFonts w:eastAsia="Calibri"/>
          <w:szCs w:val="20"/>
        </w:rPr>
        <w:t>1.1 million. 35% of the Sudanese population lives in urban areas while the</w:t>
      </w:r>
      <w:r>
        <w:rPr>
          <w:rFonts w:eastAsia="Calibri"/>
          <w:szCs w:val="20"/>
        </w:rPr>
        <w:t xml:space="preserve"> </w:t>
      </w:r>
      <w:r w:rsidRPr="00377906">
        <w:rPr>
          <w:rFonts w:eastAsia="Calibri"/>
          <w:szCs w:val="20"/>
        </w:rPr>
        <w:t xml:space="preserve">majority 65.3% in rural areas. Depending on the </w:t>
      </w:r>
      <w:proofErr w:type="spellStart"/>
      <w:r w:rsidRPr="00377906">
        <w:rPr>
          <w:rFonts w:eastAsia="Calibri"/>
          <w:szCs w:val="20"/>
        </w:rPr>
        <w:t>agro</w:t>
      </w:r>
      <w:proofErr w:type="spellEnd"/>
      <w:r>
        <w:rPr>
          <w:rFonts w:eastAsia="Calibri"/>
          <w:szCs w:val="20"/>
        </w:rPr>
        <w:t xml:space="preserve"> </w:t>
      </w:r>
      <w:r w:rsidRPr="00377906">
        <w:rPr>
          <w:rFonts w:eastAsia="Calibri"/>
          <w:szCs w:val="20"/>
        </w:rPr>
        <w:t>ecological</w:t>
      </w:r>
      <w:r>
        <w:rPr>
          <w:rFonts w:eastAsia="Calibri"/>
          <w:szCs w:val="20"/>
        </w:rPr>
        <w:t xml:space="preserve"> </w:t>
      </w:r>
      <w:proofErr w:type="gramStart"/>
      <w:r w:rsidRPr="00377906">
        <w:rPr>
          <w:rFonts w:eastAsia="Calibri"/>
          <w:szCs w:val="20"/>
        </w:rPr>
        <w:t>zone’s</w:t>
      </w:r>
      <w:proofErr w:type="gramEnd"/>
      <w:r w:rsidRPr="00377906">
        <w:rPr>
          <w:rFonts w:eastAsia="Calibri"/>
          <w:szCs w:val="20"/>
        </w:rPr>
        <w:t xml:space="preserve"> and tribal traditions</w:t>
      </w:r>
      <w:r>
        <w:rPr>
          <w:rFonts w:eastAsia="Calibri"/>
          <w:szCs w:val="20"/>
        </w:rPr>
        <w:t xml:space="preserve"> </w:t>
      </w:r>
      <w:r w:rsidRPr="00377906">
        <w:rPr>
          <w:rFonts w:eastAsia="Calibri"/>
          <w:szCs w:val="20"/>
        </w:rPr>
        <w:t>animal husbandry, agriculture, fishing, trade and gathering wild food, with various combinations of these elements making household livelihoods. But agriculture and livestock raising are the main livelihoods for majority of the population.</w:t>
      </w:r>
    </w:p>
    <w:p w14:paraId="34585960" w14:textId="77777777" w:rsidR="00680562" w:rsidRPr="00377906" w:rsidRDefault="00680562" w:rsidP="00680562">
      <w:pPr>
        <w:autoSpaceDE w:val="0"/>
        <w:autoSpaceDN w:val="0"/>
        <w:adjustRightInd w:val="0"/>
        <w:spacing w:after="0"/>
        <w:rPr>
          <w:rFonts w:eastAsia="Calibri"/>
          <w:color w:val="FF0000"/>
          <w:szCs w:val="20"/>
        </w:rPr>
      </w:pPr>
    </w:p>
    <w:p w14:paraId="3C697A0A" w14:textId="77777777" w:rsidR="00680562" w:rsidRPr="00477CF5" w:rsidRDefault="00680562" w:rsidP="00680562">
      <w:pPr>
        <w:spacing w:after="200"/>
        <w:rPr>
          <w:rFonts w:eastAsia="Calibri"/>
          <w:szCs w:val="20"/>
        </w:rPr>
      </w:pPr>
      <w:r w:rsidRPr="00377906">
        <w:rPr>
          <w:rFonts w:eastAsia="Calibri"/>
          <w:szCs w:val="20"/>
        </w:rPr>
        <w:t>The average household size in Sudan is six persons. A typical Sudanese</w:t>
      </w:r>
      <w:r>
        <w:rPr>
          <w:rFonts w:eastAsia="Calibri"/>
          <w:szCs w:val="20"/>
        </w:rPr>
        <w:t xml:space="preserve"> </w:t>
      </w:r>
      <w:r w:rsidRPr="00377906">
        <w:rPr>
          <w:rFonts w:eastAsia="Calibri"/>
          <w:szCs w:val="20"/>
        </w:rPr>
        <w:t xml:space="preserve">family consists of three generations: (1) the eldest couple, (2) their sons, sons' wives and any unmarried daughters, and (3) their </w:t>
      </w:r>
      <w:proofErr w:type="spellStart"/>
      <w:r w:rsidRPr="00377906">
        <w:rPr>
          <w:rFonts w:eastAsia="Calibri"/>
          <w:szCs w:val="20"/>
        </w:rPr>
        <w:t>grand</w:t>
      </w:r>
      <w:r>
        <w:rPr>
          <w:rFonts w:eastAsia="Calibri"/>
          <w:szCs w:val="20"/>
        </w:rPr>
        <w:t xml:space="preserve"> </w:t>
      </w:r>
      <w:proofErr w:type="gramStart"/>
      <w:r w:rsidRPr="00377906">
        <w:rPr>
          <w:rFonts w:eastAsia="Calibri"/>
          <w:szCs w:val="20"/>
        </w:rPr>
        <w:t>children</w:t>
      </w:r>
      <w:proofErr w:type="spellEnd"/>
      <w:r w:rsidRPr="00377906">
        <w:rPr>
          <w:rFonts w:eastAsia="Calibri"/>
          <w:szCs w:val="20"/>
        </w:rPr>
        <w:t>.The</w:t>
      </w:r>
      <w:proofErr w:type="gramEnd"/>
      <w:r w:rsidRPr="00377906">
        <w:rPr>
          <w:rFonts w:eastAsia="Calibri"/>
          <w:szCs w:val="20"/>
        </w:rPr>
        <w:t xml:space="preserve"> sex ratio of the total population was 1.020 (1,020 </w:t>
      </w:r>
      <w:proofErr w:type="spellStart"/>
      <w:r w:rsidRPr="00377906">
        <w:rPr>
          <w:rFonts w:eastAsia="Calibri"/>
          <w:szCs w:val="20"/>
        </w:rPr>
        <w:t>males</w:t>
      </w:r>
      <w:proofErr w:type="spellEnd"/>
      <w:r w:rsidRPr="00377906">
        <w:rPr>
          <w:rFonts w:eastAsia="Calibri"/>
          <w:szCs w:val="20"/>
        </w:rPr>
        <w:t xml:space="preserve"> per 1 000 females) which is higher than global sex ratio</w:t>
      </w:r>
      <w:r w:rsidRPr="00477CF5">
        <w:footnoteReference w:id="49"/>
      </w:r>
      <w:r w:rsidRPr="00377906">
        <w:rPr>
          <w:rFonts w:eastAsia="Calibri"/>
          <w:szCs w:val="20"/>
        </w:rPr>
        <w:t xml:space="preserve">. Data is emerging on the growing number of female-headed households (about 25 to 35% depending upon region), due to male migration to large-scale mechanized agricultural schemes and the emerging urban industrial sector, suffer </w:t>
      </w:r>
      <w:proofErr w:type="spellStart"/>
      <w:r w:rsidRPr="00377906">
        <w:rPr>
          <w:rFonts w:eastAsia="Calibri"/>
          <w:szCs w:val="20"/>
        </w:rPr>
        <w:t>labour</w:t>
      </w:r>
      <w:proofErr w:type="spellEnd"/>
      <w:r w:rsidRPr="00377906">
        <w:rPr>
          <w:rFonts w:eastAsia="Calibri"/>
          <w:szCs w:val="20"/>
        </w:rPr>
        <w:t xml:space="preserve"> shortages and greater poverty.</w:t>
      </w:r>
    </w:p>
    <w:p w14:paraId="357B9405" w14:textId="77777777" w:rsidR="00680562" w:rsidRPr="00377906" w:rsidRDefault="00680562" w:rsidP="00680562">
      <w:pPr>
        <w:autoSpaceDE w:val="0"/>
        <w:autoSpaceDN w:val="0"/>
        <w:adjustRightInd w:val="0"/>
        <w:spacing w:after="0"/>
        <w:rPr>
          <w:rFonts w:eastAsia="Calibri"/>
          <w:szCs w:val="20"/>
        </w:rPr>
      </w:pPr>
      <w:r w:rsidRPr="00377906">
        <w:rPr>
          <w:rFonts w:eastAsia="Calibri"/>
          <w:szCs w:val="20"/>
        </w:rPr>
        <w:t>Sudan has a young population—41% of its total population under the age of 15. In 2019, 20% of Sudanese people are 15 to 24 years old, 31% are between 25 and 54 and just under 4% are 55 to 64 years old. The population over 65 years of age is only 3.3%. Sudan has a very low median age of 18.9 years.</w:t>
      </w:r>
      <w:r w:rsidRPr="00377906">
        <w:rPr>
          <w:rStyle w:val="FootnoteReference"/>
          <w:rFonts w:eastAsia="Calibri"/>
          <w:szCs w:val="20"/>
        </w:rPr>
        <w:footnoteReference w:id="50"/>
      </w:r>
      <w:r w:rsidRPr="00377906">
        <w:rPr>
          <w:rFonts w:eastAsia="Calibri"/>
          <w:szCs w:val="20"/>
        </w:rPr>
        <w:t>The average life expectancy at birth for females’ is 67 years and for males 63 years old in 2020.</w:t>
      </w:r>
    </w:p>
    <w:p w14:paraId="60EA5B1B" w14:textId="77777777" w:rsidR="00680562" w:rsidRPr="00377906" w:rsidRDefault="00680562" w:rsidP="00680562">
      <w:pPr>
        <w:autoSpaceDE w:val="0"/>
        <w:autoSpaceDN w:val="0"/>
        <w:adjustRightInd w:val="0"/>
        <w:spacing w:after="0"/>
        <w:rPr>
          <w:rFonts w:eastAsia="Calibri"/>
          <w:szCs w:val="20"/>
        </w:rPr>
      </w:pPr>
    </w:p>
    <w:p w14:paraId="19B60C1A" w14:textId="77777777" w:rsidR="00680562" w:rsidRPr="00377906" w:rsidRDefault="00680562" w:rsidP="00680562">
      <w:pPr>
        <w:autoSpaceDE w:val="0"/>
        <w:autoSpaceDN w:val="0"/>
        <w:adjustRightInd w:val="0"/>
        <w:spacing w:after="0"/>
        <w:rPr>
          <w:rFonts w:eastAsia="Calibri"/>
          <w:szCs w:val="20"/>
        </w:rPr>
      </w:pPr>
      <w:r w:rsidRPr="00377906">
        <w:rPr>
          <w:rFonts w:eastAsia="Calibri"/>
          <w:szCs w:val="20"/>
        </w:rPr>
        <w:t>Around 34% of girls are married before they reach 18 years old and 12% are married before they are 15 years.</w:t>
      </w:r>
      <w:r>
        <w:rPr>
          <w:rFonts w:eastAsia="Calibri"/>
          <w:szCs w:val="20"/>
        </w:rPr>
        <w:t xml:space="preserve"> </w:t>
      </w:r>
      <w:r w:rsidRPr="00377906">
        <w:rPr>
          <w:rFonts w:eastAsia="Calibri"/>
          <w:szCs w:val="20"/>
        </w:rPr>
        <w:t>There is regional variations in child marriage rates  most prevalent in South and East Darfur (where </w:t>
      </w:r>
      <w:hyperlink r:id="rId102" w:history="1">
        <w:r w:rsidRPr="00377906">
          <w:rPr>
            <w:rStyle w:val="Hyperlink"/>
            <w:rFonts w:eastAsia="Calibri"/>
            <w:szCs w:val="20"/>
          </w:rPr>
          <w:t>56%</w:t>
        </w:r>
      </w:hyperlink>
      <w:r w:rsidRPr="00377906">
        <w:rPr>
          <w:rFonts w:eastAsia="Calibri"/>
          <w:szCs w:val="20"/>
        </w:rPr>
        <w:t xml:space="preserve"> of women aged 20-49 were married before the age of 18), Central Darfur </w:t>
      </w:r>
      <w:hyperlink r:id="rId103" w:history="1">
        <w:r w:rsidRPr="00377906">
          <w:rPr>
            <w:rStyle w:val="Hyperlink"/>
            <w:rFonts w:eastAsia="Calibri"/>
            <w:szCs w:val="20"/>
          </w:rPr>
          <w:t>55%</w:t>
        </w:r>
      </w:hyperlink>
      <w:r w:rsidRPr="00377906">
        <w:rPr>
          <w:rFonts w:eastAsia="Calibri"/>
          <w:szCs w:val="20"/>
        </w:rPr>
        <w:t xml:space="preserve">, the Blue Nile </w:t>
      </w:r>
      <w:hyperlink r:id="rId104" w:history="1">
        <w:r w:rsidRPr="00377906">
          <w:rPr>
            <w:rStyle w:val="Hyperlink"/>
            <w:rFonts w:eastAsia="Calibri"/>
            <w:szCs w:val="20"/>
          </w:rPr>
          <w:t>50%</w:t>
        </w:r>
      </w:hyperlink>
      <w:r w:rsidRPr="00377906">
        <w:rPr>
          <w:rFonts w:eastAsia="Calibri"/>
          <w:szCs w:val="20"/>
        </w:rPr>
        <w:t xml:space="preserve"> and </w:t>
      </w:r>
      <w:proofErr w:type="spellStart"/>
      <w:r w:rsidRPr="00377906">
        <w:rPr>
          <w:rFonts w:eastAsia="Calibri"/>
          <w:szCs w:val="20"/>
        </w:rPr>
        <w:t>Gadarif</w:t>
      </w:r>
      <w:proofErr w:type="spellEnd"/>
      <w:r w:rsidRPr="00377906">
        <w:rPr>
          <w:rFonts w:eastAsia="Calibri"/>
          <w:szCs w:val="20"/>
        </w:rPr>
        <w:t xml:space="preserve"> </w:t>
      </w:r>
      <w:hyperlink r:id="rId105" w:history="1">
        <w:r w:rsidRPr="00377906">
          <w:rPr>
            <w:rStyle w:val="Hyperlink"/>
            <w:rFonts w:eastAsia="Calibri"/>
            <w:szCs w:val="20"/>
          </w:rPr>
          <w:t>49%</w:t>
        </w:r>
      </w:hyperlink>
      <w:r w:rsidRPr="00377906">
        <w:rPr>
          <w:rFonts w:eastAsia="Calibri"/>
          <w:szCs w:val="20"/>
        </w:rPr>
        <w:t>.</w:t>
      </w:r>
      <w:r w:rsidRPr="00377906">
        <w:rPr>
          <w:rStyle w:val="FootnoteReference"/>
          <w:rFonts w:eastAsia="Calibri"/>
          <w:szCs w:val="20"/>
        </w:rPr>
        <w:footnoteReference w:id="51"/>
      </w:r>
      <w:r w:rsidRPr="00377906">
        <w:rPr>
          <w:rFonts w:eastAsia="Calibri"/>
          <w:szCs w:val="20"/>
        </w:rPr>
        <w:t xml:space="preserve">According to The Personal Status of Muslims 1991, legal age for marriage in Sudan for both girls is 10 years and for boys 15 years old. </w:t>
      </w:r>
      <w:r w:rsidRPr="00377906">
        <w:rPr>
          <w:rFonts w:eastAsia="Calibri"/>
          <w:bCs/>
          <w:szCs w:val="20"/>
        </w:rPr>
        <w:t xml:space="preserve">About </w:t>
      </w:r>
      <w:r w:rsidRPr="00377906">
        <w:rPr>
          <w:rFonts w:eastAsia="Calibri"/>
          <w:szCs w:val="20"/>
        </w:rPr>
        <w:t>25% of Sudanese households are headed by women</w:t>
      </w:r>
      <w:r w:rsidRPr="00377906">
        <w:rPr>
          <w:rStyle w:val="FootnoteReference"/>
          <w:rFonts w:eastAsia="Calibri"/>
          <w:szCs w:val="20"/>
        </w:rPr>
        <w:footnoteReference w:id="52"/>
      </w:r>
      <w:r w:rsidRPr="00377906">
        <w:rPr>
          <w:rFonts w:eastAsia="Calibri"/>
          <w:szCs w:val="20"/>
        </w:rPr>
        <w:t xml:space="preserve">. </w:t>
      </w:r>
    </w:p>
    <w:p w14:paraId="77FB0D7F" w14:textId="77777777" w:rsidR="00680562" w:rsidRPr="00377906" w:rsidRDefault="00680562" w:rsidP="00680562">
      <w:pPr>
        <w:autoSpaceDE w:val="0"/>
        <w:autoSpaceDN w:val="0"/>
        <w:adjustRightInd w:val="0"/>
        <w:spacing w:after="0"/>
        <w:rPr>
          <w:rFonts w:eastAsia="Calibri"/>
          <w:color w:val="FF0000"/>
          <w:szCs w:val="20"/>
        </w:rPr>
      </w:pPr>
    </w:p>
    <w:p w14:paraId="7541A8FC" w14:textId="77777777" w:rsidR="00680562" w:rsidRPr="00377906" w:rsidRDefault="00680562" w:rsidP="00680562">
      <w:pPr>
        <w:autoSpaceDE w:val="0"/>
        <w:autoSpaceDN w:val="0"/>
        <w:adjustRightInd w:val="0"/>
        <w:spacing w:after="0"/>
        <w:rPr>
          <w:rFonts w:eastAsia="Calibri"/>
          <w:color w:val="FF0000"/>
          <w:szCs w:val="20"/>
        </w:rPr>
      </w:pPr>
      <w:r>
        <w:rPr>
          <w:rFonts w:eastAsia="Calibri"/>
          <w:szCs w:val="20"/>
        </w:rPr>
        <w:t>The</w:t>
      </w:r>
      <w:r w:rsidRPr="00377906">
        <w:rPr>
          <w:rFonts w:eastAsia="Calibri"/>
          <w:szCs w:val="20"/>
        </w:rPr>
        <w:t xml:space="preserve"> fertility rate for women of reproductive </w:t>
      </w:r>
      <w:proofErr w:type="gramStart"/>
      <w:r w:rsidRPr="00377906">
        <w:rPr>
          <w:rFonts w:eastAsia="Calibri"/>
          <w:szCs w:val="20"/>
        </w:rPr>
        <w:t>age</w:t>
      </w:r>
      <w:r>
        <w:rPr>
          <w:rFonts w:eastAsia="Calibri"/>
          <w:szCs w:val="20"/>
        </w:rPr>
        <w:t>(</w:t>
      </w:r>
      <w:proofErr w:type="gramEnd"/>
      <w:r>
        <w:rPr>
          <w:rFonts w:eastAsia="Calibri"/>
          <w:szCs w:val="20"/>
        </w:rPr>
        <w:t>15-49)</w:t>
      </w:r>
      <w:r w:rsidRPr="00377906">
        <w:rPr>
          <w:rFonts w:eastAsia="Calibri"/>
          <w:szCs w:val="20"/>
        </w:rPr>
        <w:t xml:space="preserve"> in Sudan is 4.4 children</w:t>
      </w:r>
      <w:r w:rsidRPr="00377906">
        <w:rPr>
          <w:rStyle w:val="FootnoteReference"/>
          <w:rFonts w:eastAsia="Calibri"/>
          <w:szCs w:val="20"/>
        </w:rPr>
        <w:footnoteReference w:id="53"/>
      </w:r>
      <w:r w:rsidRPr="00377906">
        <w:rPr>
          <w:rFonts w:eastAsia="Calibri"/>
          <w:color w:val="FF0000"/>
          <w:szCs w:val="20"/>
        </w:rPr>
        <w:t>.</w:t>
      </w:r>
      <w:r w:rsidRPr="00377906">
        <w:rPr>
          <w:rFonts w:eastAsia="Calibri"/>
          <w:szCs w:val="20"/>
        </w:rPr>
        <w:t>About 40% of marriages in Sudan are polygamous executed under the Sheria law and tradition a man can marry up to four wives on condition that all wives are treated equally, both emotionally and materially</w:t>
      </w:r>
      <w:r>
        <w:rPr>
          <w:rStyle w:val="FootnoteReference"/>
          <w:rFonts w:eastAsia="Calibri"/>
          <w:szCs w:val="20"/>
        </w:rPr>
        <w:footnoteReference w:id="54"/>
      </w:r>
      <w:r>
        <w:rPr>
          <w:rFonts w:eastAsia="Calibri"/>
          <w:szCs w:val="20"/>
        </w:rPr>
        <w:t xml:space="preserve">. </w:t>
      </w:r>
    </w:p>
    <w:p w14:paraId="72FCC275" w14:textId="77777777" w:rsidR="00680562" w:rsidRPr="00377906" w:rsidRDefault="00680562" w:rsidP="00680562">
      <w:pPr>
        <w:autoSpaceDE w:val="0"/>
        <w:autoSpaceDN w:val="0"/>
        <w:adjustRightInd w:val="0"/>
        <w:spacing w:after="0"/>
        <w:rPr>
          <w:rFonts w:eastAsia="Calibri"/>
          <w:color w:val="FF0000"/>
          <w:szCs w:val="20"/>
        </w:rPr>
      </w:pPr>
    </w:p>
    <w:p w14:paraId="65BCE688" w14:textId="77777777" w:rsidR="00680562" w:rsidRPr="00377906" w:rsidRDefault="00680562" w:rsidP="00680562">
      <w:pPr>
        <w:autoSpaceDE w:val="0"/>
        <w:autoSpaceDN w:val="0"/>
        <w:adjustRightInd w:val="0"/>
        <w:spacing w:after="0"/>
        <w:rPr>
          <w:rFonts w:eastAsia="Calibri"/>
          <w:szCs w:val="20"/>
        </w:rPr>
      </w:pPr>
      <w:r w:rsidRPr="00377906">
        <w:rPr>
          <w:rFonts w:eastAsia="Calibri"/>
          <w:szCs w:val="20"/>
        </w:rPr>
        <w:t xml:space="preserve">Although recent data is unavailable for </w:t>
      </w:r>
      <w:r>
        <w:rPr>
          <w:rFonts w:eastAsia="Calibri"/>
          <w:szCs w:val="20"/>
        </w:rPr>
        <w:t>births that</w:t>
      </w:r>
      <w:r w:rsidRPr="00377906">
        <w:rPr>
          <w:rFonts w:eastAsia="Calibri"/>
          <w:szCs w:val="20"/>
        </w:rPr>
        <w:t xml:space="preserve"> are attended by skilled professionals, in 2014, only 27.7% of all pregnant women gave birth in the health facility and around 50.7% pregnant women attended four antenatal visits during their pregnancy by any provider</w:t>
      </w:r>
      <w:r w:rsidRPr="00377906">
        <w:rPr>
          <w:rStyle w:val="FootnoteReference"/>
          <w:rFonts w:eastAsia="Calibri"/>
          <w:szCs w:val="20"/>
        </w:rPr>
        <w:footnoteReference w:id="55"/>
      </w:r>
      <w:r w:rsidRPr="00377906">
        <w:rPr>
          <w:rFonts w:eastAsia="Calibri"/>
          <w:szCs w:val="20"/>
        </w:rPr>
        <w:t>. The maternal mortality ratio of the country in 2017was295/100,000</w:t>
      </w:r>
      <w:r w:rsidRPr="000E2EC1">
        <w:rPr>
          <w:rStyle w:val="FootnoteReference"/>
          <w:rFonts w:eastAsia="Calibri"/>
          <w:szCs w:val="20"/>
        </w:rPr>
        <w:footnoteReference w:id="56"/>
      </w:r>
      <w:r w:rsidRPr="000E2EC1">
        <w:rPr>
          <w:rFonts w:eastAsia="Calibri"/>
          <w:szCs w:val="20"/>
        </w:rPr>
        <w:t>.</w:t>
      </w:r>
      <w:r w:rsidRPr="00377906">
        <w:rPr>
          <w:rFonts w:eastAsia="Calibri"/>
          <w:szCs w:val="20"/>
        </w:rPr>
        <w:t>Furthermore, 87% of women and girls have undergone female genital mutilation/cutting. The cutting traditionally happens among young girls and used to be one of the severe types of FGM but a decline in the practice and shifting to the less severe form is observed recently</w:t>
      </w:r>
      <w:r w:rsidRPr="00377906">
        <w:rPr>
          <w:rStyle w:val="FootnoteReference"/>
          <w:rFonts w:eastAsia="Calibri"/>
          <w:szCs w:val="20"/>
        </w:rPr>
        <w:footnoteReference w:id="57"/>
      </w:r>
      <w:r w:rsidRPr="00377906">
        <w:rPr>
          <w:rFonts w:eastAsia="Calibri"/>
          <w:szCs w:val="20"/>
        </w:rPr>
        <w:t xml:space="preserve">. Just in 2019, the country’s government criminalized FGM making it punishable by 3 years of imprisonment. </w:t>
      </w:r>
    </w:p>
    <w:p w14:paraId="1AE4DC21" w14:textId="77777777" w:rsidR="00680562" w:rsidRPr="00377906" w:rsidRDefault="00680562" w:rsidP="00680562">
      <w:pPr>
        <w:autoSpaceDE w:val="0"/>
        <w:autoSpaceDN w:val="0"/>
        <w:adjustRightInd w:val="0"/>
        <w:spacing w:after="0"/>
        <w:rPr>
          <w:rFonts w:eastAsia="Calibri"/>
          <w:color w:val="FF0000"/>
          <w:szCs w:val="20"/>
        </w:rPr>
      </w:pPr>
    </w:p>
    <w:p w14:paraId="58DDA6F8" w14:textId="77777777" w:rsidR="00680562" w:rsidRPr="00377906" w:rsidRDefault="00680562" w:rsidP="00680562">
      <w:pPr>
        <w:spacing w:after="200"/>
        <w:rPr>
          <w:rFonts w:eastAsia="Calibri"/>
          <w:bCs/>
          <w:szCs w:val="20"/>
        </w:rPr>
      </w:pPr>
      <w:r w:rsidRPr="00377906">
        <w:rPr>
          <w:rFonts w:eastAsia="Calibri"/>
          <w:szCs w:val="20"/>
        </w:rPr>
        <w:lastRenderedPageBreak/>
        <w:t xml:space="preserve">Culturally, the country is composed of diverse linguistic, ethnic, and social groups and each group lives in historical locations and has different forms expressing their culture. Almost 97% of the population follows the religion of Islam and influenced by Arab culture. Traditional values and norms play very strong role among members of the community depending on the social group one belongs. The family and kinship patters are well structured and in most social groups follows patrilineal lines, but rights and privileges may differ from one group to another. Three types of marriages are practiced polygeny (a man marrying more than one woman), cousin marriage, </w:t>
      </w:r>
      <w:proofErr w:type="gramStart"/>
      <w:r w:rsidRPr="00377906">
        <w:rPr>
          <w:rFonts w:eastAsia="Calibri"/>
          <w:szCs w:val="20"/>
        </w:rPr>
        <w:t>sororate(</w:t>
      </w:r>
      <w:proofErr w:type="gramEnd"/>
      <w:r w:rsidRPr="00377906">
        <w:rPr>
          <w:rFonts w:eastAsia="Calibri"/>
          <w:szCs w:val="20"/>
        </w:rPr>
        <w:t xml:space="preserve">marrying the sister of deceased wife). The place of women </w:t>
      </w:r>
      <w:r>
        <w:rPr>
          <w:rFonts w:eastAsia="Calibri"/>
          <w:szCs w:val="20"/>
        </w:rPr>
        <w:t>i</w:t>
      </w:r>
      <w:r w:rsidRPr="00377906">
        <w:rPr>
          <w:rFonts w:eastAsia="Calibri"/>
          <w:szCs w:val="20"/>
        </w:rPr>
        <w:t>nheritance</w:t>
      </w:r>
      <w:r w:rsidRPr="00377906">
        <w:rPr>
          <w:rFonts w:eastAsia="Calibri"/>
          <w:bCs/>
          <w:szCs w:val="20"/>
        </w:rPr>
        <w:t xml:space="preserve"> is traced paternally, and women and girls receive lesser share compared to men and boys</w:t>
      </w:r>
      <w:r>
        <w:rPr>
          <w:rStyle w:val="FootnoteReference"/>
          <w:rFonts w:eastAsia="Calibri"/>
          <w:bCs/>
          <w:szCs w:val="20"/>
        </w:rPr>
        <w:footnoteReference w:id="58"/>
      </w:r>
      <w:r w:rsidRPr="00377906">
        <w:rPr>
          <w:rFonts w:eastAsia="Calibri"/>
          <w:bCs/>
          <w:szCs w:val="20"/>
        </w:rPr>
        <w:t xml:space="preserve">. </w:t>
      </w:r>
    </w:p>
    <w:p w14:paraId="4A5B4EC9" w14:textId="77777777" w:rsidR="00680562" w:rsidRPr="00377906" w:rsidRDefault="00680562" w:rsidP="00680562">
      <w:pPr>
        <w:spacing w:after="200"/>
        <w:rPr>
          <w:rFonts w:eastAsia="Calibri"/>
          <w:szCs w:val="20"/>
        </w:rPr>
      </w:pPr>
      <w:r>
        <w:rPr>
          <w:rFonts w:eastAsia="Calibri"/>
          <w:szCs w:val="20"/>
        </w:rPr>
        <w:t>The most recent poverty estimate in Sudan shows 36.1 % of Sudanese live below national poverty line</w:t>
      </w:r>
      <w:r>
        <w:rPr>
          <w:rStyle w:val="FootnoteReference"/>
          <w:rFonts w:eastAsia="Calibri"/>
          <w:szCs w:val="20"/>
        </w:rPr>
        <w:footnoteReference w:id="59"/>
      </w:r>
      <w:r>
        <w:rPr>
          <w:rFonts w:eastAsia="Calibri"/>
          <w:szCs w:val="20"/>
        </w:rPr>
        <w:t>.</w:t>
      </w:r>
      <w:r w:rsidRPr="00377906">
        <w:rPr>
          <w:rFonts w:eastAsia="Calibri"/>
          <w:szCs w:val="20"/>
        </w:rPr>
        <w:t>The country’s poverty situation has been aggravated by prolonged years of conflict, a volatile security situation in the Darfur states, a political transition with the secession of South Sudan, an unsustainable national debt burden, international economic sanctions, and most recently, the overthrow of a political regime through peaceful protests in 2019.</w:t>
      </w:r>
    </w:p>
    <w:p w14:paraId="2BEA54EE" w14:textId="77777777" w:rsidR="00680562" w:rsidRPr="00377906" w:rsidRDefault="00680562" w:rsidP="00680562">
      <w:pPr>
        <w:spacing w:after="200"/>
        <w:rPr>
          <w:rFonts w:eastAsia="Calibri"/>
          <w:szCs w:val="20"/>
        </w:rPr>
      </w:pPr>
      <w:r w:rsidRPr="00377906">
        <w:rPr>
          <w:rFonts w:eastAsia="Calibri"/>
          <w:szCs w:val="20"/>
        </w:rPr>
        <w:t>The following table presents the status of Sudan by international human and gender related development</w:t>
      </w:r>
      <w:r>
        <w:rPr>
          <w:rFonts w:eastAsia="Calibri"/>
          <w:szCs w:val="20"/>
        </w:rPr>
        <w:t xml:space="preserve"> </w:t>
      </w:r>
      <w:r w:rsidRPr="00377906">
        <w:rPr>
          <w:rFonts w:eastAsia="Calibri"/>
          <w:szCs w:val="20"/>
        </w:rPr>
        <w:t>measures:</w:t>
      </w:r>
    </w:p>
    <w:p w14:paraId="57C8F51E" w14:textId="77777777" w:rsidR="00680562" w:rsidRPr="00E473B4" w:rsidRDefault="00680562" w:rsidP="00680562">
      <w:pPr>
        <w:spacing w:after="0" w:line="276" w:lineRule="auto"/>
        <w:rPr>
          <w:rFonts w:eastAsia="Calibri"/>
          <w:b/>
          <w:bCs/>
          <w:sz w:val="18"/>
          <w:szCs w:val="18"/>
        </w:rPr>
      </w:pPr>
      <w:r w:rsidRPr="00E473B4">
        <w:rPr>
          <w:rFonts w:eastAsia="Calibri"/>
          <w:b/>
          <w:bCs/>
          <w:sz w:val="18"/>
          <w:szCs w:val="18"/>
        </w:rPr>
        <w:t>Table 1. International metrics on human and gender related development, Sudan</w:t>
      </w:r>
    </w:p>
    <w:tbl>
      <w:tblPr>
        <w:tblStyle w:val="TableGrid"/>
        <w:tblW w:w="9900" w:type="dxa"/>
        <w:tblInd w:w="-365" w:type="dxa"/>
        <w:tblLook w:val="04A0" w:firstRow="1" w:lastRow="0" w:firstColumn="1" w:lastColumn="0" w:noHBand="0" w:noVBand="1"/>
      </w:tblPr>
      <w:tblGrid>
        <w:gridCol w:w="1885"/>
        <w:gridCol w:w="3589"/>
        <w:gridCol w:w="2963"/>
        <w:gridCol w:w="1463"/>
      </w:tblGrid>
      <w:tr w:rsidR="00680562" w:rsidRPr="00E473B4" w14:paraId="0FA4483F" w14:textId="77777777" w:rsidTr="00C96A24">
        <w:tc>
          <w:tcPr>
            <w:tcW w:w="1885" w:type="dxa"/>
          </w:tcPr>
          <w:p w14:paraId="537064C0" w14:textId="77777777" w:rsidR="00680562" w:rsidRPr="00E473B4" w:rsidRDefault="00680562" w:rsidP="00C96A24">
            <w:pPr>
              <w:spacing w:after="200" w:line="276" w:lineRule="auto"/>
              <w:rPr>
                <w:b/>
                <w:bCs/>
                <w:sz w:val="18"/>
                <w:szCs w:val="18"/>
              </w:rPr>
            </w:pPr>
            <w:r w:rsidRPr="00E473B4">
              <w:rPr>
                <w:b/>
                <w:bCs/>
                <w:sz w:val="18"/>
                <w:szCs w:val="18"/>
              </w:rPr>
              <w:t xml:space="preserve">Measurements </w:t>
            </w:r>
          </w:p>
        </w:tc>
        <w:tc>
          <w:tcPr>
            <w:tcW w:w="3589" w:type="dxa"/>
          </w:tcPr>
          <w:p w14:paraId="19D60653" w14:textId="77777777" w:rsidR="00680562" w:rsidRPr="00E473B4" w:rsidRDefault="00680562" w:rsidP="00C96A24">
            <w:pPr>
              <w:spacing w:after="200" w:line="276" w:lineRule="auto"/>
              <w:rPr>
                <w:b/>
                <w:bCs/>
                <w:sz w:val="18"/>
                <w:szCs w:val="18"/>
              </w:rPr>
            </w:pPr>
            <w:r w:rsidRPr="00E473B4">
              <w:rPr>
                <w:b/>
                <w:bCs/>
                <w:sz w:val="18"/>
                <w:szCs w:val="18"/>
              </w:rPr>
              <w:t xml:space="preserve">Dimensions of measurement </w:t>
            </w:r>
          </w:p>
        </w:tc>
        <w:tc>
          <w:tcPr>
            <w:tcW w:w="2963" w:type="dxa"/>
          </w:tcPr>
          <w:p w14:paraId="42BD5932" w14:textId="77777777" w:rsidR="00680562" w:rsidRPr="00E473B4" w:rsidRDefault="00680562" w:rsidP="00C96A24">
            <w:pPr>
              <w:spacing w:after="200" w:line="276" w:lineRule="auto"/>
              <w:rPr>
                <w:b/>
                <w:bCs/>
                <w:sz w:val="18"/>
                <w:szCs w:val="18"/>
              </w:rPr>
            </w:pPr>
            <w:r w:rsidRPr="00E473B4">
              <w:rPr>
                <w:b/>
                <w:bCs/>
                <w:sz w:val="18"/>
                <w:szCs w:val="18"/>
              </w:rPr>
              <w:t xml:space="preserve">Score </w:t>
            </w:r>
          </w:p>
        </w:tc>
        <w:tc>
          <w:tcPr>
            <w:tcW w:w="1463" w:type="dxa"/>
          </w:tcPr>
          <w:p w14:paraId="7513B218" w14:textId="77777777" w:rsidR="00680562" w:rsidRPr="00E473B4" w:rsidRDefault="00680562" w:rsidP="00C96A24">
            <w:pPr>
              <w:spacing w:after="200" w:line="276" w:lineRule="auto"/>
              <w:rPr>
                <w:b/>
                <w:bCs/>
                <w:sz w:val="18"/>
                <w:szCs w:val="18"/>
              </w:rPr>
            </w:pPr>
            <w:r w:rsidRPr="00E473B4">
              <w:rPr>
                <w:b/>
                <w:bCs/>
                <w:sz w:val="18"/>
                <w:szCs w:val="18"/>
              </w:rPr>
              <w:t>Rank 2020</w:t>
            </w:r>
          </w:p>
        </w:tc>
      </w:tr>
      <w:tr w:rsidR="00680562" w:rsidRPr="00E473B4" w14:paraId="03998DAB" w14:textId="77777777" w:rsidTr="00C96A24">
        <w:tc>
          <w:tcPr>
            <w:tcW w:w="1885" w:type="dxa"/>
          </w:tcPr>
          <w:p w14:paraId="2C744060" w14:textId="77777777" w:rsidR="00680562" w:rsidRPr="00E473B4" w:rsidRDefault="00680562" w:rsidP="00C96A24">
            <w:pPr>
              <w:spacing w:line="276" w:lineRule="auto"/>
              <w:rPr>
                <w:sz w:val="18"/>
                <w:szCs w:val="18"/>
              </w:rPr>
            </w:pPr>
            <w:r w:rsidRPr="00E473B4">
              <w:rPr>
                <w:sz w:val="18"/>
                <w:szCs w:val="18"/>
              </w:rPr>
              <w:t xml:space="preserve">Human Development Index </w:t>
            </w:r>
          </w:p>
        </w:tc>
        <w:tc>
          <w:tcPr>
            <w:tcW w:w="3589" w:type="dxa"/>
          </w:tcPr>
          <w:p w14:paraId="02D67227" w14:textId="77777777" w:rsidR="00680562" w:rsidRPr="00E473B4" w:rsidRDefault="00680562" w:rsidP="00C96A24">
            <w:pPr>
              <w:spacing w:line="276" w:lineRule="auto"/>
              <w:rPr>
                <w:sz w:val="18"/>
                <w:szCs w:val="18"/>
              </w:rPr>
            </w:pPr>
            <w:r w:rsidRPr="00E473B4">
              <w:rPr>
                <w:sz w:val="18"/>
                <w:szCs w:val="18"/>
              </w:rPr>
              <w:t>Life expectancy, expected years of schooling, mean years of schooling and Gross National Income</w:t>
            </w:r>
          </w:p>
        </w:tc>
        <w:tc>
          <w:tcPr>
            <w:tcW w:w="2963" w:type="dxa"/>
          </w:tcPr>
          <w:p w14:paraId="77E5FC62" w14:textId="77777777" w:rsidR="00680562" w:rsidRPr="00E473B4" w:rsidRDefault="00680562" w:rsidP="00C96A24">
            <w:pPr>
              <w:spacing w:line="276" w:lineRule="auto"/>
              <w:rPr>
                <w:sz w:val="18"/>
                <w:szCs w:val="18"/>
              </w:rPr>
            </w:pPr>
            <w:r w:rsidRPr="00E473B4">
              <w:rPr>
                <w:sz w:val="18"/>
                <w:szCs w:val="18"/>
              </w:rPr>
              <w:t>0.510</w:t>
            </w:r>
          </w:p>
        </w:tc>
        <w:tc>
          <w:tcPr>
            <w:tcW w:w="1463" w:type="dxa"/>
          </w:tcPr>
          <w:p w14:paraId="4D1040FA" w14:textId="77777777" w:rsidR="00680562" w:rsidRPr="00E473B4" w:rsidRDefault="00680562" w:rsidP="00C96A24">
            <w:pPr>
              <w:spacing w:line="276" w:lineRule="auto"/>
              <w:rPr>
                <w:sz w:val="18"/>
                <w:szCs w:val="18"/>
              </w:rPr>
            </w:pPr>
            <w:r w:rsidRPr="00E473B4">
              <w:rPr>
                <w:sz w:val="18"/>
                <w:szCs w:val="18"/>
              </w:rPr>
              <w:t>170/189</w:t>
            </w:r>
          </w:p>
        </w:tc>
      </w:tr>
      <w:tr w:rsidR="00680562" w:rsidRPr="00E473B4" w14:paraId="64A68934" w14:textId="77777777" w:rsidTr="00C96A24">
        <w:tc>
          <w:tcPr>
            <w:tcW w:w="1885" w:type="dxa"/>
          </w:tcPr>
          <w:p w14:paraId="34DC7A3E" w14:textId="77777777" w:rsidR="00680562" w:rsidRPr="00E473B4" w:rsidRDefault="00680562" w:rsidP="00C96A24">
            <w:pPr>
              <w:spacing w:line="276" w:lineRule="auto"/>
              <w:rPr>
                <w:sz w:val="18"/>
                <w:szCs w:val="18"/>
              </w:rPr>
            </w:pPr>
            <w:r w:rsidRPr="00E473B4">
              <w:rPr>
                <w:sz w:val="18"/>
                <w:szCs w:val="18"/>
              </w:rPr>
              <w:t>Gender</w:t>
            </w:r>
            <w:r>
              <w:rPr>
                <w:sz w:val="18"/>
                <w:szCs w:val="18"/>
              </w:rPr>
              <w:t xml:space="preserve"> </w:t>
            </w:r>
            <w:r w:rsidRPr="00E473B4">
              <w:rPr>
                <w:sz w:val="18"/>
                <w:szCs w:val="18"/>
              </w:rPr>
              <w:t xml:space="preserve">Inequality Index </w:t>
            </w:r>
          </w:p>
        </w:tc>
        <w:tc>
          <w:tcPr>
            <w:tcW w:w="3589" w:type="dxa"/>
          </w:tcPr>
          <w:p w14:paraId="094A5AF1" w14:textId="77777777" w:rsidR="00680562" w:rsidRPr="00E473B4" w:rsidRDefault="00680562" w:rsidP="00C96A24">
            <w:pPr>
              <w:spacing w:line="276" w:lineRule="auto"/>
              <w:rPr>
                <w:sz w:val="18"/>
                <w:szCs w:val="18"/>
              </w:rPr>
            </w:pPr>
            <w:r w:rsidRPr="00E473B4">
              <w:rPr>
                <w:sz w:val="18"/>
                <w:szCs w:val="18"/>
              </w:rPr>
              <w:t xml:space="preserve">Reproductive health, empowerment, and empowerment </w:t>
            </w:r>
          </w:p>
        </w:tc>
        <w:tc>
          <w:tcPr>
            <w:tcW w:w="2963" w:type="dxa"/>
          </w:tcPr>
          <w:p w14:paraId="048F8ECB" w14:textId="77777777" w:rsidR="00680562" w:rsidRPr="00E473B4" w:rsidRDefault="00680562" w:rsidP="00C96A24">
            <w:pPr>
              <w:spacing w:line="276" w:lineRule="auto"/>
              <w:rPr>
                <w:sz w:val="18"/>
                <w:szCs w:val="18"/>
              </w:rPr>
            </w:pPr>
            <w:r w:rsidRPr="00E473B4">
              <w:rPr>
                <w:sz w:val="18"/>
                <w:szCs w:val="18"/>
              </w:rPr>
              <w:t>0.545</w:t>
            </w:r>
          </w:p>
        </w:tc>
        <w:tc>
          <w:tcPr>
            <w:tcW w:w="1463" w:type="dxa"/>
          </w:tcPr>
          <w:p w14:paraId="1265C0EA" w14:textId="77777777" w:rsidR="00680562" w:rsidRPr="00E473B4" w:rsidRDefault="00680562" w:rsidP="00C96A24">
            <w:pPr>
              <w:spacing w:line="276" w:lineRule="auto"/>
              <w:rPr>
                <w:sz w:val="18"/>
                <w:szCs w:val="18"/>
              </w:rPr>
            </w:pPr>
            <w:r w:rsidRPr="00E473B4">
              <w:rPr>
                <w:sz w:val="18"/>
                <w:szCs w:val="18"/>
              </w:rPr>
              <w:t>138/164</w:t>
            </w:r>
          </w:p>
        </w:tc>
      </w:tr>
      <w:tr w:rsidR="00680562" w:rsidRPr="00E473B4" w14:paraId="2E4222E9" w14:textId="77777777" w:rsidTr="00C96A24">
        <w:trPr>
          <w:trHeight w:val="503"/>
        </w:trPr>
        <w:tc>
          <w:tcPr>
            <w:tcW w:w="1885" w:type="dxa"/>
          </w:tcPr>
          <w:p w14:paraId="63EA7292" w14:textId="77777777" w:rsidR="00680562" w:rsidRPr="00E473B4" w:rsidRDefault="00680562" w:rsidP="00C96A24">
            <w:pPr>
              <w:spacing w:line="276" w:lineRule="auto"/>
              <w:rPr>
                <w:sz w:val="18"/>
                <w:szCs w:val="18"/>
              </w:rPr>
            </w:pPr>
            <w:r w:rsidRPr="00E473B4">
              <w:rPr>
                <w:sz w:val="18"/>
                <w:szCs w:val="18"/>
              </w:rPr>
              <w:t xml:space="preserve">Multi-dimensional poverty index </w:t>
            </w:r>
          </w:p>
        </w:tc>
        <w:tc>
          <w:tcPr>
            <w:tcW w:w="3589" w:type="dxa"/>
          </w:tcPr>
          <w:p w14:paraId="343A2D59" w14:textId="77777777" w:rsidR="00680562" w:rsidRPr="00E473B4" w:rsidRDefault="00680562" w:rsidP="00C96A24">
            <w:pPr>
              <w:spacing w:line="276" w:lineRule="auto"/>
              <w:rPr>
                <w:sz w:val="18"/>
                <w:szCs w:val="18"/>
              </w:rPr>
            </w:pPr>
            <w:r w:rsidRPr="00E473B4">
              <w:rPr>
                <w:sz w:val="18"/>
                <w:szCs w:val="18"/>
              </w:rPr>
              <w:t xml:space="preserve">Education, health and living standard </w:t>
            </w:r>
          </w:p>
        </w:tc>
        <w:tc>
          <w:tcPr>
            <w:tcW w:w="2963" w:type="dxa"/>
          </w:tcPr>
          <w:p w14:paraId="36EA6ECC" w14:textId="77777777" w:rsidR="00680562" w:rsidRPr="00E473B4" w:rsidRDefault="00680562" w:rsidP="00C96A24">
            <w:pPr>
              <w:spacing w:line="276" w:lineRule="auto"/>
              <w:rPr>
                <w:sz w:val="18"/>
                <w:szCs w:val="18"/>
              </w:rPr>
            </w:pPr>
            <w:r w:rsidRPr="00E473B4">
              <w:rPr>
                <w:sz w:val="18"/>
                <w:szCs w:val="18"/>
              </w:rPr>
              <w:t xml:space="preserve">13 million people, live under conditions of severe multidimensional poverty </w:t>
            </w:r>
          </w:p>
        </w:tc>
        <w:tc>
          <w:tcPr>
            <w:tcW w:w="1463" w:type="dxa"/>
          </w:tcPr>
          <w:p w14:paraId="5AA95C2D" w14:textId="77777777" w:rsidR="00680562" w:rsidRPr="00E473B4" w:rsidRDefault="00680562" w:rsidP="00C96A24">
            <w:pPr>
              <w:spacing w:line="276" w:lineRule="auto"/>
              <w:rPr>
                <w:sz w:val="18"/>
                <w:szCs w:val="18"/>
              </w:rPr>
            </w:pPr>
          </w:p>
        </w:tc>
      </w:tr>
      <w:tr w:rsidR="00680562" w:rsidRPr="00E473B4" w14:paraId="27F43D16" w14:textId="77777777" w:rsidTr="00C96A24">
        <w:tc>
          <w:tcPr>
            <w:tcW w:w="1885" w:type="dxa"/>
          </w:tcPr>
          <w:p w14:paraId="3A420216" w14:textId="77777777" w:rsidR="00680562" w:rsidRPr="00E473B4" w:rsidRDefault="00680562" w:rsidP="00C96A24">
            <w:pPr>
              <w:spacing w:line="276" w:lineRule="auto"/>
              <w:rPr>
                <w:sz w:val="18"/>
                <w:szCs w:val="18"/>
              </w:rPr>
            </w:pPr>
            <w:r w:rsidRPr="00E473B4">
              <w:rPr>
                <w:sz w:val="18"/>
                <w:szCs w:val="18"/>
              </w:rPr>
              <w:t xml:space="preserve">Social institutions and gender index </w:t>
            </w:r>
          </w:p>
        </w:tc>
        <w:tc>
          <w:tcPr>
            <w:tcW w:w="3589" w:type="dxa"/>
          </w:tcPr>
          <w:p w14:paraId="1156DDBD" w14:textId="77777777" w:rsidR="00680562" w:rsidRPr="00E473B4" w:rsidRDefault="00680562" w:rsidP="00C96A24">
            <w:pPr>
              <w:spacing w:line="276" w:lineRule="auto"/>
              <w:rPr>
                <w:sz w:val="18"/>
                <w:szCs w:val="18"/>
              </w:rPr>
            </w:pPr>
            <w:r w:rsidRPr="00E473B4">
              <w:rPr>
                <w:sz w:val="18"/>
                <w:szCs w:val="18"/>
              </w:rPr>
              <w:t>Discrimination in the family, restricted physical integrity, restricted access to productive and financial resources, and restricted civil liberties.</w:t>
            </w:r>
          </w:p>
        </w:tc>
        <w:tc>
          <w:tcPr>
            <w:tcW w:w="2963" w:type="dxa"/>
          </w:tcPr>
          <w:p w14:paraId="4C8543AC" w14:textId="77777777" w:rsidR="00680562" w:rsidRPr="00E473B4" w:rsidRDefault="00680562" w:rsidP="00C96A24">
            <w:pPr>
              <w:spacing w:line="276" w:lineRule="auto"/>
              <w:rPr>
                <w:sz w:val="18"/>
                <w:szCs w:val="18"/>
              </w:rPr>
            </w:pPr>
            <w:r w:rsidRPr="00E473B4">
              <w:rPr>
                <w:sz w:val="18"/>
                <w:szCs w:val="18"/>
              </w:rPr>
              <w:t>0.67 Sudan showing the highest level of inequality among Sub S</w:t>
            </w:r>
            <w:r>
              <w:rPr>
                <w:sz w:val="18"/>
                <w:szCs w:val="18"/>
              </w:rPr>
              <w:t>a</w:t>
            </w:r>
            <w:r w:rsidRPr="00E473B4">
              <w:rPr>
                <w:sz w:val="18"/>
                <w:szCs w:val="18"/>
              </w:rPr>
              <w:t xml:space="preserve">haran countries </w:t>
            </w:r>
          </w:p>
        </w:tc>
        <w:tc>
          <w:tcPr>
            <w:tcW w:w="1463" w:type="dxa"/>
          </w:tcPr>
          <w:p w14:paraId="2F81F72D" w14:textId="77777777" w:rsidR="00680562" w:rsidRPr="00E473B4" w:rsidRDefault="00680562" w:rsidP="00C96A24">
            <w:pPr>
              <w:spacing w:line="276" w:lineRule="auto"/>
              <w:rPr>
                <w:sz w:val="18"/>
                <w:szCs w:val="18"/>
              </w:rPr>
            </w:pPr>
          </w:p>
        </w:tc>
      </w:tr>
    </w:tbl>
    <w:p w14:paraId="5FD83042" w14:textId="77777777" w:rsidR="00680562" w:rsidRPr="00F15C4A" w:rsidRDefault="00680562" w:rsidP="00680562">
      <w:pPr>
        <w:spacing w:after="200" w:line="276" w:lineRule="auto"/>
        <w:rPr>
          <w:rFonts w:eastAsia="Calibri"/>
          <w:sz w:val="18"/>
          <w:szCs w:val="18"/>
        </w:rPr>
      </w:pPr>
      <w:r w:rsidRPr="00F15C4A">
        <w:rPr>
          <w:rFonts w:eastAsia="Calibri"/>
          <w:sz w:val="18"/>
          <w:szCs w:val="18"/>
        </w:rPr>
        <w:t xml:space="preserve">Source: Human Development Report 2020; OECD The Social Institution and Gender Index </w:t>
      </w:r>
      <w:r>
        <w:rPr>
          <w:rFonts w:eastAsia="Calibri"/>
          <w:sz w:val="18"/>
          <w:szCs w:val="18"/>
        </w:rPr>
        <w:t>(SIGI)</w:t>
      </w:r>
      <w:r w:rsidRPr="00F15C4A">
        <w:rPr>
          <w:rFonts w:eastAsia="Calibri"/>
          <w:sz w:val="18"/>
          <w:szCs w:val="18"/>
        </w:rPr>
        <w:t>2019</w:t>
      </w:r>
    </w:p>
    <w:p w14:paraId="03C047D2" w14:textId="77777777" w:rsidR="00680562" w:rsidRPr="00C64D64" w:rsidRDefault="00680562" w:rsidP="00680562">
      <w:pPr>
        <w:spacing w:after="200"/>
        <w:rPr>
          <w:rFonts w:eastAsia="Calibri"/>
          <w:szCs w:val="20"/>
        </w:rPr>
      </w:pPr>
      <w:r w:rsidRPr="00377906">
        <w:rPr>
          <w:rFonts w:eastAsia="Calibri"/>
          <w:szCs w:val="20"/>
        </w:rPr>
        <w:t>As the above table shows Sudan’s socio-cultural and economic conditions from gender perspective</w:t>
      </w:r>
      <w:r>
        <w:rPr>
          <w:rFonts w:eastAsia="Calibri"/>
          <w:szCs w:val="20"/>
        </w:rPr>
        <w:t xml:space="preserve"> </w:t>
      </w:r>
      <w:r w:rsidRPr="00377906">
        <w:rPr>
          <w:rFonts w:eastAsia="Calibri"/>
          <w:szCs w:val="20"/>
        </w:rPr>
        <w:t>indicates a lot of remaining gaps in all aspects. The country is identified to be the 2</w:t>
      </w:r>
      <w:r w:rsidRPr="00377906">
        <w:rPr>
          <w:rFonts w:eastAsia="Calibri"/>
          <w:szCs w:val="20"/>
          <w:vertAlign w:val="superscript"/>
        </w:rPr>
        <w:t>nd</w:t>
      </w:r>
      <w:r w:rsidRPr="00377906">
        <w:rPr>
          <w:rFonts w:eastAsia="Calibri"/>
          <w:szCs w:val="20"/>
        </w:rPr>
        <w:t xml:space="preserve"> most gender unequal state in Africa. Recent developments are promising, and success has been achieved mainly in outlawing FGM, increasing women in political leadership and inclusion of gender dimensions in the revision of policies and strategies by the interim national government. However</w:t>
      </w:r>
      <w:r>
        <w:rPr>
          <w:rFonts w:eastAsia="Calibri"/>
          <w:szCs w:val="20"/>
        </w:rPr>
        <w:t xml:space="preserve"> </w:t>
      </w:r>
      <w:r w:rsidRPr="00377906">
        <w:rPr>
          <w:rFonts w:eastAsia="Calibri"/>
          <w:szCs w:val="20"/>
        </w:rPr>
        <w:t>key informants echoed</w:t>
      </w:r>
      <w:r>
        <w:rPr>
          <w:rFonts w:eastAsia="Calibri"/>
          <w:szCs w:val="20"/>
        </w:rPr>
        <w:t xml:space="preserve"> </w:t>
      </w:r>
      <w:r w:rsidRPr="00377906">
        <w:rPr>
          <w:rFonts w:eastAsia="Calibri"/>
          <w:szCs w:val="20"/>
        </w:rPr>
        <w:t xml:space="preserve">huge gap remains in Sudan to achieve gender equality in the socio-cultural and economic terms. </w:t>
      </w:r>
    </w:p>
    <w:p w14:paraId="028FEFBA" w14:textId="77777777" w:rsidR="00680562" w:rsidRDefault="00680562" w:rsidP="00680562">
      <w:pPr>
        <w:spacing w:after="200" w:line="276" w:lineRule="auto"/>
        <w:rPr>
          <w:rFonts w:eastAsia="Calibri"/>
          <w:b/>
          <w:bCs/>
          <w:sz w:val="28"/>
          <w:szCs w:val="28"/>
          <w:u w:val="single"/>
        </w:rPr>
      </w:pPr>
      <w:r w:rsidRPr="00D56A47">
        <w:rPr>
          <w:rFonts w:eastAsia="Calibri"/>
          <w:b/>
          <w:bCs/>
          <w:sz w:val="28"/>
          <w:szCs w:val="28"/>
          <w:u w:val="single"/>
        </w:rPr>
        <w:t xml:space="preserve">Economy </w:t>
      </w:r>
    </w:p>
    <w:p w14:paraId="66EC5B08" w14:textId="77777777" w:rsidR="00680562" w:rsidRPr="00377906" w:rsidRDefault="00680562" w:rsidP="00680562">
      <w:pPr>
        <w:spacing w:after="200"/>
        <w:rPr>
          <w:rFonts w:eastAsia="Calibri"/>
          <w:szCs w:val="20"/>
        </w:rPr>
      </w:pPr>
      <w:r w:rsidRPr="00377906">
        <w:rPr>
          <w:rFonts w:eastAsia="Calibri"/>
          <w:szCs w:val="20"/>
        </w:rPr>
        <w:t xml:space="preserve">Sudan economy used to highly depend on oil revenue but with the </w:t>
      </w:r>
      <w:r>
        <w:rPr>
          <w:rFonts w:eastAsia="Calibri"/>
          <w:szCs w:val="20"/>
        </w:rPr>
        <w:t xml:space="preserve">cessation </w:t>
      </w:r>
      <w:r w:rsidRPr="00377906">
        <w:rPr>
          <w:rFonts w:eastAsia="Calibri"/>
          <w:szCs w:val="20"/>
        </w:rPr>
        <w:t>of South Sudan the economy at macro level is facing difficulties with the loss of 75% oil resources and associated revenue since 2011 along with export sanctions, limited foreign direct investment and access to international financing, high inflation etc.</w:t>
      </w:r>
      <w:r w:rsidRPr="00377906">
        <w:rPr>
          <w:rStyle w:val="FootnoteReference"/>
          <w:rFonts w:eastAsia="Calibri"/>
          <w:szCs w:val="20"/>
        </w:rPr>
        <w:footnoteReference w:id="60"/>
      </w:r>
    </w:p>
    <w:p w14:paraId="146D1F0C" w14:textId="77777777" w:rsidR="00680562" w:rsidRPr="00377906" w:rsidRDefault="00680562" w:rsidP="00680562">
      <w:pPr>
        <w:spacing w:after="200"/>
        <w:rPr>
          <w:rFonts w:eastAsia="Calibri"/>
          <w:szCs w:val="20"/>
        </w:rPr>
      </w:pPr>
      <w:r>
        <w:rPr>
          <w:rFonts w:eastAsia="Calibri"/>
          <w:szCs w:val="20"/>
        </w:rPr>
        <w:lastRenderedPageBreak/>
        <w:t>For a</w:t>
      </w:r>
      <w:r w:rsidRPr="00377906">
        <w:rPr>
          <w:rFonts w:eastAsia="Calibri"/>
          <w:szCs w:val="20"/>
        </w:rPr>
        <w:t xml:space="preserve">bout two third of </w:t>
      </w:r>
      <w:r>
        <w:rPr>
          <w:rFonts w:eastAsia="Calibri"/>
          <w:szCs w:val="20"/>
        </w:rPr>
        <w:t xml:space="preserve">the population, the </w:t>
      </w:r>
      <w:r w:rsidRPr="00377906">
        <w:rPr>
          <w:rFonts w:eastAsia="Calibri"/>
          <w:szCs w:val="20"/>
        </w:rPr>
        <w:t xml:space="preserve">livelihood is based on agriculture and livestock rearing. The agricultural practices are </w:t>
      </w:r>
      <w:r>
        <w:rPr>
          <w:rFonts w:eastAsia="Calibri"/>
          <w:szCs w:val="20"/>
        </w:rPr>
        <w:t xml:space="preserve">based on different means which include </w:t>
      </w:r>
      <w:r w:rsidRPr="00377906">
        <w:rPr>
          <w:rFonts w:eastAsia="Calibri"/>
          <w:szCs w:val="20"/>
        </w:rPr>
        <w:t xml:space="preserve">rainfed, irrigation and mechanized based, and some of the major crops produced </w:t>
      </w:r>
      <w:r>
        <w:rPr>
          <w:rFonts w:eastAsia="Calibri"/>
          <w:szCs w:val="20"/>
        </w:rPr>
        <w:t xml:space="preserve">include </w:t>
      </w:r>
      <w:r w:rsidRPr="00377906">
        <w:rPr>
          <w:rFonts w:eastAsia="Calibri"/>
          <w:szCs w:val="20"/>
        </w:rPr>
        <w:t>sorghum millet, wheat and maize</w:t>
      </w:r>
      <w:r>
        <w:rPr>
          <w:rFonts w:eastAsia="Calibri"/>
          <w:szCs w:val="20"/>
        </w:rPr>
        <w:t>, and are produced</w:t>
      </w:r>
      <w:r w:rsidRPr="00377906">
        <w:rPr>
          <w:rFonts w:eastAsia="Calibri"/>
          <w:szCs w:val="20"/>
        </w:rPr>
        <w:t xml:space="preserve"> for both household consumption and export. Cash crops such as sesame, groundnuts and cotton are also produced in irrigated and semi-mechanized farms and are the leading export items. Different varieties of pulses and horticulture crops are grown depending on the agroecological zones. Agriculture also employs 43% of the labor force and accounts about 30 percent of its GDP.</w:t>
      </w:r>
      <w:r w:rsidRPr="00377906">
        <w:rPr>
          <w:rStyle w:val="FootnoteReference"/>
          <w:rFonts w:eastAsia="Calibri"/>
          <w:szCs w:val="20"/>
        </w:rPr>
        <w:footnoteReference w:id="61"/>
      </w:r>
    </w:p>
    <w:p w14:paraId="394CD15F" w14:textId="77777777" w:rsidR="00680562" w:rsidRPr="00377906" w:rsidRDefault="00680562" w:rsidP="00680562">
      <w:pPr>
        <w:spacing w:after="200"/>
        <w:rPr>
          <w:rFonts w:eastAsia="Calibri"/>
          <w:szCs w:val="20"/>
        </w:rPr>
      </w:pPr>
      <w:r w:rsidRPr="00377906">
        <w:rPr>
          <w:rFonts w:eastAsia="Calibri"/>
          <w:szCs w:val="20"/>
        </w:rPr>
        <w:t>Livestock is raised in almost all parts of the country by both agrarian and pastoralist families and the majority about 40% of animals are owned primarily by nomadic tribes. Pastoralists in the Sudan efficiently use natural resources, moving herds around the country in response to weather conditions and availability of forage.</w:t>
      </w:r>
      <w:r w:rsidRPr="00377906">
        <w:rPr>
          <w:rStyle w:val="FootnoteReference"/>
          <w:rFonts w:eastAsia="Calibri"/>
          <w:szCs w:val="20"/>
        </w:rPr>
        <w:footnoteReference w:id="62"/>
      </w:r>
    </w:p>
    <w:p w14:paraId="53090453" w14:textId="77777777" w:rsidR="00680562" w:rsidRPr="00377906" w:rsidRDefault="00680562" w:rsidP="00680562">
      <w:pPr>
        <w:spacing w:after="200"/>
        <w:rPr>
          <w:rFonts w:eastAsia="Calibri"/>
          <w:bCs/>
          <w:szCs w:val="20"/>
        </w:rPr>
      </w:pPr>
      <w:r w:rsidRPr="00377906">
        <w:rPr>
          <w:rFonts w:eastAsia="Calibri"/>
          <w:szCs w:val="20"/>
        </w:rPr>
        <w:t>Despite women’s contribution in the production process the control over income and decision making over major household resources are controlled by men.</w:t>
      </w:r>
      <w:r>
        <w:rPr>
          <w:rFonts w:eastAsia="Calibri"/>
          <w:szCs w:val="20"/>
        </w:rPr>
        <w:t xml:space="preserve"> </w:t>
      </w:r>
      <w:r w:rsidRPr="00377906">
        <w:rPr>
          <w:rFonts w:eastAsia="Calibri"/>
          <w:bCs/>
          <w:szCs w:val="20"/>
        </w:rPr>
        <w:t>Women and girls are central to sustain the family by fully shouldering the routine burden of unpaid care work which refers to all household chores cooking, cleaning, child and elderly care, voluntary community work –all done without remuneration and not accounted for in the national economy.</w:t>
      </w:r>
    </w:p>
    <w:p w14:paraId="1BF7C3B0" w14:textId="77777777" w:rsidR="00680562" w:rsidRPr="00377906" w:rsidRDefault="00680562" w:rsidP="00680562">
      <w:pPr>
        <w:spacing w:after="200"/>
        <w:rPr>
          <w:rFonts w:eastAsia="Calibri"/>
          <w:szCs w:val="20"/>
        </w:rPr>
      </w:pPr>
      <w:r w:rsidRPr="00377906">
        <w:rPr>
          <w:rFonts w:eastAsia="Calibri"/>
          <w:szCs w:val="20"/>
        </w:rPr>
        <w:t>Data from 20</w:t>
      </w:r>
      <w:r>
        <w:rPr>
          <w:rFonts w:eastAsia="Calibri"/>
          <w:szCs w:val="20"/>
        </w:rPr>
        <w:t>18</w:t>
      </w:r>
      <w:r w:rsidRPr="00377906">
        <w:rPr>
          <w:rFonts w:eastAsia="Calibri"/>
          <w:szCs w:val="20"/>
        </w:rPr>
        <w:t xml:space="preserve"> shows 5</w:t>
      </w:r>
      <w:r>
        <w:rPr>
          <w:rFonts w:eastAsia="Calibri"/>
          <w:szCs w:val="20"/>
        </w:rPr>
        <w:t>1</w:t>
      </w:r>
      <w:proofErr w:type="gramStart"/>
      <w:r>
        <w:rPr>
          <w:rFonts w:eastAsia="Calibri"/>
          <w:szCs w:val="20"/>
        </w:rPr>
        <w:t>%(</w:t>
      </w:r>
      <w:proofErr w:type="gramEnd"/>
      <w:r>
        <w:rPr>
          <w:rFonts w:eastAsia="Calibri"/>
          <w:szCs w:val="20"/>
        </w:rPr>
        <w:t xml:space="preserve">31%) </w:t>
      </w:r>
      <w:r w:rsidRPr="00377906">
        <w:rPr>
          <w:rFonts w:eastAsia="Calibri"/>
          <w:szCs w:val="20"/>
        </w:rPr>
        <w:t xml:space="preserve">of Sudan’s population living in multidimensional poverty and some 13% of the population targeted for humanitarian assistance the majority represented by women and children. The </w:t>
      </w:r>
      <w:r>
        <w:rPr>
          <w:rFonts w:eastAsia="Calibri"/>
          <w:szCs w:val="20"/>
        </w:rPr>
        <w:t xml:space="preserve">poverty </w:t>
      </w:r>
      <w:r w:rsidRPr="00377906">
        <w:rPr>
          <w:rFonts w:eastAsia="Calibri"/>
          <w:szCs w:val="20"/>
        </w:rPr>
        <w:t xml:space="preserve">situation gets worse in areas where conflicts </w:t>
      </w:r>
      <w:r>
        <w:rPr>
          <w:rFonts w:eastAsia="Calibri"/>
          <w:szCs w:val="20"/>
        </w:rPr>
        <w:t xml:space="preserve">are recurring. </w:t>
      </w:r>
    </w:p>
    <w:p w14:paraId="0B1B011F" w14:textId="0792BA32" w:rsidR="00680562" w:rsidRPr="00D70EBF" w:rsidRDefault="00680562" w:rsidP="0042410D">
      <w:pPr>
        <w:pStyle w:val="ListParagraph"/>
        <w:numPr>
          <w:ilvl w:val="0"/>
          <w:numId w:val="76"/>
        </w:numPr>
        <w:pBdr>
          <w:top w:val="single" w:sz="4" w:space="1" w:color="auto"/>
        </w:pBdr>
        <w:rPr>
          <w:rFonts w:asciiTheme="majorHAnsi" w:hAnsiTheme="majorHAnsi" w:cstheme="majorHAnsi"/>
          <w:b/>
          <w:bCs/>
          <w:sz w:val="28"/>
          <w:szCs w:val="36"/>
        </w:rPr>
      </w:pPr>
      <w:bookmarkStart w:id="181" w:name="_Toc69040708"/>
      <w:r w:rsidRPr="00D70EBF">
        <w:rPr>
          <w:rFonts w:asciiTheme="majorHAnsi" w:hAnsiTheme="majorHAnsi" w:cstheme="majorHAnsi"/>
          <w:b/>
          <w:bCs/>
          <w:sz w:val="28"/>
          <w:szCs w:val="36"/>
        </w:rPr>
        <w:t>Policy, legal frameworks, and institutional arrangements to address gender gaps</w:t>
      </w:r>
      <w:bookmarkEnd w:id="181"/>
    </w:p>
    <w:p w14:paraId="2606AEFF" w14:textId="77777777" w:rsidR="00680562" w:rsidRPr="00377906" w:rsidRDefault="00680562" w:rsidP="00680562">
      <w:pPr>
        <w:spacing w:after="200" w:line="276" w:lineRule="auto"/>
        <w:rPr>
          <w:rFonts w:eastAsia="Calibri"/>
          <w:szCs w:val="20"/>
        </w:rPr>
      </w:pPr>
      <w:r w:rsidRPr="00377906">
        <w:rPr>
          <w:rFonts w:eastAsia="Calibri"/>
          <w:szCs w:val="20"/>
        </w:rPr>
        <w:t xml:space="preserve">Historically gender issues were neglected </w:t>
      </w:r>
      <w:r>
        <w:rPr>
          <w:rFonts w:eastAsia="Calibri"/>
          <w:szCs w:val="20"/>
        </w:rPr>
        <w:t xml:space="preserve">until </w:t>
      </w:r>
      <w:r w:rsidRPr="00377906">
        <w:rPr>
          <w:rFonts w:eastAsia="Calibri"/>
          <w:szCs w:val="20"/>
        </w:rPr>
        <w:t>post-independence period</w:t>
      </w:r>
      <w:r>
        <w:rPr>
          <w:rFonts w:eastAsia="Calibri"/>
          <w:szCs w:val="20"/>
        </w:rPr>
        <w:t xml:space="preserve"> </w:t>
      </w:r>
      <w:r w:rsidRPr="00377906">
        <w:rPr>
          <w:rFonts w:eastAsia="Calibri"/>
          <w:szCs w:val="20"/>
        </w:rPr>
        <w:t>between 1956-1970</w:t>
      </w:r>
      <w:r>
        <w:rPr>
          <w:rFonts w:eastAsia="Calibri"/>
          <w:szCs w:val="20"/>
        </w:rPr>
        <w:t>.W</w:t>
      </w:r>
      <w:r w:rsidRPr="00377906">
        <w:rPr>
          <w:rFonts w:eastAsia="Calibri"/>
          <w:szCs w:val="20"/>
        </w:rPr>
        <w:t>omen</w:t>
      </w:r>
      <w:r>
        <w:rPr>
          <w:rFonts w:eastAsia="Calibri"/>
          <w:szCs w:val="20"/>
        </w:rPr>
        <w:t>’s</w:t>
      </w:r>
      <w:r w:rsidRPr="00377906">
        <w:rPr>
          <w:rFonts w:eastAsia="Calibri"/>
          <w:szCs w:val="20"/>
        </w:rPr>
        <w:t xml:space="preserve"> issues were given very limited attention in research</w:t>
      </w:r>
      <w:r>
        <w:rPr>
          <w:rFonts w:eastAsia="Calibri"/>
          <w:szCs w:val="20"/>
        </w:rPr>
        <w:t xml:space="preserve"> and any development endeavors made during the period</w:t>
      </w:r>
      <w:r w:rsidRPr="00377906">
        <w:rPr>
          <w:rFonts w:eastAsia="Calibri"/>
          <w:szCs w:val="20"/>
        </w:rPr>
        <w:t>. The real breakthrough started in 1975 when the declaration of the United Nations Decade for Women</w:t>
      </w:r>
      <w:r>
        <w:rPr>
          <w:rFonts w:eastAsia="Calibri"/>
          <w:szCs w:val="20"/>
        </w:rPr>
        <w:t xml:space="preserve">. From that time onwards, </w:t>
      </w:r>
      <w:r w:rsidRPr="00377906">
        <w:rPr>
          <w:rFonts w:eastAsia="Calibri"/>
          <w:szCs w:val="20"/>
        </w:rPr>
        <w:t>women</w:t>
      </w:r>
      <w:r>
        <w:rPr>
          <w:rFonts w:eastAsia="Calibri"/>
          <w:szCs w:val="20"/>
        </w:rPr>
        <w:t xml:space="preserve"> focused</w:t>
      </w:r>
      <w:r w:rsidRPr="00377906">
        <w:rPr>
          <w:rFonts w:eastAsia="Calibri"/>
          <w:szCs w:val="20"/>
        </w:rPr>
        <w:t xml:space="preserve"> research started with funds from international agencies to set up </w:t>
      </w:r>
      <w:proofErr w:type="gramStart"/>
      <w:r>
        <w:rPr>
          <w:rFonts w:eastAsia="Calibri"/>
          <w:szCs w:val="20"/>
        </w:rPr>
        <w:t xml:space="preserve">targeted  </w:t>
      </w:r>
      <w:r w:rsidRPr="00377906">
        <w:rPr>
          <w:rFonts w:eastAsia="Calibri"/>
          <w:szCs w:val="20"/>
        </w:rPr>
        <w:t>projects</w:t>
      </w:r>
      <w:proofErr w:type="gramEnd"/>
      <w:r w:rsidRPr="00377906">
        <w:rPr>
          <w:rFonts w:eastAsia="Calibri"/>
          <w:szCs w:val="20"/>
        </w:rPr>
        <w:t xml:space="preserve"> .The projects started as micro-credit projects mainly for business purposes based on women local experience in managing “</w:t>
      </w:r>
      <w:proofErr w:type="spellStart"/>
      <w:r w:rsidRPr="00377906">
        <w:rPr>
          <w:rFonts w:eastAsia="Calibri"/>
          <w:szCs w:val="20"/>
        </w:rPr>
        <w:t>Sandugs</w:t>
      </w:r>
      <w:proofErr w:type="spellEnd"/>
      <w:r w:rsidRPr="00377906">
        <w:rPr>
          <w:rFonts w:eastAsia="Calibri"/>
          <w:szCs w:val="20"/>
        </w:rPr>
        <w:t>”</w:t>
      </w:r>
      <w:r w:rsidRPr="00377906">
        <w:rPr>
          <w:rStyle w:val="FootnoteReference"/>
          <w:rFonts w:eastAsia="Calibri"/>
          <w:szCs w:val="20"/>
        </w:rPr>
        <w:footnoteReference w:id="63"/>
      </w:r>
      <w:r w:rsidRPr="00377906">
        <w:rPr>
          <w:rFonts w:eastAsia="Calibri"/>
          <w:szCs w:val="20"/>
        </w:rPr>
        <w:t>.In 1983</w:t>
      </w:r>
      <w:r>
        <w:rPr>
          <w:rFonts w:eastAsia="Calibri"/>
          <w:szCs w:val="20"/>
        </w:rPr>
        <w:t>,</w:t>
      </w:r>
      <w:r w:rsidRPr="00377906">
        <w:rPr>
          <w:rFonts w:eastAsia="Calibri"/>
          <w:szCs w:val="20"/>
        </w:rPr>
        <w:t xml:space="preserve"> Women Union and Housewives Organization</w:t>
      </w:r>
      <w:r>
        <w:rPr>
          <w:rFonts w:eastAsia="Calibri"/>
          <w:szCs w:val="20"/>
        </w:rPr>
        <w:t xml:space="preserve"> were established, </w:t>
      </w:r>
      <w:r w:rsidRPr="00377906">
        <w:rPr>
          <w:rFonts w:eastAsia="Calibri"/>
          <w:szCs w:val="20"/>
        </w:rPr>
        <w:t>they all worked in facilitating and accessing some goods with reasonable prices for housewives.</w:t>
      </w:r>
      <w:r w:rsidRPr="00377906">
        <w:rPr>
          <w:rStyle w:val="FootnoteReference"/>
          <w:rFonts w:eastAsia="Calibri"/>
          <w:szCs w:val="20"/>
        </w:rPr>
        <w:footnoteReference w:id="64"/>
      </w:r>
    </w:p>
    <w:p w14:paraId="697430F8" w14:textId="77777777" w:rsidR="00680562" w:rsidRPr="00377906" w:rsidRDefault="00680562" w:rsidP="00680562">
      <w:pPr>
        <w:spacing w:after="200" w:line="276" w:lineRule="auto"/>
        <w:rPr>
          <w:rFonts w:eastAsia="Calibri"/>
          <w:szCs w:val="20"/>
        </w:rPr>
      </w:pPr>
      <w:r w:rsidRPr="00377906">
        <w:rPr>
          <w:rFonts w:eastAsia="Calibri"/>
          <w:szCs w:val="20"/>
        </w:rPr>
        <w:t>After the 2019 revolution, Sudan is undergoing fundamental changes in revisiting and redesigning its constitution and subsequent policies and legal frameworks</w:t>
      </w:r>
      <w:r>
        <w:rPr>
          <w:rFonts w:eastAsia="Calibri"/>
          <w:szCs w:val="20"/>
        </w:rPr>
        <w:t xml:space="preserve"> to introduce new changes regarding women’s rights</w:t>
      </w:r>
      <w:r w:rsidRPr="00377906">
        <w:rPr>
          <w:rFonts w:eastAsia="Calibri"/>
          <w:szCs w:val="20"/>
        </w:rPr>
        <w:t>. Some of the major</w:t>
      </w:r>
      <w:r>
        <w:rPr>
          <w:rFonts w:eastAsia="Calibri"/>
          <w:szCs w:val="20"/>
        </w:rPr>
        <w:t xml:space="preserve"> </w:t>
      </w:r>
      <w:r w:rsidRPr="00377906">
        <w:rPr>
          <w:rFonts w:eastAsia="Calibri"/>
          <w:szCs w:val="20"/>
        </w:rPr>
        <w:t xml:space="preserve">policy and legal frameworks that were under operation in the country and under the process of review and probable changes are the </w:t>
      </w:r>
      <w:proofErr w:type="gramStart"/>
      <w:r w:rsidRPr="00377906">
        <w:rPr>
          <w:rFonts w:eastAsia="Calibri"/>
          <w:szCs w:val="20"/>
        </w:rPr>
        <w:t>following</w:t>
      </w:r>
      <w:r>
        <w:rPr>
          <w:rFonts w:eastAsia="Calibri"/>
          <w:szCs w:val="20"/>
        </w:rPr>
        <w:t>;</w:t>
      </w:r>
      <w:proofErr w:type="gramEnd"/>
    </w:p>
    <w:p w14:paraId="29878D1C" w14:textId="77777777" w:rsidR="00680562" w:rsidRPr="00377906" w:rsidRDefault="00680562" w:rsidP="0042410D">
      <w:pPr>
        <w:pStyle w:val="ListParagraph"/>
        <w:numPr>
          <w:ilvl w:val="0"/>
          <w:numId w:val="57"/>
        </w:numPr>
        <w:spacing w:after="200" w:line="276" w:lineRule="auto"/>
        <w:contextualSpacing/>
        <w:jc w:val="both"/>
        <w:rPr>
          <w:rFonts w:ascii="Calibri" w:eastAsia="Calibri" w:hAnsi="Calibri"/>
          <w:sz w:val="20"/>
          <w:szCs w:val="20"/>
        </w:rPr>
      </w:pPr>
      <w:r w:rsidRPr="00377906">
        <w:rPr>
          <w:rFonts w:ascii="Calibri" w:eastAsia="Calibri" w:hAnsi="Calibri"/>
          <w:sz w:val="20"/>
          <w:szCs w:val="20"/>
        </w:rPr>
        <w:t>Interim National Constitution of the Republic of Sudan (INC) adopted on 6 July 2005, under Article 32 recognize that ‘women and men have equal entitlement to all civil, political, economic, social and cultural rights. Based on this article, the State must guarantee the right for equal pay, equal work and professional benefits to men and women.</w:t>
      </w:r>
    </w:p>
    <w:p w14:paraId="503D3E0B" w14:textId="77777777" w:rsidR="00680562" w:rsidRPr="00377906" w:rsidRDefault="00680562" w:rsidP="0042410D">
      <w:pPr>
        <w:pStyle w:val="ListParagraph"/>
        <w:numPr>
          <w:ilvl w:val="0"/>
          <w:numId w:val="57"/>
        </w:numPr>
        <w:spacing w:after="200" w:line="276" w:lineRule="auto"/>
        <w:contextualSpacing/>
        <w:jc w:val="both"/>
        <w:rPr>
          <w:rFonts w:ascii="Calibri" w:eastAsia="Calibri" w:hAnsi="Calibri"/>
          <w:sz w:val="20"/>
          <w:szCs w:val="20"/>
        </w:rPr>
      </w:pPr>
      <w:r w:rsidRPr="00377906">
        <w:rPr>
          <w:rFonts w:ascii="Calibri" w:eastAsia="Calibri" w:hAnsi="Calibri"/>
          <w:sz w:val="20"/>
          <w:szCs w:val="20"/>
        </w:rPr>
        <w:t>In Sudan both formal law which is derived from British common law and Islamic law Sharia are operational. The Sharia law does not grantee equal rights to women and men in the</w:t>
      </w:r>
      <w:r>
        <w:rPr>
          <w:rFonts w:ascii="Calibri" w:eastAsia="Calibri" w:hAnsi="Calibri"/>
          <w:sz w:val="20"/>
          <w:szCs w:val="20"/>
        </w:rPr>
        <w:t xml:space="preserve"> </w:t>
      </w:r>
      <w:r w:rsidRPr="00377906">
        <w:rPr>
          <w:rFonts w:ascii="Calibri" w:eastAsia="Calibri" w:hAnsi="Calibri"/>
          <w:sz w:val="20"/>
          <w:szCs w:val="20"/>
        </w:rPr>
        <w:t xml:space="preserve">areas of inheritance, marriage, and divorce. However, the law strongly prohibits harmful beating and violations of women’s rights. </w:t>
      </w:r>
    </w:p>
    <w:p w14:paraId="588201CA" w14:textId="77777777" w:rsidR="00680562" w:rsidRPr="00377906" w:rsidRDefault="00680562" w:rsidP="0042410D">
      <w:pPr>
        <w:pStyle w:val="ListParagraph"/>
        <w:numPr>
          <w:ilvl w:val="0"/>
          <w:numId w:val="57"/>
        </w:numPr>
        <w:spacing w:after="200" w:line="276" w:lineRule="auto"/>
        <w:contextualSpacing/>
        <w:jc w:val="both"/>
        <w:rPr>
          <w:rFonts w:ascii="Calibri" w:eastAsia="Calibri" w:hAnsi="Calibri"/>
          <w:sz w:val="20"/>
          <w:szCs w:val="20"/>
        </w:rPr>
      </w:pPr>
      <w:r w:rsidRPr="00377906">
        <w:rPr>
          <w:rFonts w:ascii="Calibri" w:eastAsia="Calibri" w:hAnsi="Calibri"/>
          <w:sz w:val="20"/>
          <w:szCs w:val="20"/>
        </w:rPr>
        <w:lastRenderedPageBreak/>
        <w:t>Even the context of the formal laws such as, the Public Order Act of 1996 and the Penal Code and Personal Matters Act (both 1991), regulate the behavior and dress of women and girls (setting out harsh punishments for violations).</w:t>
      </w:r>
      <w:r w:rsidRPr="00377906">
        <w:rPr>
          <w:rStyle w:val="FootnoteReference"/>
          <w:rFonts w:ascii="Calibri" w:eastAsia="Calibri" w:hAnsi="Calibri"/>
          <w:sz w:val="20"/>
          <w:szCs w:val="20"/>
        </w:rPr>
        <w:footnoteReference w:id="65"/>
      </w:r>
    </w:p>
    <w:p w14:paraId="0E8B7B67" w14:textId="77777777" w:rsidR="00680562" w:rsidRPr="00A67485" w:rsidRDefault="00680562" w:rsidP="0042410D">
      <w:pPr>
        <w:pStyle w:val="ListParagraph"/>
        <w:numPr>
          <w:ilvl w:val="0"/>
          <w:numId w:val="57"/>
        </w:numPr>
        <w:spacing w:after="200" w:line="276" w:lineRule="auto"/>
        <w:contextualSpacing/>
        <w:jc w:val="both"/>
        <w:rPr>
          <w:sz w:val="20"/>
          <w:szCs w:val="20"/>
        </w:rPr>
      </w:pPr>
      <w:r w:rsidRPr="00A67485">
        <w:rPr>
          <w:sz w:val="20"/>
          <w:szCs w:val="20"/>
        </w:rPr>
        <w:t>Sudan is one of the countries that did not ratify one of the global</w:t>
      </w:r>
      <w:r>
        <w:rPr>
          <w:sz w:val="20"/>
          <w:szCs w:val="20"/>
        </w:rPr>
        <w:t xml:space="preserve"> </w:t>
      </w:r>
      <w:r w:rsidRPr="00A67485">
        <w:rPr>
          <w:sz w:val="20"/>
          <w:szCs w:val="20"/>
        </w:rPr>
        <w:t xml:space="preserve">standard </w:t>
      </w:r>
      <w:proofErr w:type="gramStart"/>
      <w:r w:rsidRPr="00A67485">
        <w:rPr>
          <w:sz w:val="20"/>
          <w:szCs w:val="20"/>
        </w:rPr>
        <w:t>framework</w:t>
      </w:r>
      <w:proofErr w:type="gramEnd"/>
      <w:r>
        <w:rPr>
          <w:sz w:val="20"/>
          <w:szCs w:val="20"/>
        </w:rPr>
        <w:t xml:space="preserve"> </w:t>
      </w:r>
      <w:r w:rsidRPr="00A67485">
        <w:rPr>
          <w:sz w:val="20"/>
          <w:szCs w:val="20"/>
        </w:rPr>
        <w:t xml:space="preserve">on the rights of women- Convention on the elimination of all forms of discrimination against women (CEDAW) as it is not in harmony with existing laws in the country. </w:t>
      </w:r>
    </w:p>
    <w:p w14:paraId="1809C9CE" w14:textId="77777777" w:rsidR="00680562" w:rsidRPr="00A67485" w:rsidRDefault="00680562" w:rsidP="0042410D">
      <w:pPr>
        <w:pStyle w:val="ListParagraph"/>
        <w:numPr>
          <w:ilvl w:val="0"/>
          <w:numId w:val="57"/>
        </w:numPr>
        <w:spacing w:after="200" w:line="276" w:lineRule="auto"/>
        <w:contextualSpacing/>
        <w:jc w:val="both"/>
        <w:rPr>
          <w:sz w:val="20"/>
          <w:szCs w:val="20"/>
        </w:rPr>
      </w:pPr>
      <w:r w:rsidRPr="00A67485">
        <w:rPr>
          <w:sz w:val="20"/>
          <w:szCs w:val="20"/>
        </w:rPr>
        <w:t xml:space="preserve">Sudan ratified the Convention on the Rights of the Child (CRC) in 1990 without reservations. Sudan acceded to the Optional Protocol on the involvement of children in armed conflict in 2005 and the Optional Protocol on the sale of children, child prostitution and child pornography in 2004. </w:t>
      </w:r>
    </w:p>
    <w:p w14:paraId="4A8F9DD5" w14:textId="77777777" w:rsidR="00680562" w:rsidRPr="00A67485" w:rsidRDefault="00680562" w:rsidP="0042410D">
      <w:pPr>
        <w:pStyle w:val="ListParagraph"/>
        <w:numPr>
          <w:ilvl w:val="0"/>
          <w:numId w:val="57"/>
        </w:numPr>
        <w:spacing w:after="200" w:line="276" w:lineRule="auto"/>
        <w:contextualSpacing/>
        <w:jc w:val="both"/>
        <w:rPr>
          <w:sz w:val="20"/>
          <w:szCs w:val="20"/>
        </w:rPr>
      </w:pPr>
      <w:r w:rsidRPr="00A67485">
        <w:rPr>
          <w:sz w:val="20"/>
          <w:szCs w:val="20"/>
        </w:rPr>
        <w:t>The Sudanese Social Services Strategy’s goal is to provide advanced services in education, health, shelter, water supply, electricity, transportation and communication to all citizens.</w:t>
      </w:r>
    </w:p>
    <w:p w14:paraId="02A6BE7D" w14:textId="77777777" w:rsidR="00680562" w:rsidRPr="00A67485" w:rsidRDefault="00680562" w:rsidP="0042410D">
      <w:pPr>
        <w:pStyle w:val="ListParagraph"/>
        <w:numPr>
          <w:ilvl w:val="0"/>
          <w:numId w:val="57"/>
        </w:numPr>
        <w:spacing w:after="200" w:line="276" w:lineRule="auto"/>
        <w:contextualSpacing/>
        <w:jc w:val="both"/>
        <w:rPr>
          <w:sz w:val="20"/>
          <w:szCs w:val="20"/>
        </w:rPr>
      </w:pPr>
      <w:r w:rsidRPr="00A67485">
        <w:rPr>
          <w:sz w:val="20"/>
          <w:szCs w:val="20"/>
        </w:rPr>
        <w:t>Women’s political participation has increased as a result of provisions within the Interim National Constitution and the Elections Act of 2008, which mandate 25% representation of women in parliament. This has resulted in a marked increase of women parliamentarians now exceeding the quota at 28%, but short of the international threshold of 33% women's representation in parliament.</w:t>
      </w:r>
    </w:p>
    <w:p w14:paraId="51E6672C" w14:textId="77777777" w:rsidR="00680562" w:rsidRPr="00A67485" w:rsidRDefault="00680562" w:rsidP="0042410D">
      <w:pPr>
        <w:pStyle w:val="ListParagraph"/>
        <w:numPr>
          <w:ilvl w:val="0"/>
          <w:numId w:val="57"/>
        </w:numPr>
        <w:spacing w:after="200" w:line="276" w:lineRule="auto"/>
        <w:contextualSpacing/>
        <w:jc w:val="both"/>
        <w:rPr>
          <w:sz w:val="20"/>
          <w:szCs w:val="20"/>
        </w:rPr>
      </w:pPr>
      <w:r w:rsidRPr="00A67485">
        <w:rPr>
          <w:sz w:val="20"/>
          <w:szCs w:val="20"/>
        </w:rPr>
        <w:t>The labor code 1997 prohibits the employment of women in occupations that are hazardous or harmful to their health (Article 19). It is forbidden to employ women between 10 pm and 6 am.</w:t>
      </w:r>
    </w:p>
    <w:p w14:paraId="0F10F1CF" w14:textId="77777777" w:rsidR="00680562" w:rsidRPr="00A67485" w:rsidRDefault="00680562" w:rsidP="0042410D">
      <w:pPr>
        <w:pStyle w:val="ListParagraph"/>
        <w:numPr>
          <w:ilvl w:val="0"/>
          <w:numId w:val="57"/>
        </w:numPr>
        <w:spacing w:after="200" w:line="276" w:lineRule="auto"/>
        <w:contextualSpacing/>
        <w:jc w:val="both"/>
        <w:rPr>
          <w:sz w:val="20"/>
          <w:szCs w:val="20"/>
        </w:rPr>
      </w:pPr>
      <w:r w:rsidRPr="00A67485">
        <w:rPr>
          <w:sz w:val="20"/>
          <w:szCs w:val="20"/>
        </w:rPr>
        <w:t>The National Women Empowerment Policy, endorsed by the President in 2007, focused on six pillars for empowering women: education, health (including environment and hygiene), political participation, peace and conflict resolution, economic empowerment, and human rights.</w:t>
      </w:r>
    </w:p>
    <w:p w14:paraId="18194F1E" w14:textId="77777777" w:rsidR="00680562" w:rsidRPr="00A67485" w:rsidRDefault="00680562" w:rsidP="0042410D">
      <w:pPr>
        <w:pStyle w:val="ListParagraph"/>
        <w:numPr>
          <w:ilvl w:val="0"/>
          <w:numId w:val="57"/>
        </w:numPr>
        <w:spacing w:after="200" w:line="276" w:lineRule="auto"/>
        <w:contextualSpacing/>
        <w:jc w:val="both"/>
        <w:rPr>
          <w:sz w:val="20"/>
          <w:szCs w:val="20"/>
        </w:rPr>
      </w:pPr>
      <w:r w:rsidRPr="00A67485">
        <w:rPr>
          <w:sz w:val="20"/>
          <w:szCs w:val="20"/>
        </w:rPr>
        <w:t>In terms of realizing Government’s commitment to gender equality in all sectors, The Ministry of Social Welfare, Women, and Child Affairs is responsible for women’s is a responsible</w:t>
      </w:r>
      <w:r>
        <w:rPr>
          <w:sz w:val="20"/>
          <w:szCs w:val="20"/>
        </w:rPr>
        <w:t xml:space="preserve"> </w:t>
      </w:r>
      <w:r w:rsidRPr="00A67485">
        <w:rPr>
          <w:sz w:val="20"/>
          <w:szCs w:val="20"/>
        </w:rPr>
        <w:t xml:space="preserve">institution to follow up other sectors. </w:t>
      </w:r>
    </w:p>
    <w:p w14:paraId="1DFCFF3A" w14:textId="77777777" w:rsidR="00680562" w:rsidRPr="00377906" w:rsidRDefault="00680562" w:rsidP="00680562">
      <w:pPr>
        <w:spacing w:after="200" w:line="276" w:lineRule="auto"/>
        <w:rPr>
          <w:rFonts w:cs="Arial"/>
          <w:szCs w:val="20"/>
        </w:rPr>
      </w:pPr>
      <w:r w:rsidRPr="00377906">
        <w:rPr>
          <w:szCs w:val="20"/>
        </w:rPr>
        <w:t xml:space="preserve">Although there are some favorable laws, policies and institutional mechanisms that support gender equality </w:t>
      </w:r>
      <w:proofErr w:type="gramStart"/>
      <w:r w:rsidRPr="00377906">
        <w:rPr>
          <w:szCs w:val="20"/>
        </w:rPr>
        <w:t>evidences</w:t>
      </w:r>
      <w:proofErr w:type="gramEnd"/>
      <w:r w:rsidRPr="00377906">
        <w:rPr>
          <w:szCs w:val="20"/>
        </w:rPr>
        <w:t xml:space="preserve"> show that there exists a huge implementation gap and discriminatory interpretation of existing law. Furthermore, the socio-cultural diversity and deep-rooted traditions are also contributing factors limiting the realization of women’s right in all aspects of life. Key informants expressed </w:t>
      </w:r>
      <w:proofErr w:type="gramStart"/>
      <w:r w:rsidRPr="00377906">
        <w:rPr>
          <w:szCs w:val="20"/>
        </w:rPr>
        <w:t>that gaps</w:t>
      </w:r>
      <w:proofErr w:type="gramEnd"/>
      <w:r>
        <w:rPr>
          <w:szCs w:val="20"/>
        </w:rPr>
        <w:t xml:space="preserve"> </w:t>
      </w:r>
      <w:r w:rsidRPr="00377906">
        <w:rPr>
          <w:szCs w:val="20"/>
        </w:rPr>
        <w:t>also exist in institutional capacities to identify and address context specific gender issues across the sectors and accountability is also limited. Though attempts were made for example in the education sector by establishing</w:t>
      </w:r>
      <w:r w:rsidRPr="00377906">
        <w:rPr>
          <w:rFonts w:cs="Arial"/>
          <w:szCs w:val="20"/>
        </w:rPr>
        <w:t xml:space="preserve"> Girls’ Education Directorate with exclusive responsibility about girls’ and women’s education affairs at primary, secondary schools and vocational training</w:t>
      </w:r>
      <w:r>
        <w:rPr>
          <w:rFonts w:cs="Arial"/>
          <w:szCs w:val="20"/>
        </w:rPr>
        <w:t>,</w:t>
      </w:r>
      <w:r w:rsidRPr="00377906">
        <w:rPr>
          <w:rFonts w:cs="Arial"/>
          <w:szCs w:val="20"/>
        </w:rPr>
        <w:t xml:space="preserve"> the directorate was downgraded currently under the umbrella of the General Directorate of Planning in the Ministry of Education. </w:t>
      </w:r>
    </w:p>
    <w:p w14:paraId="0DD818EF" w14:textId="0F047AEC" w:rsidR="00680562" w:rsidRPr="00FA1A4C" w:rsidRDefault="00680562" w:rsidP="00680562">
      <w:pPr>
        <w:rPr>
          <w:rFonts w:eastAsia="Times New Roman" w:cs="Calibri"/>
          <w:szCs w:val="20"/>
        </w:rPr>
      </w:pPr>
      <w:r w:rsidRPr="00377906">
        <w:rPr>
          <w:rFonts w:cs="Arial"/>
          <w:szCs w:val="20"/>
        </w:rPr>
        <w:t>In the energy sector</w:t>
      </w:r>
      <w:r>
        <w:rPr>
          <w:rFonts w:cs="Arial"/>
          <w:szCs w:val="20"/>
        </w:rPr>
        <w:t>,</w:t>
      </w:r>
      <w:r w:rsidRPr="00CE3C9E">
        <w:rPr>
          <w:rFonts w:cs="Arial"/>
          <w:szCs w:val="20"/>
        </w:rPr>
        <w:t xml:space="preserve"> </w:t>
      </w:r>
      <w:r w:rsidRPr="00FA1A4C">
        <w:rPr>
          <w:rFonts w:cs="Arial"/>
          <w:szCs w:val="20"/>
        </w:rPr>
        <w:t xml:space="preserve">Ministry of Energy and </w:t>
      </w:r>
      <w:r w:rsidR="00FA134A">
        <w:rPr>
          <w:rFonts w:cs="Arial"/>
          <w:szCs w:val="20"/>
        </w:rPr>
        <w:t xml:space="preserve">Petroleum </w:t>
      </w:r>
      <w:r w:rsidRPr="00FA1A4C">
        <w:rPr>
          <w:rFonts w:cs="Arial"/>
          <w:szCs w:val="20"/>
        </w:rPr>
        <w:t>and National Energy Research Center are the two Government institutions</w:t>
      </w:r>
      <w:r>
        <w:rPr>
          <w:rFonts w:cs="Arial"/>
          <w:szCs w:val="20"/>
        </w:rPr>
        <w:t xml:space="preserve"> leading the energy sector.</w:t>
      </w:r>
      <w:r w:rsidRPr="00FA1A4C">
        <w:rPr>
          <w:rFonts w:cs="Arial"/>
          <w:szCs w:val="20"/>
        </w:rPr>
        <w:t xml:space="preserve"> So, all laws and legal frameworks that support equality of men and women in their institutions and programs appl</w:t>
      </w:r>
      <w:r>
        <w:rPr>
          <w:rFonts w:cs="Arial"/>
          <w:szCs w:val="20"/>
        </w:rPr>
        <w:t>y in these institutions</w:t>
      </w:r>
      <w:r w:rsidRPr="00FA1A4C">
        <w:rPr>
          <w:rFonts w:cs="Arial"/>
          <w:szCs w:val="20"/>
        </w:rPr>
        <w:t>.</w:t>
      </w:r>
      <w:r>
        <w:rPr>
          <w:rFonts w:cs="Arial"/>
          <w:szCs w:val="20"/>
        </w:rPr>
        <w:t xml:space="preserve"> </w:t>
      </w:r>
      <w:r w:rsidRPr="00FA1A4C">
        <w:rPr>
          <w:rFonts w:eastAsia="Times New Roman" w:cs="Calibri"/>
          <w:szCs w:val="20"/>
        </w:rPr>
        <w:t>In both institutions’</w:t>
      </w:r>
      <w:r>
        <w:rPr>
          <w:rFonts w:eastAsia="Times New Roman" w:cs="Calibri"/>
          <w:szCs w:val="20"/>
        </w:rPr>
        <w:t>,</w:t>
      </w:r>
      <w:r w:rsidRPr="00FA1A4C">
        <w:rPr>
          <w:rFonts w:eastAsia="Times New Roman" w:cs="Calibri"/>
          <w:szCs w:val="20"/>
        </w:rPr>
        <w:t xml:space="preserve"> women are employed as per their qualification </w:t>
      </w:r>
      <w:r>
        <w:rPr>
          <w:rFonts w:eastAsia="Times New Roman" w:cs="Calibri"/>
          <w:szCs w:val="20"/>
        </w:rPr>
        <w:t>n</w:t>
      </w:r>
      <w:r w:rsidRPr="00FA1A4C">
        <w:rPr>
          <w:rFonts w:eastAsia="Times New Roman" w:cs="Calibri"/>
          <w:szCs w:val="20"/>
        </w:rPr>
        <w:t>o application of affirmative action</w:t>
      </w:r>
      <w:r>
        <w:rPr>
          <w:rFonts w:eastAsia="Times New Roman" w:cs="Calibri"/>
          <w:szCs w:val="20"/>
        </w:rPr>
        <w:t xml:space="preserve"> in hiring, promotion and accessing educational opportunities. </w:t>
      </w:r>
      <w:r w:rsidRPr="00FA1A4C">
        <w:rPr>
          <w:rFonts w:eastAsia="Times New Roman" w:cs="Calibri"/>
          <w:szCs w:val="20"/>
        </w:rPr>
        <w:t>The Draft Electricity Act 2019 did not stipulate specific actions to bring women to decision making in the governing board, language is not gender responsive “chairman” “He” used when referencing the person across the documen</w:t>
      </w:r>
      <w:r>
        <w:rPr>
          <w:rFonts w:eastAsia="Times New Roman" w:cs="Calibri"/>
          <w:szCs w:val="20"/>
        </w:rPr>
        <w:t xml:space="preserve">t. The document in general </w:t>
      </w:r>
      <w:proofErr w:type="gramStart"/>
      <w:r>
        <w:rPr>
          <w:rFonts w:eastAsia="Times New Roman" w:cs="Calibri"/>
          <w:szCs w:val="20"/>
        </w:rPr>
        <w:t>perceive</w:t>
      </w:r>
      <w:proofErr w:type="gramEnd"/>
      <w:r>
        <w:rPr>
          <w:rFonts w:eastAsia="Times New Roman" w:cs="Calibri"/>
          <w:szCs w:val="20"/>
        </w:rPr>
        <w:t xml:space="preserve"> the only energy actors as men.</w:t>
      </w:r>
    </w:p>
    <w:p w14:paraId="36413987" w14:textId="77777777" w:rsidR="00680562" w:rsidRPr="00422F9F" w:rsidRDefault="00680562" w:rsidP="00680562">
      <w:pPr>
        <w:rPr>
          <w:rFonts w:cs="Arial"/>
          <w:szCs w:val="20"/>
        </w:rPr>
      </w:pPr>
      <w:r>
        <w:rPr>
          <w:rFonts w:cs="Arial"/>
          <w:szCs w:val="20"/>
        </w:rPr>
        <w:t xml:space="preserve"> </w:t>
      </w:r>
      <w:r w:rsidRPr="00377906">
        <w:rPr>
          <w:rFonts w:cs="Arial"/>
          <w:szCs w:val="20"/>
        </w:rPr>
        <w:t xml:space="preserve"> the National Energy Research center </w:t>
      </w:r>
      <w:r>
        <w:rPr>
          <w:rFonts w:cs="Arial"/>
          <w:szCs w:val="20"/>
        </w:rPr>
        <w:t>in</w:t>
      </w:r>
      <w:r w:rsidRPr="00377906">
        <w:rPr>
          <w:rFonts w:cs="Arial"/>
          <w:szCs w:val="20"/>
        </w:rPr>
        <w:t xml:space="preserve"> collaboration with Appropriate Technology department there is special consideration for women in technology designing to be appropriate for women use especially at community level for example improved stoves, solar cookers and solar dryers. However, there is no policy or specific mandate or </w:t>
      </w:r>
      <w:r>
        <w:rPr>
          <w:rFonts w:cs="Arial"/>
          <w:szCs w:val="20"/>
        </w:rPr>
        <w:t xml:space="preserve">strategic </w:t>
      </w:r>
      <w:r w:rsidRPr="00377906">
        <w:rPr>
          <w:rFonts w:cs="Arial"/>
          <w:szCs w:val="20"/>
        </w:rPr>
        <w:t xml:space="preserve">action plan to integrate gender in </w:t>
      </w:r>
      <w:proofErr w:type="spellStart"/>
      <w:r w:rsidRPr="00377906">
        <w:rPr>
          <w:rFonts w:cs="Arial"/>
          <w:szCs w:val="20"/>
        </w:rPr>
        <w:t>programmes</w:t>
      </w:r>
      <w:proofErr w:type="spellEnd"/>
      <w:r w:rsidRPr="00377906">
        <w:rPr>
          <w:rFonts w:cs="Arial"/>
          <w:szCs w:val="20"/>
        </w:rPr>
        <w:t xml:space="preserve"> or project preparation, implementation or monitoring and evaluation. </w:t>
      </w:r>
    </w:p>
    <w:p w14:paraId="7F48CC6D" w14:textId="77777777" w:rsidR="00680562" w:rsidRPr="00377906" w:rsidRDefault="00680562" w:rsidP="00680562">
      <w:pPr>
        <w:spacing w:after="200" w:line="276" w:lineRule="auto"/>
        <w:rPr>
          <w:szCs w:val="20"/>
        </w:rPr>
      </w:pPr>
      <w:r w:rsidRPr="00377906">
        <w:rPr>
          <w:szCs w:val="20"/>
        </w:rPr>
        <w:lastRenderedPageBreak/>
        <w:t xml:space="preserve">Recently, Sudanese women actively participated in political environment particularly in the movement that overthrow the </w:t>
      </w:r>
      <w:proofErr w:type="spellStart"/>
      <w:r w:rsidRPr="00377906">
        <w:rPr>
          <w:szCs w:val="20"/>
        </w:rPr>
        <w:t>Albeshir</w:t>
      </w:r>
      <w:proofErr w:type="spellEnd"/>
      <w:r w:rsidRPr="00377906">
        <w:rPr>
          <w:szCs w:val="20"/>
        </w:rPr>
        <w:t xml:space="preserve"> regime they represent up to 70% of the street movement force. The current Transitional Constitution Declaration included improved articles on the rights of women but there is a general observation the reform sidelined gender equality issue despite their contribution</w:t>
      </w:r>
      <w:r w:rsidRPr="00377906">
        <w:rPr>
          <w:rStyle w:val="FootnoteReference"/>
          <w:szCs w:val="20"/>
        </w:rPr>
        <w:footnoteReference w:id="66"/>
      </w:r>
      <w:r w:rsidRPr="00377906">
        <w:rPr>
          <w:szCs w:val="20"/>
        </w:rPr>
        <w:t xml:space="preserve">. </w:t>
      </w:r>
    </w:p>
    <w:p w14:paraId="26D77061" w14:textId="68E05085" w:rsidR="00680562" w:rsidRPr="00D70EBF" w:rsidRDefault="00680562" w:rsidP="0042410D">
      <w:pPr>
        <w:pStyle w:val="ListParagraph"/>
        <w:numPr>
          <w:ilvl w:val="0"/>
          <w:numId w:val="76"/>
        </w:numPr>
        <w:pBdr>
          <w:top w:val="single" w:sz="4" w:space="1" w:color="auto"/>
        </w:pBdr>
        <w:rPr>
          <w:rFonts w:asciiTheme="majorHAnsi" w:hAnsiTheme="majorHAnsi" w:cstheme="majorHAnsi"/>
          <w:b/>
          <w:bCs/>
          <w:sz w:val="28"/>
          <w:szCs w:val="36"/>
        </w:rPr>
      </w:pPr>
      <w:bookmarkStart w:id="182" w:name="_Toc69040709"/>
      <w:r w:rsidRPr="00D70EBF">
        <w:rPr>
          <w:rFonts w:asciiTheme="majorHAnsi" w:hAnsiTheme="majorHAnsi" w:cstheme="majorHAnsi"/>
          <w:b/>
          <w:bCs/>
          <w:sz w:val="28"/>
          <w:szCs w:val="36"/>
        </w:rPr>
        <w:t>Patterns of division of labor and decision making</w:t>
      </w:r>
      <w:bookmarkEnd w:id="182"/>
    </w:p>
    <w:p w14:paraId="31FEF99A" w14:textId="77777777" w:rsidR="00680562" w:rsidRPr="00377906" w:rsidRDefault="00680562" w:rsidP="00680562">
      <w:pPr>
        <w:spacing w:after="200"/>
        <w:rPr>
          <w:rFonts w:eastAsia="Calibri"/>
          <w:szCs w:val="20"/>
        </w:rPr>
      </w:pPr>
      <w:r w:rsidRPr="00377906">
        <w:rPr>
          <w:rFonts w:eastAsia="Calibri"/>
          <w:szCs w:val="20"/>
        </w:rPr>
        <w:t xml:space="preserve">Depending on the region North (Muslim) or South (Christian) and livelihood </w:t>
      </w:r>
      <w:proofErr w:type="gramStart"/>
      <w:r w:rsidRPr="00377906">
        <w:rPr>
          <w:rFonts w:eastAsia="Calibri"/>
          <w:szCs w:val="20"/>
        </w:rPr>
        <w:t>types(</w:t>
      </w:r>
      <w:proofErr w:type="gramEnd"/>
      <w:r w:rsidRPr="00377906">
        <w:rPr>
          <w:rFonts w:eastAsia="Calibri"/>
          <w:szCs w:val="20"/>
        </w:rPr>
        <w:t xml:space="preserve">agriculture or pastoralist) , residence in urban and/or rural gender division of labor shows similarities and differences. In almost all contexts women and girls are responsible for routine household chores such as cooking, collecting firewood, fetching </w:t>
      </w:r>
      <w:proofErr w:type="spellStart"/>
      <w:proofErr w:type="gramStart"/>
      <w:r w:rsidRPr="00377906">
        <w:rPr>
          <w:rFonts w:eastAsia="Calibri"/>
          <w:szCs w:val="20"/>
        </w:rPr>
        <w:t>water,washing</w:t>
      </w:r>
      <w:proofErr w:type="spellEnd"/>
      <w:proofErr w:type="gramEnd"/>
      <w:r w:rsidRPr="00377906">
        <w:rPr>
          <w:rFonts w:eastAsia="Calibri"/>
          <w:szCs w:val="20"/>
        </w:rPr>
        <w:t xml:space="preserve"> clothes and childcare. They are particularly expected to </w:t>
      </w:r>
      <w:r>
        <w:rPr>
          <w:rFonts w:eastAsia="Calibri"/>
          <w:szCs w:val="20"/>
        </w:rPr>
        <w:t xml:space="preserve">have </w:t>
      </w:r>
      <w:r w:rsidRPr="00377906">
        <w:rPr>
          <w:rFonts w:eastAsia="Calibri"/>
          <w:szCs w:val="20"/>
        </w:rPr>
        <w:t>expertise in cooking so that they are highly regarded as real women in the community. Studies show that women spend up to 12 hours performing these drudgeries which are given less value in terms of contributing to the formal economy</w:t>
      </w:r>
      <w:r w:rsidRPr="00377906">
        <w:rPr>
          <w:rStyle w:val="FootnoteReference"/>
          <w:rFonts w:eastAsia="Calibri"/>
          <w:szCs w:val="20"/>
        </w:rPr>
        <w:footnoteReference w:id="67"/>
      </w:r>
      <w:r w:rsidRPr="00377906">
        <w:rPr>
          <w:rFonts w:eastAsia="Calibri"/>
          <w:szCs w:val="20"/>
        </w:rPr>
        <w:t xml:space="preserve">. </w:t>
      </w:r>
    </w:p>
    <w:p w14:paraId="1DBA63E9" w14:textId="77777777" w:rsidR="00680562" w:rsidRPr="00377906" w:rsidRDefault="00680562" w:rsidP="00680562">
      <w:pPr>
        <w:spacing w:after="200"/>
        <w:rPr>
          <w:rFonts w:eastAsia="Calibri"/>
          <w:szCs w:val="20"/>
        </w:rPr>
      </w:pPr>
      <w:r w:rsidRPr="00377906">
        <w:rPr>
          <w:rFonts w:eastAsia="Calibri"/>
          <w:szCs w:val="20"/>
        </w:rPr>
        <w:t>In agricultural areas, there are two types of crop cultivation practices one is market-oriented which is mechanized, large scale and irrigated. The major crops cultivated in these areas</w:t>
      </w:r>
      <w:r>
        <w:rPr>
          <w:rFonts w:eastAsia="Calibri"/>
          <w:szCs w:val="20"/>
        </w:rPr>
        <w:t xml:space="preserve"> </w:t>
      </w:r>
      <w:r w:rsidRPr="00377906">
        <w:rPr>
          <w:rFonts w:eastAsia="Calibri"/>
          <w:szCs w:val="20"/>
        </w:rPr>
        <w:t xml:space="preserve">are cotton, sesame, peanut, gum </w:t>
      </w:r>
      <w:proofErr w:type="spellStart"/>
      <w:r w:rsidRPr="00377906">
        <w:rPr>
          <w:rFonts w:eastAsia="Calibri"/>
          <w:szCs w:val="20"/>
        </w:rPr>
        <w:t>arabic</w:t>
      </w:r>
      <w:proofErr w:type="spellEnd"/>
      <w:r w:rsidRPr="00377906">
        <w:rPr>
          <w:rFonts w:eastAsia="Calibri"/>
          <w:szCs w:val="20"/>
        </w:rPr>
        <w:t xml:space="preserve"> and sugarcane.</w:t>
      </w:r>
      <w:r>
        <w:rPr>
          <w:rFonts w:eastAsia="Calibri"/>
          <w:szCs w:val="20"/>
        </w:rPr>
        <w:t xml:space="preserve"> </w:t>
      </w:r>
      <w:r w:rsidRPr="00377906">
        <w:rPr>
          <w:rFonts w:eastAsia="Calibri"/>
          <w:szCs w:val="20"/>
        </w:rPr>
        <w:t xml:space="preserve">Both men and women participate in land clearance and in the preparation, harvesting, transporting and marketing of crops, while women carry out most of the planting, weeding and food processing. Men are mostly responsible for technical and managerial aspect of these types of farms. According to FAO2016, women are engaged either hired as wage laborers or unpaid family </w:t>
      </w:r>
      <w:proofErr w:type="gramStart"/>
      <w:r w:rsidRPr="00377906">
        <w:rPr>
          <w:rFonts w:eastAsia="Calibri"/>
          <w:szCs w:val="20"/>
        </w:rPr>
        <w:t>laborer</w:t>
      </w:r>
      <w:proofErr w:type="gramEnd"/>
      <w:r w:rsidRPr="00377906">
        <w:rPr>
          <w:rFonts w:eastAsia="Calibri"/>
          <w:szCs w:val="20"/>
        </w:rPr>
        <w:t xml:space="preserve">. Their labor contribution in this context estimated to be about49 percent.  </w:t>
      </w:r>
    </w:p>
    <w:p w14:paraId="1297A8C1" w14:textId="77777777" w:rsidR="00680562" w:rsidRPr="00377906" w:rsidRDefault="00680562" w:rsidP="00680562">
      <w:pPr>
        <w:spacing w:after="200"/>
        <w:rPr>
          <w:rFonts w:eastAsia="Calibri"/>
          <w:szCs w:val="20"/>
        </w:rPr>
      </w:pPr>
      <w:r w:rsidRPr="00377906">
        <w:rPr>
          <w:rFonts w:eastAsia="Calibri"/>
          <w:szCs w:val="20"/>
        </w:rPr>
        <w:t>The other crop cultivation practice is rainfed, traditional and small-scale</w:t>
      </w:r>
      <w:r>
        <w:rPr>
          <w:rFonts w:eastAsia="Calibri"/>
          <w:szCs w:val="20"/>
        </w:rPr>
        <w:t xml:space="preserve"> </w:t>
      </w:r>
      <w:r w:rsidRPr="00377906">
        <w:rPr>
          <w:rFonts w:eastAsia="Calibri"/>
          <w:szCs w:val="20"/>
        </w:rPr>
        <w:t>type mainly producing sorghum, maize, wheat and vegetables for subsistence.</w:t>
      </w:r>
      <w:r>
        <w:rPr>
          <w:rFonts w:eastAsia="Calibri"/>
          <w:szCs w:val="20"/>
        </w:rPr>
        <w:t xml:space="preserve"> </w:t>
      </w:r>
      <w:r w:rsidRPr="00377906">
        <w:rPr>
          <w:rFonts w:eastAsia="Calibri"/>
          <w:szCs w:val="20"/>
        </w:rPr>
        <w:t>Both men and women take different roles and responsibilities in the farming field while women take support roles such as weeding, watering plants and they are not allowed to manage plots. Men on the other hand plough land, select seeds, harvest, and exclusively manage plots making decisions which area to plough, which crop variety to grow, how much excess to sell etc.</w:t>
      </w:r>
      <w:r>
        <w:rPr>
          <w:rFonts w:eastAsia="Calibri"/>
          <w:szCs w:val="20"/>
        </w:rPr>
        <w:t xml:space="preserve"> </w:t>
      </w:r>
      <w:r w:rsidRPr="00377906">
        <w:rPr>
          <w:rFonts w:eastAsia="Calibri"/>
          <w:szCs w:val="20"/>
        </w:rPr>
        <w:t>In this context the labor contribution of women is estimated up to 85 percent.</w:t>
      </w:r>
      <w:r w:rsidRPr="00377906">
        <w:rPr>
          <w:rStyle w:val="FootnoteReference"/>
          <w:rFonts w:eastAsia="Calibri"/>
          <w:szCs w:val="20"/>
        </w:rPr>
        <w:footnoteReference w:id="68"/>
      </w:r>
    </w:p>
    <w:p w14:paraId="5F31B60C" w14:textId="77777777" w:rsidR="00680562" w:rsidRPr="00377906" w:rsidRDefault="00680562" w:rsidP="00680562">
      <w:pPr>
        <w:spacing w:after="200"/>
        <w:rPr>
          <w:rFonts w:eastAsia="Calibri"/>
          <w:szCs w:val="20"/>
        </w:rPr>
      </w:pPr>
      <w:r w:rsidRPr="00377906">
        <w:rPr>
          <w:rFonts w:eastAsia="Calibri"/>
          <w:szCs w:val="20"/>
        </w:rPr>
        <w:t>In the livestock sector, men have the primary responsibility for cattle and sheep raising, while women participate in milking and processing milk products. Both men and women are involved in raising goats and poultry.</w:t>
      </w:r>
      <w:r>
        <w:rPr>
          <w:rFonts w:eastAsia="Calibri"/>
          <w:szCs w:val="20"/>
        </w:rPr>
        <w:t xml:space="preserve"> </w:t>
      </w:r>
      <w:r w:rsidRPr="00377906">
        <w:rPr>
          <w:rFonts w:eastAsia="Calibri"/>
          <w:szCs w:val="20"/>
        </w:rPr>
        <w:t xml:space="preserve">In the </w:t>
      </w:r>
      <w:proofErr w:type="spellStart"/>
      <w:r w:rsidRPr="00377906">
        <w:rPr>
          <w:rFonts w:eastAsia="Calibri"/>
          <w:szCs w:val="20"/>
        </w:rPr>
        <w:t>agro</w:t>
      </w:r>
      <w:proofErr w:type="spellEnd"/>
      <w:r w:rsidRPr="00377906">
        <w:rPr>
          <w:rFonts w:eastAsia="Calibri"/>
          <w:szCs w:val="20"/>
        </w:rPr>
        <w:t>-forestry sector, women participate in all aspects of the work and have the major responsibility for seedling preparation and weeding. Men and women are sometimes responsible for different types of trees</w:t>
      </w:r>
      <w:r w:rsidRPr="00377906">
        <w:rPr>
          <w:rStyle w:val="FootnoteReference"/>
          <w:rFonts w:eastAsia="Calibri"/>
          <w:szCs w:val="20"/>
        </w:rPr>
        <w:footnoteReference w:id="69"/>
      </w:r>
      <w:r w:rsidRPr="00377906">
        <w:rPr>
          <w:rFonts w:eastAsia="Calibri"/>
          <w:szCs w:val="20"/>
        </w:rPr>
        <w:t>.</w:t>
      </w:r>
    </w:p>
    <w:p w14:paraId="1121E492" w14:textId="77777777" w:rsidR="00680562" w:rsidRPr="00377906" w:rsidRDefault="00680562" w:rsidP="00680562">
      <w:pPr>
        <w:spacing w:after="200"/>
        <w:rPr>
          <w:rFonts w:eastAsia="Calibri"/>
          <w:szCs w:val="20"/>
        </w:rPr>
      </w:pPr>
      <w:r w:rsidRPr="00377906">
        <w:rPr>
          <w:rFonts w:eastAsia="Calibri"/>
          <w:szCs w:val="20"/>
        </w:rPr>
        <w:t xml:space="preserve">In </w:t>
      </w:r>
      <w:proofErr w:type="spellStart"/>
      <w:r w:rsidRPr="00377906">
        <w:rPr>
          <w:rFonts w:eastAsia="Calibri"/>
          <w:szCs w:val="20"/>
        </w:rPr>
        <w:t>agro</w:t>
      </w:r>
      <w:proofErr w:type="spellEnd"/>
      <w:r w:rsidRPr="00377906">
        <w:rPr>
          <w:rFonts w:eastAsia="Calibri"/>
          <w:szCs w:val="20"/>
        </w:rPr>
        <w:t>-pastoral areas mostly in Darfur and Kordofan regions women exceptionally travel three to six kilometers every day to fetch water and collect firewood. They are responsible for farming activities cultivating crops as men and boys travel away from home for long period of time in search of pasture and water for their animals.</w:t>
      </w:r>
      <w:r w:rsidRPr="00377906">
        <w:rPr>
          <w:rStyle w:val="FootnoteReference"/>
          <w:rFonts w:eastAsia="Calibri"/>
          <w:szCs w:val="20"/>
        </w:rPr>
        <w:footnoteReference w:id="70"/>
      </w:r>
      <w:r w:rsidRPr="00377906">
        <w:rPr>
          <w:rFonts w:eastAsia="Calibri"/>
          <w:szCs w:val="20"/>
        </w:rPr>
        <w:t xml:space="preserve">More so, women raise small animals such as goats for consumption and to generate small income. The area is prone to conflicts over natural resources as a result women and girls are disproportionately suffer from the consequences at times women are forced to take the role of men as a bread winner. </w:t>
      </w:r>
    </w:p>
    <w:p w14:paraId="5C4A7254" w14:textId="77777777" w:rsidR="00680562" w:rsidRPr="00377906" w:rsidRDefault="00680562" w:rsidP="00680562">
      <w:pPr>
        <w:spacing w:after="200"/>
        <w:rPr>
          <w:rFonts w:eastAsia="Calibri"/>
          <w:szCs w:val="20"/>
        </w:rPr>
      </w:pPr>
      <w:r w:rsidRPr="00377906">
        <w:rPr>
          <w:rFonts w:eastAsia="Calibri"/>
          <w:szCs w:val="20"/>
        </w:rPr>
        <w:t>Data is scarce on the participation of women and men</w:t>
      </w:r>
      <w:r>
        <w:rPr>
          <w:rFonts w:eastAsia="Calibri"/>
          <w:szCs w:val="20"/>
        </w:rPr>
        <w:t xml:space="preserve"> </w:t>
      </w:r>
      <w:r w:rsidRPr="00377906">
        <w:rPr>
          <w:rFonts w:eastAsia="Calibri"/>
          <w:szCs w:val="20"/>
        </w:rPr>
        <w:t xml:space="preserve">in formal labor market in urban areas. However anecdotal </w:t>
      </w:r>
      <w:proofErr w:type="gramStart"/>
      <w:r w:rsidRPr="00377906">
        <w:rPr>
          <w:rFonts w:eastAsia="Calibri"/>
          <w:szCs w:val="20"/>
        </w:rPr>
        <w:t>evidences</w:t>
      </w:r>
      <w:proofErr w:type="gramEnd"/>
      <w:r w:rsidRPr="00377906">
        <w:rPr>
          <w:rFonts w:eastAsia="Calibri"/>
          <w:szCs w:val="20"/>
        </w:rPr>
        <w:t xml:space="preserve"> suggest that more men are employed in the than women. Those few women in the formal sector play triple role shouldering routine household chores and formal tasks in the workplace. A key informant told that although under the labor act 1991 they are entitled 8 weeks of maternity leave, not to engage in arduous work. The full</w:t>
      </w:r>
      <w:r>
        <w:rPr>
          <w:rFonts w:eastAsia="Calibri"/>
          <w:szCs w:val="20"/>
        </w:rPr>
        <w:t xml:space="preserve"> </w:t>
      </w:r>
      <w:r w:rsidRPr="00377906">
        <w:rPr>
          <w:rFonts w:eastAsia="Calibri"/>
          <w:szCs w:val="20"/>
        </w:rPr>
        <w:t xml:space="preserve">exercising of such types of rights are sometimes compromised due to deep rooted gender bias and stereotypes. </w:t>
      </w:r>
    </w:p>
    <w:p w14:paraId="2F10F0AF" w14:textId="77777777" w:rsidR="00680562" w:rsidRDefault="00680562" w:rsidP="00680562">
      <w:pPr>
        <w:spacing w:after="200"/>
        <w:rPr>
          <w:rFonts w:eastAsia="Calibri"/>
          <w:szCs w:val="20"/>
        </w:rPr>
      </w:pPr>
      <w:r w:rsidRPr="00377906">
        <w:rPr>
          <w:rFonts w:eastAsia="Calibri"/>
          <w:szCs w:val="20"/>
        </w:rPr>
        <w:lastRenderedPageBreak/>
        <w:t>In general, Sudanese women play a crucial role in both formal and informal ways contributing to both the GDP and to household food security and to the overall economic development process, but their contribution continues to be undervalued</w:t>
      </w:r>
      <w:r w:rsidRPr="00377906">
        <w:rPr>
          <w:rStyle w:val="FootnoteReference"/>
          <w:rFonts w:eastAsia="Calibri"/>
          <w:szCs w:val="20"/>
        </w:rPr>
        <w:footnoteReference w:id="71"/>
      </w:r>
      <w:r w:rsidRPr="00377906">
        <w:rPr>
          <w:rFonts w:eastAsia="Calibri"/>
          <w:szCs w:val="20"/>
        </w:rPr>
        <w:t>. They carry out a major portion of agricultural activities and bear almost the entire burden of household work, including water and fuelwood collection and food processing and preparation with very limited access to technologies that ease such burden.</w:t>
      </w:r>
    </w:p>
    <w:p w14:paraId="37EE4031" w14:textId="77777777" w:rsidR="00680562" w:rsidRPr="00377906" w:rsidRDefault="00680562" w:rsidP="00680562">
      <w:pPr>
        <w:spacing w:after="200"/>
        <w:rPr>
          <w:rFonts w:eastAsia="Calibri"/>
          <w:szCs w:val="20"/>
        </w:rPr>
      </w:pPr>
    </w:p>
    <w:p w14:paraId="4A2170BE" w14:textId="77777777" w:rsidR="00680562" w:rsidRPr="00D70EBF" w:rsidRDefault="00680562" w:rsidP="00D70EBF">
      <w:pPr>
        <w:pBdr>
          <w:top w:val="single" w:sz="4" w:space="1" w:color="auto"/>
        </w:pBdr>
        <w:rPr>
          <w:rFonts w:asciiTheme="majorHAnsi" w:hAnsiTheme="majorHAnsi" w:cstheme="majorHAnsi"/>
          <w:b/>
          <w:bCs/>
          <w:sz w:val="28"/>
          <w:szCs w:val="36"/>
        </w:rPr>
      </w:pPr>
      <w:bookmarkStart w:id="183" w:name="_Toc69040710"/>
      <w:r w:rsidRPr="00D70EBF">
        <w:rPr>
          <w:rFonts w:asciiTheme="majorHAnsi" w:hAnsiTheme="majorHAnsi" w:cstheme="majorHAnsi"/>
          <w:b/>
          <w:bCs/>
          <w:sz w:val="28"/>
          <w:szCs w:val="36"/>
        </w:rPr>
        <w:t>Access to and control over basic services</w:t>
      </w:r>
      <w:bookmarkEnd w:id="183"/>
    </w:p>
    <w:p w14:paraId="7FEEF3CC" w14:textId="77777777" w:rsidR="00680562" w:rsidRPr="00624D81" w:rsidRDefault="00680562" w:rsidP="00680562"/>
    <w:p w14:paraId="0D0BE3F4" w14:textId="77777777" w:rsidR="00680562" w:rsidRPr="00715638" w:rsidRDefault="00680562" w:rsidP="00680562">
      <w:pPr>
        <w:spacing w:line="276" w:lineRule="auto"/>
        <w:rPr>
          <w:rFonts w:eastAsia="Calibri"/>
          <w:szCs w:val="20"/>
        </w:rPr>
      </w:pPr>
      <w:r w:rsidRPr="00715638">
        <w:rPr>
          <w:rFonts w:eastAsia="Calibri"/>
          <w:szCs w:val="20"/>
        </w:rPr>
        <w:t>In Sudan, access to education, health, economic opportunities, and communication services are limited to all population and access vary by region, sex and socio-economic status.</w:t>
      </w:r>
      <w:r>
        <w:rPr>
          <w:rFonts w:eastAsia="Calibri"/>
          <w:szCs w:val="20"/>
        </w:rPr>
        <w:t xml:space="preserve"> </w:t>
      </w:r>
      <w:r w:rsidRPr="00715638">
        <w:rPr>
          <w:rFonts w:eastAsia="Calibri"/>
          <w:szCs w:val="20"/>
        </w:rPr>
        <w:t xml:space="preserve">There is a marked difference in gender dynamics in Western and Eastern part of Sudan particularly in access to education, basic services, business opportunities. </w:t>
      </w:r>
    </w:p>
    <w:p w14:paraId="1C34D173" w14:textId="77777777" w:rsidR="00680562" w:rsidRPr="00715638" w:rsidRDefault="00680562" w:rsidP="00680562">
      <w:pPr>
        <w:spacing w:after="200" w:line="276" w:lineRule="auto"/>
        <w:rPr>
          <w:rFonts w:eastAsia="Calibri"/>
          <w:szCs w:val="20"/>
        </w:rPr>
      </w:pPr>
      <w:r w:rsidRPr="00715638">
        <w:rPr>
          <w:szCs w:val="20"/>
        </w:rPr>
        <w:t>Education wise Sudan has the highest rate of out-of-school children in the Middle East and North Africa region. Over 3 million children aged 5 to 13 years are out-of-school – more than half of them are girls</w:t>
      </w:r>
      <w:r w:rsidRPr="00715638">
        <w:rPr>
          <w:rStyle w:val="FootnoteReference"/>
          <w:szCs w:val="20"/>
        </w:rPr>
        <w:footnoteReference w:id="72"/>
      </w:r>
      <w:r w:rsidRPr="00715638">
        <w:rPr>
          <w:szCs w:val="20"/>
        </w:rPr>
        <w:t>.</w:t>
      </w:r>
      <w:r w:rsidRPr="00715638">
        <w:rPr>
          <w:rFonts w:eastAsia="Calibri"/>
          <w:szCs w:val="20"/>
        </w:rPr>
        <w:t>Although the country has progressed well in improving access to primary education and closing gender gaps in primary school enrollment however disparities continue to persist in secondary and tertiary education. The main reason for the persistent gender gap identified in rural areas to be socio-cultural norms that give less value to women’s education, girls provide support to household chores as a result they have less time to study than boys. The school environment itself is reported to be unfriendly to them without separate sanitation facility, experience of harassment and they are also highly likely to dropout</w:t>
      </w:r>
      <w:r w:rsidRPr="00715638">
        <w:rPr>
          <w:rStyle w:val="FootnoteReference"/>
          <w:rFonts w:eastAsia="Calibri"/>
          <w:szCs w:val="20"/>
        </w:rPr>
        <w:footnoteReference w:id="73"/>
      </w:r>
      <w:r w:rsidRPr="00715638">
        <w:rPr>
          <w:rFonts w:eastAsia="Calibri"/>
          <w:szCs w:val="20"/>
        </w:rPr>
        <w:t>.</w:t>
      </w:r>
    </w:p>
    <w:p w14:paraId="3153D908" w14:textId="77777777" w:rsidR="00680562" w:rsidRPr="00ED1791" w:rsidRDefault="00680562" w:rsidP="00680562">
      <w:pPr>
        <w:spacing w:after="200" w:line="276" w:lineRule="auto"/>
        <w:rPr>
          <w:szCs w:val="20"/>
        </w:rPr>
      </w:pPr>
      <w:r w:rsidRPr="00ED1791">
        <w:rPr>
          <w:rFonts w:eastAsia="Calibri"/>
          <w:szCs w:val="20"/>
        </w:rPr>
        <w:t>Data on vocational training and higher education is scar</w:t>
      </w:r>
      <w:r>
        <w:rPr>
          <w:rFonts w:eastAsia="Calibri"/>
          <w:szCs w:val="20"/>
        </w:rPr>
        <w:t>c</w:t>
      </w:r>
      <w:r w:rsidRPr="00ED1791">
        <w:rPr>
          <w:rFonts w:eastAsia="Calibri"/>
          <w:szCs w:val="20"/>
        </w:rPr>
        <w:t xml:space="preserve">e but generally </w:t>
      </w:r>
      <w:r>
        <w:rPr>
          <w:rFonts w:eastAsia="Calibri"/>
          <w:szCs w:val="20"/>
        </w:rPr>
        <w:t xml:space="preserve">key informants told </w:t>
      </w:r>
      <w:r w:rsidRPr="00ED1791">
        <w:rPr>
          <w:rFonts w:eastAsia="Calibri"/>
          <w:szCs w:val="20"/>
        </w:rPr>
        <w:t xml:space="preserve">fewer number of girls are enrolled than boys. There is also segregation of fields where girls join trainings on tailoring, cooking, </w:t>
      </w:r>
      <w:r>
        <w:rPr>
          <w:rFonts w:eastAsia="Calibri"/>
          <w:szCs w:val="20"/>
        </w:rPr>
        <w:t xml:space="preserve">secretarial fields and boys join fields of auto mechanics, masonry and other engineering fields. </w:t>
      </w:r>
    </w:p>
    <w:p w14:paraId="78B9E0D8" w14:textId="77777777" w:rsidR="00680562" w:rsidRPr="00ED1791" w:rsidRDefault="00680562" w:rsidP="00680562">
      <w:pPr>
        <w:spacing w:after="200" w:line="276" w:lineRule="auto"/>
        <w:rPr>
          <w:szCs w:val="20"/>
        </w:rPr>
      </w:pPr>
      <w:r w:rsidRPr="00ED1791">
        <w:rPr>
          <w:szCs w:val="20"/>
        </w:rPr>
        <w:t xml:space="preserve">Access to formal financial services is limited to women due to unavailability of government </w:t>
      </w:r>
      <w:proofErr w:type="spellStart"/>
      <w:proofErr w:type="gramStart"/>
      <w:r w:rsidRPr="00ED1791">
        <w:rPr>
          <w:szCs w:val="20"/>
        </w:rPr>
        <w:t>finance,lack</w:t>
      </w:r>
      <w:proofErr w:type="spellEnd"/>
      <w:proofErr w:type="gramEnd"/>
      <w:r w:rsidRPr="00ED1791">
        <w:rPr>
          <w:szCs w:val="20"/>
        </w:rPr>
        <w:t xml:space="preserve"> of collateral and women’s distrust </w:t>
      </w:r>
      <w:r>
        <w:rPr>
          <w:szCs w:val="20"/>
        </w:rPr>
        <w:t xml:space="preserve">of </w:t>
      </w:r>
      <w:r w:rsidRPr="00ED1791">
        <w:rPr>
          <w:szCs w:val="20"/>
        </w:rPr>
        <w:t>formal financial institutions</w:t>
      </w:r>
      <w:r w:rsidRPr="00ED1791">
        <w:rPr>
          <w:rStyle w:val="FootnoteReference"/>
          <w:szCs w:val="20"/>
        </w:rPr>
        <w:footnoteReference w:id="74"/>
      </w:r>
      <w:r w:rsidRPr="00ED1791">
        <w:rPr>
          <w:szCs w:val="20"/>
        </w:rPr>
        <w:t>. Women rather resort to join informal saving and loan</w:t>
      </w:r>
      <w:r>
        <w:rPr>
          <w:szCs w:val="20"/>
        </w:rPr>
        <w:t xml:space="preserve"> </w:t>
      </w:r>
      <w:r w:rsidRPr="00ED1791">
        <w:rPr>
          <w:szCs w:val="20"/>
        </w:rPr>
        <w:t xml:space="preserve">groups </w:t>
      </w:r>
      <w:proofErr w:type="spellStart"/>
      <w:proofErr w:type="gramStart"/>
      <w:r w:rsidRPr="00ED1791">
        <w:rPr>
          <w:szCs w:val="20"/>
        </w:rPr>
        <w:t>called“</w:t>
      </w:r>
      <w:proofErr w:type="gramEnd"/>
      <w:r w:rsidRPr="00ED1791">
        <w:rPr>
          <w:szCs w:val="20"/>
        </w:rPr>
        <w:t>Sandugs</w:t>
      </w:r>
      <w:proofErr w:type="spellEnd"/>
      <w:r w:rsidRPr="00ED1791">
        <w:rPr>
          <w:szCs w:val="20"/>
        </w:rPr>
        <w:t>”</w:t>
      </w:r>
      <w:r w:rsidRPr="00ED1791">
        <w:rPr>
          <w:rStyle w:val="FootnoteReference"/>
          <w:szCs w:val="20"/>
        </w:rPr>
        <w:footnoteReference w:id="75"/>
      </w:r>
      <w:r w:rsidRPr="00ED1791">
        <w:rPr>
          <w:szCs w:val="20"/>
        </w:rPr>
        <w:t>which are composed of small groups of people who trust each other and are thus accountable for each other's creditworthiness. This was an early form of </w:t>
      </w:r>
      <w:hyperlink r:id="rId106" w:tooltip="Micro-credit" w:history="1">
        <w:r w:rsidRPr="00ED1791">
          <w:rPr>
            <w:szCs w:val="20"/>
          </w:rPr>
          <w:t>Micro-credit</w:t>
        </w:r>
      </w:hyperlink>
      <w:r w:rsidRPr="00ED1791">
        <w:rPr>
          <w:szCs w:val="20"/>
        </w:rPr>
        <w:t xml:space="preserve"> for women who needed money for an unexpected expense or for business purposes. The </w:t>
      </w:r>
      <w:proofErr w:type="spellStart"/>
      <w:r w:rsidRPr="00ED1791">
        <w:rPr>
          <w:szCs w:val="20"/>
        </w:rPr>
        <w:t>sandugs</w:t>
      </w:r>
      <w:proofErr w:type="spellEnd"/>
      <w:r w:rsidRPr="00ED1791">
        <w:rPr>
          <w:szCs w:val="20"/>
        </w:rPr>
        <w:t xml:space="preserve"> in Sudan differ in the number of members, the amount of the contribution, the form of the contribution, and the duration of the loans</w:t>
      </w:r>
      <w:r w:rsidRPr="00ED1791">
        <w:rPr>
          <w:rStyle w:val="FootnoteReference"/>
          <w:szCs w:val="20"/>
        </w:rPr>
        <w:footnoteReference w:id="76"/>
      </w:r>
      <w:r w:rsidRPr="00ED1791">
        <w:rPr>
          <w:szCs w:val="20"/>
        </w:rPr>
        <w:t>.</w:t>
      </w:r>
    </w:p>
    <w:p w14:paraId="0DF3AF9D" w14:textId="77777777" w:rsidR="00680562" w:rsidRPr="00ED1791" w:rsidRDefault="00680562" w:rsidP="00680562">
      <w:pPr>
        <w:spacing w:after="200" w:line="276" w:lineRule="auto"/>
        <w:rPr>
          <w:szCs w:val="20"/>
        </w:rPr>
      </w:pPr>
      <w:r w:rsidRPr="00ED1791">
        <w:rPr>
          <w:szCs w:val="20"/>
        </w:rPr>
        <w:t>Access to essential health care services particularly maternal health services in rural areas is very limited due to unavailability of infrastructure (including electricity) and trained health workforce.50.1 % of women have fewer than four antenatal care visits (by any provider). 5.2% of women have been tested for HIV/AIDSAs a result the country has the highest maternal and child mortality</w:t>
      </w:r>
      <w:r w:rsidRPr="00ED1791">
        <w:rPr>
          <w:rStyle w:val="FootnoteReference"/>
          <w:szCs w:val="20"/>
        </w:rPr>
        <w:footnoteReference w:id="77"/>
      </w:r>
      <w:r w:rsidRPr="00ED1791">
        <w:rPr>
          <w:szCs w:val="20"/>
        </w:rPr>
        <w:t xml:space="preserve">. Part of accessibility of services is linked with lack of electricity in most rural health facilities to assist laboring mother during nighttime and conduct life-saving obstetric surgeries. </w:t>
      </w:r>
    </w:p>
    <w:p w14:paraId="58A4D84D" w14:textId="77777777" w:rsidR="00680562" w:rsidRPr="00ED1791" w:rsidRDefault="00680562" w:rsidP="00680562">
      <w:pPr>
        <w:spacing w:after="200" w:line="276" w:lineRule="auto"/>
        <w:rPr>
          <w:szCs w:val="20"/>
        </w:rPr>
      </w:pPr>
      <w:r w:rsidRPr="00ED1791">
        <w:rPr>
          <w:szCs w:val="20"/>
        </w:rPr>
        <w:lastRenderedPageBreak/>
        <w:t>Compared to men, women have very limited access and control over key productive resources such as land studies show that female land ownership is just 4 percent. limited access to land, inputs, extension advice, and technologies; low levels of participation in leadership positions; and limited income generation opportunities, such as access to credit and jobs.</w:t>
      </w:r>
      <w:r w:rsidRPr="00ED1791">
        <w:rPr>
          <w:szCs w:val="20"/>
        </w:rPr>
        <w:footnoteReference w:id="78"/>
      </w:r>
      <w:r w:rsidRPr="00ED1791">
        <w:rPr>
          <w:szCs w:val="20"/>
        </w:rPr>
        <w:t xml:space="preserve">Land inheritance is also traced </w:t>
      </w:r>
      <w:proofErr w:type="gramStart"/>
      <w:r w:rsidRPr="00ED1791">
        <w:rPr>
          <w:szCs w:val="20"/>
        </w:rPr>
        <w:t>paternally</w:t>
      </w:r>
      <w:proofErr w:type="gramEnd"/>
      <w:r w:rsidRPr="00ED1791">
        <w:rPr>
          <w:szCs w:val="20"/>
        </w:rPr>
        <w:t xml:space="preserve"> and Sudanese</w:t>
      </w:r>
      <w:r>
        <w:rPr>
          <w:szCs w:val="20"/>
        </w:rPr>
        <w:t xml:space="preserve"> </w:t>
      </w:r>
      <w:r w:rsidRPr="00ED1791">
        <w:rPr>
          <w:szCs w:val="20"/>
        </w:rPr>
        <w:t>women and girls inherit half of their brothers.</w:t>
      </w:r>
    </w:p>
    <w:p w14:paraId="470AD9A3" w14:textId="77777777" w:rsidR="00680562" w:rsidRPr="00ED1791" w:rsidRDefault="00680562" w:rsidP="00680562">
      <w:pPr>
        <w:spacing w:after="200" w:line="276" w:lineRule="auto"/>
        <w:rPr>
          <w:szCs w:val="20"/>
        </w:rPr>
      </w:pPr>
      <w:r w:rsidRPr="00ED1791">
        <w:rPr>
          <w:szCs w:val="20"/>
        </w:rPr>
        <w:t>Access to communication services mainly internet and telephone depends on which region and urban or rural one resides including economic status, educational level, and ownership of communication gadgets.</w:t>
      </w:r>
      <w:r>
        <w:rPr>
          <w:szCs w:val="20"/>
        </w:rPr>
        <w:t xml:space="preserve"> </w:t>
      </w:r>
      <w:r w:rsidRPr="00ED1791">
        <w:rPr>
          <w:szCs w:val="20"/>
        </w:rPr>
        <w:t>In 2017, 31% of the Sudanese population was using internet</w:t>
      </w:r>
      <w:r w:rsidRPr="00ED1791">
        <w:rPr>
          <w:rStyle w:val="FootnoteReference"/>
          <w:szCs w:val="20"/>
        </w:rPr>
        <w:footnoteReference w:id="79"/>
      </w:r>
      <w:r w:rsidRPr="00ED1791">
        <w:rPr>
          <w:szCs w:val="20"/>
        </w:rPr>
        <w:t>. Gaps observed in men’s and women’s regular internet use</w:t>
      </w:r>
      <w:r>
        <w:rPr>
          <w:szCs w:val="20"/>
        </w:rPr>
        <w:t xml:space="preserve">, </w:t>
      </w:r>
      <w:r w:rsidRPr="00ED1791">
        <w:rPr>
          <w:szCs w:val="20"/>
        </w:rPr>
        <w:t>a</w:t>
      </w:r>
      <w:r>
        <w:rPr>
          <w:szCs w:val="20"/>
        </w:rPr>
        <w:t xml:space="preserve"> recent</w:t>
      </w:r>
      <w:r w:rsidRPr="00ED1791">
        <w:rPr>
          <w:szCs w:val="20"/>
        </w:rPr>
        <w:t xml:space="preserve"> study showed a 10%-point difference between men (58%) and women (48%) regular use of internet.</w:t>
      </w:r>
      <w:r w:rsidRPr="00ED1791">
        <w:rPr>
          <w:rStyle w:val="FootnoteReference"/>
          <w:szCs w:val="20"/>
        </w:rPr>
        <w:footnoteReference w:id="80"/>
      </w:r>
      <w:r w:rsidRPr="00ED1791">
        <w:rPr>
          <w:szCs w:val="20"/>
        </w:rPr>
        <w:t>Furthermore a study from South Kordofan region indicated that women showed a high readiness to engage in mobile financial services. More than four out of five women (83 percent) said they are currently using mobile phones to send or receive funds, including remittances. Many said they feel safer using mobile money transfer than a formal bank account or line of credit.</w:t>
      </w:r>
      <w:r>
        <w:rPr>
          <w:szCs w:val="20"/>
        </w:rPr>
        <w:t xml:space="preserve"> </w:t>
      </w:r>
      <w:r w:rsidRPr="00ED1791">
        <w:rPr>
          <w:szCs w:val="20"/>
        </w:rPr>
        <w:t xml:space="preserve">Although difficult to generalize, such studies hint </w:t>
      </w:r>
      <w:proofErr w:type="gramStart"/>
      <w:r w:rsidRPr="00ED1791">
        <w:rPr>
          <w:szCs w:val="20"/>
        </w:rPr>
        <w:t>that Sudanese women</w:t>
      </w:r>
      <w:proofErr w:type="gramEnd"/>
      <w:r w:rsidRPr="00ED1791">
        <w:rPr>
          <w:szCs w:val="20"/>
        </w:rPr>
        <w:t xml:space="preserve"> are equally ready to access communication platforms as their male counterparts given friendly gadgets with the right education</w:t>
      </w:r>
      <w:r>
        <w:rPr>
          <w:szCs w:val="20"/>
        </w:rPr>
        <w:t xml:space="preserve"> </w:t>
      </w:r>
      <w:r w:rsidRPr="00ED1791">
        <w:rPr>
          <w:szCs w:val="20"/>
        </w:rPr>
        <w:t xml:space="preserve">are made available.  </w:t>
      </w:r>
    </w:p>
    <w:p w14:paraId="064C2FFD" w14:textId="77777777" w:rsidR="00680562" w:rsidRPr="00865AB0" w:rsidRDefault="00680562" w:rsidP="00680562">
      <w:pPr>
        <w:spacing w:after="200" w:line="276" w:lineRule="auto"/>
        <w:rPr>
          <w:rFonts w:eastAsia="Calibri"/>
          <w:b/>
          <w:sz w:val="28"/>
          <w:szCs w:val="28"/>
          <w:u w:val="single"/>
        </w:rPr>
      </w:pPr>
      <w:r w:rsidRPr="00865AB0">
        <w:rPr>
          <w:rFonts w:eastAsia="Calibri"/>
          <w:b/>
          <w:sz w:val="28"/>
          <w:szCs w:val="28"/>
          <w:u w:val="single"/>
        </w:rPr>
        <w:t xml:space="preserve">Access to clean energy </w:t>
      </w:r>
    </w:p>
    <w:p w14:paraId="33D9B45C" w14:textId="7B20FFA0" w:rsidR="00680562" w:rsidRDefault="00680562" w:rsidP="00680562">
      <w:pPr>
        <w:spacing w:after="200" w:line="276" w:lineRule="auto"/>
        <w:rPr>
          <w:rFonts w:eastAsia="Calibri"/>
          <w:bCs/>
          <w:szCs w:val="20"/>
        </w:rPr>
      </w:pPr>
      <w:r w:rsidRPr="00ED68C8">
        <w:rPr>
          <w:rFonts w:eastAsia="Calibri"/>
          <w:bCs/>
          <w:szCs w:val="20"/>
        </w:rPr>
        <w:t>In this era, access to energy is both basic need and a human right issue. Despite this only 5</w:t>
      </w:r>
      <w:r w:rsidR="00BB276F">
        <w:rPr>
          <w:rFonts w:eastAsia="Calibri"/>
          <w:bCs/>
          <w:szCs w:val="20"/>
        </w:rPr>
        <w:t>4</w:t>
      </w:r>
      <w:r w:rsidRPr="00ED68C8">
        <w:rPr>
          <w:rFonts w:eastAsia="Calibri"/>
          <w:bCs/>
          <w:szCs w:val="20"/>
        </w:rPr>
        <w:t>% of the total population in Sudan ha</w:t>
      </w:r>
      <w:r>
        <w:rPr>
          <w:rFonts w:eastAsia="Calibri"/>
          <w:bCs/>
          <w:szCs w:val="20"/>
        </w:rPr>
        <w:t>s</w:t>
      </w:r>
      <w:r w:rsidRPr="00ED68C8">
        <w:rPr>
          <w:rFonts w:eastAsia="Calibri"/>
          <w:bCs/>
          <w:szCs w:val="20"/>
        </w:rPr>
        <w:t xml:space="preserve"> access to electricity. The situation gets worse in rural areas where 78% of the rural population is without access to electricity.</w:t>
      </w:r>
      <w:r>
        <w:rPr>
          <w:rFonts w:eastAsia="Calibri"/>
          <w:bCs/>
          <w:szCs w:val="20"/>
        </w:rPr>
        <w:t xml:space="preserve"> </w:t>
      </w:r>
      <w:r w:rsidRPr="00ED68C8">
        <w:rPr>
          <w:rFonts w:eastAsia="Calibri"/>
          <w:bCs/>
          <w:szCs w:val="20"/>
        </w:rPr>
        <w:t>As a result, rural households are</w:t>
      </w:r>
      <w:r>
        <w:rPr>
          <w:rFonts w:eastAsia="Calibri"/>
          <w:bCs/>
          <w:szCs w:val="20"/>
        </w:rPr>
        <w:t xml:space="preserve"> </w:t>
      </w:r>
      <w:r w:rsidRPr="00ED68C8">
        <w:rPr>
          <w:rFonts w:eastAsia="Calibri"/>
          <w:bCs/>
          <w:szCs w:val="20"/>
        </w:rPr>
        <w:t>heavily dependent on traditional biomass fuel for cooking, lighting and heating</w:t>
      </w:r>
      <w:r w:rsidRPr="00ED68C8">
        <w:rPr>
          <w:rStyle w:val="FootnoteReference"/>
          <w:rFonts w:eastAsia="Calibri"/>
          <w:bCs/>
          <w:szCs w:val="20"/>
        </w:rPr>
        <w:footnoteReference w:id="81"/>
      </w:r>
      <w:r w:rsidRPr="00ED68C8">
        <w:rPr>
          <w:rFonts w:eastAsia="Calibri"/>
          <w:bCs/>
          <w:szCs w:val="20"/>
        </w:rPr>
        <w:t>.</w:t>
      </w:r>
      <w:r>
        <w:rPr>
          <w:rFonts w:eastAsia="Calibri"/>
          <w:bCs/>
          <w:szCs w:val="20"/>
        </w:rPr>
        <w:t xml:space="preserve"> </w:t>
      </w:r>
      <w:r w:rsidRPr="00ED68C8">
        <w:rPr>
          <w:rFonts w:eastAsia="Calibri"/>
          <w:bCs/>
          <w:szCs w:val="20"/>
        </w:rPr>
        <w:t xml:space="preserve">Almost all electricity is generated and distributed by Government owned on-grid and off-grid facilities.  </w:t>
      </w:r>
    </w:p>
    <w:p w14:paraId="41E8F0C8" w14:textId="77777777" w:rsidR="00680562" w:rsidRPr="00ED68C8" w:rsidRDefault="00680562" w:rsidP="00680562">
      <w:pPr>
        <w:spacing w:after="200" w:line="276" w:lineRule="auto"/>
        <w:rPr>
          <w:rFonts w:eastAsia="Calibri"/>
          <w:bCs/>
          <w:szCs w:val="20"/>
        </w:rPr>
      </w:pPr>
      <w:r w:rsidRPr="00ED68C8">
        <w:rPr>
          <w:rFonts w:eastAsia="Calibri"/>
          <w:bCs/>
          <w:szCs w:val="20"/>
        </w:rPr>
        <w:t>The demand for energy has distinct gender dimension because of traditionally assigned roles and responsibilities women and girls</w:t>
      </w:r>
      <w:r>
        <w:rPr>
          <w:rFonts w:eastAsia="Calibri"/>
          <w:bCs/>
          <w:szCs w:val="20"/>
        </w:rPr>
        <w:t xml:space="preserve"> are responsible for meeting household energy demands related to cooking. Data shows 41% of Sudanese women have access to clean cooking fuels and technologies which include </w:t>
      </w:r>
      <w:r w:rsidRPr="00294EA1">
        <w:rPr>
          <w:rFonts w:eastAsia="Calibri"/>
          <w:bCs/>
          <w:szCs w:val="20"/>
        </w:rPr>
        <w:t>electricity, liquid petroleum gas [LPG], natural gas, biogas, solar, and alcohol fuels</w:t>
      </w:r>
      <w:r>
        <w:rPr>
          <w:rStyle w:val="FootnoteReference"/>
          <w:rFonts w:eastAsia="Calibri"/>
          <w:bCs/>
          <w:szCs w:val="20"/>
        </w:rPr>
        <w:footnoteReference w:id="82"/>
      </w:r>
      <w:r>
        <w:rPr>
          <w:rFonts w:eastAsia="Calibri"/>
          <w:bCs/>
          <w:szCs w:val="20"/>
        </w:rPr>
        <w:t xml:space="preserve">. However supply is inconsistent and price is subjected to sudden </w:t>
      </w:r>
      <w:proofErr w:type="gramStart"/>
      <w:r>
        <w:rPr>
          <w:rFonts w:eastAsia="Calibri"/>
          <w:bCs/>
          <w:szCs w:val="20"/>
        </w:rPr>
        <w:t>increase .Such</w:t>
      </w:r>
      <w:proofErr w:type="gramEnd"/>
      <w:r>
        <w:rPr>
          <w:rFonts w:eastAsia="Calibri"/>
          <w:bCs/>
          <w:szCs w:val="20"/>
        </w:rPr>
        <w:t xml:space="preserve"> access is enjoyed by women in urban areas, while </w:t>
      </w:r>
      <w:r w:rsidRPr="00ED68C8">
        <w:rPr>
          <w:rFonts w:eastAsia="Calibri"/>
          <w:bCs/>
          <w:szCs w:val="20"/>
        </w:rPr>
        <w:t>in rural</w:t>
      </w:r>
      <w:r>
        <w:rPr>
          <w:rFonts w:eastAsia="Calibri"/>
          <w:bCs/>
          <w:szCs w:val="20"/>
        </w:rPr>
        <w:t>,</w:t>
      </w:r>
      <w:r w:rsidRPr="00ED68C8">
        <w:rPr>
          <w:rFonts w:eastAsia="Calibri"/>
          <w:bCs/>
          <w:szCs w:val="20"/>
        </w:rPr>
        <w:t xml:space="preserve"> semi-urban </w:t>
      </w:r>
      <w:r>
        <w:rPr>
          <w:rFonts w:eastAsia="Calibri"/>
          <w:bCs/>
          <w:szCs w:val="20"/>
        </w:rPr>
        <w:t xml:space="preserve">and refugee contexts majority of women and girls  </w:t>
      </w:r>
      <w:r w:rsidRPr="00ED68C8">
        <w:rPr>
          <w:rFonts w:eastAsia="Calibri"/>
          <w:bCs/>
          <w:szCs w:val="20"/>
        </w:rPr>
        <w:t>are the one who travel long distances in the ever shrinking forests to</w:t>
      </w:r>
      <w:r>
        <w:rPr>
          <w:rFonts w:eastAsia="Calibri"/>
          <w:bCs/>
          <w:szCs w:val="20"/>
        </w:rPr>
        <w:t xml:space="preserve"> </w:t>
      </w:r>
      <w:r w:rsidRPr="00ED68C8">
        <w:rPr>
          <w:rFonts w:eastAsia="Calibri"/>
          <w:bCs/>
          <w:szCs w:val="20"/>
        </w:rPr>
        <w:t>collect firewood,</w:t>
      </w:r>
      <w:r>
        <w:rPr>
          <w:rFonts w:eastAsia="Calibri"/>
          <w:bCs/>
          <w:szCs w:val="20"/>
        </w:rPr>
        <w:t xml:space="preserve"> </w:t>
      </w:r>
      <w:r w:rsidRPr="00ED68C8">
        <w:rPr>
          <w:rFonts w:eastAsia="Calibri"/>
          <w:bCs/>
          <w:szCs w:val="20"/>
        </w:rPr>
        <w:t>fetch water, manage agricultural residues and animal wastes to prepare dung cakes to meet the routine cooking related energy needs.</w:t>
      </w:r>
      <w:r>
        <w:rPr>
          <w:rFonts w:eastAsia="Calibri"/>
          <w:bCs/>
          <w:szCs w:val="20"/>
        </w:rPr>
        <w:t xml:space="preserve"> </w:t>
      </w:r>
      <w:r w:rsidRPr="00ED68C8">
        <w:rPr>
          <w:rFonts w:eastAsia="Calibri"/>
          <w:bCs/>
          <w:szCs w:val="20"/>
        </w:rPr>
        <w:t>On average, they spend 2-3 hours per day</w:t>
      </w:r>
      <w:r>
        <w:rPr>
          <w:rFonts w:eastAsia="Calibri"/>
          <w:bCs/>
          <w:szCs w:val="20"/>
        </w:rPr>
        <w:t xml:space="preserve"> </w:t>
      </w:r>
      <w:r w:rsidRPr="00ED68C8">
        <w:rPr>
          <w:rFonts w:eastAsia="Calibri"/>
          <w:bCs/>
          <w:szCs w:val="20"/>
        </w:rPr>
        <w:t>compared to men and boys incurring heavy opportunity cost of time that would have spent for more productive and educational purposes.</w:t>
      </w:r>
    </w:p>
    <w:p w14:paraId="206A0DD0" w14:textId="77777777" w:rsidR="00680562" w:rsidRDefault="00680562" w:rsidP="00680562">
      <w:pPr>
        <w:spacing w:after="200" w:line="276" w:lineRule="auto"/>
        <w:rPr>
          <w:rFonts w:eastAsia="Calibri"/>
          <w:bCs/>
          <w:szCs w:val="20"/>
        </w:rPr>
      </w:pPr>
      <w:r>
        <w:rPr>
          <w:rFonts w:eastAsia="Calibri"/>
          <w:bCs/>
          <w:szCs w:val="20"/>
        </w:rPr>
        <w:t xml:space="preserve">Besides </w:t>
      </w:r>
      <w:r w:rsidRPr="00ED68C8">
        <w:rPr>
          <w:rFonts w:eastAsia="Calibri"/>
          <w:bCs/>
          <w:szCs w:val="20"/>
        </w:rPr>
        <w:t>women and children are exposed to high concentration of harmful smoke from the burning of solid fuels, increasing their</w:t>
      </w:r>
      <w:r>
        <w:rPr>
          <w:rFonts w:eastAsia="Calibri"/>
          <w:bCs/>
          <w:szCs w:val="20"/>
        </w:rPr>
        <w:t xml:space="preserve"> </w:t>
      </w:r>
      <w:r w:rsidRPr="00ED68C8">
        <w:rPr>
          <w:rFonts w:eastAsia="Calibri"/>
          <w:bCs/>
          <w:szCs w:val="20"/>
        </w:rPr>
        <w:t xml:space="preserve">susceptibility to respiratory tract infections, respiratory tract cancers, chronic lung diseases and cataract </w:t>
      </w:r>
      <w:r w:rsidRPr="00ED68C8">
        <w:rPr>
          <w:rStyle w:val="FootnoteReference"/>
          <w:rFonts w:eastAsia="Calibri"/>
          <w:bCs/>
          <w:szCs w:val="20"/>
        </w:rPr>
        <w:footnoteReference w:id="83"/>
      </w:r>
      <w:r w:rsidRPr="00ED68C8">
        <w:rPr>
          <w:color w:val="000000"/>
          <w:szCs w:val="20"/>
          <w:shd w:val="clear" w:color="auto" w:fill="FFFFFF"/>
        </w:rPr>
        <w:t>.</w:t>
      </w:r>
      <w:r w:rsidRPr="00ED68C8">
        <w:rPr>
          <w:rFonts w:eastAsia="Calibri"/>
          <w:bCs/>
          <w:szCs w:val="20"/>
        </w:rPr>
        <w:t>In addition, the fact that women and girls carry heavy loads of bundles of firewood</w:t>
      </w:r>
      <w:r>
        <w:rPr>
          <w:rFonts w:eastAsia="Calibri"/>
          <w:bCs/>
          <w:szCs w:val="20"/>
        </w:rPr>
        <w:t xml:space="preserve"> to satisfy energy demands in the household</w:t>
      </w:r>
      <w:r w:rsidRPr="00ED68C8">
        <w:rPr>
          <w:rFonts w:eastAsia="Calibri"/>
          <w:bCs/>
          <w:szCs w:val="20"/>
        </w:rPr>
        <w:t xml:space="preserve"> increas</w:t>
      </w:r>
      <w:r>
        <w:rPr>
          <w:rFonts w:eastAsia="Calibri"/>
          <w:bCs/>
          <w:szCs w:val="20"/>
        </w:rPr>
        <w:t>ing</w:t>
      </w:r>
      <w:r w:rsidRPr="00ED68C8">
        <w:rPr>
          <w:rFonts w:eastAsia="Calibri"/>
          <w:bCs/>
          <w:szCs w:val="20"/>
        </w:rPr>
        <w:t xml:space="preserve"> their vulnerability to musculoskeletal related disability.</w:t>
      </w:r>
    </w:p>
    <w:p w14:paraId="1FA0A048" w14:textId="77777777" w:rsidR="00680562" w:rsidRDefault="00680562" w:rsidP="00680562">
      <w:pPr>
        <w:spacing w:after="200" w:line="276" w:lineRule="auto"/>
        <w:rPr>
          <w:rFonts w:eastAsia="Calibri"/>
          <w:bCs/>
          <w:szCs w:val="20"/>
        </w:rPr>
      </w:pPr>
      <w:r>
        <w:rPr>
          <w:rFonts w:eastAsia="Calibri"/>
          <w:bCs/>
          <w:szCs w:val="20"/>
        </w:rPr>
        <w:lastRenderedPageBreak/>
        <w:t xml:space="preserve">According to key informants, with the limited availability of electricity- powered grinding mills to prepare sorghum and wheat flour which are the stable foods in Sudan, rural women either grind the flour themselves using very traditional and laborious techniques or travel long distance carrying heavy loads to access grinding mills. Overall, one can observe that the energy poverty is heavily shouldered mainly by women and from all regions in Sudan women in North Darfur region are the most vulnerable ones. </w:t>
      </w:r>
    </w:p>
    <w:p w14:paraId="7031BB14" w14:textId="77777777" w:rsidR="00680562" w:rsidRDefault="00680562" w:rsidP="00680562">
      <w:pPr>
        <w:spacing w:after="200" w:line="276" w:lineRule="auto"/>
        <w:rPr>
          <w:rFonts w:eastAsia="Calibri"/>
          <w:bCs/>
          <w:szCs w:val="20"/>
        </w:rPr>
      </w:pPr>
      <w:r>
        <w:rPr>
          <w:rFonts w:eastAsia="Calibri"/>
          <w:bCs/>
          <w:szCs w:val="20"/>
        </w:rPr>
        <w:t xml:space="preserve">With all these dimensions of challenges related access to electricity it is important to note that those with access not only benefits in terms of reduced household drudgeries and lighting but also enjoyed the productive use of electricity to start-up small business such as hair salon, bakery, kiosks to sell cold drinks, mobile charging services and tailor shops. This and all the above discussed conditions entail access to electricity has potential to fundamentally transform gender dynamics in Sudan given the investment is targeted meeting household energy demand and accompanied by effective social norm changes and empowerment of women. </w:t>
      </w:r>
    </w:p>
    <w:p w14:paraId="3EE2CEB3" w14:textId="77777777" w:rsidR="00680562" w:rsidRPr="00DE004C" w:rsidRDefault="00680562" w:rsidP="00680562">
      <w:pPr>
        <w:spacing w:after="200" w:line="276" w:lineRule="auto"/>
        <w:rPr>
          <w:rFonts w:eastAsia="Calibri"/>
          <w:bCs/>
          <w:szCs w:val="20"/>
        </w:rPr>
      </w:pPr>
      <w:r>
        <w:rPr>
          <w:rFonts w:eastAsia="Calibri"/>
          <w:bCs/>
          <w:szCs w:val="20"/>
        </w:rPr>
        <w:t>In general, in the context where the country is expanding access to</w:t>
      </w:r>
      <w:r w:rsidRPr="00190145">
        <w:rPr>
          <w:rFonts w:eastAsia="Calibri"/>
          <w:bCs/>
          <w:szCs w:val="20"/>
        </w:rPr>
        <w:t xml:space="preserve"> renewable energy</w:t>
      </w:r>
      <w:r>
        <w:rPr>
          <w:rFonts w:eastAsia="Calibri"/>
          <w:bCs/>
          <w:szCs w:val="20"/>
        </w:rPr>
        <w:t xml:space="preserve"> the focus comes also with promising opportunities for majority of women in rural areas. Key informants identified successful interventions in production and distribution of fuel-efficient cook stoves, engagement of rural women in solar business and access to micro credits to purchase household and business oriented electrical appliances are areas </w:t>
      </w:r>
      <w:bookmarkStart w:id="184" w:name="_Hlk68297214"/>
      <w:r>
        <w:rPr>
          <w:rFonts w:eastAsia="Calibri"/>
          <w:bCs/>
          <w:szCs w:val="20"/>
        </w:rPr>
        <w:t>that can be tapped further in the future.</w:t>
      </w:r>
    </w:p>
    <w:p w14:paraId="1E207A2D" w14:textId="77777777" w:rsidR="00680562" w:rsidRPr="00D70EBF" w:rsidRDefault="00680562" w:rsidP="0042410D">
      <w:pPr>
        <w:pStyle w:val="ListParagraph"/>
        <w:numPr>
          <w:ilvl w:val="0"/>
          <w:numId w:val="76"/>
        </w:numPr>
        <w:pBdr>
          <w:top w:val="single" w:sz="4" w:space="1" w:color="auto"/>
        </w:pBdr>
        <w:rPr>
          <w:rFonts w:asciiTheme="majorHAnsi" w:hAnsiTheme="majorHAnsi" w:cstheme="majorHAnsi"/>
          <w:b/>
          <w:bCs/>
          <w:sz w:val="28"/>
          <w:szCs w:val="36"/>
        </w:rPr>
      </w:pPr>
      <w:bookmarkStart w:id="185" w:name="_Toc69040711"/>
      <w:bookmarkEnd w:id="184"/>
      <w:r w:rsidRPr="00D70EBF">
        <w:rPr>
          <w:rFonts w:asciiTheme="majorHAnsi" w:hAnsiTheme="majorHAnsi" w:cstheme="majorHAnsi"/>
          <w:b/>
          <w:bCs/>
          <w:sz w:val="28"/>
          <w:szCs w:val="36"/>
        </w:rPr>
        <w:t>Existing energy access programs and gender focus</w:t>
      </w:r>
      <w:bookmarkEnd w:id="185"/>
    </w:p>
    <w:p w14:paraId="5EFBDF52" w14:textId="77777777" w:rsidR="00680562" w:rsidRPr="00361901" w:rsidRDefault="00680562" w:rsidP="00680562">
      <w:pPr>
        <w:rPr>
          <w:sz w:val="24"/>
        </w:rPr>
      </w:pPr>
      <w:r w:rsidRPr="0080492D">
        <w:rPr>
          <w:szCs w:val="20"/>
        </w:rPr>
        <w:t xml:space="preserve">A review </w:t>
      </w:r>
      <w:r>
        <w:rPr>
          <w:szCs w:val="20"/>
        </w:rPr>
        <w:t xml:space="preserve">and key informant interviews </w:t>
      </w:r>
      <w:r w:rsidRPr="0080492D">
        <w:rPr>
          <w:szCs w:val="20"/>
        </w:rPr>
        <w:t>w</w:t>
      </w:r>
      <w:r>
        <w:rPr>
          <w:szCs w:val="20"/>
        </w:rPr>
        <w:t>ere</w:t>
      </w:r>
      <w:r w:rsidRPr="0080492D">
        <w:rPr>
          <w:szCs w:val="20"/>
        </w:rPr>
        <w:t xml:space="preserve"> made on the existing energy access programs in S</w:t>
      </w:r>
      <w:r>
        <w:rPr>
          <w:szCs w:val="20"/>
        </w:rPr>
        <w:t xml:space="preserve">udan </w:t>
      </w:r>
      <w:r w:rsidRPr="0080492D">
        <w:rPr>
          <w:szCs w:val="20"/>
        </w:rPr>
        <w:t xml:space="preserve">whether gender dimensions </w:t>
      </w:r>
      <w:proofErr w:type="gramStart"/>
      <w:r w:rsidRPr="0080492D">
        <w:rPr>
          <w:szCs w:val="20"/>
        </w:rPr>
        <w:t>has</w:t>
      </w:r>
      <w:proofErr w:type="gramEnd"/>
      <w:r w:rsidRPr="0080492D">
        <w:rPr>
          <w:szCs w:val="20"/>
        </w:rPr>
        <w:t xml:space="preserve"> been integrated and specific activities to empower women has been considered. The following are the key findings</w:t>
      </w:r>
      <w:r>
        <w:rPr>
          <w:sz w:val="24"/>
        </w:rPr>
        <w:t xml:space="preserve">: </w:t>
      </w:r>
    </w:p>
    <w:p w14:paraId="7FB337DC" w14:textId="77777777" w:rsidR="00680562" w:rsidRPr="00717C41" w:rsidRDefault="00680562" w:rsidP="0042410D">
      <w:pPr>
        <w:pStyle w:val="ListParagraph"/>
        <w:numPr>
          <w:ilvl w:val="0"/>
          <w:numId w:val="57"/>
        </w:numPr>
        <w:spacing w:after="160" w:line="259" w:lineRule="auto"/>
        <w:contextualSpacing/>
      </w:pPr>
      <w:r w:rsidRPr="00FA1A4C">
        <w:rPr>
          <w:rFonts w:ascii="Calibri" w:hAnsi="Calibri"/>
          <w:b/>
          <w:bCs/>
          <w:sz w:val="20"/>
          <w:szCs w:val="20"/>
        </w:rPr>
        <w:t>The Sudanese Electricity Distribution Company (SEDC</w:t>
      </w:r>
      <w:r w:rsidRPr="00717C41">
        <w:rPr>
          <w:rFonts w:ascii="Calibri" w:hAnsi="Calibri"/>
          <w:sz w:val="20"/>
          <w:szCs w:val="20"/>
        </w:rPr>
        <w:t>) is undertaking “The Rural Area Electrification by Solar Energy Project”, which aims to serve over one million households by 2031 with solar home systems (SHS).</w:t>
      </w:r>
      <w:r w:rsidRPr="000C2BE6">
        <w:rPr>
          <w:vertAlign w:val="superscript"/>
        </w:rPr>
        <w:footnoteReference w:id="84"/>
      </w:r>
      <w:r>
        <w:rPr>
          <w:rFonts w:ascii="Calibri" w:hAnsi="Calibri"/>
          <w:sz w:val="20"/>
          <w:szCs w:val="20"/>
        </w:rPr>
        <w:t xml:space="preserve">This entails </w:t>
      </w:r>
      <w:proofErr w:type="gramStart"/>
      <w:r>
        <w:rPr>
          <w:rFonts w:ascii="Calibri" w:hAnsi="Calibri"/>
          <w:sz w:val="20"/>
          <w:szCs w:val="20"/>
        </w:rPr>
        <w:t>that rural areas</w:t>
      </w:r>
      <w:proofErr w:type="gramEnd"/>
      <w:r>
        <w:rPr>
          <w:rFonts w:ascii="Calibri" w:hAnsi="Calibri"/>
          <w:sz w:val="20"/>
          <w:szCs w:val="20"/>
        </w:rPr>
        <w:t xml:space="preserve"> are targeted to increase access to electricity where the most disadvantaged groups reside. </w:t>
      </w:r>
    </w:p>
    <w:p w14:paraId="1972E26B" w14:textId="77777777" w:rsidR="00680562" w:rsidRDefault="00680562" w:rsidP="00680562">
      <w:pPr>
        <w:pStyle w:val="ListParagraph"/>
      </w:pPr>
    </w:p>
    <w:p w14:paraId="6764E122" w14:textId="77777777" w:rsidR="00680562" w:rsidRPr="005221F6" w:rsidRDefault="00680562" w:rsidP="0042410D">
      <w:pPr>
        <w:pStyle w:val="ListParagraph"/>
        <w:numPr>
          <w:ilvl w:val="0"/>
          <w:numId w:val="57"/>
        </w:numPr>
        <w:spacing w:before="120" w:after="60"/>
        <w:contextualSpacing/>
        <w:jc w:val="both"/>
        <w:rPr>
          <w:rFonts w:ascii="Calibri" w:hAnsi="Calibri"/>
          <w:sz w:val="20"/>
          <w:szCs w:val="20"/>
        </w:rPr>
      </w:pPr>
      <w:r>
        <w:rPr>
          <w:rFonts w:ascii="Calibri" w:hAnsi="Calibri"/>
          <w:b/>
          <w:bCs/>
          <w:iCs/>
          <w:sz w:val="20"/>
          <w:szCs w:val="20"/>
        </w:rPr>
        <w:t>“S</w:t>
      </w:r>
      <w:r w:rsidRPr="0085044F">
        <w:rPr>
          <w:rFonts w:ascii="Calibri" w:hAnsi="Calibri"/>
          <w:b/>
          <w:bCs/>
          <w:iCs/>
          <w:sz w:val="20"/>
          <w:szCs w:val="20"/>
        </w:rPr>
        <w:t>olar sister” Progr</w:t>
      </w:r>
      <w:r>
        <w:rPr>
          <w:rFonts w:ascii="Calibri" w:hAnsi="Calibri"/>
          <w:b/>
          <w:bCs/>
          <w:iCs/>
          <w:sz w:val="20"/>
          <w:szCs w:val="20"/>
        </w:rPr>
        <w:t>am</w:t>
      </w:r>
      <w:r>
        <w:rPr>
          <w:rFonts w:ascii="Calibri" w:hAnsi="Calibri"/>
          <w:iCs/>
          <w:sz w:val="20"/>
          <w:szCs w:val="20"/>
        </w:rPr>
        <w:t>- S</w:t>
      </w:r>
      <w:r w:rsidRPr="00717C41">
        <w:rPr>
          <w:rFonts w:ascii="Calibri" w:hAnsi="Calibri"/>
          <w:iCs/>
          <w:sz w:val="20"/>
          <w:szCs w:val="20"/>
        </w:rPr>
        <w:t>upports and capacitates Sudanese women on technical, managerial, and economic aspects of solar hybrid mini</w:t>
      </w:r>
      <w:r>
        <w:rPr>
          <w:rFonts w:ascii="Calibri" w:hAnsi="Calibri"/>
          <w:iCs/>
          <w:sz w:val="20"/>
          <w:szCs w:val="20"/>
        </w:rPr>
        <w:t>-</w:t>
      </w:r>
      <w:r w:rsidRPr="00717C41">
        <w:rPr>
          <w:rFonts w:ascii="Calibri" w:hAnsi="Calibri"/>
          <w:iCs/>
          <w:sz w:val="20"/>
          <w:szCs w:val="20"/>
        </w:rPr>
        <w:t>grid</w:t>
      </w:r>
      <w:r>
        <w:rPr>
          <w:rFonts w:ascii="Calibri" w:hAnsi="Calibri"/>
          <w:iCs/>
          <w:sz w:val="20"/>
          <w:szCs w:val="20"/>
        </w:rPr>
        <w:t xml:space="preserve">. </w:t>
      </w:r>
      <w:r w:rsidRPr="005221F6">
        <w:rPr>
          <w:rFonts w:ascii="Calibri" w:hAnsi="Calibri"/>
          <w:sz w:val="20"/>
          <w:szCs w:val="20"/>
        </w:rPr>
        <w:t>Solar Sister</w:t>
      </w:r>
      <w:r>
        <w:rPr>
          <w:rFonts w:ascii="Calibri" w:hAnsi="Calibri"/>
          <w:sz w:val="20"/>
          <w:szCs w:val="20"/>
        </w:rPr>
        <w:t xml:space="preserve"> </w:t>
      </w:r>
      <w:r w:rsidRPr="005221F6">
        <w:rPr>
          <w:rFonts w:ascii="Calibri" w:hAnsi="Calibri"/>
          <w:sz w:val="20"/>
          <w:szCs w:val="20"/>
        </w:rPr>
        <w:t>recruit, train and mentor more and more African women as clean tech entrepreneurs to sell a basket of clean energy products - including portable solar lights and mobile phone chargers, larger solar solutions for homes, businesses and institutions, and clean cook stoves.</w:t>
      </w:r>
      <w:r w:rsidRPr="005221F6">
        <w:rPr>
          <w:rFonts w:ascii="Calibri" w:hAnsi="Calibri"/>
          <w:sz w:val="20"/>
          <w:szCs w:val="20"/>
        </w:rPr>
        <w:footnoteReference w:id="85"/>
      </w:r>
      <w:r>
        <w:rPr>
          <w:rFonts w:ascii="Calibri" w:hAnsi="Calibri"/>
          <w:sz w:val="20"/>
          <w:szCs w:val="20"/>
        </w:rPr>
        <w:t xml:space="preserve"> This intervention is no more in Sudan but seen successful in other countries such as Uganda and Rwanda. </w:t>
      </w:r>
    </w:p>
    <w:p w14:paraId="241DD362" w14:textId="77777777" w:rsidR="00680562" w:rsidRPr="00717C41" w:rsidRDefault="00680562" w:rsidP="00680562">
      <w:pPr>
        <w:pStyle w:val="ListParagraph"/>
        <w:rPr>
          <w:rFonts w:ascii="Calibri" w:eastAsia="Calibri" w:hAnsi="Calibri" w:cs="Calibri"/>
        </w:rPr>
      </w:pPr>
    </w:p>
    <w:p w14:paraId="27431E03" w14:textId="77777777" w:rsidR="00680562" w:rsidRPr="008B366E" w:rsidRDefault="00680562" w:rsidP="0042410D">
      <w:pPr>
        <w:pStyle w:val="ListParagraph"/>
        <w:numPr>
          <w:ilvl w:val="0"/>
          <w:numId w:val="57"/>
        </w:numPr>
        <w:spacing w:before="120" w:after="60"/>
        <w:contextualSpacing/>
        <w:jc w:val="both"/>
        <w:rPr>
          <w:rFonts w:ascii="Calibri" w:eastAsia="Times New Roman" w:hAnsi="Calibri" w:cs="Calibri"/>
        </w:rPr>
      </w:pPr>
      <w:r w:rsidRPr="00C355D8">
        <w:rPr>
          <w:rFonts w:ascii="Source Sans Pro" w:hAnsi="Source Sans Pro"/>
          <w:b/>
          <w:bCs/>
          <w:color w:val="222222"/>
          <w:sz w:val="20"/>
          <w:szCs w:val="20"/>
          <w:shd w:val="clear" w:color="auto" w:fill="FFFFFF"/>
        </w:rPr>
        <w:t>Practical Action Gender and energy program</w:t>
      </w:r>
      <w:r w:rsidRPr="00C355D8">
        <w:rPr>
          <w:rFonts w:ascii="Calibri" w:hAnsi="Calibri"/>
          <w:iCs/>
          <w:sz w:val="20"/>
          <w:szCs w:val="20"/>
        </w:rPr>
        <w:t>– An international development organization having one of its focus on improving access to energy that transforms the lives of communities</w:t>
      </w:r>
      <w:r>
        <w:rPr>
          <w:rFonts w:ascii="Calibri" w:hAnsi="Calibri"/>
          <w:iCs/>
          <w:sz w:val="20"/>
          <w:szCs w:val="20"/>
        </w:rPr>
        <w:t xml:space="preserve"> </w:t>
      </w:r>
      <w:r w:rsidRPr="00C355D8">
        <w:rPr>
          <w:rFonts w:ascii="Calibri" w:hAnsi="Calibri"/>
          <w:iCs/>
          <w:sz w:val="20"/>
          <w:szCs w:val="20"/>
        </w:rPr>
        <w:t xml:space="preserve">with a unique focus on tackling gender </w:t>
      </w:r>
      <w:proofErr w:type="gramStart"/>
      <w:r w:rsidRPr="00C355D8">
        <w:rPr>
          <w:rFonts w:ascii="Calibri" w:hAnsi="Calibri"/>
          <w:iCs/>
          <w:sz w:val="20"/>
          <w:szCs w:val="20"/>
        </w:rPr>
        <w:t>gaps  introduced</w:t>
      </w:r>
      <w:proofErr w:type="gramEnd"/>
      <w:r w:rsidRPr="00C355D8">
        <w:rPr>
          <w:rFonts w:ascii="Calibri" w:hAnsi="Calibri"/>
          <w:iCs/>
          <w:sz w:val="20"/>
          <w:szCs w:val="20"/>
        </w:rPr>
        <w:t xml:space="preserve"> minimum standards that ensures equitable participation, increased voice of women and benefit from its energy programs. </w:t>
      </w:r>
      <w:r>
        <w:rPr>
          <w:rFonts w:ascii="Calibri" w:hAnsi="Calibri"/>
          <w:iCs/>
          <w:sz w:val="20"/>
          <w:szCs w:val="20"/>
        </w:rPr>
        <w:t xml:space="preserve">In collaboration with </w:t>
      </w:r>
      <w:r w:rsidRPr="00011625">
        <w:rPr>
          <w:rFonts w:ascii="Calibri" w:hAnsi="Calibri"/>
          <w:iCs/>
          <w:sz w:val="20"/>
          <w:szCs w:val="20"/>
        </w:rPr>
        <w:t xml:space="preserve">Kassala </w:t>
      </w:r>
      <w:r>
        <w:rPr>
          <w:rFonts w:ascii="Calibri" w:hAnsi="Calibri"/>
          <w:iCs/>
          <w:sz w:val="20"/>
          <w:szCs w:val="20"/>
        </w:rPr>
        <w:t>W</w:t>
      </w:r>
      <w:r w:rsidRPr="00011625">
        <w:rPr>
          <w:rFonts w:ascii="Calibri" w:hAnsi="Calibri"/>
          <w:iCs/>
          <w:sz w:val="20"/>
          <w:szCs w:val="20"/>
        </w:rPr>
        <w:t>omen</w:t>
      </w:r>
      <w:r>
        <w:rPr>
          <w:rFonts w:ascii="Calibri" w:hAnsi="Calibri"/>
          <w:iCs/>
          <w:sz w:val="20"/>
          <w:szCs w:val="20"/>
        </w:rPr>
        <w:t xml:space="preserve"> A</w:t>
      </w:r>
      <w:r w:rsidRPr="00011625">
        <w:rPr>
          <w:rFonts w:ascii="Calibri" w:hAnsi="Calibri"/>
          <w:iCs/>
          <w:sz w:val="20"/>
          <w:szCs w:val="20"/>
        </w:rPr>
        <w:t xml:space="preserve">ssociations </w:t>
      </w:r>
      <w:r>
        <w:rPr>
          <w:rFonts w:ascii="Calibri" w:hAnsi="Calibri"/>
          <w:iCs/>
          <w:sz w:val="20"/>
          <w:szCs w:val="20"/>
        </w:rPr>
        <w:t>N</w:t>
      </w:r>
      <w:r w:rsidRPr="00011625">
        <w:rPr>
          <w:rFonts w:ascii="Calibri" w:hAnsi="Calibri"/>
          <w:iCs/>
          <w:sz w:val="20"/>
          <w:szCs w:val="20"/>
        </w:rPr>
        <w:t>etwork and Women development Association in North Darfur</w:t>
      </w:r>
      <w:r>
        <w:rPr>
          <w:rFonts w:ascii="Calibri" w:hAnsi="Calibri"/>
          <w:iCs/>
          <w:sz w:val="20"/>
          <w:szCs w:val="20"/>
        </w:rPr>
        <w:t xml:space="preserve"> Practical Action </w:t>
      </w:r>
      <w:r w:rsidRPr="008B366E">
        <w:rPr>
          <w:rFonts w:ascii="Calibri" w:hAnsi="Calibri"/>
          <w:iCs/>
          <w:sz w:val="20"/>
          <w:szCs w:val="20"/>
        </w:rPr>
        <w:t xml:space="preserve">had developed two solar projects in North Darfur the main actors are women </w:t>
      </w:r>
      <w:proofErr w:type="spellStart"/>
      <w:r w:rsidRPr="008B366E">
        <w:rPr>
          <w:rFonts w:ascii="Calibri" w:hAnsi="Calibri"/>
          <w:iCs/>
          <w:sz w:val="20"/>
          <w:szCs w:val="20"/>
        </w:rPr>
        <w:t>i</w:t>
      </w:r>
      <w:proofErr w:type="spellEnd"/>
      <w:r w:rsidRPr="008B366E">
        <w:rPr>
          <w:rFonts w:ascii="Calibri" w:hAnsi="Calibri"/>
          <w:iCs/>
          <w:sz w:val="20"/>
          <w:szCs w:val="20"/>
        </w:rPr>
        <w:t xml:space="preserve">) Integrated solar power based on smart village development </w:t>
      </w:r>
      <w:proofErr w:type="gramStart"/>
      <w:r w:rsidRPr="008B366E">
        <w:rPr>
          <w:rFonts w:ascii="Calibri" w:hAnsi="Calibri"/>
          <w:iCs/>
          <w:sz w:val="20"/>
          <w:szCs w:val="20"/>
        </w:rPr>
        <w:t>ii)Solar</w:t>
      </w:r>
      <w:proofErr w:type="gramEnd"/>
      <w:r w:rsidRPr="008B366E">
        <w:rPr>
          <w:rFonts w:ascii="Calibri" w:hAnsi="Calibri"/>
          <w:iCs/>
          <w:sz w:val="20"/>
          <w:szCs w:val="20"/>
        </w:rPr>
        <w:t xml:space="preserve"> water pumping. Also, there is </w:t>
      </w:r>
      <w:r>
        <w:rPr>
          <w:rFonts w:ascii="Calibri" w:hAnsi="Calibri"/>
          <w:iCs/>
          <w:sz w:val="20"/>
          <w:szCs w:val="20"/>
        </w:rPr>
        <w:t>l</w:t>
      </w:r>
      <w:r w:rsidRPr="008B366E">
        <w:rPr>
          <w:rFonts w:ascii="Calibri" w:hAnsi="Calibri"/>
          <w:iCs/>
          <w:sz w:val="20"/>
          <w:szCs w:val="20"/>
        </w:rPr>
        <w:t>ow smoke stove project replacing wood and charcoal by LGP this project was implemented in Kassala and North Darfur</w:t>
      </w:r>
      <w:r>
        <w:rPr>
          <w:rFonts w:ascii="Calibri" w:hAnsi="Calibri"/>
          <w:iCs/>
          <w:sz w:val="20"/>
          <w:szCs w:val="20"/>
        </w:rPr>
        <w:t xml:space="preserve"> regions. Success have been documented in this project which AMP can quickly draw on and leverage. </w:t>
      </w:r>
    </w:p>
    <w:p w14:paraId="54E31089" w14:textId="77777777" w:rsidR="00680562" w:rsidRPr="00011625" w:rsidRDefault="00680562" w:rsidP="00680562">
      <w:pPr>
        <w:pStyle w:val="ListParagraph"/>
        <w:spacing w:before="120" w:after="60"/>
        <w:jc w:val="both"/>
        <w:rPr>
          <w:rFonts w:ascii="Calibri" w:eastAsia="Times New Roman" w:hAnsi="Calibri" w:cs="Calibri"/>
        </w:rPr>
      </w:pPr>
    </w:p>
    <w:p w14:paraId="25FE417F" w14:textId="77777777" w:rsidR="00680562" w:rsidRPr="00011625" w:rsidRDefault="00680562" w:rsidP="0042410D">
      <w:pPr>
        <w:pStyle w:val="ListParagraph"/>
        <w:numPr>
          <w:ilvl w:val="0"/>
          <w:numId w:val="57"/>
        </w:numPr>
        <w:spacing w:after="160"/>
        <w:contextualSpacing/>
        <w:jc w:val="both"/>
        <w:rPr>
          <w:rFonts w:ascii="Calibri" w:hAnsi="Calibri"/>
          <w:iCs/>
          <w:sz w:val="20"/>
          <w:szCs w:val="20"/>
        </w:rPr>
      </w:pPr>
      <w:r w:rsidRPr="008B366E">
        <w:rPr>
          <w:rFonts w:ascii="Calibri" w:hAnsi="Calibri"/>
          <w:b/>
          <w:bCs/>
          <w:iCs/>
          <w:sz w:val="20"/>
          <w:szCs w:val="20"/>
        </w:rPr>
        <w:t>Sudanese Knowledge Society (SKS) and Barefoot College</w:t>
      </w:r>
      <w:r>
        <w:rPr>
          <w:rFonts w:ascii="Calibri" w:hAnsi="Calibri"/>
          <w:iCs/>
          <w:sz w:val="20"/>
          <w:szCs w:val="20"/>
        </w:rPr>
        <w:t xml:space="preserve">: Recruited and trained rural illiterate </w:t>
      </w:r>
      <w:r w:rsidRPr="00011625">
        <w:rPr>
          <w:rFonts w:ascii="Calibri" w:hAnsi="Calibri"/>
          <w:iCs/>
          <w:sz w:val="20"/>
          <w:szCs w:val="20"/>
        </w:rPr>
        <w:t>women from South Kordofan in Barefoot college in India in PV system</w:t>
      </w:r>
      <w:r>
        <w:rPr>
          <w:rFonts w:ascii="Calibri" w:hAnsi="Calibri"/>
          <w:iCs/>
          <w:sz w:val="20"/>
          <w:szCs w:val="20"/>
        </w:rPr>
        <w:t xml:space="preserve"> to sell and repair solar products. This was the first experience in Sudan and lessens were drawn that few women became successful in establishing solar retailing and repairing shop. </w:t>
      </w:r>
    </w:p>
    <w:p w14:paraId="262363EE" w14:textId="77777777" w:rsidR="00680562" w:rsidRDefault="00680562" w:rsidP="00680562">
      <w:pPr>
        <w:pStyle w:val="ListParagraph"/>
        <w:jc w:val="both"/>
        <w:rPr>
          <w:rFonts w:ascii="Calibri" w:eastAsia="Times New Roman" w:hAnsi="Calibri" w:cs="Calibri"/>
        </w:rPr>
      </w:pPr>
    </w:p>
    <w:p w14:paraId="36BD5D2E" w14:textId="77777777" w:rsidR="00680562" w:rsidRPr="00465C07" w:rsidRDefault="00680562" w:rsidP="0042410D">
      <w:pPr>
        <w:pStyle w:val="ListParagraph"/>
        <w:numPr>
          <w:ilvl w:val="0"/>
          <w:numId w:val="57"/>
        </w:numPr>
        <w:spacing w:after="160"/>
        <w:ind w:right="-180"/>
        <w:contextualSpacing/>
        <w:jc w:val="both"/>
      </w:pPr>
      <w:r w:rsidRPr="009E7B38">
        <w:rPr>
          <w:rFonts w:ascii="Calibri" w:hAnsi="Calibri"/>
          <w:b/>
          <w:bCs/>
          <w:iCs/>
          <w:sz w:val="20"/>
          <w:szCs w:val="20"/>
        </w:rPr>
        <w:t>National Center for Energy research in collaboration with clean cooking alliance</w:t>
      </w:r>
      <w:r>
        <w:t xml:space="preserve">- </w:t>
      </w:r>
      <w:r w:rsidRPr="00041CA6">
        <w:rPr>
          <w:rFonts w:ascii="Calibri" w:hAnsi="Calibri"/>
          <w:iCs/>
          <w:sz w:val="20"/>
          <w:szCs w:val="20"/>
        </w:rPr>
        <w:t>has been working in renewable energy research and in</w:t>
      </w:r>
      <w:r>
        <w:rPr>
          <w:rFonts w:ascii="Calibri" w:hAnsi="Calibri"/>
          <w:iCs/>
          <w:sz w:val="20"/>
          <w:szCs w:val="20"/>
        </w:rPr>
        <w:t xml:space="preserve"> </w:t>
      </w:r>
      <w:r w:rsidRPr="00041CA6">
        <w:rPr>
          <w:rFonts w:ascii="Calibri" w:hAnsi="Calibri"/>
          <w:iCs/>
          <w:sz w:val="20"/>
          <w:szCs w:val="20"/>
        </w:rPr>
        <w:t>promoting the use of renewable energy technologies</w:t>
      </w:r>
      <w:r>
        <w:rPr>
          <w:rFonts w:ascii="Calibri" w:hAnsi="Calibri"/>
          <w:iCs/>
          <w:sz w:val="20"/>
          <w:szCs w:val="20"/>
        </w:rPr>
        <w:t xml:space="preserve"> studies were conducted in improved stoves designing and adoption, capacity building training in stove relate business and testing of biofuels and briquette. Beyond conducting </w:t>
      </w:r>
      <w:proofErr w:type="gramStart"/>
      <w:r>
        <w:rPr>
          <w:rFonts w:ascii="Calibri" w:hAnsi="Calibri"/>
          <w:iCs/>
          <w:sz w:val="20"/>
          <w:szCs w:val="20"/>
        </w:rPr>
        <w:t>researches</w:t>
      </w:r>
      <w:proofErr w:type="gramEnd"/>
      <w:r>
        <w:rPr>
          <w:rFonts w:ascii="Calibri" w:hAnsi="Calibri"/>
          <w:iCs/>
          <w:sz w:val="20"/>
          <w:szCs w:val="20"/>
        </w:rPr>
        <w:t xml:space="preserve">, the staff profile in the institution </w:t>
      </w:r>
      <w:r w:rsidRPr="00FA1A4C">
        <w:rPr>
          <w:rFonts w:eastAsia="Times New Roman" w:cs="Calibri"/>
          <w:sz w:val="20"/>
          <w:szCs w:val="20"/>
        </w:rPr>
        <w:t>between</w:t>
      </w:r>
      <w:r>
        <w:rPr>
          <w:rFonts w:eastAsia="Times New Roman" w:cs="Calibri"/>
          <w:sz w:val="20"/>
          <w:szCs w:val="20"/>
        </w:rPr>
        <w:t xml:space="preserve"> women constitute </w:t>
      </w:r>
      <w:r w:rsidRPr="00FA1A4C">
        <w:rPr>
          <w:rFonts w:eastAsia="Times New Roman" w:cs="Calibri"/>
          <w:sz w:val="20"/>
          <w:szCs w:val="20"/>
        </w:rPr>
        <w:t>30- 50 %.</w:t>
      </w:r>
    </w:p>
    <w:p w14:paraId="19AC7EA3" w14:textId="77777777" w:rsidR="00680562" w:rsidRDefault="00680562" w:rsidP="00680562">
      <w:pPr>
        <w:pStyle w:val="ListParagraph"/>
      </w:pPr>
    </w:p>
    <w:p w14:paraId="0982ED4A" w14:textId="77777777" w:rsidR="00680562" w:rsidRPr="001B257B" w:rsidRDefault="00680562" w:rsidP="0042410D">
      <w:pPr>
        <w:pStyle w:val="ListParagraph"/>
        <w:numPr>
          <w:ilvl w:val="0"/>
          <w:numId w:val="57"/>
        </w:numPr>
        <w:spacing w:after="160"/>
        <w:ind w:right="-180"/>
        <w:contextualSpacing/>
        <w:jc w:val="both"/>
        <w:rPr>
          <w:rFonts w:ascii="Calibri" w:hAnsi="Calibri"/>
          <w:iCs/>
          <w:sz w:val="20"/>
          <w:szCs w:val="20"/>
        </w:rPr>
      </w:pPr>
      <w:r w:rsidRPr="009E7B38">
        <w:rPr>
          <w:rFonts w:ascii="Calibri" w:hAnsi="Calibri"/>
          <w:b/>
          <w:bCs/>
          <w:iCs/>
          <w:sz w:val="20"/>
          <w:szCs w:val="20"/>
        </w:rPr>
        <w:t>Haggar Foundation:</w:t>
      </w:r>
      <w:r>
        <w:rPr>
          <w:b/>
          <w:bCs/>
        </w:rPr>
        <w:t xml:space="preserve"> </w:t>
      </w:r>
      <w:r w:rsidRPr="00465C07">
        <w:rPr>
          <w:rFonts w:ascii="Calibri" w:hAnsi="Calibri"/>
          <w:iCs/>
          <w:sz w:val="20"/>
          <w:szCs w:val="20"/>
        </w:rPr>
        <w:t>Focusing on supporting sustainable development across Africa by accelerating access to conventional and renewable energy through innovative and affordable solutions.</w:t>
      </w:r>
      <w:r>
        <w:rPr>
          <w:rFonts w:ascii="Calibri" w:hAnsi="Calibri"/>
          <w:iCs/>
          <w:sz w:val="20"/>
          <w:szCs w:val="20"/>
        </w:rPr>
        <w:t xml:space="preserve"> According to key informant the organization plan to support investments in gender and energy projects. </w:t>
      </w:r>
    </w:p>
    <w:p w14:paraId="7ED5DA97" w14:textId="77777777" w:rsidR="00680562" w:rsidRPr="001B257B" w:rsidRDefault="00680562" w:rsidP="00680562">
      <w:pPr>
        <w:spacing w:after="200" w:line="276" w:lineRule="auto"/>
        <w:jc w:val="center"/>
        <w:rPr>
          <w:rFonts w:eastAsia="Calibri"/>
          <w:bCs/>
        </w:rPr>
      </w:pPr>
      <w:r w:rsidRPr="001B257B">
        <w:rPr>
          <w:rFonts w:eastAsia="Calibri"/>
          <w:b/>
          <w:u w:val="single"/>
        </w:rPr>
        <w:t>Summary of Gender Analysis Findings according to AMP components and recommended actions</w:t>
      </w:r>
    </w:p>
    <w:tbl>
      <w:tblPr>
        <w:tblStyle w:val="TableGrid"/>
        <w:tblW w:w="10548" w:type="dxa"/>
        <w:tblLook w:val="04A0" w:firstRow="1" w:lastRow="0" w:firstColumn="1" w:lastColumn="0" w:noHBand="0" w:noVBand="1"/>
      </w:tblPr>
      <w:tblGrid>
        <w:gridCol w:w="2628"/>
        <w:gridCol w:w="7920"/>
      </w:tblGrid>
      <w:tr w:rsidR="00680562" w:rsidRPr="00711DDE" w14:paraId="1CF0C49F" w14:textId="77777777" w:rsidTr="00C96A24">
        <w:tc>
          <w:tcPr>
            <w:tcW w:w="2628" w:type="dxa"/>
            <w:tcBorders>
              <w:top w:val="single" w:sz="4" w:space="0" w:color="auto"/>
              <w:left w:val="single" w:sz="4" w:space="0" w:color="auto"/>
              <w:bottom w:val="single" w:sz="4" w:space="0" w:color="auto"/>
              <w:right w:val="single" w:sz="4" w:space="0" w:color="auto"/>
            </w:tcBorders>
            <w:hideMark/>
          </w:tcPr>
          <w:p w14:paraId="6D2FC139" w14:textId="77777777" w:rsidR="00680562" w:rsidRPr="00FA1A4C" w:rsidRDefault="00680562" w:rsidP="00C96A24">
            <w:pPr>
              <w:rPr>
                <w:b/>
                <w:szCs w:val="20"/>
                <w:u w:val="single"/>
              </w:rPr>
            </w:pPr>
            <w:r w:rsidRPr="00FA1A4C">
              <w:rPr>
                <w:b/>
                <w:szCs w:val="20"/>
              </w:rPr>
              <w:t>Project components</w:t>
            </w:r>
          </w:p>
        </w:tc>
        <w:tc>
          <w:tcPr>
            <w:tcW w:w="7920" w:type="dxa"/>
            <w:tcBorders>
              <w:top w:val="single" w:sz="4" w:space="0" w:color="auto"/>
              <w:left w:val="single" w:sz="4" w:space="0" w:color="auto"/>
              <w:bottom w:val="single" w:sz="4" w:space="0" w:color="auto"/>
              <w:right w:val="single" w:sz="4" w:space="0" w:color="auto"/>
            </w:tcBorders>
            <w:hideMark/>
          </w:tcPr>
          <w:p w14:paraId="5C1496F9" w14:textId="77777777" w:rsidR="00680562" w:rsidRPr="00EE6AF5" w:rsidRDefault="00680562" w:rsidP="00C96A24">
            <w:pPr>
              <w:rPr>
                <w:b/>
                <w:bCs/>
                <w:szCs w:val="20"/>
              </w:rPr>
            </w:pPr>
            <w:r w:rsidRPr="00EE6AF5">
              <w:rPr>
                <w:b/>
                <w:bCs/>
                <w:szCs w:val="20"/>
              </w:rPr>
              <w:t xml:space="preserve">Gender analysis findings </w:t>
            </w:r>
          </w:p>
        </w:tc>
      </w:tr>
      <w:tr w:rsidR="00680562" w:rsidRPr="00711DDE" w14:paraId="2F68B826" w14:textId="77777777" w:rsidTr="00C96A24">
        <w:tc>
          <w:tcPr>
            <w:tcW w:w="2628" w:type="dxa"/>
            <w:tcBorders>
              <w:top w:val="single" w:sz="4" w:space="0" w:color="auto"/>
              <w:left w:val="single" w:sz="4" w:space="0" w:color="auto"/>
              <w:bottom w:val="single" w:sz="4" w:space="0" w:color="auto"/>
              <w:right w:val="single" w:sz="4" w:space="0" w:color="auto"/>
            </w:tcBorders>
          </w:tcPr>
          <w:p w14:paraId="5BB3CC65" w14:textId="77777777" w:rsidR="00680562" w:rsidRPr="00FA1A4C" w:rsidRDefault="00680562" w:rsidP="00C96A24">
            <w:pPr>
              <w:rPr>
                <w:szCs w:val="20"/>
              </w:rPr>
            </w:pPr>
            <w:r w:rsidRPr="00FA1A4C">
              <w:rPr>
                <w:szCs w:val="20"/>
              </w:rPr>
              <w:t>Component 1</w:t>
            </w:r>
          </w:p>
          <w:p w14:paraId="1BB52738" w14:textId="77777777" w:rsidR="00680562" w:rsidRPr="00FA1A4C" w:rsidRDefault="00680562" w:rsidP="00C96A24">
            <w:pPr>
              <w:rPr>
                <w:szCs w:val="20"/>
              </w:rPr>
            </w:pPr>
            <w:r w:rsidRPr="00FA1A4C">
              <w:rPr>
                <w:szCs w:val="20"/>
              </w:rPr>
              <w:t>Policy and regulations</w:t>
            </w:r>
          </w:p>
          <w:p w14:paraId="0FAE51BC" w14:textId="77777777" w:rsidR="00680562" w:rsidRPr="00FA1A4C" w:rsidRDefault="00680562" w:rsidP="00C96A24">
            <w:pPr>
              <w:rPr>
                <w:szCs w:val="20"/>
              </w:rPr>
            </w:pPr>
            <w:r w:rsidRPr="00FA1A4C">
              <w:rPr>
                <w:bCs/>
                <w:color w:val="000000"/>
                <w:szCs w:val="20"/>
              </w:rPr>
              <w:t>Appropriate policies and regulations are in place that address policy, institutional, regulatory and technical barriers to facilitate investment in low-carbon mini-grids</w:t>
            </w:r>
          </w:p>
          <w:p w14:paraId="2D824A3A" w14:textId="77777777" w:rsidR="00680562" w:rsidRPr="00FA1A4C" w:rsidRDefault="00680562" w:rsidP="00C96A24">
            <w:pPr>
              <w:rPr>
                <w:szCs w:val="20"/>
              </w:rPr>
            </w:pPr>
          </w:p>
          <w:p w14:paraId="7A665DFF" w14:textId="77777777" w:rsidR="00680562" w:rsidRPr="00FA1A4C" w:rsidRDefault="00680562" w:rsidP="00C96A24">
            <w:pPr>
              <w:rPr>
                <w:szCs w:val="20"/>
              </w:rPr>
            </w:pPr>
          </w:p>
          <w:p w14:paraId="4430F20D" w14:textId="77777777" w:rsidR="00680562" w:rsidRPr="00FA1A4C" w:rsidRDefault="00680562" w:rsidP="00C96A24">
            <w:pPr>
              <w:rPr>
                <w:szCs w:val="20"/>
              </w:rPr>
            </w:pPr>
          </w:p>
          <w:p w14:paraId="24C2C4A6" w14:textId="77777777" w:rsidR="00680562" w:rsidRPr="00FA1A4C" w:rsidRDefault="00680562" w:rsidP="00C96A24">
            <w:pPr>
              <w:rPr>
                <w:b/>
                <w:szCs w:val="20"/>
                <w:u w:val="single"/>
              </w:rPr>
            </w:pPr>
          </w:p>
        </w:tc>
        <w:tc>
          <w:tcPr>
            <w:tcW w:w="7920" w:type="dxa"/>
            <w:tcBorders>
              <w:top w:val="single" w:sz="4" w:space="0" w:color="auto"/>
              <w:left w:val="single" w:sz="4" w:space="0" w:color="auto"/>
              <w:bottom w:val="single" w:sz="4" w:space="0" w:color="auto"/>
              <w:right w:val="single" w:sz="4" w:space="0" w:color="auto"/>
            </w:tcBorders>
          </w:tcPr>
          <w:p w14:paraId="5EFEEBAB" w14:textId="77777777" w:rsidR="00680562" w:rsidRPr="00FA1A4C" w:rsidRDefault="00680562" w:rsidP="00C96A24">
            <w:pPr>
              <w:rPr>
                <w:b/>
                <w:szCs w:val="20"/>
                <w:u w:val="single"/>
              </w:rPr>
            </w:pPr>
            <w:r w:rsidRPr="00FA1A4C">
              <w:rPr>
                <w:b/>
                <w:szCs w:val="20"/>
                <w:u w:val="single"/>
              </w:rPr>
              <w:t xml:space="preserve">Policy and legal context supporting gender equality </w:t>
            </w:r>
          </w:p>
          <w:p w14:paraId="74A3F761" w14:textId="77777777" w:rsidR="00680562" w:rsidRPr="00FA1A4C" w:rsidRDefault="00680562" w:rsidP="00C96A24">
            <w:pPr>
              <w:rPr>
                <w:b/>
                <w:szCs w:val="20"/>
                <w:u w:val="single"/>
              </w:rPr>
            </w:pPr>
          </w:p>
          <w:p w14:paraId="51563288" w14:textId="77777777" w:rsidR="00680562" w:rsidRPr="00FA1A4C" w:rsidRDefault="00680562" w:rsidP="00C96A24">
            <w:pPr>
              <w:rPr>
                <w:szCs w:val="20"/>
              </w:rPr>
            </w:pPr>
            <w:bookmarkStart w:id="186" w:name="_Hlk59020999"/>
            <w:r w:rsidRPr="00FA1A4C">
              <w:rPr>
                <w:szCs w:val="20"/>
              </w:rPr>
              <w:t xml:space="preserve">-Sudan’s current policy and legal context is favorable to engage women in the energy related policy dialogues ensure their meaningful participation. But the tradition and cultural norms along with the limited number of professional women in the energy sector pause a greater risk in terms of </w:t>
            </w:r>
            <w:r>
              <w:rPr>
                <w:szCs w:val="20"/>
              </w:rPr>
              <w:t xml:space="preserve">ensuring their meaningful participation </w:t>
            </w:r>
          </w:p>
          <w:p w14:paraId="72DD73A1" w14:textId="77777777" w:rsidR="00680562" w:rsidRPr="00FA1A4C" w:rsidRDefault="00680562" w:rsidP="00C96A24">
            <w:pPr>
              <w:rPr>
                <w:szCs w:val="20"/>
              </w:rPr>
            </w:pPr>
          </w:p>
          <w:p w14:paraId="34A9DABB" w14:textId="77777777" w:rsidR="00680562" w:rsidRPr="00FA1A4C" w:rsidRDefault="00680562" w:rsidP="00C96A24">
            <w:pPr>
              <w:rPr>
                <w:szCs w:val="20"/>
              </w:rPr>
            </w:pPr>
            <w:r w:rsidRPr="00FA1A4C">
              <w:rPr>
                <w:szCs w:val="20"/>
              </w:rPr>
              <w:t>-Interim National Constitution of the Republic of Sudan (INC) adopted on 6 July 2005, under Article 32 recognize that ‘women and men have equal entitlement to all civil, political, economic, social and cultural rights. Based on this article, the State must guarantee the right for equal pay, equal work and professional benefits to men and women.</w:t>
            </w:r>
            <w:bookmarkEnd w:id="186"/>
            <w:r>
              <w:rPr>
                <w:szCs w:val="20"/>
              </w:rPr>
              <w:t xml:space="preserve"> This also applies for the energy sector.</w:t>
            </w:r>
          </w:p>
          <w:p w14:paraId="7338F97E" w14:textId="77777777" w:rsidR="00680562" w:rsidRPr="00FA1A4C" w:rsidRDefault="00680562" w:rsidP="00C96A24">
            <w:pPr>
              <w:rPr>
                <w:szCs w:val="20"/>
              </w:rPr>
            </w:pPr>
          </w:p>
          <w:p w14:paraId="6BC85480" w14:textId="7D54DF4A" w:rsidR="00680562" w:rsidRPr="00FA1A4C" w:rsidRDefault="00680562" w:rsidP="00C96A24">
            <w:pPr>
              <w:rPr>
                <w:rFonts w:eastAsia="Times New Roman" w:cs="Calibri"/>
                <w:szCs w:val="20"/>
              </w:rPr>
            </w:pPr>
            <w:r w:rsidRPr="00FA1A4C">
              <w:rPr>
                <w:rFonts w:cs="Arial"/>
                <w:szCs w:val="20"/>
              </w:rPr>
              <w:t xml:space="preserve">- </w:t>
            </w:r>
            <w:bookmarkStart w:id="187" w:name="_Hlk69406810"/>
            <w:r w:rsidRPr="00FA1A4C">
              <w:rPr>
                <w:rFonts w:cs="Arial"/>
                <w:szCs w:val="20"/>
              </w:rPr>
              <w:t xml:space="preserve">Ministry of Energy and </w:t>
            </w:r>
            <w:r w:rsidR="00FA134A">
              <w:rPr>
                <w:rFonts w:cs="Arial"/>
                <w:szCs w:val="20"/>
              </w:rPr>
              <w:t>Petroleum</w:t>
            </w:r>
            <w:r w:rsidRPr="00FA1A4C">
              <w:rPr>
                <w:rFonts w:cs="Arial"/>
                <w:szCs w:val="20"/>
              </w:rPr>
              <w:t xml:space="preserve"> and National Energy Research Center are the two Government institutions having direct role in</w:t>
            </w:r>
            <w:r>
              <w:rPr>
                <w:rFonts w:cs="Arial"/>
                <w:szCs w:val="20"/>
              </w:rPr>
              <w:t xml:space="preserve"> </w:t>
            </w:r>
            <w:r w:rsidRPr="00FA1A4C">
              <w:rPr>
                <w:rFonts w:cs="Arial"/>
                <w:szCs w:val="20"/>
              </w:rPr>
              <w:t xml:space="preserve">AMP implementation. </w:t>
            </w:r>
            <w:proofErr w:type="spellStart"/>
            <w:proofErr w:type="gramStart"/>
            <w:r w:rsidRPr="00FA1A4C">
              <w:rPr>
                <w:rFonts w:cs="Arial"/>
                <w:szCs w:val="20"/>
              </w:rPr>
              <w:t>So,all</w:t>
            </w:r>
            <w:proofErr w:type="spellEnd"/>
            <w:proofErr w:type="gramEnd"/>
            <w:r w:rsidRPr="00FA1A4C">
              <w:rPr>
                <w:rFonts w:cs="Arial"/>
                <w:szCs w:val="20"/>
              </w:rPr>
              <w:t xml:space="preserve"> laws and legal frameworks that support equality of men and women in their institutions and programs applies.</w:t>
            </w:r>
            <w:r>
              <w:rPr>
                <w:rFonts w:cs="Arial"/>
                <w:szCs w:val="20"/>
              </w:rPr>
              <w:t xml:space="preserve"> </w:t>
            </w:r>
            <w:r w:rsidRPr="00FA1A4C">
              <w:rPr>
                <w:rFonts w:eastAsia="Times New Roman" w:cs="Calibri"/>
                <w:szCs w:val="20"/>
              </w:rPr>
              <w:t>In both institutions’ women are employed as per their qualification (No application of affirmative action).</w:t>
            </w:r>
          </w:p>
          <w:p w14:paraId="7F5EAAE8" w14:textId="77777777" w:rsidR="00680562" w:rsidRPr="00FA1A4C" w:rsidRDefault="00680562" w:rsidP="00C96A24">
            <w:pPr>
              <w:rPr>
                <w:rFonts w:eastAsia="Times New Roman" w:cs="Calibri"/>
                <w:szCs w:val="20"/>
              </w:rPr>
            </w:pPr>
            <w:r w:rsidRPr="00FA1A4C">
              <w:rPr>
                <w:rFonts w:eastAsia="Times New Roman" w:cs="Calibri"/>
                <w:szCs w:val="20"/>
              </w:rPr>
              <w:t>- The Draft Electricity Act 2019 did not stipulate specific actions to bring women to decision making in the governing board, language is not gender responsive “chairman” “He” used when referencing the person across the documen</w:t>
            </w:r>
            <w:r>
              <w:rPr>
                <w:rFonts w:eastAsia="Times New Roman" w:cs="Calibri"/>
                <w:szCs w:val="20"/>
              </w:rPr>
              <w:t>t. The document perceived energy actors are men.</w:t>
            </w:r>
          </w:p>
          <w:bookmarkEnd w:id="187"/>
          <w:p w14:paraId="6DCF8296" w14:textId="77777777" w:rsidR="00680562" w:rsidRPr="00FA1A4C" w:rsidRDefault="00680562" w:rsidP="00C96A24">
            <w:pPr>
              <w:rPr>
                <w:rFonts w:eastAsia="Times New Roman" w:cs="Calibri"/>
                <w:szCs w:val="20"/>
              </w:rPr>
            </w:pPr>
          </w:p>
          <w:p w14:paraId="4CD19B85" w14:textId="77777777" w:rsidR="00680562" w:rsidRPr="001E24EB" w:rsidRDefault="00680562" w:rsidP="00C96A24">
            <w:pPr>
              <w:rPr>
                <w:szCs w:val="20"/>
              </w:rPr>
            </w:pPr>
            <w:r w:rsidRPr="00FA1A4C">
              <w:rPr>
                <w:szCs w:val="20"/>
              </w:rPr>
              <w:t xml:space="preserve">- </w:t>
            </w:r>
            <w:r>
              <w:rPr>
                <w:szCs w:val="20"/>
              </w:rPr>
              <w:t>There are g</w:t>
            </w:r>
            <w:r w:rsidRPr="00FA1A4C">
              <w:rPr>
                <w:szCs w:val="20"/>
              </w:rPr>
              <w:t xml:space="preserve">ender </w:t>
            </w:r>
            <w:r>
              <w:rPr>
                <w:szCs w:val="20"/>
              </w:rPr>
              <w:t>f</w:t>
            </w:r>
            <w:r w:rsidRPr="00FA1A4C">
              <w:rPr>
                <w:szCs w:val="20"/>
              </w:rPr>
              <w:t xml:space="preserve">ocal </w:t>
            </w:r>
            <w:r>
              <w:rPr>
                <w:szCs w:val="20"/>
              </w:rPr>
              <w:t>p</w:t>
            </w:r>
            <w:r w:rsidRPr="00FA1A4C">
              <w:rPr>
                <w:szCs w:val="20"/>
              </w:rPr>
              <w:t>oint</w:t>
            </w:r>
            <w:r>
              <w:rPr>
                <w:szCs w:val="20"/>
              </w:rPr>
              <w:t xml:space="preserve">s in sector ministries who </w:t>
            </w:r>
            <w:r w:rsidRPr="00FA1A4C">
              <w:rPr>
                <w:szCs w:val="20"/>
              </w:rPr>
              <w:t>liaises with other federal ministries and organizations on gender topics. This could include, but not limited to, participation in meetings, workshops, development of national strategies, and evaluation of action plans</w:t>
            </w:r>
            <w:r>
              <w:rPr>
                <w:szCs w:val="20"/>
              </w:rPr>
              <w:t xml:space="preserve">. </w:t>
            </w:r>
            <w:r w:rsidRPr="00FA1A4C">
              <w:rPr>
                <w:szCs w:val="20"/>
              </w:rPr>
              <w:t>Ministry of Energy did not assign gender focal person unlike other Ministries such a health, Ministry of Irrigation and Water Resources</w:t>
            </w:r>
            <w:r>
              <w:rPr>
                <w:szCs w:val="20"/>
              </w:rPr>
              <w:t xml:space="preserve">. Key informants </w:t>
            </w:r>
            <w:proofErr w:type="gramStart"/>
            <w:r>
              <w:rPr>
                <w:szCs w:val="20"/>
              </w:rPr>
              <w:t>told</w:t>
            </w:r>
            <w:proofErr w:type="gramEnd"/>
            <w:r>
              <w:rPr>
                <w:szCs w:val="20"/>
              </w:rPr>
              <w:t xml:space="preserve"> that the Ministry has made</w:t>
            </w:r>
            <w:r w:rsidRPr="00FA1A4C">
              <w:rPr>
                <w:bCs/>
                <w:szCs w:val="20"/>
              </w:rPr>
              <w:t xml:space="preserve"> no specific effort made to engage women in the policy making</w:t>
            </w:r>
            <w:r>
              <w:rPr>
                <w:bCs/>
                <w:szCs w:val="20"/>
              </w:rPr>
              <w:t>.</w:t>
            </w:r>
          </w:p>
          <w:p w14:paraId="20480DDE" w14:textId="77777777" w:rsidR="00680562" w:rsidRDefault="00680562" w:rsidP="00C96A24">
            <w:pPr>
              <w:rPr>
                <w:bCs/>
                <w:szCs w:val="20"/>
              </w:rPr>
            </w:pPr>
            <w:r>
              <w:rPr>
                <w:bCs/>
                <w:szCs w:val="20"/>
              </w:rPr>
              <w:t xml:space="preserve">- </w:t>
            </w:r>
            <w:r w:rsidRPr="00FA1A4C">
              <w:rPr>
                <w:bCs/>
                <w:szCs w:val="20"/>
              </w:rPr>
              <w:t>Key Policy question is</w:t>
            </w:r>
            <w:r>
              <w:rPr>
                <w:bCs/>
                <w:szCs w:val="20"/>
              </w:rPr>
              <w:t xml:space="preserve"> that the expansion of energy infrastructures target</w:t>
            </w:r>
            <w:r w:rsidRPr="00FA1A4C">
              <w:rPr>
                <w:bCs/>
                <w:szCs w:val="20"/>
              </w:rPr>
              <w:t xml:space="preserve"> - meeting household energy demands Vs meeting the industry energy demands requires a careful decision from </w:t>
            </w:r>
            <w:r w:rsidRPr="00FA1A4C">
              <w:rPr>
                <w:bCs/>
                <w:szCs w:val="20"/>
              </w:rPr>
              <w:lastRenderedPageBreak/>
              <w:t xml:space="preserve">gender dimension meeting household energy </w:t>
            </w:r>
            <w:r>
              <w:rPr>
                <w:bCs/>
                <w:szCs w:val="20"/>
              </w:rPr>
              <w:t xml:space="preserve">matters the most as women and girls are in dire need of clean energy for cooking and lighting, </w:t>
            </w:r>
          </w:p>
          <w:p w14:paraId="0748BB3E" w14:textId="77777777" w:rsidR="00680562" w:rsidRPr="001E24EB" w:rsidRDefault="00680562" w:rsidP="00C96A24">
            <w:pPr>
              <w:rPr>
                <w:bCs/>
                <w:szCs w:val="20"/>
              </w:rPr>
            </w:pPr>
          </w:p>
          <w:p w14:paraId="0C43F8D7" w14:textId="77777777" w:rsidR="00680562" w:rsidRPr="00FA1A4C" w:rsidRDefault="00680562" w:rsidP="00C96A24">
            <w:pPr>
              <w:rPr>
                <w:rFonts w:cs="Arial"/>
                <w:b/>
                <w:bCs/>
                <w:szCs w:val="20"/>
              </w:rPr>
            </w:pPr>
            <w:r w:rsidRPr="00FA1A4C">
              <w:rPr>
                <w:rFonts w:cs="Arial"/>
                <w:b/>
                <w:bCs/>
                <w:szCs w:val="20"/>
              </w:rPr>
              <w:t xml:space="preserve">Possible actions AMP can support </w:t>
            </w:r>
          </w:p>
          <w:p w14:paraId="26AE163D" w14:textId="2AB34D5E" w:rsidR="00680562" w:rsidRPr="00FA1A4C" w:rsidRDefault="00680562" w:rsidP="00C96A24">
            <w:pPr>
              <w:rPr>
                <w:szCs w:val="20"/>
              </w:rPr>
            </w:pPr>
            <w:r w:rsidRPr="00FA1A4C">
              <w:rPr>
                <w:szCs w:val="20"/>
              </w:rPr>
              <w:t xml:space="preserve">-From lessons drawn from Practical Action’s Gender &amp; Energy Minimum Standards: support the Ministry of Energy and </w:t>
            </w:r>
            <w:r w:rsidR="00FA134A">
              <w:rPr>
                <w:szCs w:val="20"/>
              </w:rPr>
              <w:t>Petroleum</w:t>
            </w:r>
            <w:r w:rsidRPr="00FA1A4C">
              <w:rPr>
                <w:szCs w:val="20"/>
              </w:rPr>
              <w:t xml:space="preserve"> to develop gender minimum standards for its energy related programs particularly on mini-grid</w:t>
            </w:r>
            <w:r>
              <w:rPr>
                <w:szCs w:val="20"/>
              </w:rPr>
              <w:t xml:space="preserve"> to engage women in policy making</w:t>
            </w:r>
            <w:r w:rsidRPr="00FA1A4C">
              <w:rPr>
                <w:szCs w:val="20"/>
              </w:rPr>
              <w:t>.</w:t>
            </w:r>
          </w:p>
          <w:p w14:paraId="7F97FC98" w14:textId="77777777" w:rsidR="00680562" w:rsidRPr="00FA1A4C" w:rsidRDefault="00680562" w:rsidP="00C96A24">
            <w:pPr>
              <w:rPr>
                <w:rFonts w:cs="Arial"/>
                <w:szCs w:val="20"/>
              </w:rPr>
            </w:pPr>
            <w:r>
              <w:rPr>
                <w:rFonts w:cs="Arial"/>
                <w:szCs w:val="20"/>
              </w:rPr>
              <w:t xml:space="preserve">- There is a need to intentionally engage women </w:t>
            </w:r>
            <w:r w:rsidRPr="00FA1A4C">
              <w:rPr>
                <w:rFonts w:cs="Arial"/>
                <w:szCs w:val="20"/>
              </w:rPr>
              <w:t xml:space="preserve">during project development process women staff in the </w:t>
            </w:r>
            <w:r>
              <w:rPr>
                <w:rFonts w:cs="Arial"/>
                <w:szCs w:val="20"/>
              </w:rPr>
              <w:t>Mi</w:t>
            </w:r>
            <w:r w:rsidRPr="00FA1A4C">
              <w:rPr>
                <w:rFonts w:cs="Arial"/>
                <w:szCs w:val="20"/>
              </w:rPr>
              <w:t xml:space="preserve">nistry should be empowered to </w:t>
            </w:r>
            <w:r>
              <w:rPr>
                <w:rFonts w:cs="Arial"/>
                <w:szCs w:val="20"/>
              </w:rPr>
              <w:t xml:space="preserve">contribute to the </w:t>
            </w:r>
            <w:r w:rsidRPr="00FA1A4C">
              <w:rPr>
                <w:rFonts w:cs="Arial"/>
                <w:szCs w:val="20"/>
              </w:rPr>
              <w:t>formulat</w:t>
            </w:r>
            <w:r>
              <w:rPr>
                <w:rFonts w:cs="Arial"/>
                <w:szCs w:val="20"/>
              </w:rPr>
              <w:t>ion of</w:t>
            </w:r>
            <w:r w:rsidRPr="00FA1A4C">
              <w:rPr>
                <w:rFonts w:cs="Arial"/>
                <w:szCs w:val="20"/>
              </w:rPr>
              <w:t xml:space="preserve"> action plan for AMP and participate fully in </w:t>
            </w:r>
            <w:r w:rsidRPr="001E24EB">
              <w:rPr>
                <w:rFonts w:cs="Arial"/>
                <w:szCs w:val="20"/>
              </w:rPr>
              <w:t>site selection and help in community engagement through partners in the selected locations.</w:t>
            </w:r>
          </w:p>
          <w:p w14:paraId="04C25CA4" w14:textId="77777777" w:rsidR="00680562" w:rsidRPr="00FA1A4C" w:rsidRDefault="00680562" w:rsidP="00C96A24">
            <w:pPr>
              <w:contextualSpacing/>
              <w:rPr>
                <w:b/>
                <w:szCs w:val="20"/>
                <w:u w:val="single"/>
              </w:rPr>
            </w:pPr>
          </w:p>
        </w:tc>
      </w:tr>
      <w:tr w:rsidR="00680562" w:rsidRPr="00711DDE" w14:paraId="331DCD0D" w14:textId="77777777" w:rsidTr="00C96A24">
        <w:tc>
          <w:tcPr>
            <w:tcW w:w="2628" w:type="dxa"/>
            <w:tcBorders>
              <w:top w:val="single" w:sz="4" w:space="0" w:color="auto"/>
              <w:left w:val="single" w:sz="4" w:space="0" w:color="auto"/>
              <w:bottom w:val="single" w:sz="4" w:space="0" w:color="auto"/>
              <w:right w:val="single" w:sz="4" w:space="0" w:color="auto"/>
            </w:tcBorders>
            <w:hideMark/>
          </w:tcPr>
          <w:p w14:paraId="5F6D68F6" w14:textId="77777777" w:rsidR="00680562" w:rsidRPr="00FA1A4C" w:rsidRDefault="00680562" w:rsidP="00C96A24">
            <w:pPr>
              <w:rPr>
                <w:szCs w:val="20"/>
              </w:rPr>
            </w:pPr>
            <w:r w:rsidRPr="00FA1A4C">
              <w:rPr>
                <w:szCs w:val="20"/>
              </w:rPr>
              <w:lastRenderedPageBreak/>
              <w:t>Component 2</w:t>
            </w:r>
          </w:p>
          <w:p w14:paraId="0360996F" w14:textId="77777777" w:rsidR="00680562" w:rsidRPr="00FA1A4C" w:rsidRDefault="00680562" w:rsidP="00C96A24">
            <w:pPr>
              <w:rPr>
                <w:color w:val="000000"/>
                <w:szCs w:val="20"/>
              </w:rPr>
            </w:pPr>
            <w:r w:rsidRPr="00FA1A4C">
              <w:rPr>
                <w:color w:val="000000"/>
                <w:szCs w:val="20"/>
              </w:rPr>
              <w:t>Business Model Innovation with Private Sector Engagement</w:t>
            </w:r>
          </w:p>
          <w:p w14:paraId="2BEAF8AA" w14:textId="77777777" w:rsidR="00680562" w:rsidRPr="00FA1A4C" w:rsidRDefault="00680562" w:rsidP="00C96A24">
            <w:pPr>
              <w:rPr>
                <w:color w:val="000000"/>
                <w:szCs w:val="20"/>
              </w:rPr>
            </w:pPr>
            <w:r w:rsidRPr="00FA1A4C">
              <w:rPr>
                <w:color w:val="000000"/>
                <w:szCs w:val="20"/>
              </w:rPr>
              <w:t>Outcome</w:t>
            </w:r>
          </w:p>
          <w:p w14:paraId="70525437" w14:textId="77777777" w:rsidR="00680562" w:rsidRPr="00FA1A4C" w:rsidRDefault="00680562" w:rsidP="00C96A24">
            <w:pPr>
              <w:rPr>
                <w:szCs w:val="20"/>
              </w:rPr>
            </w:pPr>
            <w:r w:rsidRPr="00FA1A4C">
              <w:rPr>
                <w:bCs/>
                <w:color w:val="000000"/>
                <w:szCs w:val="20"/>
              </w:rPr>
              <w:t>Innovative business models based on cost reduction operationalized to support and strengthen private participation in low carbon mini</w:t>
            </w:r>
            <w:r>
              <w:rPr>
                <w:bCs/>
                <w:color w:val="000000"/>
                <w:szCs w:val="20"/>
              </w:rPr>
              <w:t>-</w:t>
            </w:r>
            <w:r w:rsidRPr="00FA1A4C">
              <w:rPr>
                <w:bCs/>
                <w:color w:val="000000"/>
                <w:szCs w:val="20"/>
              </w:rPr>
              <w:t>grid development</w:t>
            </w:r>
          </w:p>
        </w:tc>
        <w:tc>
          <w:tcPr>
            <w:tcW w:w="7920" w:type="dxa"/>
            <w:tcBorders>
              <w:top w:val="single" w:sz="4" w:space="0" w:color="auto"/>
              <w:left w:val="single" w:sz="4" w:space="0" w:color="auto"/>
              <w:bottom w:val="single" w:sz="4" w:space="0" w:color="auto"/>
              <w:right w:val="single" w:sz="4" w:space="0" w:color="auto"/>
            </w:tcBorders>
          </w:tcPr>
          <w:p w14:paraId="2175C69B" w14:textId="77777777" w:rsidR="00680562" w:rsidRPr="001E24EB" w:rsidRDefault="00680562" w:rsidP="00C96A24">
            <w:pPr>
              <w:rPr>
                <w:szCs w:val="20"/>
              </w:rPr>
            </w:pPr>
            <w:bookmarkStart w:id="188" w:name="_Hlk65791401"/>
            <w:r>
              <w:rPr>
                <w:szCs w:val="20"/>
              </w:rPr>
              <w:t>-</w:t>
            </w:r>
            <w:r w:rsidRPr="001E24EB">
              <w:rPr>
                <w:szCs w:val="20"/>
              </w:rPr>
              <w:t xml:space="preserve">There is a marked difference in gender dynamics in Western and Eastern part of Sudan particularly in access to education, basic services, business opportunities so which region is going to be targeted for AMP pilots’ </w:t>
            </w:r>
            <w:r>
              <w:rPr>
                <w:szCs w:val="20"/>
              </w:rPr>
              <w:t xml:space="preserve">targeting changing existing diesel mini- grids to solar </w:t>
            </w:r>
          </w:p>
          <w:p w14:paraId="3E50EF44" w14:textId="77777777" w:rsidR="00680562" w:rsidRPr="00FA1A4C" w:rsidRDefault="00680562" w:rsidP="00C96A24">
            <w:pPr>
              <w:rPr>
                <w:bCs/>
                <w:szCs w:val="20"/>
              </w:rPr>
            </w:pPr>
          </w:p>
          <w:bookmarkEnd w:id="188"/>
          <w:p w14:paraId="41F7DE11" w14:textId="77777777" w:rsidR="00680562" w:rsidRPr="008C7C27" w:rsidRDefault="00680562" w:rsidP="00C96A24">
            <w:pPr>
              <w:rPr>
                <w:rFonts w:cs="Arial"/>
                <w:szCs w:val="20"/>
              </w:rPr>
            </w:pPr>
            <w:r>
              <w:rPr>
                <w:bCs/>
                <w:szCs w:val="20"/>
              </w:rPr>
              <w:t xml:space="preserve">-There are micro credit associations among women groups whose potential can be tapped for Solar business. In </w:t>
            </w:r>
            <w:r w:rsidRPr="008C7C27">
              <w:rPr>
                <w:bCs/>
                <w:szCs w:val="20"/>
              </w:rPr>
              <w:t xml:space="preserve">terms of selecting pilot sites considerations must be given if for household lighting - </w:t>
            </w:r>
            <w:r w:rsidRPr="008C7C27">
              <w:rPr>
                <w:rFonts w:cs="Arial"/>
                <w:szCs w:val="20"/>
              </w:rPr>
              <w:t>for use in home duties like lighting, using electrical devices for different food processing devices</w:t>
            </w:r>
            <w:r>
              <w:rPr>
                <w:rFonts w:cs="Arial"/>
                <w:szCs w:val="20"/>
              </w:rPr>
              <w:t xml:space="preserve">, </w:t>
            </w:r>
            <w:r w:rsidRPr="008C7C27">
              <w:rPr>
                <w:rFonts w:cs="Arial"/>
                <w:szCs w:val="20"/>
              </w:rPr>
              <w:t xml:space="preserve">creating </w:t>
            </w:r>
            <w:proofErr w:type="spellStart"/>
            <w:r w:rsidRPr="008C7C27">
              <w:rPr>
                <w:rFonts w:cs="Arial"/>
                <w:szCs w:val="20"/>
              </w:rPr>
              <w:t>agri</w:t>
            </w:r>
            <w:proofErr w:type="spellEnd"/>
            <w:r w:rsidRPr="008C7C27">
              <w:rPr>
                <w:rFonts w:cs="Arial"/>
                <w:szCs w:val="20"/>
              </w:rPr>
              <w:t xml:space="preserve">- business </w:t>
            </w:r>
            <w:r>
              <w:rPr>
                <w:rFonts w:cs="Arial"/>
                <w:szCs w:val="20"/>
              </w:rPr>
              <w:t>opportunities or access to irrigation pumps</w:t>
            </w:r>
          </w:p>
          <w:p w14:paraId="5D0F0E43" w14:textId="77777777" w:rsidR="00680562" w:rsidRPr="00FA1A4C" w:rsidRDefault="00680562" w:rsidP="00C96A24">
            <w:pPr>
              <w:rPr>
                <w:rFonts w:cs="Arial"/>
                <w:szCs w:val="20"/>
              </w:rPr>
            </w:pPr>
          </w:p>
          <w:p w14:paraId="25A3033F" w14:textId="77777777" w:rsidR="00680562" w:rsidRDefault="00680562" w:rsidP="00C96A24">
            <w:pPr>
              <w:rPr>
                <w:szCs w:val="20"/>
              </w:rPr>
            </w:pPr>
            <w:r>
              <w:rPr>
                <w:rFonts w:cs="Calibri"/>
                <w:szCs w:val="20"/>
              </w:rPr>
              <w:t>- There are existing practices and successful stories in gender and energy interventions such as Practical Action through women</w:t>
            </w:r>
            <w:r w:rsidRPr="00FA1A4C">
              <w:rPr>
                <w:szCs w:val="20"/>
              </w:rPr>
              <w:t xml:space="preserve"> development CBOs and networks (rural/urban) as key actors in developing and managing the influence and demonstration in our energy program</w:t>
            </w:r>
            <w:r>
              <w:rPr>
                <w:szCs w:val="20"/>
              </w:rPr>
              <w:t>s. Such experiences can be leveraged and scaled-up</w:t>
            </w:r>
          </w:p>
          <w:p w14:paraId="79C058BB" w14:textId="77777777" w:rsidR="00680562" w:rsidRDefault="00680562" w:rsidP="00C96A24">
            <w:pPr>
              <w:rPr>
                <w:b/>
                <w:bCs/>
                <w:szCs w:val="20"/>
              </w:rPr>
            </w:pPr>
            <w:r>
              <w:rPr>
                <w:b/>
                <w:bCs/>
                <w:szCs w:val="20"/>
              </w:rPr>
              <w:t xml:space="preserve">Possible actions AMP can consider </w:t>
            </w:r>
          </w:p>
          <w:p w14:paraId="6318FDC2" w14:textId="77777777" w:rsidR="00680562" w:rsidRPr="00B83C02" w:rsidRDefault="00680562" w:rsidP="00C96A24">
            <w:pPr>
              <w:rPr>
                <w:rFonts w:eastAsia="Times New Roman" w:cs="Calibri"/>
                <w:szCs w:val="20"/>
              </w:rPr>
            </w:pPr>
            <w:r w:rsidRPr="00B83C02">
              <w:rPr>
                <w:szCs w:val="20"/>
              </w:rPr>
              <w:t xml:space="preserve">- Partner with organizations like Practical Action </w:t>
            </w:r>
            <w:r>
              <w:rPr>
                <w:szCs w:val="20"/>
              </w:rPr>
              <w:t xml:space="preserve">to scale-up lessons from integrating gender in energy access intervention </w:t>
            </w:r>
          </w:p>
          <w:p w14:paraId="50CBF72F" w14:textId="77777777" w:rsidR="00680562" w:rsidRPr="008C7C27" w:rsidRDefault="00680562" w:rsidP="00C96A24">
            <w:pPr>
              <w:rPr>
                <w:rFonts w:eastAsia="Times New Roman" w:cs="Calibri"/>
                <w:szCs w:val="20"/>
              </w:rPr>
            </w:pPr>
            <w:r w:rsidRPr="00FA1A4C">
              <w:rPr>
                <w:rFonts w:eastAsia="Times New Roman" w:cs="Calibri"/>
                <w:b/>
                <w:szCs w:val="20"/>
              </w:rPr>
              <w:t xml:space="preserve">- </w:t>
            </w:r>
            <w:r w:rsidRPr="008C7C27">
              <w:rPr>
                <w:rFonts w:eastAsia="Times New Roman" w:cs="Calibri"/>
                <w:szCs w:val="20"/>
              </w:rPr>
              <w:t xml:space="preserve">Mapping of </w:t>
            </w:r>
            <w:r>
              <w:rPr>
                <w:rFonts w:eastAsia="Times New Roman" w:cs="Calibri"/>
                <w:szCs w:val="20"/>
              </w:rPr>
              <w:t xml:space="preserve">women groups in the pilot sites for AMP to create empowerment opportunities through participation in dialogues, identification of private sector business to engage with in the hybridization of existing mini-grids, linking with existing women’s business with </w:t>
            </w:r>
            <w:proofErr w:type="spellStart"/>
            <w:r>
              <w:rPr>
                <w:rFonts w:eastAsia="Times New Roman" w:cs="Calibri"/>
                <w:szCs w:val="20"/>
              </w:rPr>
              <w:t>agro</w:t>
            </w:r>
            <w:proofErr w:type="spellEnd"/>
            <w:r>
              <w:rPr>
                <w:rFonts w:eastAsia="Times New Roman" w:cs="Calibri"/>
                <w:szCs w:val="20"/>
              </w:rPr>
              <w:t xml:space="preserve"> business opportunities  </w:t>
            </w:r>
          </w:p>
          <w:p w14:paraId="3BD69BA5" w14:textId="77777777" w:rsidR="00680562" w:rsidRPr="00FA1A4C" w:rsidRDefault="00680562" w:rsidP="00C96A24">
            <w:pPr>
              <w:rPr>
                <w:bCs/>
                <w:szCs w:val="20"/>
              </w:rPr>
            </w:pPr>
          </w:p>
        </w:tc>
      </w:tr>
      <w:tr w:rsidR="00680562" w:rsidRPr="00711DDE" w14:paraId="62E527D5" w14:textId="77777777" w:rsidTr="00C96A24">
        <w:tc>
          <w:tcPr>
            <w:tcW w:w="2628" w:type="dxa"/>
            <w:tcBorders>
              <w:top w:val="single" w:sz="4" w:space="0" w:color="auto"/>
              <w:left w:val="single" w:sz="4" w:space="0" w:color="auto"/>
              <w:bottom w:val="single" w:sz="4" w:space="0" w:color="auto"/>
              <w:right w:val="single" w:sz="4" w:space="0" w:color="auto"/>
            </w:tcBorders>
            <w:hideMark/>
          </w:tcPr>
          <w:p w14:paraId="195049D6" w14:textId="77777777" w:rsidR="00680562" w:rsidRDefault="00680562" w:rsidP="00C96A24">
            <w:pPr>
              <w:rPr>
                <w:szCs w:val="20"/>
              </w:rPr>
            </w:pPr>
            <w:r>
              <w:rPr>
                <w:szCs w:val="20"/>
              </w:rPr>
              <w:t>Component 3</w:t>
            </w:r>
          </w:p>
          <w:p w14:paraId="382D4F9D" w14:textId="77777777" w:rsidR="00680562" w:rsidRDefault="00680562" w:rsidP="00C96A24">
            <w:pPr>
              <w:rPr>
                <w:szCs w:val="20"/>
              </w:rPr>
            </w:pPr>
          </w:p>
          <w:p w14:paraId="3D540EB4" w14:textId="77777777" w:rsidR="00680562" w:rsidRPr="00FA1A4C" w:rsidRDefault="00680562" w:rsidP="00C96A24">
            <w:pPr>
              <w:rPr>
                <w:szCs w:val="20"/>
              </w:rPr>
            </w:pPr>
            <w:r w:rsidRPr="00FA1A4C">
              <w:rPr>
                <w:szCs w:val="20"/>
              </w:rPr>
              <w:t xml:space="preserve">Innovative financing </w:t>
            </w:r>
          </w:p>
          <w:p w14:paraId="5CC4F2F8" w14:textId="77777777" w:rsidR="00680562" w:rsidRPr="00FA1A4C" w:rsidRDefault="00680562" w:rsidP="00C96A24">
            <w:pPr>
              <w:rPr>
                <w:szCs w:val="20"/>
              </w:rPr>
            </w:pPr>
            <w:r w:rsidRPr="00FA1A4C">
              <w:rPr>
                <w:szCs w:val="20"/>
              </w:rPr>
              <w:t>An innovative financing mechanism and accompanying financial instruments in place to incentivize investments in the development of low-carbon mini-grids</w:t>
            </w:r>
          </w:p>
        </w:tc>
        <w:tc>
          <w:tcPr>
            <w:tcW w:w="7920" w:type="dxa"/>
            <w:tcBorders>
              <w:top w:val="single" w:sz="4" w:space="0" w:color="auto"/>
              <w:left w:val="single" w:sz="4" w:space="0" w:color="auto"/>
              <w:bottom w:val="single" w:sz="4" w:space="0" w:color="auto"/>
              <w:right w:val="single" w:sz="4" w:space="0" w:color="auto"/>
            </w:tcBorders>
          </w:tcPr>
          <w:p w14:paraId="0AA9FD4C" w14:textId="77777777" w:rsidR="00680562" w:rsidRDefault="00680562" w:rsidP="00C96A24">
            <w:pPr>
              <w:contextualSpacing/>
              <w:rPr>
                <w:szCs w:val="20"/>
              </w:rPr>
            </w:pPr>
          </w:p>
          <w:p w14:paraId="366700FC" w14:textId="77777777" w:rsidR="00680562" w:rsidRPr="001B257B" w:rsidRDefault="00680562" w:rsidP="00C96A24">
            <w:pPr>
              <w:rPr>
                <w:szCs w:val="20"/>
              </w:rPr>
            </w:pPr>
            <w:r>
              <w:rPr>
                <w:szCs w:val="20"/>
              </w:rPr>
              <w:t>-</w:t>
            </w:r>
            <w:r w:rsidRPr="001B257B">
              <w:rPr>
                <w:szCs w:val="20"/>
              </w:rPr>
              <w:t xml:space="preserve">Access to formal credit options are limited for women owned business as they tend to be small, not lucrative as such and targeted support for women run business is limited </w:t>
            </w:r>
          </w:p>
          <w:p w14:paraId="289D9C1D" w14:textId="77777777" w:rsidR="00680562" w:rsidRPr="001B257B" w:rsidRDefault="00680562" w:rsidP="00C96A24">
            <w:pPr>
              <w:rPr>
                <w:szCs w:val="20"/>
              </w:rPr>
            </w:pPr>
            <w:r>
              <w:rPr>
                <w:szCs w:val="20"/>
              </w:rPr>
              <w:t>-</w:t>
            </w:r>
            <w:r w:rsidRPr="001B257B">
              <w:rPr>
                <w:szCs w:val="20"/>
              </w:rPr>
              <w:t>There are community based informal saving and lending groups called “</w:t>
            </w:r>
            <w:proofErr w:type="spellStart"/>
            <w:r w:rsidRPr="001B257B">
              <w:rPr>
                <w:szCs w:val="20"/>
              </w:rPr>
              <w:t>Sandugs</w:t>
            </w:r>
            <w:proofErr w:type="spellEnd"/>
            <w:r w:rsidRPr="001B257B">
              <w:rPr>
                <w:szCs w:val="20"/>
              </w:rPr>
              <w:t>”</w:t>
            </w:r>
          </w:p>
          <w:p w14:paraId="417AD2D6" w14:textId="77777777" w:rsidR="00680562" w:rsidRPr="001B257B" w:rsidRDefault="00680562" w:rsidP="00C96A24">
            <w:pPr>
              <w:rPr>
                <w:szCs w:val="20"/>
              </w:rPr>
            </w:pPr>
            <w:r>
              <w:rPr>
                <w:szCs w:val="20"/>
              </w:rPr>
              <w:t xml:space="preserve">- </w:t>
            </w:r>
            <w:r w:rsidRPr="001B257B">
              <w:rPr>
                <w:szCs w:val="20"/>
              </w:rPr>
              <w:t xml:space="preserve">There are emerging practices with minimum support women becoming energy sectors entrepreneurs such as the Barefoot college experience where rural women being trained in solar appliance installation and maintenance </w:t>
            </w:r>
          </w:p>
          <w:p w14:paraId="1FF72E77" w14:textId="77777777" w:rsidR="00680562" w:rsidRPr="001B257B" w:rsidRDefault="00680562" w:rsidP="00C96A24">
            <w:pPr>
              <w:rPr>
                <w:szCs w:val="20"/>
              </w:rPr>
            </w:pPr>
            <w:r>
              <w:rPr>
                <w:szCs w:val="20"/>
              </w:rPr>
              <w:t xml:space="preserve">- </w:t>
            </w:r>
            <w:r w:rsidRPr="001B257B">
              <w:rPr>
                <w:szCs w:val="20"/>
              </w:rPr>
              <w:t xml:space="preserve">There are existing funding prospects targeting women owned business in clean energy sector for </w:t>
            </w:r>
            <w:proofErr w:type="spellStart"/>
            <w:proofErr w:type="gramStart"/>
            <w:r w:rsidRPr="001B257B">
              <w:rPr>
                <w:szCs w:val="20"/>
              </w:rPr>
              <w:t>eg</w:t>
            </w:r>
            <w:proofErr w:type="spellEnd"/>
            <w:proofErr w:type="gramEnd"/>
            <w:r w:rsidRPr="001B257B">
              <w:rPr>
                <w:szCs w:val="20"/>
              </w:rPr>
              <w:t xml:space="preserve"> from Haggar Foundations </w:t>
            </w:r>
          </w:p>
          <w:p w14:paraId="68BE5316" w14:textId="77777777" w:rsidR="00680562" w:rsidRPr="00574F41" w:rsidRDefault="00680562" w:rsidP="00C96A24">
            <w:pPr>
              <w:rPr>
                <w:b/>
                <w:bCs/>
                <w:szCs w:val="20"/>
              </w:rPr>
            </w:pPr>
            <w:r w:rsidRPr="00574F41">
              <w:rPr>
                <w:b/>
                <w:bCs/>
                <w:szCs w:val="20"/>
              </w:rPr>
              <w:t>Possible actions AMP can consider</w:t>
            </w:r>
          </w:p>
          <w:p w14:paraId="6886543F" w14:textId="77777777" w:rsidR="00680562" w:rsidRPr="001B257B" w:rsidRDefault="00680562" w:rsidP="00C96A24">
            <w:pPr>
              <w:rPr>
                <w:szCs w:val="20"/>
              </w:rPr>
            </w:pPr>
            <w:r>
              <w:rPr>
                <w:szCs w:val="20"/>
              </w:rPr>
              <w:t>-</w:t>
            </w:r>
            <w:r w:rsidRPr="001B257B">
              <w:rPr>
                <w:szCs w:val="20"/>
              </w:rPr>
              <w:t>Conducting mapping of women owned business, saving and lending groups to assess and their potential engagement in mini-grid sector (This could be integral dimensions of other intended studies under this components)</w:t>
            </w:r>
          </w:p>
          <w:p w14:paraId="045AEC40" w14:textId="77777777" w:rsidR="00680562" w:rsidRPr="001B257B" w:rsidRDefault="00680562" w:rsidP="00C96A24">
            <w:pPr>
              <w:rPr>
                <w:szCs w:val="20"/>
              </w:rPr>
            </w:pPr>
            <w:r>
              <w:rPr>
                <w:szCs w:val="20"/>
              </w:rPr>
              <w:lastRenderedPageBreak/>
              <w:t xml:space="preserve">- </w:t>
            </w:r>
            <w:r w:rsidRPr="001B257B">
              <w:rPr>
                <w:szCs w:val="20"/>
              </w:rPr>
              <w:t xml:space="preserve">Include women owned business in any capacity building opportunities with potentials to engage </w:t>
            </w:r>
            <w:proofErr w:type="spellStart"/>
            <w:r w:rsidRPr="001B257B">
              <w:rPr>
                <w:szCs w:val="20"/>
              </w:rPr>
              <w:t>inthe</w:t>
            </w:r>
            <w:proofErr w:type="spellEnd"/>
            <w:r w:rsidRPr="001B257B">
              <w:rPr>
                <w:szCs w:val="20"/>
              </w:rPr>
              <w:t xml:space="preserve"> clean energy interventions to open access to finance from available options </w:t>
            </w:r>
          </w:p>
          <w:p w14:paraId="2F26144A" w14:textId="77777777" w:rsidR="00680562" w:rsidRPr="00D069F4" w:rsidRDefault="00680562" w:rsidP="00C96A24">
            <w:pPr>
              <w:pStyle w:val="ListParagraph"/>
              <w:rPr>
                <w:sz w:val="20"/>
                <w:szCs w:val="20"/>
              </w:rPr>
            </w:pPr>
          </w:p>
        </w:tc>
      </w:tr>
      <w:tr w:rsidR="00680562" w:rsidRPr="00711DDE" w14:paraId="3BD472DA" w14:textId="77777777" w:rsidTr="00C96A24">
        <w:trPr>
          <w:trHeight w:val="530"/>
        </w:trPr>
        <w:tc>
          <w:tcPr>
            <w:tcW w:w="2628" w:type="dxa"/>
            <w:tcBorders>
              <w:top w:val="single" w:sz="4" w:space="0" w:color="auto"/>
              <w:left w:val="single" w:sz="4" w:space="0" w:color="auto"/>
              <w:bottom w:val="single" w:sz="4" w:space="0" w:color="auto"/>
              <w:right w:val="single" w:sz="4" w:space="0" w:color="auto"/>
            </w:tcBorders>
          </w:tcPr>
          <w:p w14:paraId="0C360520" w14:textId="77777777" w:rsidR="00680562" w:rsidRDefault="00680562" w:rsidP="00C96A24">
            <w:pPr>
              <w:rPr>
                <w:szCs w:val="20"/>
              </w:rPr>
            </w:pPr>
          </w:p>
          <w:p w14:paraId="0F6F61F0" w14:textId="77777777" w:rsidR="00680562" w:rsidRDefault="00680562" w:rsidP="00C96A24">
            <w:pPr>
              <w:rPr>
                <w:szCs w:val="20"/>
              </w:rPr>
            </w:pPr>
            <w:r>
              <w:rPr>
                <w:szCs w:val="20"/>
              </w:rPr>
              <w:t>Component 4</w:t>
            </w:r>
          </w:p>
          <w:p w14:paraId="3F0CE857" w14:textId="77777777" w:rsidR="00680562" w:rsidRDefault="00680562" w:rsidP="00C96A24">
            <w:pPr>
              <w:rPr>
                <w:szCs w:val="20"/>
              </w:rPr>
            </w:pPr>
            <w:r>
              <w:rPr>
                <w:szCs w:val="20"/>
              </w:rPr>
              <w:t xml:space="preserve">Knowledge management and M&amp;E </w:t>
            </w:r>
          </w:p>
          <w:p w14:paraId="6D3A1543" w14:textId="77777777" w:rsidR="00680562" w:rsidRDefault="00680562" w:rsidP="00C96A24">
            <w:pPr>
              <w:rPr>
                <w:szCs w:val="20"/>
              </w:rPr>
            </w:pPr>
          </w:p>
          <w:p w14:paraId="684EAC5D" w14:textId="77777777" w:rsidR="00680562" w:rsidRDefault="00680562" w:rsidP="00C96A24">
            <w:pPr>
              <w:rPr>
                <w:szCs w:val="20"/>
              </w:rPr>
            </w:pPr>
          </w:p>
          <w:p w14:paraId="2D3763E6" w14:textId="77777777" w:rsidR="00680562" w:rsidRDefault="00680562" w:rsidP="00C96A24">
            <w:pPr>
              <w:rPr>
                <w:szCs w:val="20"/>
              </w:rPr>
            </w:pPr>
          </w:p>
          <w:p w14:paraId="4100288D" w14:textId="77777777" w:rsidR="00680562" w:rsidRDefault="00680562" w:rsidP="00C96A24">
            <w:pPr>
              <w:rPr>
                <w:szCs w:val="20"/>
              </w:rPr>
            </w:pPr>
          </w:p>
          <w:p w14:paraId="3E207354" w14:textId="77777777" w:rsidR="00680562" w:rsidRPr="00FA1A4C" w:rsidRDefault="00680562" w:rsidP="00C96A24">
            <w:pPr>
              <w:rPr>
                <w:szCs w:val="20"/>
              </w:rPr>
            </w:pPr>
          </w:p>
        </w:tc>
        <w:tc>
          <w:tcPr>
            <w:tcW w:w="7920" w:type="dxa"/>
            <w:tcBorders>
              <w:top w:val="single" w:sz="4" w:space="0" w:color="auto"/>
              <w:left w:val="single" w:sz="4" w:space="0" w:color="auto"/>
              <w:bottom w:val="single" w:sz="4" w:space="0" w:color="auto"/>
              <w:right w:val="single" w:sz="4" w:space="0" w:color="auto"/>
            </w:tcBorders>
          </w:tcPr>
          <w:p w14:paraId="7DF529A4" w14:textId="77777777" w:rsidR="00680562" w:rsidRPr="001B257B" w:rsidRDefault="00680562" w:rsidP="00C96A24">
            <w:pPr>
              <w:rPr>
                <w:rFonts w:cs="Arial"/>
                <w:szCs w:val="20"/>
              </w:rPr>
            </w:pPr>
            <w:r>
              <w:rPr>
                <w:rFonts w:eastAsia="Times New Roman" w:cs="Calibri"/>
                <w:szCs w:val="20"/>
              </w:rPr>
              <w:t>-</w:t>
            </w:r>
            <w:r w:rsidRPr="001B257B">
              <w:rPr>
                <w:rFonts w:eastAsia="Times New Roman" w:cs="Calibri"/>
                <w:szCs w:val="20"/>
              </w:rPr>
              <w:t xml:space="preserve">The National Energy Research Center </w:t>
            </w:r>
            <w:r w:rsidRPr="001B257B">
              <w:rPr>
                <w:rFonts w:cs="Arial"/>
                <w:szCs w:val="20"/>
              </w:rPr>
              <w:t>focus on research and designing appropriate technologies for women especially at community level for example improved stoves, solar cookers and solar dryers</w:t>
            </w:r>
            <w:r w:rsidRPr="001B257B">
              <w:rPr>
                <w:rFonts w:eastAsia="Times New Roman" w:cs="Calibri"/>
                <w:szCs w:val="20"/>
              </w:rPr>
              <w:t>.</w:t>
            </w:r>
          </w:p>
          <w:p w14:paraId="414B6766" w14:textId="77777777" w:rsidR="00680562" w:rsidRPr="001B257B" w:rsidRDefault="00680562" w:rsidP="00C96A24">
            <w:pPr>
              <w:rPr>
                <w:rFonts w:cs="Arial"/>
                <w:szCs w:val="20"/>
              </w:rPr>
            </w:pPr>
            <w:r>
              <w:rPr>
                <w:rFonts w:eastAsia="Times New Roman" w:cs="Calibri"/>
                <w:szCs w:val="20"/>
              </w:rPr>
              <w:t xml:space="preserve">- </w:t>
            </w:r>
            <w:r w:rsidRPr="001B257B">
              <w:rPr>
                <w:rFonts w:eastAsia="Times New Roman" w:cs="Calibri"/>
                <w:szCs w:val="20"/>
              </w:rPr>
              <w:t xml:space="preserve">Latest sex-disaggregated data is hardly available in the areas of education, energy sectors, workforce in the electricity production and distribution </w:t>
            </w:r>
          </w:p>
          <w:p w14:paraId="04CA8069" w14:textId="77777777" w:rsidR="00680562" w:rsidRPr="007F658A" w:rsidRDefault="00680562" w:rsidP="00C96A24">
            <w:pPr>
              <w:rPr>
                <w:rFonts w:cs="Arial"/>
                <w:b/>
                <w:bCs/>
                <w:szCs w:val="20"/>
              </w:rPr>
            </w:pPr>
            <w:r w:rsidRPr="007F658A">
              <w:rPr>
                <w:rFonts w:cs="Arial"/>
                <w:b/>
                <w:bCs/>
                <w:szCs w:val="20"/>
              </w:rPr>
              <w:t xml:space="preserve">Possible actions AMP can support </w:t>
            </w:r>
          </w:p>
          <w:p w14:paraId="67ACF324" w14:textId="77777777" w:rsidR="00680562" w:rsidRPr="001B257B" w:rsidRDefault="00680562" w:rsidP="00C96A24">
            <w:pPr>
              <w:rPr>
                <w:rFonts w:cs="Arial"/>
                <w:szCs w:val="20"/>
              </w:rPr>
            </w:pPr>
            <w:r>
              <w:rPr>
                <w:rFonts w:cs="Arial"/>
                <w:szCs w:val="20"/>
              </w:rPr>
              <w:t>-</w:t>
            </w:r>
            <w:r w:rsidRPr="001B257B">
              <w:rPr>
                <w:rFonts w:cs="Arial"/>
                <w:szCs w:val="20"/>
              </w:rPr>
              <w:t xml:space="preserve">Work with the National energy center to identify research topics in relation to appliances that works at off-grid level and women friendly </w:t>
            </w:r>
          </w:p>
          <w:p w14:paraId="70F8925A" w14:textId="5D4680F7" w:rsidR="00680562" w:rsidRPr="001B257B" w:rsidRDefault="00680562" w:rsidP="00C96A24">
            <w:pPr>
              <w:rPr>
                <w:rFonts w:cs="Arial"/>
                <w:szCs w:val="20"/>
              </w:rPr>
            </w:pPr>
            <w:r>
              <w:rPr>
                <w:rFonts w:cs="Arial"/>
                <w:szCs w:val="20"/>
              </w:rPr>
              <w:t xml:space="preserve">- </w:t>
            </w:r>
            <w:r w:rsidRPr="001B257B">
              <w:rPr>
                <w:rFonts w:cs="Arial"/>
                <w:szCs w:val="20"/>
              </w:rPr>
              <w:t xml:space="preserve">Support the Ministry of Energy and </w:t>
            </w:r>
            <w:r w:rsidR="00FA134A">
              <w:rPr>
                <w:rFonts w:cs="Arial"/>
                <w:szCs w:val="20"/>
              </w:rPr>
              <w:t xml:space="preserve">Petroleum </w:t>
            </w:r>
            <w:r w:rsidRPr="001B257B">
              <w:rPr>
                <w:rFonts w:cs="Arial"/>
                <w:szCs w:val="20"/>
              </w:rPr>
              <w:t xml:space="preserve">on the generation of sex disaggregated data on energy sector workforce   </w:t>
            </w:r>
          </w:p>
          <w:p w14:paraId="0B138494" w14:textId="77777777" w:rsidR="00680562" w:rsidRPr="00F176A4" w:rsidRDefault="00680562" w:rsidP="00C96A24">
            <w:pPr>
              <w:rPr>
                <w:rFonts w:cs="Arial"/>
                <w:szCs w:val="20"/>
              </w:rPr>
            </w:pPr>
          </w:p>
          <w:p w14:paraId="06D1DB3D" w14:textId="77777777" w:rsidR="00680562" w:rsidRPr="00FA1A4C" w:rsidRDefault="00680562" w:rsidP="00C96A24">
            <w:pPr>
              <w:rPr>
                <w:szCs w:val="20"/>
              </w:rPr>
            </w:pPr>
          </w:p>
        </w:tc>
      </w:tr>
    </w:tbl>
    <w:p w14:paraId="6046D7CE" w14:textId="77777777" w:rsidR="00680562" w:rsidRDefault="00680562" w:rsidP="00680562"/>
    <w:p w14:paraId="18D1E609" w14:textId="77777777" w:rsidR="00680562" w:rsidRPr="00D70EBF" w:rsidRDefault="00680562" w:rsidP="0042410D">
      <w:pPr>
        <w:pStyle w:val="ListParagraph"/>
        <w:numPr>
          <w:ilvl w:val="0"/>
          <w:numId w:val="76"/>
        </w:numPr>
        <w:pBdr>
          <w:top w:val="single" w:sz="4" w:space="1" w:color="auto"/>
        </w:pBdr>
        <w:rPr>
          <w:rFonts w:asciiTheme="majorHAnsi" w:hAnsiTheme="majorHAnsi" w:cstheme="majorHAnsi"/>
          <w:b/>
          <w:bCs/>
          <w:sz w:val="28"/>
          <w:szCs w:val="36"/>
        </w:rPr>
      </w:pPr>
      <w:bookmarkStart w:id="189" w:name="_Toc69040712"/>
      <w:bookmarkStart w:id="190" w:name="_Hlk69033378"/>
      <w:r w:rsidRPr="00D70EBF">
        <w:rPr>
          <w:rFonts w:asciiTheme="majorHAnsi" w:hAnsiTheme="majorHAnsi" w:cstheme="majorHAnsi"/>
          <w:b/>
          <w:bCs/>
          <w:sz w:val="28"/>
          <w:szCs w:val="36"/>
        </w:rPr>
        <w:t>Gender Action Plan Sudan AMP</w:t>
      </w:r>
      <w:bookmarkEnd w:id="189"/>
    </w:p>
    <w:p w14:paraId="4772A5D6" w14:textId="77777777" w:rsidR="00680562" w:rsidRPr="009F519F" w:rsidRDefault="00680562" w:rsidP="00680562">
      <w:pPr>
        <w:tabs>
          <w:tab w:val="left" w:pos="5130"/>
        </w:tabs>
        <w:spacing w:after="200" w:line="276" w:lineRule="auto"/>
        <w:rPr>
          <w:rFonts w:eastAsia="Calibri" w:cs="Arial"/>
          <w:szCs w:val="20"/>
        </w:rPr>
      </w:pPr>
      <w:bookmarkStart w:id="191" w:name="_Hlk69036470"/>
      <w:r w:rsidRPr="00F83D48">
        <w:rPr>
          <w:rFonts w:eastAsia="Calibri"/>
          <w:b/>
        </w:rPr>
        <w:t xml:space="preserve">Key considerations taken </w:t>
      </w:r>
      <w:proofErr w:type="gramStart"/>
      <w:r w:rsidRPr="00F83D48">
        <w:rPr>
          <w:rFonts w:eastAsia="Calibri"/>
          <w:b/>
        </w:rPr>
        <w:t>in to</w:t>
      </w:r>
      <w:proofErr w:type="gramEnd"/>
      <w:r w:rsidRPr="00F83D48">
        <w:rPr>
          <w:rFonts w:eastAsia="Calibri"/>
          <w:b/>
        </w:rPr>
        <w:t xml:space="preserve"> account in proposing the following activities include –</w:t>
      </w:r>
      <w:r w:rsidRPr="009F519F">
        <w:rPr>
          <w:rFonts w:eastAsia="Calibri" w:cs="Arial"/>
          <w:szCs w:val="20"/>
        </w:rPr>
        <w:t>Legal and policy environment, existing institutional structures, alignment with project’s components, recommendations from stakeholders consultations</w:t>
      </w:r>
      <w:r>
        <w:rPr>
          <w:rFonts w:eastAsia="Calibri" w:cs="Arial"/>
          <w:szCs w:val="20"/>
        </w:rPr>
        <w:t xml:space="preserve"> </w:t>
      </w:r>
      <w:r w:rsidRPr="009F519F">
        <w:rPr>
          <w:rFonts w:eastAsia="Calibri" w:cs="Arial"/>
          <w:szCs w:val="20"/>
        </w:rPr>
        <w:t>and linkages with SDG, UNDP/GEF Gender equality and women empowerment standards (Ensuring projects do not exacerbate gender inequality and be responsive of women and men development needs and priorities).</w:t>
      </w:r>
    </w:p>
    <w:p w14:paraId="1450CFEC" w14:textId="77777777" w:rsidR="00680562" w:rsidRPr="009F519F" w:rsidRDefault="00680562" w:rsidP="00680562">
      <w:pPr>
        <w:tabs>
          <w:tab w:val="left" w:pos="5130"/>
        </w:tabs>
        <w:spacing w:after="200" w:line="276" w:lineRule="auto"/>
        <w:rPr>
          <w:rFonts w:eastAsia="Calibri" w:cs="Arial"/>
          <w:szCs w:val="20"/>
        </w:rPr>
      </w:pPr>
      <w:r w:rsidRPr="009F519F">
        <w:rPr>
          <w:rFonts w:eastAsia="Calibri" w:cs="Arial"/>
          <w:szCs w:val="20"/>
        </w:rPr>
        <w:t>It should be also noted that gender dynamics and institutional readiness vary in different contexts and responsive mechanisms should be context specific while capitalizing on existing opportunities and resource. For this reason, conducting specific gender analysis and participatory action planning using the mini-grid gender analysis framework is strongly recommended particularly in the pilot sites.</w:t>
      </w:r>
      <w:r>
        <w:rPr>
          <w:rFonts w:eastAsia="Calibri" w:cs="Arial"/>
          <w:szCs w:val="20"/>
        </w:rPr>
        <w:t xml:space="preserve"> The unique opportunity for Sudan AMP to integrate gender dimension in the overall project focus is that an NGO called Practical Action Sudan is selected to be one of the implementing partners bringing ample experience in gender and clean energy interventions. </w:t>
      </w:r>
      <w:proofErr w:type="spellStart"/>
      <w:proofErr w:type="gramStart"/>
      <w:r>
        <w:rPr>
          <w:rFonts w:eastAsia="Calibri" w:cs="Arial"/>
          <w:szCs w:val="20"/>
        </w:rPr>
        <w:t>Therefore,this</w:t>
      </w:r>
      <w:proofErr w:type="spellEnd"/>
      <w:proofErr w:type="gramEnd"/>
      <w:r>
        <w:rPr>
          <w:rFonts w:eastAsia="Calibri" w:cs="Arial"/>
          <w:szCs w:val="20"/>
        </w:rPr>
        <w:t xml:space="preserve"> action plan will serve as an input to the overall gender integration efforts to be technically led by Practical Action. </w:t>
      </w:r>
    </w:p>
    <w:tbl>
      <w:tblPr>
        <w:tblStyle w:val="TableGrid1"/>
        <w:tblW w:w="0" w:type="auto"/>
        <w:tblInd w:w="-5" w:type="dxa"/>
        <w:tblLook w:val="04A0" w:firstRow="1" w:lastRow="0" w:firstColumn="1" w:lastColumn="0" w:noHBand="0" w:noVBand="1"/>
      </w:tblPr>
      <w:tblGrid>
        <w:gridCol w:w="3119"/>
        <w:gridCol w:w="2124"/>
        <w:gridCol w:w="2047"/>
        <w:gridCol w:w="2065"/>
      </w:tblGrid>
      <w:tr w:rsidR="00680562" w:rsidRPr="007F2650" w14:paraId="04F96BC3" w14:textId="77777777" w:rsidTr="00707F3E">
        <w:tc>
          <w:tcPr>
            <w:tcW w:w="3119" w:type="dxa"/>
          </w:tcPr>
          <w:p w14:paraId="7B4547A7" w14:textId="77777777" w:rsidR="00680562" w:rsidRPr="007F2650" w:rsidRDefault="00680562" w:rsidP="00C96A24">
            <w:r w:rsidRPr="007F2650">
              <w:rPr>
                <w:rFonts w:ascii="Calibri" w:eastAsia="Calibri" w:hAnsi="Calibri" w:cs="Times New Roman"/>
                <w:b/>
              </w:rPr>
              <w:t>Project Outputs</w:t>
            </w:r>
          </w:p>
        </w:tc>
        <w:tc>
          <w:tcPr>
            <w:tcW w:w="2124" w:type="dxa"/>
          </w:tcPr>
          <w:p w14:paraId="2BDAD757" w14:textId="77777777" w:rsidR="00680562" w:rsidRPr="007F2650" w:rsidRDefault="00680562" w:rsidP="00C96A24">
            <w:r w:rsidRPr="007F2650">
              <w:rPr>
                <w:rFonts w:ascii="Calibri" w:eastAsia="Calibri" w:hAnsi="Calibri" w:cs="Times New Roman"/>
                <w:b/>
              </w:rPr>
              <w:t xml:space="preserve">Proposed Activities  </w:t>
            </w:r>
          </w:p>
        </w:tc>
        <w:tc>
          <w:tcPr>
            <w:tcW w:w="2047" w:type="dxa"/>
          </w:tcPr>
          <w:p w14:paraId="0584003F" w14:textId="77777777" w:rsidR="00680562" w:rsidRPr="007F2650" w:rsidRDefault="00680562" w:rsidP="00C96A24">
            <w:r w:rsidRPr="007F2650">
              <w:rPr>
                <w:rFonts w:ascii="Calibri" w:eastAsia="Calibri" w:hAnsi="Calibri" w:cs="Times New Roman"/>
                <w:b/>
              </w:rPr>
              <w:t>Indicator</w:t>
            </w:r>
          </w:p>
        </w:tc>
        <w:tc>
          <w:tcPr>
            <w:tcW w:w="2065" w:type="dxa"/>
          </w:tcPr>
          <w:p w14:paraId="340A29FC" w14:textId="77777777" w:rsidR="00680562" w:rsidRPr="007F2650" w:rsidRDefault="00680562" w:rsidP="00C96A24">
            <w:r w:rsidRPr="007F2650">
              <w:rPr>
                <w:rFonts w:ascii="Calibri" w:eastAsia="Calibri" w:hAnsi="Calibri" w:cs="Times New Roman"/>
                <w:b/>
              </w:rPr>
              <w:t>Responsible body</w:t>
            </w:r>
          </w:p>
        </w:tc>
      </w:tr>
      <w:tr w:rsidR="00680562" w:rsidRPr="007F2650" w14:paraId="12CB18A1" w14:textId="77777777" w:rsidTr="00707F3E">
        <w:tc>
          <w:tcPr>
            <w:tcW w:w="9355" w:type="dxa"/>
            <w:gridSpan w:val="4"/>
          </w:tcPr>
          <w:p w14:paraId="6FA7C8B1" w14:textId="77777777" w:rsidR="00680562" w:rsidRPr="00DC5CC3" w:rsidRDefault="00680562" w:rsidP="00C96A24">
            <w:pPr>
              <w:rPr>
                <w:b/>
                <w:bCs/>
              </w:rPr>
            </w:pPr>
            <w:r w:rsidRPr="00DC5CC3">
              <w:rPr>
                <w:b/>
                <w:bCs/>
              </w:rPr>
              <w:t xml:space="preserve">Component 1 Policy and Regulations </w:t>
            </w:r>
          </w:p>
        </w:tc>
      </w:tr>
      <w:tr w:rsidR="00680562" w:rsidRPr="007F2650" w14:paraId="4847451E" w14:textId="77777777" w:rsidTr="00707F3E">
        <w:trPr>
          <w:trHeight w:val="1097"/>
        </w:trPr>
        <w:tc>
          <w:tcPr>
            <w:tcW w:w="3119" w:type="dxa"/>
            <w:vAlign w:val="center"/>
          </w:tcPr>
          <w:p w14:paraId="147C8260" w14:textId="77777777" w:rsidR="00680562" w:rsidRPr="007F2650" w:rsidRDefault="00680562" w:rsidP="00C96A24">
            <w:pPr>
              <w:rPr>
                <w:sz w:val="20"/>
                <w:szCs w:val="20"/>
              </w:rPr>
            </w:pPr>
            <w:r w:rsidRPr="002336C3">
              <w:rPr>
                <w:sz w:val="20"/>
                <w:szCs w:val="20"/>
              </w:rPr>
              <w:t xml:space="preserve">Professional women engaged in mini-grid policy </w:t>
            </w:r>
            <w:r>
              <w:rPr>
                <w:sz w:val="20"/>
                <w:szCs w:val="20"/>
              </w:rPr>
              <w:t>dialogues and policy formulation</w:t>
            </w:r>
            <w:r w:rsidRPr="002336C3">
              <w:rPr>
                <w:sz w:val="20"/>
                <w:szCs w:val="20"/>
              </w:rPr>
              <w:t xml:space="preserve"> such as Delivery Model working group, consultations on regulatory frameworks</w:t>
            </w:r>
            <w:r>
              <w:rPr>
                <w:sz w:val="20"/>
                <w:szCs w:val="20"/>
              </w:rPr>
              <w:t>, the national sustainable energy network</w:t>
            </w:r>
          </w:p>
        </w:tc>
        <w:tc>
          <w:tcPr>
            <w:tcW w:w="2124" w:type="dxa"/>
          </w:tcPr>
          <w:p w14:paraId="07A264F6" w14:textId="77777777" w:rsidR="00680562" w:rsidRPr="002336C3" w:rsidRDefault="00680562" w:rsidP="00C96A24">
            <w:pPr>
              <w:rPr>
                <w:sz w:val="20"/>
                <w:szCs w:val="20"/>
              </w:rPr>
            </w:pPr>
            <w:r>
              <w:rPr>
                <w:sz w:val="20"/>
                <w:szCs w:val="20"/>
              </w:rPr>
              <w:t xml:space="preserve">1.Identify professional women in the energy sector to engage them in mini-grid related policy making and consultations  </w:t>
            </w:r>
          </w:p>
        </w:tc>
        <w:tc>
          <w:tcPr>
            <w:tcW w:w="2047" w:type="dxa"/>
          </w:tcPr>
          <w:p w14:paraId="7C07DACD" w14:textId="77777777" w:rsidR="00680562" w:rsidRPr="007F2650" w:rsidRDefault="00680562" w:rsidP="00C96A24">
            <w:r w:rsidRPr="007F2650">
              <w:t xml:space="preserve"># </w:t>
            </w:r>
            <w:r>
              <w:rPr>
                <w:sz w:val="20"/>
                <w:szCs w:val="20"/>
              </w:rPr>
              <w:t xml:space="preserve">Women engaged in mini-grid policy making process and consultations  </w:t>
            </w:r>
          </w:p>
        </w:tc>
        <w:tc>
          <w:tcPr>
            <w:tcW w:w="2065" w:type="dxa"/>
          </w:tcPr>
          <w:p w14:paraId="5461D578" w14:textId="2C5896AB" w:rsidR="00680562" w:rsidRPr="007F2650" w:rsidRDefault="00FA134A" w:rsidP="00C96A24">
            <w:pPr>
              <w:rPr>
                <w:sz w:val="20"/>
                <w:szCs w:val="20"/>
              </w:rPr>
            </w:pPr>
            <w:r>
              <w:rPr>
                <w:sz w:val="20"/>
                <w:szCs w:val="20"/>
              </w:rPr>
              <w:t>Ministry of energy and petroleum</w:t>
            </w:r>
            <w:r w:rsidR="00680562">
              <w:rPr>
                <w:sz w:val="20"/>
                <w:szCs w:val="20"/>
              </w:rPr>
              <w:t>/ Practical Action Sudan/UNDP Sudan</w:t>
            </w:r>
          </w:p>
        </w:tc>
      </w:tr>
      <w:tr w:rsidR="00680562" w:rsidRPr="007F2650" w14:paraId="11DBF791" w14:textId="77777777" w:rsidTr="00707F3E">
        <w:trPr>
          <w:trHeight w:val="1259"/>
        </w:trPr>
        <w:tc>
          <w:tcPr>
            <w:tcW w:w="3119" w:type="dxa"/>
          </w:tcPr>
          <w:p w14:paraId="713378A5" w14:textId="77777777" w:rsidR="00680562" w:rsidRPr="007F2650" w:rsidRDefault="00680562" w:rsidP="00C96A24">
            <w:r w:rsidRPr="00422F9F">
              <w:rPr>
                <w:sz w:val="20"/>
                <w:szCs w:val="20"/>
              </w:rPr>
              <w:t xml:space="preserve">Women and youth </w:t>
            </w:r>
            <w:r>
              <w:rPr>
                <w:sz w:val="20"/>
                <w:szCs w:val="20"/>
              </w:rPr>
              <w:t>voices and concerns integrated</w:t>
            </w:r>
            <w:r w:rsidRPr="00422F9F">
              <w:rPr>
                <w:sz w:val="20"/>
                <w:szCs w:val="20"/>
              </w:rPr>
              <w:t xml:space="preserve"> in ongoing delivery model conversations</w:t>
            </w:r>
            <w:r>
              <w:rPr>
                <w:sz w:val="20"/>
                <w:szCs w:val="20"/>
              </w:rPr>
              <w:t xml:space="preserve"> at different levels and studies to be conducted to inform mini grid</w:t>
            </w:r>
          </w:p>
        </w:tc>
        <w:tc>
          <w:tcPr>
            <w:tcW w:w="2124" w:type="dxa"/>
          </w:tcPr>
          <w:p w14:paraId="5EA84F98" w14:textId="77777777" w:rsidR="00680562" w:rsidRPr="007F2650" w:rsidRDefault="00680562" w:rsidP="00C96A24">
            <w:r>
              <w:t>2</w:t>
            </w:r>
            <w:r w:rsidRPr="00E633E4">
              <w:rPr>
                <w:sz w:val="20"/>
                <w:szCs w:val="20"/>
              </w:rPr>
              <w:t xml:space="preserve">.  </w:t>
            </w:r>
            <w:r>
              <w:rPr>
                <w:sz w:val="20"/>
                <w:szCs w:val="20"/>
              </w:rPr>
              <w:t xml:space="preserve"> Invite</w:t>
            </w:r>
            <w:r w:rsidRPr="00E633E4">
              <w:rPr>
                <w:sz w:val="20"/>
                <w:szCs w:val="20"/>
              </w:rPr>
              <w:t xml:space="preserve"> women and youth representatives from institutions and at community level</w:t>
            </w:r>
            <w:r>
              <w:rPr>
                <w:sz w:val="20"/>
                <w:szCs w:val="20"/>
              </w:rPr>
              <w:t xml:space="preserve"> </w:t>
            </w:r>
            <w:r w:rsidRPr="0073136C">
              <w:rPr>
                <w:sz w:val="20"/>
                <w:szCs w:val="20"/>
              </w:rPr>
              <w:t>to engage them in mini-grid focused consultations</w:t>
            </w:r>
          </w:p>
        </w:tc>
        <w:tc>
          <w:tcPr>
            <w:tcW w:w="2047" w:type="dxa"/>
          </w:tcPr>
          <w:p w14:paraId="7A026B95" w14:textId="77777777" w:rsidR="00680562" w:rsidRPr="006B7C75" w:rsidRDefault="00680562" w:rsidP="00C96A24">
            <w:pPr>
              <w:rPr>
                <w:sz w:val="20"/>
                <w:szCs w:val="20"/>
              </w:rPr>
            </w:pPr>
            <w:r w:rsidRPr="006B7C75">
              <w:rPr>
                <w:sz w:val="20"/>
                <w:szCs w:val="20"/>
              </w:rPr>
              <w:t xml:space="preserve"># </w:t>
            </w:r>
            <w:proofErr w:type="gramStart"/>
            <w:r w:rsidRPr="006B7C75">
              <w:rPr>
                <w:sz w:val="20"/>
                <w:szCs w:val="20"/>
              </w:rPr>
              <w:t>women</w:t>
            </w:r>
            <w:proofErr w:type="gramEnd"/>
            <w:r w:rsidRPr="006B7C75">
              <w:rPr>
                <w:sz w:val="20"/>
                <w:szCs w:val="20"/>
              </w:rPr>
              <w:t xml:space="preserve"> participated in consultations </w:t>
            </w:r>
          </w:p>
          <w:p w14:paraId="49E62C83" w14:textId="77777777" w:rsidR="00680562" w:rsidRPr="006B7C75" w:rsidRDefault="00680562" w:rsidP="00C96A24">
            <w:pPr>
              <w:rPr>
                <w:sz w:val="20"/>
                <w:szCs w:val="20"/>
              </w:rPr>
            </w:pPr>
            <w:r w:rsidRPr="006B7C75">
              <w:rPr>
                <w:sz w:val="20"/>
                <w:szCs w:val="20"/>
              </w:rPr>
              <w:t xml:space="preserve"># </w:t>
            </w:r>
            <w:proofErr w:type="gramStart"/>
            <w:r w:rsidRPr="006B7C75">
              <w:rPr>
                <w:sz w:val="20"/>
                <w:szCs w:val="20"/>
              </w:rPr>
              <w:t>youth</w:t>
            </w:r>
            <w:proofErr w:type="gramEnd"/>
            <w:r w:rsidRPr="006B7C75">
              <w:rPr>
                <w:sz w:val="20"/>
                <w:szCs w:val="20"/>
              </w:rPr>
              <w:t xml:space="preserve"> (18-24) age participated in mini-grid related consultation </w:t>
            </w:r>
          </w:p>
        </w:tc>
        <w:tc>
          <w:tcPr>
            <w:tcW w:w="2065" w:type="dxa"/>
          </w:tcPr>
          <w:p w14:paraId="1E468152" w14:textId="4F48373B" w:rsidR="00680562" w:rsidRPr="006B7C75" w:rsidRDefault="00FA134A" w:rsidP="00C96A24">
            <w:pPr>
              <w:rPr>
                <w:sz w:val="20"/>
                <w:szCs w:val="20"/>
              </w:rPr>
            </w:pPr>
            <w:r>
              <w:rPr>
                <w:sz w:val="20"/>
                <w:szCs w:val="20"/>
              </w:rPr>
              <w:t>Ministry of energy and petroleum</w:t>
            </w:r>
            <w:r w:rsidR="00680562" w:rsidRPr="006B7C75">
              <w:rPr>
                <w:sz w:val="20"/>
                <w:szCs w:val="20"/>
              </w:rPr>
              <w:t>/Practical Action/ AMP project staff</w:t>
            </w:r>
            <w:r w:rsidR="00680562">
              <w:rPr>
                <w:sz w:val="20"/>
                <w:szCs w:val="20"/>
              </w:rPr>
              <w:t>/UNDP Sudan</w:t>
            </w:r>
          </w:p>
        </w:tc>
      </w:tr>
      <w:tr w:rsidR="00680562" w:rsidRPr="007F2650" w14:paraId="45DEDB84" w14:textId="77777777" w:rsidTr="00707F3E">
        <w:trPr>
          <w:trHeight w:val="206"/>
        </w:trPr>
        <w:tc>
          <w:tcPr>
            <w:tcW w:w="9355" w:type="dxa"/>
            <w:gridSpan w:val="4"/>
          </w:tcPr>
          <w:p w14:paraId="3EB521CF" w14:textId="77777777" w:rsidR="00680562" w:rsidRPr="007F2650" w:rsidRDefault="00680562" w:rsidP="00C96A24">
            <w:pPr>
              <w:rPr>
                <w:b/>
                <w:bCs/>
              </w:rPr>
            </w:pPr>
            <w:r w:rsidRPr="007F2650">
              <w:rPr>
                <w:b/>
                <w:bCs/>
              </w:rPr>
              <w:lastRenderedPageBreak/>
              <w:t>Component 2. Business Model innovation with private sector engagement</w:t>
            </w:r>
          </w:p>
        </w:tc>
      </w:tr>
      <w:tr w:rsidR="00680562" w:rsidRPr="007F2650" w14:paraId="54452DEB" w14:textId="77777777" w:rsidTr="00707F3E">
        <w:tc>
          <w:tcPr>
            <w:tcW w:w="3119" w:type="dxa"/>
          </w:tcPr>
          <w:p w14:paraId="11981E37" w14:textId="77777777" w:rsidR="00680562" w:rsidRPr="0015091C" w:rsidRDefault="00680562" w:rsidP="00C96A24">
            <w:pPr>
              <w:rPr>
                <w:rFonts w:ascii="Calibri" w:eastAsia="Times New Roman" w:hAnsi="Calibri" w:cs="Calibri"/>
                <w:color w:val="FF0000"/>
                <w:sz w:val="20"/>
                <w:szCs w:val="20"/>
              </w:rPr>
            </w:pPr>
            <w:r>
              <w:rPr>
                <w:rFonts w:ascii="Calibri" w:eastAsia="Times New Roman" w:hAnsi="Calibri" w:cs="Calibri"/>
                <w:sz w:val="20"/>
                <w:szCs w:val="20"/>
              </w:rPr>
              <w:t>Sudanese w</w:t>
            </w:r>
            <w:r w:rsidRPr="0015091C">
              <w:rPr>
                <w:rFonts w:ascii="Calibri" w:eastAsia="Times New Roman" w:hAnsi="Calibri" w:cs="Calibri"/>
                <w:sz w:val="20"/>
                <w:szCs w:val="20"/>
              </w:rPr>
              <w:t xml:space="preserve">omen </w:t>
            </w:r>
            <w:r>
              <w:rPr>
                <w:rFonts w:ascii="Calibri" w:eastAsia="Times New Roman" w:hAnsi="Calibri" w:cs="Calibri"/>
                <w:sz w:val="20"/>
                <w:szCs w:val="20"/>
              </w:rPr>
              <w:t xml:space="preserve">accessed vocational training opportunities to be trained in technical, managerial and economic aspects of mini grids </w:t>
            </w:r>
          </w:p>
        </w:tc>
        <w:tc>
          <w:tcPr>
            <w:tcW w:w="2124" w:type="dxa"/>
          </w:tcPr>
          <w:p w14:paraId="13CBCD7E" w14:textId="77777777" w:rsidR="00680562" w:rsidRPr="0015091C" w:rsidRDefault="00680562" w:rsidP="00C96A24">
            <w:pPr>
              <w:rPr>
                <w:rFonts w:ascii="Calibri" w:eastAsia="Times New Roman" w:hAnsi="Calibri" w:cs="Calibri"/>
                <w:sz w:val="20"/>
                <w:szCs w:val="20"/>
              </w:rPr>
            </w:pPr>
            <w:r w:rsidRPr="0015091C">
              <w:rPr>
                <w:rFonts w:ascii="Calibri" w:eastAsia="Times New Roman" w:hAnsi="Calibri" w:cs="Calibri"/>
                <w:sz w:val="20"/>
                <w:szCs w:val="20"/>
              </w:rPr>
              <w:t xml:space="preserve">3.Recruit and </w:t>
            </w:r>
            <w:r>
              <w:rPr>
                <w:rFonts w:ascii="Calibri" w:eastAsia="Times New Roman" w:hAnsi="Calibri" w:cs="Calibri"/>
                <w:sz w:val="20"/>
                <w:szCs w:val="20"/>
              </w:rPr>
              <w:t>enroll</w:t>
            </w:r>
            <w:r w:rsidRPr="0015091C">
              <w:rPr>
                <w:rFonts w:ascii="Calibri" w:eastAsia="Times New Roman" w:hAnsi="Calibri" w:cs="Calibri"/>
                <w:sz w:val="20"/>
                <w:szCs w:val="20"/>
              </w:rPr>
              <w:t xml:space="preserve"> potential women candidate</w:t>
            </w:r>
            <w:r>
              <w:rPr>
                <w:rFonts w:ascii="Calibri" w:eastAsia="Times New Roman" w:hAnsi="Calibri" w:cs="Calibri"/>
                <w:sz w:val="20"/>
                <w:szCs w:val="20"/>
              </w:rPr>
              <w:t>s</w:t>
            </w:r>
            <w:r w:rsidRPr="0015091C">
              <w:rPr>
                <w:rFonts w:ascii="Calibri" w:eastAsia="Times New Roman" w:hAnsi="Calibri" w:cs="Calibri"/>
                <w:sz w:val="20"/>
                <w:szCs w:val="20"/>
              </w:rPr>
              <w:t xml:space="preserve"> in emerging </w:t>
            </w:r>
            <w:r>
              <w:rPr>
                <w:rFonts w:ascii="Calibri" w:eastAsia="Times New Roman" w:hAnsi="Calibri" w:cs="Calibri"/>
                <w:sz w:val="20"/>
                <w:szCs w:val="20"/>
              </w:rPr>
              <w:t xml:space="preserve">field of mini grid at vocational schools </w:t>
            </w:r>
          </w:p>
        </w:tc>
        <w:tc>
          <w:tcPr>
            <w:tcW w:w="2047" w:type="dxa"/>
          </w:tcPr>
          <w:p w14:paraId="0C972661" w14:textId="77777777" w:rsidR="00680562" w:rsidRPr="007F2650" w:rsidRDefault="00680562" w:rsidP="00C96A24">
            <w:pPr>
              <w:rPr>
                <w:sz w:val="20"/>
                <w:szCs w:val="20"/>
              </w:rPr>
            </w:pPr>
            <w:r>
              <w:rPr>
                <w:sz w:val="20"/>
                <w:szCs w:val="20"/>
              </w:rPr>
              <w:t>#</w:t>
            </w:r>
            <w:proofErr w:type="gramStart"/>
            <w:r>
              <w:rPr>
                <w:sz w:val="20"/>
                <w:szCs w:val="20"/>
              </w:rPr>
              <w:t>women</w:t>
            </w:r>
            <w:proofErr w:type="gramEnd"/>
            <w:r>
              <w:rPr>
                <w:sz w:val="20"/>
                <w:szCs w:val="20"/>
              </w:rPr>
              <w:t xml:space="preserve"> successfully completed vocational training on mini-grid related knowledge and skills</w:t>
            </w:r>
          </w:p>
        </w:tc>
        <w:tc>
          <w:tcPr>
            <w:tcW w:w="2065" w:type="dxa"/>
          </w:tcPr>
          <w:p w14:paraId="1DA81548" w14:textId="433C4EB9" w:rsidR="00680562" w:rsidRPr="00713656" w:rsidRDefault="00FA134A" w:rsidP="00C96A24">
            <w:pPr>
              <w:rPr>
                <w:sz w:val="20"/>
                <w:szCs w:val="20"/>
              </w:rPr>
            </w:pPr>
            <w:r>
              <w:rPr>
                <w:sz w:val="20"/>
                <w:szCs w:val="20"/>
              </w:rPr>
              <w:t>Ministry of energy and petroleum</w:t>
            </w:r>
            <w:r w:rsidR="00680562" w:rsidRPr="00713656">
              <w:rPr>
                <w:sz w:val="20"/>
                <w:szCs w:val="20"/>
              </w:rPr>
              <w:t>/Practical Action/AMP project staff</w:t>
            </w:r>
            <w:r w:rsidR="00680562">
              <w:rPr>
                <w:sz w:val="20"/>
                <w:szCs w:val="20"/>
              </w:rPr>
              <w:t>/ UNDP Sudan</w:t>
            </w:r>
          </w:p>
        </w:tc>
      </w:tr>
      <w:tr w:rsidR="00680562" w:rsidRPr="007F2650" w14:paraId="17BF5F8B" w14:textId="77777777" w:rsidTr="00707F3E">
        <w:trPr>
          <w:trHeight w:val="1637"/>
        </w:trPr>
        <w:tc>
          <w:tcPr>
            <w:tcW w:w="3119" w:type="dxa"/>
            <w:tcBorders>
              <w:bottom w:val="single" w:sz="4" w:space="0" w:color="auto"/>
            </w:tcBorders>
          </w:tcPr>
          <w:p w14:paraId="7CFF6423" w14:textId="77777777" w:rsidR="00680562" w:rsidRDefault="00680562" w:rsidP="00C96A24">
            <w:pPr>
              <w:rPr>
                <w:rFonts w:ascii="Calibri" w:eastAsia="SimSun" w:hAnsi="Calibri" w:cs="Times New Roman"/>
                <w:sz w:val="20"/>
              </w:rPr>
            </w:pPr>
            <w:r>
              <w:rPr>
                <w:rFonts w:ascii="Calibri" w:eastAsia="SimSun" w:hAnsi="Calibri" w:cs="Times New Roman"/>
                <w:iCs/>
                <w:sz w:val="20"/>
                <w:szCs w:val="20"/>
              </w:rPr>
              <w:t xml:space="preserve">Pilots </w:t>
            </w:r>
            <w:r w:rsidRPr="00A57BED">
              <w:rPr>
                <w:rFonts w:ascii="Calibri" w:eastAsia="SimSun" w:hAnsi="Calibri" w:cs="Times New Roman"/>
                <w:iCs/>
                <w:sz w:val="20"/>
                <w:szCs w:val="20"/>
              </w:rPr>
              <w:t xml:space="preserve">based on the potential of agricultural activity and </w:t>
            </w:r>
            <w:proofErr w:type="spellStart"/>
            <w:r w:rsidRPr="00A57BED">
              <w:rPr>
                <w:rFonts w:ascii="Calibri" w:eastAsia="SimSun" w:hAnsi="Calibri" w:cs="Times New Roman"/>
                <w:iCs/>
                <w:sz w:val="20"/>
                <w:szCs w:val="20"/>
              </w:rPr>
              <w:t>agro</w:t>
            </w:r>
            <w:proofErr w:type="spellEnd"/>
            <w:r>
              <w:rPr>
                <w:rFonts w:ascii="Calibri" w:eastAsia="SimSun" w:hAnsi="Calibri" w:cs="Times New Roman"/>
                <w:iCs/>
                <w:sz w:val="20"/>
                <w:szCs w:val="20"/>
              </w:rPr>
              <w:t>-</w:t>
            </w:r>
            <w:r w:rsidRPr="00A57BED">
              <w:rPr>
                <w:rFonts w:ascii="Calibri" w:eastAsia="SimSun" w:hAnsi="Calibri" w:cs="Times New Roman"/>
                <w:iCs/>
                <w:sz w:val="20"/>
                <w:szCs w:val="20"/>
              </w:rPr>
              <w:t>processing opportunities</w:t>
            </w:r>
            <w:r>
              <w:rPr>
                <w:rFonts w:ascii="Calibri" w:eastAsia="SimSun" w:hAnsi="Calibri" w:cs="Times New Roman"/>
                <w:iCs/>
                <w:sz w:val="20"/>
                <w:szCs w:val="20"/>
              </w:rPr>
              <w:t xml:space="preserve"> equally benefited men and women </w:t>
            </w:r>
          </w:p>
          <w:p w14:paraId="6CB195C3" w14:textId="77777777" w:rsidR="00680562" w:rsidRPr="00490606" w:rsidRDefault="00680562" w:rsidP="00C96A24">
            <w:pPr>
              <w:rPr>
                <w:rFonts w:ascii="Calibri" w:eastAsia="SimSun" w:hAnsi="Calibri" w:cs="Times New Roman"/>
                <w:sz w:val="20"/>
              </w:rPr>
            </w:pPr>
          </w:p>
        </w:tc>
        <w:tc>
          <w:tcPr>
            <w:tcW w:w="2124" w:type="dxa"/>
            <w:tcBorders>
              <w:bottom w:val="single" w:sz="4" w:space="0" w:color="auto"/>
            </w:tcBorders>
          </w:tcPr>
          <w:p w14:paraId="73CB4E33" w14:textId="0379E816" w:rsidR="00680562" w:rsidRPr="007F2650" w:rsidRDefault="00680562" w:rsidP="00C96A24">
            <w:r w:rsidRPr="00A57BED">
              <w:rPr>
                <w:rFonts w:ascii="Calibri" w:eastAsia="SimSun" w:hAnsi="Calibri" w:cs="Times New Roman"/>
                <w:iCs/>
                <w:sz w:val="20"/>
                <w:szCs w:val="20"/>
              </w:rPr>
              <w:t>4.</w:t>
            </w:r>
            <w:r>
              <w:rPr>
                <w:rFonts w:ascii="Calibri" w:eastAsia="SimSun" w:hAnsi="Calibri" w:cs="Times New Roman"/>
                <w:iCs/>
                <w:sz w:val="20"/>
                <w:szCs w:val="20"/>
              </w:rPr>
              <w:t xml:space="preserve">Conduct </w:t>
            </w:r>
            <w:r w:rsidRPr="00A57BED">
              <w:rPr>
                <w:rFonts w:ascii="Calibri" w:eastAsia="SimSun" w:hAnsi="Calibri" w:cs="Times New Roman"/>
                <w:iCs/>
                <w:sz w:val="20"/>
                <w:szCs w:val="20"/>
              </w:rPr>
              <w:t xml:space="preserve">gender analysis action plan </w:t>
            </w:r>
            <w:r>
              <w:rPr>
                <w:rFonts w:ascii="Calibri" w:eastAsia="SimSun" w:hAnsi="Calibri" w:cs="Times New Roman"/>
                <w:iCs/>
                <w:sz w:val="20"/>
                <w:szCs w:val="20"/>
              </w:rPr>
              <w:t xml:space="preserve">on the position of women in agricultural and </w:t>
            </w:r>
            <w:proofErr w:type="spellStart"/>
            <w:r>
              <w:rPr>
                <w:rFonts w:ascii="Calibri" w:eastAsia="SimSun" w:hAnsi="Calibri" w:cs="Times New Roman"/>
                <w:iCs/>
                <w:sz w:val="20"/>
                <w:szCs w:val="20"/>
              </w:rPr>
              <w:t>agro</w:t>
            </w:r>
            <w:proofErr w:type="spellEnd"/>
            <w:r>
              <w:rPr>
                <w:rFonts w:ascii="Calibri" w:eastAsia="SimSun" w:hAnsi="Calibri" w:cs="Times New Roman"/>
                <w:iCs/>
                <w:sz w:val="20"/>
                <w:szCs w:val="20"/>
              </w:rPr>
              <w:t xml:space="preserve">-processing contexts </w:t>
            </w:r>
            <w:r w:rsidRPr="00A57BED">
              <w:rPr>
                <w:rFonts w:ascii="Calibri" w:eastAsia="SimSun" w:hAnsi="Calibri" w:cs="Times New Roman"/>
                <w:iCs/>
                <w:sz w:val="20"/>
                <w:szCs w:val="20"/>
              </w:rPr>
              <w:t>in the areas where pilots will be</w:t>
            </w:r>
            <w:r w:rsidR="00D70EBF">
              <w:rPr>
                <w:rFonts w:ascii="Calibri" w:eastAsia="SimSun" w:hAnsi="Calibri" w:cs="Times New Roman"/>
                <w:iCs/>
                <w:sz w:val="20"/>
                <w:szCs w:val="20"/>
              </w:rPr>
              <w:t xml:space="preserve"> </w:t>
            </w:r>
            <w:r w:rsidRPr="00713656">
              <w:rPr>
                <w:rFonts w:ascii="Calibri" w:eastAsia="SimSun" w:hAnsi="Calibri" w:cs="Times New Roman"/>
                <w:iCs/>
                <w:sz w:val="20"/>
                <w:szCs w:val="20"/>
              </w:rPr>
              <w:t xml:space="preserve">deployed </w:t>
            </w:r>
          </w:p>
        </w:tc>
        <w:tc>
          <w:tcPr>
            <w:tcW w:w="2047" w:type="dxa"/>
            <w:tcBorders>
              <w:bottom w:val="single" w:sz="4" w:space="0" w:color="auto"/>
            </w:tcBorders>
          </w:tcPr>
          <w:p w14:paraId="5983FE2D" w14:textId="77777777" w:rsidR="00680562" w:rsidRPr="007F2650" w:rsidRDefault="00680562" w:rsidP="00C96A24">
            <w:pPr>
              <w:rPr>
                <w:sz w:val="20"/>
                <w:szCs w:val="20"/>
              </w:rPr>
            </w:pPr>
            <w:r w:rsidRPr="00713656">
              <w:rPr>
                <w:rFonts w:ascii="Calibri" w:eastAsia="SimSun" w:hAnsi="Calibri" w:cs="Times New Roman"/>
                <w:iCs/>
                <w:sz w:val="20"/>
                <w:szCs w:val="20"/>
              </w:rPr>
              <w:t>Yes/No</w:t>
            </w:r>
          </w:p>
        </w:tc>
        <w:tc>
          <w:tcPr>
            <w:tcW w:w="2065" w:type="dxa"/>
            <w:tcBorders>
              <w:bottom w:val="single" w:sz="4" w:space="0" w:color="auto"/>
            </w:tcBorders>
          </w:tcPr>
          <w:p w14:paraId="37BAE3BB" w14:textId="77777777" w:rsidR="00680562" w:rsidRPr="007F2650" w:rsidRDefault="00680562" w:rsidP="00C96A24">
            <w:pPr>
              <w:rPr>
                <w:sz w:val="20"/>
                <w:szCs w:val="20"/>
              </w:rPr>
            </w:pPr>
            <w:r>
              <w:rPr>
                <w:sz w:val="20"/>
                <w:szCs w:val="20"/>
              </w:rPr>
              <w:t>Practical Action/UNDP Sudan</w:t>
            </w:r>
          </w:p>
        </w:tc>
      </w:tr>
      <w:tr w:rsidR="00680562" w:rsidRPr="007F2650" w14:paraId="4008418B" w14:textId="77777777" w:rsidTr="00707F3E">
        <w:tc>
          <w:tcPr>
            <w:tcW w:w="9355" w:type="dxa"/>
            <w:gridSpan w:val="4"/>
          </w:tcPr>
          <w:p w14:paraId="23C10C79" w14:textId="77777777" w:rsidR="00680562" w:rsidRPr="00E932AE" w:rsidRDefault="00680562" w:rsidP="00C96A24">
            <w:pPr>
              <w:rPr>
                <w:b/>
                <w:bCs/>
              </w:rPr>
            </w:pPr>
            <w:r w:rsidRPr="00E932AE">
              <w:rPr>
                <w:b/>
                <w:bCs/>
              </w:rPr>
              <w:t>Component 3</w:t>
            </w:r>
            <w:r>
              <w:rPr>
                <w:b/>
                <w:bCs/>
              </w:rPr>
              <w:t xml:space="preserve">Innovative financing model </w:t>
            </w:r>
          </w:p>
        </w:tc>
      </w:tr>
      <w:tr w:rsidR="00680562" w:rsidRPr="007F2650" w14:paraId="3F936DA7" w14:textId="77777777" w:rsidTr="00707F3E">
        <w:tc>
          <w:tcPr>
            <w:tcW w:w="3119" w:type="dxa"/>
            <w:tcBorders>
              <w:top w:val="single" w:sz="4" w:space="0" w:color="auto"/>
            </w:tcBorders>
            <w:shd w:val="clear" w:color="auto" w:fill="auto"/>
            <w:vAlign w:val="center"/>
          </w:tcPr>
          <w:p w14:paraId="17C74532" w14:textId="77777777" w:rsidR="00680562" w:rsidRPr="00235340" w:rsidRDefault="00680562" w:rsidP="00C96A24">
            <w:pPr>
              <w:rPr>
                <w:rFonts w:ascii="Calibri" w:eastAsia="Times New Roman" w:hAnsi="Calibri" w:cs="Calibri"/>
                <w:sz w:val="20"/>
                <w:szCs w:val="20"/>
              </w:rPr>
            </w:pPr>
            <w:r>
              <w:rPr>
                <w:rFonts w:ascii="Calibri" w:eastAsia="Times New Roman" w:hAnsi="Calibri" w:cs="Calibri"/>
                <w:sz w:val="20"/>
                <w:szCs w:val="20"/>
              </w:rPr>
              <w:t xml:space="preserve">Gender dimensions integrated in the mapping/study of financial services for renewable energy market </w:t>
            </w:r>
          </w:p>
        </w:tc>
        <w:tc>
          <w:tcPr>
            <w:tcW w:w="2124" w:type="dxa"/>
          </w:tcPr>
          <w:p w14:paraId="52B63E85" w14:textId="77777777" w:rsidR="00680562" w:rsidRPr="007F2650" w:rsidRDefault="00680562" w:rsidP="00C96A24">
            <w:r w:rsidRPr="005D71F2">
              <w:rPr>
                <w:sz w:val="20"/>
                <w:szCs w:val="20"/>
              </w:rPr>
              <w:t>5</w:t>
            </w:r>
            <w:r>
              <w:t>.</w:t>
            </w:r>
            <w:r>
              <w:rPr>
                <w:rFonts w:ascii="Calibri" w:eastAsia="SimSun" w:hAnsi="Calibri" w:cs="Times New Roman"/>
                <w:sz w:val="20"/>
              </w:rPr>
              <w:t>Integrate</w:t>
            </w:r>
            <w:r w:rsidRPr="00235340">
              <w:rPr>
                <w:rFonts w:ascii="Calibri" w:eastAsia="SimSun" w:hAnsi="Calibri" w:cs="Times New Roman"/>
                <w:sz w:val="20"/>
              </w:rPr>
              <w:t xml:space="preserve"> gender dimensions</w:t>
            </w:r>
            <w:r>
              <w:rPr>
                <w:rFonts w:ascii="Calibri" w:eastAsia="SimSun" w:hAnsi="Calibri" w:cs="Times New Roman"/>
                <w:sz w:val="20"/>
              </w:rPr>
              <w:t xml:space="preserve"> from the design to analysis of planned studies such as</w:t>
            </w:r>
            <w:r w:rsidRPr="00235340">
              <w:rPr>
                <w:rFonts w:ascii="Calibri" w:eastAsia="SimSun" w:hAnsi="Calibri" w:cs="Times New Roman"/>
                <w:sz w:val="20"/>
              </w:rPr>
              <w:t xml:space="preserve"> willingness and ability to pay, energy</w:t>
            </w:r>
            <w:r>
              <w:rPr>
                <w:rFonts w:ascii="Calibri" w:eastAsia="SimSun" w:hAnsi="Calibri" w:cs="Times New Roman"/>
                <w:sz w:val="20"/>
              </w:rPr>
              <w:t xml:space="preserve"> demand assessments </w:t>
            </w:r>
          </w:p>
        </w:tc>
        <w:tc>
          <w:tcPr>
            <w:tcW w:w="2047" w:type="dxa"/>
          </w:tcPr>
          <w:p w14:paraId="3489465D" w14:textId="77777777" w:rsidR="00680562" w:rsidRPr="007F2650" w:rsidRDefault="00680562" w:rsidP="00C96A24">
            <w:pPr>
              <w:rPr>
                <w:sz w:val="20"/>
                <w:szCs w:val="20"/>
              </w:rPr>
            </w:pPr>
            <w:r>
              <w:rPr>
                <w:sz w:val="20"/>
                <w:szCs w:val="20"/>
              </w:rPr>
              <w:t>Yes/No</w:t>
            </w:r>
          </w:p>
        </w:tc>
        <w:tc>
          <w:tcPr>
            <w:tcW w:w="2065" w:type="dxa"/>
          </w:tcPr>
          <w:p w14:paraId="115D33A8" w14:textId="0087834B" w:rsidR="00680562" w:rsidRPr="00017035" w:rsidRDefault="00FA134A" w:rsidP="00C96A24">
            <w:pPr>
              <w:rPr>
                <w:sz w:val="20"/>
                <w:szCs w:val="20"/>
              </w:rPr>
            </w:pPr>
            <w:r>
              <w:rPr>
                <w:sz w:val="20"/>
                <w:szCs w:val="20"/>
              </w:rPr>
              <w:t>Ministry of energy and petroleum</w:t>
            </w:r>
            <w:r w:rsidR="00680562" w:rsidRPr="00017035">
              <w:rPr>
                <w:sz w:val="20"/>
                <w:szCs w:val="20"/>
              </w:rPr>
              <w:t>/Practical Action/</w:t>
            </w:r>
            <w:r w:rsidR="00680562">
              <w:rPr>
                <w:sz w:val="20"/>
                <w:szCs w:val="20"/>
              </w:rPr>
              <w:t>UNDP Sudan</w:t>
            </w:r>
          </w:p>
        </w:tc>
      </w:tr>
      <w:tr w:rsidR="00680562" w:rsidRPr="007F2650" w14:paraId="2BFE2CC4" w14:textId="77777777" w:rsidTr="00707F3E">
        <w:tc>
          <w:tcPr>
            <w:tcW w:w="3119" w:type="dxa"/>
            <w:tcBorders>
              <w:top w:val="single" w:sz="4" w:space="0" w:color="auto"/>
            </w:tcBorders>
            <w:shd w:val="clear" w:color="auto" w:fill="auto"/>
            <w:vAlign w:val="center"/>
          </w:tcPr>
          <w:p w14:paraId="15E26D4C" w14:textId="77777777" w:rsidR="00680562" w:rsidRPr="00EF6F31" w:rsidRDefault="00680562" w:rsidP="00C96A24">
            <w:pPr>
              <w:rPr>
                <w:rFonts w:ascii="Calibri" w:eastAsia="Times New Roman" w:hAnsi="Calibri" w:cs="Calibri"/>
                <w:sz w:val="20"/>
                <w:szCs w:val="20"/>
              </w:rPr>
            </w:pPr>
            <w:r w:rsidRPr="00EF6F31">
              <w:rPr>
                <w:rFonts w:ascii="Calibri" w:eastAsia="Times New Roman" w:hAnsi="Calibri" w:cs="Calibri"/>
                <w:sz w:val="20"/>
                <w:szCs w:val="20"/>
              </w:rPr>
              <w:t xml:space="preserve">Women </w:t>
            </w:r>
            <w:r>
              <w:rPr>
                <w:rFonts w:ascii="Calibri" w:eastAsia="Times New Roman" w:hAnsi="Calibri" w:cs="Calibri"/>
                <w:sz w:val="20"/>
                <w:szCs w:val="20"/>
              </w:rPr>
              <w:t xml:space="preserve">owned business are targeted and benefited from emerging mini grid financial services </w:t>
            </w:r>
          </w:p>
          <w:p w14:paraId="2A87B6FB" w14:textId="77777777" w:rsidR="00680562" w:rsidRPr="00EF6F31" w:rsidRDefault="00680562" w:rsidP="00C96A24">
            <w:pPr>
              <w:rPr>
                <w:rFonts w:ascii="Calibri" w:eastAsia="Times New Roman" w:hAnsi="Calibri" w:cs="Calibri"/>
                <w:sz w:val="20"/>
                <w:szCs w:val="20"/>
              </w:rPr>
            </w:pPr>
          </w:p>
          <w:p w14:paraId="338381C4" w14:textId="77777777" w:rsidR="00680562" w:rsidRPr="007F2650" w:rsidRDefault="00680562" w:rsidP="00C96A24">
            <w:pPr>
              <w:rPr>
                <w:rFonts w:ascii="Calibri" w:eastAsia="Times New Roman" w:hAnsi="Calibri" w:cs="Calibri"/>
                <w:sz w:val="18"/>
                <w:szCs w:val="18"/>
              </w:rPr>
            </w:pPr>
          </w:p>
        </w:tc>
        <w:tc>
          <w:tcPr>
            <w:tcW w:w="2124" w:type="dxa"/>
          </w:tcPr>
          <w:p w14:paraId="57161A16" w14:textId="77777777" w:rsidR="00680562" w:rsidRPr="007F2650" w:rsidRDefault="00680562" w:rsidP="00C96A24">
            <w:r w:rsidRPr="00017035">
              <w:rPr>
                <w:sz w:val="20"/>
                <w:szCs w:val="20"/>
              </w:rPr>
              <w:t>6</w:t>
            </w:r>
            <w:r w:rsidRPr="00017035">
              <w:rPr>
                <w:rFonts w:ascii="Calibri" w:eastAsia="SimSun" w:hAnsi="Calibri" w:cs="Times New Roman"/>
                <w:iCs/>
                <w:sz w:val="20"/>
                <w:szCs w:val="20"/>
              </w:rPr>
              <w:t xml:space="preserve">.Provide </w:t>
            </w:r>
            <w:r w:rsidRPr="00EF48DC">
              <w:rPr>
                <w:rFonts w:ascii="Calibri" w:eastAsia="SimSun" w:hAnsi="Calibri" w:cs="Times New Roman"/>
                <w:iCs/>
                <w:sz w:val="20"/>
                <w:szCs w:val="20"/>
              </w:rPr>
              <w:t>targeted finance/incentivize women owned enterprises, purchase of electrical appliances to start-up or improve business</w:t>
            </w:r>
          </w:p>
        </w:tc>
        <w:tc>
          <w:tcPr>
            <w:tcW w:w="2047" w:type="dxa"/>
          </w:tcPr>
          <w:p w14:paraId="05F3AEB0" w14:textId="77777777" w:rsidR="00680562" w:rsidRPr="007F2650" w:rsidRDefault="00680562" w:rsidP="00C96A24">
            <w:r>
              <w:t>#</w:t>
            </w:r>
            <w:proofErr w:type="gramStart"/>
            <w:r w:rsidRPr="002401B5">
              <w:rPr>
                <w:sz w:val="20"/>
                <w:szCs w:val="20"/>
              </w:rPr>
              <w:t>women</w:t>
            </w:r>
            <w:proofErr w:type="gramEnd"/>
            <w:r w:rsidRPr="002401B5">
              <w:rPr>
                <w:sz w:val="20"/>
                <w:szCs w:val="20"/>
              </w:rPr>
              <w:t xml:space="preserve"> owned enterprises benefited from financial services</w:t>
            </w:r>
          </w:p>
        </w:tc>
        <w:tc>
          <w:tcPr>
            <w:tcW w:w="2065" w:type="dxa"/>
          </w:tcPr>
          <w:p w14:paraId="7081509B" w14:textId="34C2886E" w:rsidR="00680562" w:rsidRPr="007F2650" w:rsidRDefault="00FA134A" w:rsidP="00C96A24">
            <w:r>
              <w:rPr>
                <w:sz w:val="20"/>
                <w:szCs w:val="20"/>
              </w:rPr>
              <w:t>Ministry of energy and petroleum</w:t>
            </w:r>
            <w:r w:rsidR="00680562" w:rsidRPr="00017035">
              <w:rPr>
                <w:sz w:val="20"/>
                <w:szCs w:val="20"/>
              </w:rPr>
              <w:t>/Practical Action/</w:t>
            </w:r>
            <w:r w:rsidR="00680562">
              <w:rPr>
                <w:sz w:val="20"/>
                <w:szCs w:val="20"/>
              </w:rPr>
              <w:t>UNDP Sudan</w:t>
            </w:r>
          </w:p>
        </w:tc>
      </w:tr>
      <w:tr w:rsidR="00680562" w:rsidRPr="007F2650" w14:paraId="41104DE1" w14:textId="77777777" w:rsidTr="00707F3E">
        <w:tc>
          <w:tcPr>
            <w:tcW w:w="9355" w:type="dxa"/>
            <w:gridSpan w:val="4"/>
          </w:tcPr>
          <w:p w14:paraId="510828C1" w14:textId="77777777" w:rsidR="00680562" w:rsidRPr="002401B5" w:rsidRDefault="00680562" w:rsidP="00C96A24">
            <w:pPr>
              <w:rPr>
                <w:sz w:val="20"/>
                <w:szCs w:val="20"/>
              </w:rPr>
            </w:pPr>
            <w:r w:rsidRPr="002401B5">
              <w:rPr>
                <w:b/>
                <w:bCs/>
                <w:sz w:val="20"/>
                <w:szCs w:val="20"/>
              </w:rPr>
              <w:t>Component 4</w:t>
            </w:r>
            <w:r w:rsidRPr="002401B5">
              <w:rPr>
                <w:rFonts w:ascii="Calibri" w:eastAsia="Times New Roman" w:hAnsi="Calibri" w:cs="Calibri"/>
                <w:b/>
                <w:bCs/>
                <w:sz w:val="20"/>
                <w:szCs w:val="20"/>
              </w:rPr>
              <w:t xml:space="preserve"> Knowledge Management (KM) and Monitoring and Evaluation (M&amp;E)</w:t>
            </w:r>
          </w:p>
        </w:tc>
      </w:tr>
      <w:tr w:rsidR="00680562" w:rsidRPr="007F2650" w14:paraId="7E9181B3" w14:textId="77777777" w:rsidTr="00707F3E">
        <w:tc>
          <w:tcPr>
            <w:tcW w:w="3119" w:type="dxa"/>
            <w:vAlign w:val="center"/>
          </w:tcPr>
          <w:p w14:paraId="29887B72" w14:textId="77777777" w:rsidR="00680562" w:rsidRPr="00EF48DC" w:rsidRDefault="00680562" w:rsidP="00C96A24">
            <w:pPr>
              <w:rPr>
                <w:rFonts w:ascii="Calibri" w:eastAsia="SimSun" w:hAnsi="Calibri" w:cs="Times New Roman"/>
                <w:iCs/>
                <w:sz w:val="20"/>
                <w:szCs w:val="20"/>
              </w:rPr>
            </w:pPr>
            <w:r w:rsidRPr="00CF120F">
              <w:rPr>
                <w:rFonts w:ascii="Calibri" w:eastAsia="SimSun" w:hAnsi="Calibri" w:cs="Times New Roman"/>
                <w:iCs/>
                <w:sz w:val="20"/>
                <w:szCs w:val="20"/>
              </w:rPr>
              <w:t>G</w:t>
            </w:r>
            <w:r w:rsidRPr="00EF48DC">
              <w:rPr>
                <w:rFonts w:ascii="Calibri" w:eastAsia="SimSun" w:hAnsi="Calibri" w:cs="Times New Roman"/>
                <w:iCs/>
                <w:sz w:val="20"/>
                <w:szCs w:val="20"/>
              </w:rPr>
              <w:t xml:space="preserve">ender and clean energy </w:t>
            </w:r>
            <w:r w:rsidRPr="00CF120F">
              <w:rPr>
                <w:rFonts w:ascii="Calibri" w:eastAsia="SimSun" w:hAnsi="Calibri" w:cs="Times New Roman"/>
                <w:iCs/>
                <w:sz w:val="20"/>
                <w:szCs w:val="20"/>
              </w:rPr>
              <w:t>issues become integral part of knowledge agenda</w:t>
            </w:r>
            <w:r w:rsidRPr="00EF48DC">
              <w:rPr>
                <w:rFonts w:ascii="Calibri" w:eastAsia="SimSun" w:hAnsi="Calibri" w:cs="Times New Roman"/>
                <w:iCs/>
                <w:sz w:val="20"/>
                <w:szCs w:val="20"/>
              </w:rPr>
              <w:t xml:space="preserve"> in the community of practice to be established by this project   </w:t>
            </w:r>
          </w:p>
          <w:p w14:paraId="73F47B8F" w14:textId="77777777" w:rsidR="00680562" w:rsidRPr="00EF48DC" w:rsidRDefault="00680562" w:rsidP="00C96A24">
            <w:pPr>
              <w:rPr>
                <w:rFonts w:ascii="Calibri" w:eastAsia="SimSun" w:hAnsi="Calibri" w:cs="Times New Roman"/>
                <w:i/>
                <w:sz w:val="20"/>
                <w:szCs w:val="20"/>
              </w:rPr>
            </w:pPr>
          </w:p>
          <w:p w14:paraId="0535112B" w14:textId="77777777" w:rsidR="00680562" w:rsidRPr="00CF120F" w:rsidRDefault="00680562" w:rsidP="00C96A24">
            <w:pPr>
              <w:rPr>
                <w:rFonts w:ascii="Calibri" w:eastAsia="Times New Roman" w:hAnsi="Calibri" w:cs="Calibri"/>
                <w:sz w:val="20"/>
                <w:szCs w:val="20"/>
              </w:rPr>
            </w:pPr>
          </w:p>
        </w:tc>
        <w:tc>
          <w:tcPr>
            <w:tcW w:w="2124" w:type="dxa"/>
          </w:tcPr>
          <w:p w14:paraId="5FE0479B" w14:textId="77777777" w:rsidR="00680562" w:rsidRPr="00CF120F" w:rsidRDefault="00680562" w:rsidP="00C96A24">
            <w:pPr>
              <w:rPr>
                <w:sz w:val="20"/>
                <w:szCs w:val="20"/>
              </w:rPr>
            </w:pPr>
            <w:r w:rsidRPr="00CF120F">
              <w:rPr>
                <w:sz w:val="20"/>
                <w:szCs w:val="20"/>
              </w:rPr>
              <w:t xml:space="preserve">7. Set gender as an agenda to be explored, discussed and new </w:t>
            </w:r>
            <w:proofErr w:type="gramStart"/>
            <w:r w:rsidRPr="00CF120F">
              <w:rPr>
                <w:sz w:val="20"/>
                <w:szCs w:val="20"/>
              </w:rPr>
              <w:t>evidences</w:t>
            </w:r>
            <w:proofErr w:type="gramEnd"/>
            <w:r w:rsidRPr="00CF120F">
              <w:rPr>
                <w:sz w:val="20"/>
                <w:szCs w:val="20"/>
              </w:rPr>
              <w:t xml:space="preserve"> to be shared as it relates with Community of Practice</w:t>
            </w:r>
          </w:p>
        </w:tc>
        <w:tc>
          <w:tcPr>
            <w:tcW w:w="2047" w:type="dxa"/>
          </w:tcPr>
          <w:p w14:paraId="3A27ECDC" w14:textId="77777777" w:rsidR="00680562" w:rsidRPr="00CF120F" w:rsidRDefault="00680562" w:rsidP="00C96A24">
            <w:pPr>
              <w:rPr>
                <w:sz w:val="20"/>
                <w:szCs w:val="20"/>
              </w:rPr>
            </w:pPr>
            <w:r w:rsidRPr="00CF120F">
              <w:rPr>
                <w:sz w:val="20"/>
                <w:szCs w:val="20"/>
              </w:rPr>
              <w:t># COP meetings where gender and energy issues discussed</w:t>
            </w:r>
          </w:p>
        </w:tc>
        <w:tc>
          <w:tcPr>
            <w:tcW w:w="2065" w:type="dxa"/>
          </w:tcPr>
          <w:p w14:paraId="28B68ED0" w14:textId="533FCB83" w:rsidR="00680562" w:rsidRPr="007F2650" w:rsidRDefault="00FA134A" w:rsidP="00C96A24">
            <w:r>
              <w:rPr>
                <w:sz w:val="20"/>
                <w:szCs w:val="20"/>
              </w:rPr>
              <w:t>Ministry of energy and petroleum</w:t>
            </w:r>
            <w:r w:rsidR="00680562" w:rsidRPr="00017035">
              <w:rPr>
                <w:sz w:val="20"/>
                <w:szCs w:val="20"/>
              </w:rPr>
              <w:t>/Practical Action/</w:t>
            </w:r>
            <w:r w:rsidR="00680562">
              <w:rPr>
                <w:sz w:val="20"/>
                <w:szCs w:val="20"/>
              </w:rPr>
              <w:t>UNDP Sudan</w:t>
            </w:r>
          </w:p>
        </w:tc>
      </w:tr>
      <w:tr w:rsidR="00680562" w:rsidRPr="007F2650" w14:paraId="419322A7" w14:textId="77777777" w:rsidTr="00707F3E">
        <w:trPr>
          <w:trHeight w:val="224"/>
        </w:trPr>
        <w:tc>
          <w:tcPr>
            <w:tcW w:w="3119" w:type="dxa"/>
            <w:vAlign w:val="center"/>
          </w:tcPr>
          <w:p w14:paraId="2F299C73" w14:textId="77777777" w:rsidR="00680562" w:rsidRPr="00CF120F" w:rsidRDefault="00680562" w:rsidP="00C96A24">
            <w:pPr>
              <w:rPr>
                <w:rFonts w:ascii="Calibri" w:eastAsia="Times New Roman" w:hAnsi="Calibri" w:cs="Calibri"/>
                <w:sz w:val="20"/>
                <w:szCs w:val="20"/>
              </w:rPr>
            </w:pPr>
            <w:r w:rsidRPr="00CF120F">
              <w:rPr>
                <w:rFonts w:ascii="Calibri" w:eastAsia="Times New Roman" w:hAnsi="Calibri" w:cs="Calibri"/>
                <w:sz w:val="20"/>
                <w:szCs w:val="20"/>
              </w:rPr>
              <w:t xml:space="preserve">Lessons from pilots, findings from specific studies that integrate gender dimensions compiled and shared to stakeholders   </w:t>
            </w:r>
          </w:p>
        </w:tc>
        <w:tc>
          <w:tcPr>
            <w:tcW w:w="2124" w:type="dxa"/>
          </w:tcPr>
          <w:p w14:paraId="6A63BB52" w14:textId="77777777" w:rsidR="00680562" w:rsidRPr="00CF120F" w:rsidRDefault="00680562" w:rsidP="00C96A24">
            <w:pPr>
              <w:rPr>
                <w:sz w:val="20"/>
                <w:szCs w:val="20"/>
              </w:rPr>
            </w:pPr>
            <w:r w:rsidRPr="00CF120F">
              <w:rPr>
                <w:sz w:val="20"/>
                <w:szCs w:val="20"/>
              </w:rPr>
              <w:t xml:space="preserve">8.Develop success stories and technical briefs on gender and mini grid topics </w:t>
            </w:r>
          </w:p>
        </w:tc>
        <w:tc>
          <w:tcPr>
            <w:tcW w:w="2047" w:type="dxa"/>
          </w:tcPr>
          <w:p w14:paraId="0F1626F0" w14:textId="251D7D5E" w:rsidR="00680562" w:rsidRPr="00CF120F" w:rsidRDefault="00680562" w:rsidP="00C96A24">
            <w:pPr>
              <w:rPr>
                <w:sz w:val="20"/>
                <w:szCs w:val="20"/>
              </w:rPr>
            </w:pPr>
            <w:r w:rsidRPr="00CF120F">
              <w:rPr>
                <w:sz w:val="20"/>
                <w:szCs w:val="20"/>
              </w:rPr>
              <w:t xml:space="preserve"># Success stories/ </w:t>
            </w:r>
            <w:r w:rsidR="00D70EBF" w:rsidRPr="00CF120F">
              <w:rPr>
                <w:sz w:val="20"/>
                <w:szCs w:val="20"/>
              </w:rPr>
              <w:t>technical</w:t>
            </w:r>
            <w:r w:rsidRPr="00CF120F">
              <w:rPr>
                <w:sz w:val="20"/>
                <w:szCs w:val="20"/>
              </w:rPr>
              <w:t xml:space="preserve"> brief produced on topics of gender and mini grids </w:t>
            </w:r>
          </w:p>
        </w:tc>
        <w:tc>
          <w:tcPr>
            <w:tcW w:w="2065" w:type="dxa"/>
          </w:tcPr>
          <w:p w14:paraId="5FE0791C" w14:textId="6DEDA344" w:rsidR="00680562" w:rsidRPr="007F2650" w:rsidRDefault="00FA134A" w:rsidP="00C96A24">
            <w:r>
              <w:rPr>
                <w:sz w:val="20"/>
                <w:szCs w:val="20"/>
              </w:rPr>
              <w:t>Ministry of energy and petroleum</w:t>
            </w:r>
            <w:r w:rsidR="00680562" w:rsidRPr="00017035">
              <w:rPr>
                <w:sz w:val="20"/>
                <w:szCs w:val="20"/>
              </w:rPr>
              <w:t>/Practical Action/</w:t>
            </w:r>
            <w:r w:rsidR="00680562">
              <w:rPr>
                <w:sz w:val="20"/>
                <w:szCs w:val="20"/>
              </w:rPr>
              <w:t>UNDP Sudan</w:t>
            </w:r>
          </w:p>
        </w:tc>
      </w:tr>
      <w:tr w:rsidR="00680562" w:rsidRPr="007F2650" w14:paraId="759771C5" w14:textId="77777777" w:rsidTr="00707F3E">
        <w:trPr>
          <w:trHeight w:val="224"/>
        </w:trPr>
        <w:tc>
          <w:tcPr>
            <w:tcW w:w="3119" w:type="dxa"/>
            <w:vAlign w:val="center"/>
          </w:tcPr>
          <w:p w14:paraId="44A547B2" w14:textId="77777777" w:rsidR="00680562" w:rsidRPr="00CF120F" w:rsidRDefault="00680562" w:rsidP="00C96A24">
            <w:pPr>
              <w:rPr>
                <w:rFonts w:ascii="Calibri" w:eastAsia="Times New Roman" w:hAnsi="Calibri" w:cs="Calibri"/>
                <w:sz w:val="20"/>
                <w:szCs w:val="20"/>
              </w:rPr>
            </w:pPr>
            <w:r w:rsidRPr="00CF120F">
              <w:rPr>
                <w:rFonts w:ascii="Calibri" w:eastAsia="Times New Roman" w:hAnsi="Calibri" w:cs="Calibri"/>
                <w:sz w:val="20"/>
                <w:szCs w:val="20"/>
              </w:rPr>
              <w:t xml:space="preserve">All data to be generated through AMP project disaggregated by sex and used to inform decisions and future programing </w:t>
            </w:r>
          </w:p>
        </w:tc>
        <w:tc>
          <w:tcPr>
            <w:tcW w:w="2124" w:type="dxa"/>
          </w:tcPr>
          <w:p w14:paraId="13BC4824" w14:textId="77777777" w:rsidR="00680562" w:rsidRPr="00CF120F" w:rsidRDefault="00680562" w:rsidP="00C96A24">
            <w:pPr>
              <w:rPr>
                <w:sz w:val="20"/>
                <w:szCs w:val="20"/>
              </w:rPr>
            </w:pPr>
            <w:r>
              <w:rPr>
                <w:sz w:val="20"/>
                <w:szCs w:val="20"/>
              </w:rPr>
              <w:t>9. Track project beneficiaries by sex and age</w:t>
            </w:r>
          </w:p>
        </w:tc>
        <w:tc>
          <w:tcPr>
            <w:tcW w:w="2047" w:type="dxa"/>
          </w:tcPr>
          <w:p w14:paraId="392843B4" w14:textId="77777777" w:rsidR="00680562" w:rsidRPr="00CF120F" w:rsidRDefault="00680562" w:rsidP="00C96A24">
            <w:pPr>
              <w:rPr>
                <w:sz w:val="20"/>
                <w:szCs w:val="20"/>
              </w:rPr>
            </w:pPr>
            <w:r>
              <w:rPr>
                <w:sz w:val="20"/>
                <w:szCs w:val="20"/>
              </w:rPr>
              <w:t xml:space="preserve"># </w:t>
            </w:r>
            <w:proofErr w:type="gramStart"/>
            <w:r>
              <w:rPr>
                <w:sz w:val="20"/>
                <w:szCs w:val="20"/>
              </w:rPr>
              <w:t>women</w:t>
            </w:r>
            <w:proofErr w:type="gramEnd"/>
            <w:r>
              <w:rPr>
                <w:sz w:val="20"/>
                <w:szCs w:val="20"/>
              </w:rPr>
              <w:t xml:space="preserve"> benefited from AMP interventions at various levels </w:t>
            </w:r>
          </w:p>
        </w:tc>
        <w:tc>
          <w:tcPr>
            <w:tcW w:w="2065" w:type="dxa"/>
          </w:tcPr>
          <w:p w14:paraId="58BA13D3" w14:textId="36DE9491" w:rsidR="00680562" w:rsidRPr="007F2650" w:rsidRDefault="00FA134A" w:rsidP="00C96A24">
            <w:r>
              <w:rPr>
                <w:sz w:val="20"/>
                <w:szCs w:val="20"/>
              </w:rPr>
              <w:t>Ministry of energy and petroleum</w:t>
            </w:r>
            <w:r w:rsidR="00680562" w:rsidRPr="00017035">
              <w:rPr>
                <w:sz w:val="20"/>
                <w:szCs w:val="20"/>
              </w:rPr>
              <w:t>/Practical Action/</w:t>
            </w:r>
            <w:r w:rsidR="00680562">
              <w:rPr>
                <w:sz w:val="20"/>
                <w:szCs w:val="20"/>
              </w:rPr>
              <w:t>UNDP Sudan</w:t>
            </w:r>
          </w:p>
        </w:tc>
      </w:tr>
      <w:bookmarkEnd w:id="190"/>
      <w:bookmarkEnd w:id="191"/>
    </w:tbl>
    <w:p w14:paraId="6CD587BB" w14:textId="77777777" w:rsidR="00680562" w:rsidRDefault="00680562" w:rsidP="00680562">
      <w:pPr>
        <w:pStyle w:val="ListParagraph"/>
        <w:sectPr w:rsidR="00680562" w:rsidSect="00680562">
          <w:pgSz w:w="12240" w:h="15840" w:code="1"/>
          <w:pgMar w:top="1440" w:right="1440" w:bottom="1440" w:left="1440" w:header="720" w:footer="720" w:gutter="0"/>
          <w:cols w:space="720"/>
          <w:docGrid w:linePitch="360"/>
        </w:sectPr>
      </w:pPr>
    </w:p>
    <w:p w14:paraId="64EA518D" w14:textId="2D6CF702" w:rsidR="00714748" w:rsidRDefault="006946F3" w:rsidP="008223E5">
      <w:pPr>
        <w:pStyle w:val="Heading2"/>
        <w:ind w:left="0"/>
        <w:rPr>
          <w:rFonts w:asciiTheme="minorHAnsi" w:hAnsiTheme="minorHAnsi" w:cstheme="minorHAnsi"/>
          <w:sz w:val="22"/>
          <w:szCs w:val="22"/>
        </w:rPr>
      </w:pPr>
      <w:bookmarkStart w:id="192" w:name="_Toc84536159"/>
      <w:r w:rsidRPr="008223E5">
        <w:rPr>
          <w:rFonts w:asciiTheme="minorHAnsi" w:hAnsiTheme="minorHAnsi" w:cstheme="minorHAnsi"/>
          <w:sz w:val="22"/>
          <w:szCs w:val="22"/>
        </w:rPr>
        <w:lastRenderedPageBreak/>
        <w:t>Annex 1</w:t>
      </w:r>
      <w:r w:rsidR="00E92078">
        <w:rPr>
          <w:rFonts w:asciiTheme="minorHAnsi" w:hAnsiTheme="minorHAnsi" w:cstheme="minorHAnsi"/>
          <w:sz w:val="22"/>
          <w:szCs w:val="22"/>
        </w:rPr>
        <w:t>1</w:t>
      </w:r>
      <w:r w:rsidRPr="008223E5">
        <w:rPr>
          <w:rFonts w:asciiTheme="minorHAnsi" w:hAnsiTheme="minorHAnsi" w:cstheme="minorHAnsi"/>
          <w:sz w:val="22"/>
          <w:szCs w:val="22"/>
        </w:rPr>
        <w:t xml:space="preserve">: </w:t>
      </w:r>
      <w:r w:rsidR="00714748" w:rsidRPr="008223E5">
        <w:rPr>
          <w:rFonts w:asciiTheme="minorHAnsi" w:hAnsiTheme="minorHAnsi" w:cstheme="minorHAnsi"/>
          <w:sz w:val="22"/>
          <w:szCs w:val="22"/>
        </w:rPr>
        <w:t>Procurement Plan</w:t>
      </w:r>
      <w:bookmarkEnd w:id="192"/>
    </w:p>
    <w:p w14:paraId="243C0367" w14:textId="77777777" w:rsidR="001C6E22" w:rsidRDefault="001C6E22" w:rsidP="001C6E22">
      <w:pPr>
        <w:rPr>
          <w:rFonts w:cs="Calibri"/>
          <w:spacing w:val="-1"/>
          <w:lang w:val="en-GB"/>
        </w:rPr>
      </w:pPr>
      <w:r w:rsidRPr="0080108F">
        <w:rPr>
          <w:rFonts w:cs="Calibri"/>
          <w:lang w:val="en-GB"/>
        </w:rPr>
        <w:t>The</w:t>
      </w:r>
      <w:r w:rsidRPr="0080108F">
        <w:rPr>
          <w:rFonts w:cs="Calibri"/>
          <w:spacing w:val="-2"/>
          <w:lang w:val="en-GB"/>
        </w:rPr>
        <w:t xml:space="preserve"> </w:t>
      </w:r>
      <w:r w:rsidRPr="0080108F">
        <w:rPr>
          <w:rFonts w:cs="Calibri"/>
          <w:spacing w:val="-1"/>
          <w:lang w:val="en-GB"/>
        </w:rPr>
        <w:t>procurement</w:t>
      </w:r>
      <w:r w:rsidRPr="0080108F">
        <w:rPr>
          <w:rFonts w:cs="Calibri"/>
          <w:spacing w:val="2"/>
          <w:lang w:val="en-GB"/>
        </w:rPr>
        <w:t xml:space="preserve"> </w:t>
      </w:r>
      <w:r w:rsidRPr="0080108F">
        <w:rPr>
          <w:rFonts w:cs="Calibri"/>
          <w:spacing w:val="-1"/>
          <w:lang w:val="en-GB"/>
        </w:rPr>
        <w:t>plan</w:t>
      </w:r>
      <w:r w:rsidRPr="0080108F">
        <w:rPr>
          <w:rFonts w:cs="Calibri"/>
          <w:spacing w:val="-2"/>
          <w:lang w:val="en-GB"/>
        </w:rPr>
        <w:t xml:space="preserve"> will</w:t>
      </w:r>
      <w:r w:rsidRPr="0080108F">
        <w:rPr>
          <w:rFonts w:cs="Calibri"/>
          <w:lang w:val="en-GB"/>
        </w:rPr>
        <w:t xml:space="preserve"> </w:t>
      </w:r>
      <w:r w:rsidRPr="0080108F">
        <w:rPr>
          <w:rFonts w:cs="Calibri"/>
          <w:spacing w:val="-1"/>
          <w:lang w:val="en-GB"/>
        </w:rPr>
        <w:t>cover</w:t>
      </w:r>
      <w:r w:rsidRPr="0080108F">
        <w:rPr>
          <w:rFonts w:cs="Calibri"/>
          <w:spacing w:val="1"/>
          <w:lang w:val="en-GB"/>
        </w:rPr>
        <w:t xml:space="preserve"> </w:t>
      </w:r>
      <w:r w:rsidRPr="0080108F">
        <w:rPr>
          <w:rFonts w:cs="Calibri"/>
          <w:lang w:val="en-GB"/>
        </w:rPr>
        <w:t xml:space="preserve">a </w:t>
      </w:r>
      <w:r w:rsidRPr="0080108F">
        <w:rPr>
          <w:rFonts w:cs="Calibri"/>
          <w:spacing w:val="1"/>
          <w:lang w:val="en-GB"/>
        </w:rPr>
        <w:t>12</w:t>
      </w:r>
      <w:r w:rsidRPr="0080108F">
        <w:rPr>
          <w:rFonts w:cs="Calibri"/>
          <w:spacing w:val="-2"/>
          <w:lang w:val="en-GB"/>
        </w:rPr>
        <w:t xml:space="preserve">-month </w:t>
      </w:r>
      <w:r w:rsidRPr="0080108F">
        <w:rPr>
          <w:rFonts w:cs="Calibri"/>
          <w:spacing w:val="-1"/>
          <w:lang w:val="en-GB"/>
        </w:rPr>
        <w:t xml:space="preserve">period. </w:t>
      </w:r>
      <w:r w:rsidRPr="0080108F">
        <w:rPr>
          <w:rFonts w:cs="Calibri"/>
          <w:lang w:val="en-GB"/>
        </w:rPr>
        <w:t>The</w:t>
      </w:r>
      <w:r w:rsidRPr="0080108F">
        <w:rPr>
          <w:rFonts w:cs="Calibri"/>
          <w:spacing w:val="-2"/>
          <w:lang w:val="en-GB"/>
        </w:rPr>
        <w:t xml:space="preserve"> </w:t>
      </w:r>
      <w:r w:rsidRPr="0080108F">
        <w:rPr>
          <w:rFonts w:cs="Calibri"/>
          <w:spacing w:val="-1"/>
          <w:lang w:val="en-GB"/>
        </w:rPr>
        <w:t>National</w:t>
      </w:r>
      <w:r w:rsidRPr="0080108F">
        <w:rPr>
          <w:rFonts w:cs="Calibri"/>
          <w:lang w:val="en-GB"/>
        </w:rPr>
        <w:t xml:space="preserve"> </w:t>
      </w:r>
      <w:r w:rsidRPr="0080108F">
        <w:rPr>
          <w:rFonts w:cs="Calibri"/>
          <w:spacing w:val="-1"/>
          <w:lang w:val="en-GB"/>
        </w:rPr>
        <w:t>Implementation</w:t>
      </w:r>
      <w:r w:rsidRPr="0080108F">
        <w:rPr>
          <w:rFonts w:cs="Calibri"/>
          <w:lang w:val="en-GB"/>
        </w:rPr>
        <w:t xml:space="preserve"> </w:t>
      </w:r>
      <w:r w:rsidRPr="0080108F">
        <w:rPr>
          <w:rFonts w:cs="Calibri"/>
          <w:spacing w:val="-1"/>
          <w:lang w:val="en-GB"/>
        </w:rPr>
        <w:t>Agency</w:t>
      </w:r>
      <w:r w:rsidRPr="0080108F">
        <w:rPr>
          <w:rFonts w:cs="Calibri"/>
          <w:spacing w:val="-2"/>
          <w:lang w:val="en-GB"/>
        </w:rPr>
        <w:t xml:space="preserve"> </w:t>
      </w:r>
      <w:r w:rsidRPr="0080108F">
        <w:rPr>
          <w:rFonts w:cs="Calibri"/>
          <w:spacing w:val="-1"/>
          <w:lang w:val="en-GB"/>
        </w:rPr>
        <w:t>shall</w:t>
      </w:r>
      <w:r w:rsidRPr="0080108F">
        <w:rPr>
          <w:rFonts w:cs="Calibri"/>
          <w:spacing w:val="65"/>
          <w:lang w:val="en-GB"/>
        </w:rPr>
        <w:t xml:space="preserve"> </w:t>
      </w:r>
      <w:r w:rsidRPr="0080108F">
        <w:rPr>
          <w:rFonts w:cs="Calibri"/>
          <w:spacing w:val="-1"/>
          <w:lang w:val="en-GB"/>
        </w:rPr>
        <w:t>update</w:t>
      </w:r>
      <w:r w:rsidRPr="0080108F">
        <w:rPr>
          <w:rFonts w:cs="Calibri"/>
          <w:spacing w:val="-2"/>
          <w:lang w:val="en-GB"/>
        </w:rPr>
        <w:t xml:space="preserve"> </w:t>
      </w:r>
      <w:r w:rsidRPr="0080108F">
        <w:rPr>
          <w:rFonts w:cs="Calibri"/>
          <w:lang w:val="en-GB"/>
        </w:rPr>
        <w:t xml:space="preserve">the </w:t>
      </w:r>
      <w:r w:rsidRPr="0080108F">
        <w:rPr>
          <w:rFonts w:cs="Calibri"/>
          <w:spacing w:val="-1"/>
          <w:lang w:val="en-GB"/>
        </w:rPr>
        <w:t>procurement plan</w:t>
      </w:r>
      <w:r w:rsidRPr="0080108F">
        <w:rPr>
          <w:rFonts w:cs="Calibri"/>
          <w:lang w:val="en-GB"/>
        </w:rPr>
        <w:t xml:space="preserve"> </w:t>
      </w:r>
      <w:r w:rsidRPr="0080108F">
        <w:rPr>
          <w:rFonts w:cs="Calibri"/>
          <w:spacing w:val="-1"/>
          <w:lang w:val="en-GB"/>
        </w:rPr>
        <w:t xml:space="preserve">throughout </w:t>
      </w:r>
      <w:r w:rsidRPr="0080108F">
        <w:rPr>
          <w:rFonts w:cs="Calibri"/>
          <w:lang w:val="en-GB"/>
        </w:rPr>
        <w:t xml:space="preserve">the </w:t>
      </w:r>
      <w:r w:rsidRPr="0080108F">
        <w:rPr>
          <w:rFonts w:cs="Calibri"/>
          <w:spacing w:val="-1"/>
          <w:lang w:val="en-GB"/>
        </w:rPr>
        <w:t>duration</w:t>
      </w:r>
      <w:r w:rsidRPr="0080108F">
        <w:rPr>
          <w:rFonts w:cs="Calibri"/>
          <w:lang w:val="en-GB"/>
        </w:rPr>
        <w:t xml:space="preserve"> </w:t>
      </w:r>
      <w:r w:rsidRPr="0080108F">
        <w:rPr>
          <w:rFonts w:cs="Calibri"/>
          <w:spacing w:val="-2"/>
          <w:lang w:val="en-GB"/>
        </w:rPr>
        <w:t>of</w:t>
      </w:r>
      <w:r w:rsidRPr="0080108F">
        <w:rPr>
          <w:rFonts w:cs="Calibri"/>
          <w:spacing w:val="2"/>
          <w:lang w:val="en-GB"/>
        </w:rPr>
        <w:t xml:space="preserve"> </w:t>
      </w:r>
      <w:r w:rsidRPr="0080108F">
        <w:rPr>
          <w:rFonts w:cs="Calibri"/>
          <w:lang w:val="en-GB"/>
        </w:rPr>
        <w:t>the</w:t>
      </w:r>
      <w:r w:rsidRPr="0080108F">
        <w:rPr>
          <w:rFonts w:cs="Calibri"/>
          <w:spacing w:val="-2"/>
          <w:lang w:val="en-GB"/>
        </w:rPr>
        <w:t xml:space="preserve"> </w:t>
      </w:r>
      <w:r w:rsidRPr="0080108F">
        <w:rPr>
          <w:rFonts w:cs="Calibri"/>
          <w:spacing w:val="-1"/>
          <w:lang w:val="en-GB"/>
        </w:rPr>
        <w:t>project</w:t>
      </w:r>
      <w:r>
        <w:rPr>
          <w:rFonts w:cs="Calibri"/>
          <w:spacing w:val="-1"/>
          <w:lang w:val="en-GB"/>
        </w:rPr>
        <w:t>,</w:t>
      </w:r>
      <w:r w:rsidRPr="0080108F">
        <w:rPr>
          <w:rFonts w:cs="Calibri"/>
          <w:spacing w:val="2"/>
          <w:lang w:val="en-GB"/>
        </w:rPr>
        <w:t xml:space="preserve"> </w:t>
      </w:r>
      <w:r w:rsidRPr="0080108F">
        <w:rPr>
          <w:rFonts w:cs="Calibri"/>
          <w:spacing w:val="-2"/>
          <w:lang w:val="en-GB"/>
        </w:rPr>
        <w:t>at</w:t>
      </w:r>
      <w:r w:rsidRPr="0080108F">
        <w:rPr>
          <w:rFonts w:cs="Calibri"/>
          <w:spacing w:val="2"/>
          <w:lang w:val="en-GB"/>
        </w:rPr>
        <w:t xml:space="preserve"> </w:t>
      </w:r>
      <w:r w:rsidRPr="0080108F">
        <w:rPr>
          <w:rFonts w:cs="Calibri"/>
          <w:spacing w:val="-2"/>
          <w:lang w:val="en-GB"/>
        </w:rPr>
        <w:t>least</w:t>
      </w:r>
      <w:r w:rsidRPr="0080108F">
        <w:rPr>
          <w:rFonts w:cs="Calibri"/>
          <w:spacing w:val="2"/>
          <w:lang w:val="en-GB"/>
        </w:rPr>
        <w:t xml:space="preserve"> </w:t>
      </w:r>
      <w:r w:rsidRPr="0080108F">
        <w:rPr>
          <w:rFonts w:cs="Calibri"/>
          <w:spacing w:val="-1"/>
          <w:lang w:val="en-GB"/>
        </w:rPr>
        <w:t>annually</w:t>
      </w:r>
      <w:r w:rsidRPr="0080108F">
        <w:rPr>
          <w:rFonts w:cs="Calibri"/>
          <w:spacing w:val="-2"/>
          <w:lang w:val="en-GB"/>
        </w:rPr>
        <w:t xml:space="preserve"> </w:t>
      </w:r>
      <w:r w:rsidRPr="0080108F">
        <w:rPr>
          <w:rFonts w:cs="Calibri"/>
          <w:lang w:val="en-GB"/>
        </w:rPr>
        <w:t>by</w:t>
      </w:r>
      <w:r w:rsidRPr="0080108F">
        <w:rPr>
          <w:rFonts w:cs="Calibri"/>
          <w:spacing w:val="-2"/>
          <w:lang w:val="en-GB"/>
        </w:rPr>
        <w:t xml:space="preserve"> </w:t>
      </w:r>
      <w:r w:rsidRPr="0080108F">
        <w:rPr>
          <w:rFonts w:cs="Calibri"/>
          <w:spacing w:val="-1"/>
          <w:lang w:val="en-GB"/>
        </w:rPr>
        <w:t>including</w:t>
      </w:r>
      <w:r w:rsidRPr="0080108F">
        <w:rPr>
          <w:rFonts w:cs="Calibri"/>
          <w:spacing w:val="45"/>
          <w:lang w:val="en-GB"/>
        </w:rPr>
        <w:t xml:space="preserve"> </w:t>
      </w:r>
      <w:r w:rsidRPr="0080108F">
        <w:rPr>
          <w:rFonts w:cs="Calibri"/>
          <w:spacing w:val="-1"/>
          <w:lang w:val="en-GB"/>
        </w:rPr>
        <w:t>contracts</w:t>
      </w:r>
      <w:r w:rsidRPr="0080108F">
        <w:rPr>
          <w:rFonts w:cs="Calibri"/>
          <w:spacing w:val="-2"/>
          <w:lang w:val="en-GB"/>
        </w:rPr>
        <w:t xml:space="preserve"> </w:t>
      </w:r>
      <w:r w:rsidRPr="0080108F">
        <w:rPr>
          <w:rFonts w:cs="Calibri"/>
          <w:spacing w:val="-1"/>
          <w:lang w:val="en-GB"/>
        </w:rPr>
        <w:t>previously</w:t>
      </w:r>
      <w:r w:rsidRPr="0080108F">
        <w:rPr>
          <w:rFonts w:cs="Calibri"/>
          <w:spacing w:val="-2"/>
          <w:lang w:val="en-GB"/>
        </w:rPr>
        <w:t xml:space="preserve"> </w:t>
      </w:r>
      <w:r w:rsidRPr="0080108F">
        <w:rPr>
          <w:rFonts w:cs="Calibri"/>
          <w:spacing w:val="-1"/>
          <w:lang w:val="en-GB"/>
        </w:rPr>
        <w:t>awarded. All</w:t>
      </w:r>
      <w:r w:rsidRPr="0080108F">
        <w:rPr>
          <w:rFonts w:cs="Calibri"/>
          <w:lang w:val="en-GB"/>
        </w:rPr>
        <w:t xml:space="preserve"> </w:t>
      </w:r>
      <w:r w:rsidRPr="0080108F">
        <w:rPr>
          <w:rFonts w:cs="Calibri"/>
          <w:spacing w:val="-1"/>
          <w:lang w:val="en-GB"/>
        </w:rPr>
        <w:t>procurement</w:t>
      </w:r>
      <w:r w:rsidRPr="0080108F">
        <w:rPr>
          <w:rFonts w:cs="Calibri"/>
          <w:spacing w:val="2"/>
          <w:lang w:val="en-GB"/>
        </w:rPr>
        <w:t xml:space="preserve"> </w:t>
      </w:r>
      <w:r w:rsidRPr="0080108F">
        <w:rPr>
          <w:rFonts w:cs="Calibri"/>
          <w:spacing w:val="-1"/>
          <w:lang w:val="en-GB"/>
        </w:rPr>
        <w:t>plans, their</w:t>
      </w:r>
      <w:r w:rsidRPr="0080108F">
        <w:rPr>
          <w:rFonts w:cs="Calibri"/>
          <w:spacing w:val="1"/>
          <w:lang w:val="en-GB"/>
        </w:rPr>
        <w:t xml:space="preserve"> </w:t>
      </w:r>
      <w:r w:rsidRPr="0080108F">
        <w:rPr>
          <w:rFonts w:cs="Calibri"/>
          <w:spacing w:val="-1"/>
          <w:lang w:val="en-GB"/>
        </w:rPr>
        <w:t>updates</w:t>
      </w:r>
      <w:r w:rsidRPr="0080108F">
        <w:rPr>
          <w:rFonts w:cs="Calibri"/>
          <w:spacing w:val="-2"/>
          <w:lang w:val="en-GB"/>
        </w:rPr>
        <w:t xml:space="preserve"> </w:t>
      </w:r>
      <w:r w:rsidRPr="0080108F">
        <w:rPr>
          <w:rFonts w:cs="Calibri"/>
          <w:lang w:val="en-GB"/>
        </w:rPr>
        <w:t>or</w:t>
      </w:r>
      <w:r w:rsidRPr="0080108F">
        <w:rPr>
          <w:rFonts w:cs="Calibri"/>
          <w:spacing w:val="-1"/>
          <w:lang w:val="en-GB"/>
        </w:rPr>
        <w:t xml:space="preserve"> modifications</w:t>
      </w:r>
      <w:r w:rsidRPr="0080108F">
        <w:rPr>
          <w:rFonts w:cs="Calibri"/>
          <w:spacing w:val="1"/>
          <w:lang w:val="en-GB"/>
        </w:rPr>
        <w:t xml:space="preserve"> </w:t>
      </w:r>
      <w:r w:rsidRPr="0080108F">
        <w:rPr>
          <w:rFonts w:cs="Calibri"/>
          <w:spacing w:val="-1"/>
          <w:lang w:val="en-GB"/>
        </w:rPr>
        <w:t>shall</w:t>
      </w:r>
      <w:r w:rsidRPr="0080108F">
        <w:rPr>
          <w:rFonts w:cs="Calibri"/>
          <w:lang w:val="en-GB"/>
        </w:rPr>
        <w:t xml:space="preserve"> be</w:t>
      </w:r>
      <w:r w:rsidRPr="0080108F">
        <w:rPr>
          <w:rFonts w:cs="Calibri"/>
          <w:spacing w:val="59"/>
          <w:lang w:val="en-GB"/>
        </w:rPr>
        <w:t xml:space="preserve"> </w:t>
      </w:r>
      <w:r w:rsidRPr="0080108F">
        <w:rPr>
          <w:rFonts w:cs="Calibri"/>
          <w:spacing w:val="-1"/>
          <w:lang w:val="en-GB"/>
        </w:rPr>
        <w:t>published</w:t>
      </w:r>
      <w:r w:rsidRPr="0080108F">
        <w:rPr>
          <w:rFonts w:cs="Calibri"/>
          <w:lang w:val="en-GB"/>
        </w:rPr>
        <w:t xml:space="preserve"> on the</w:t>
      </w:r>
      <w:r w:rsidRPr="0080108F">
        <w:rPr>
          <w:rFonts w:cs="Calibri"/>
          <w:spacing w:val="-2"/>
          <w:lang w:val="en-GB"/>
        </w:rPr>
        <w:t xml:space="preserve"> </w:t>
      </w:r>
      <w:r w:rsidRPr="0080108F">
        <w:rPr>
          <w:rFonts w:cs="Calibri"/>
          <w:spacing w:val="-1"/>
          <w:lang w:val="en-GB"/>
        </w:rPr>
        <w:t>website</w:t>
      </w:r>
      <w:r w:rsidRPr="0080108F">
        <w:rPr>
          <w:rFonts w:cs="Calibri"/>
          <w:spacing w:val="1"/>
          <w:lang w:val="en-GB"/>
        </w:rPr>
        <w:t xml:space="preserve"> </w:t>
      </w:r>
      <w:r w:rsidRPr="0080108F">
        <w:rPr>
          <w:rFonts w:cs="Calibri"/>
          <w:spacing w:val="-2"/>
          <w:lang w:val="en-GB"/>
        </w:rPr>
        <w:t>of</w:t>
      </w:r>
      <w:r w:rsidRPr="0080108F">
        <w:rPr>
          <w:rFonts w:cs="Calibri"/>
          <w:spacing w:val="2"/>
          <w:lang w:val="en-GB"/>
        </w:rPr>
        <w:t xml:space="preserve"> </w:t>
      </w:r>
      <w:r w:rsidRPr="0080108F">
        <w:rPr>
          <w:rFonts w:cs="Calibri"/>
          <w:lang w:val="en-GB"/>
        </w:rPr>
        <w:t>the</w:t>
      </w:r>
      <w:r w:rsidRPr="0080108F">
        <w:rPr>
          <w:rFonts w:cs="Calibri"/>
          <w:spacing w:val="-1"/>
          <w:lang w:val="en-GB"/>
        </w:rPr>
        <w:t xml:space="preserve"> National</w:t>
      </w:r>
      <w:r w:rsidRPr="0080108F">
        <w:rPr>
          <w:rFonts w:cs="Calibri"/>
          <w:lang w:val="en-GB"/>
        </w:rPr>
        <w:t xml:space="preserve"> </w:t>
      </w:r>
      <w:r w:rsidRPr="0080108F">
        <w:rPr>
          <w:rFonts w:cs="Calibri"/>
          <w:spacing w:val="-1"/>
          <w:lang w:val="en-GB"/>
        </w:rPr>
        <w:t>Implementation</w:t>
      </w:r>
      <w:r w:rsidRPr="0080108F">
        <w:rPr>
          <w:rFonts w:cs="Calibri"/>
          <w:lang w:val="en-GB"/>
        </w:rPr>
        <w:t xml:space="preserve"> </w:t>
      </w:r>
      <w:r w:rsidRPr="0080108F">
        <w:rPr>
          <w:rFonts w:cs="Calibri"/>
          <w:spacing w:val="-1"/>
          <w:lang w:val="en-GB"/>
        </w:rPr>
        <w:t>Agency.</w:t>
      </w:r>
      <w:r>
        <w:rPr>
          <w:rFonts w:cs="Calibri"/>
          <w:spacing w:val="-1"/>
          <w:lang w:val="en-GB"/>
        </w:rPr>
        <w:t xml:space="preserve"> </w:t>
      </w:r>
    </w:p>
    <w:p w14:paraId="2D5B5BD6" w14:textId="77777777" w:rsidR="001C6E22" w:rsidRPr="0080108F" w:rsidRDefault="001C6E22" w:rsidP="001C6E22">
      <w:pPr>
        <w:ind w:left="3643" w:right="3672"/>
        <w:jc w:val="center"/>
        <w:rPr>
          <w:rFonts w:cs="Calibri"/>
          <w:b/>
          <w:spacing w:val="-1"/>
          <w:lang w:val="en-GB"/>
        </w:rPr>
      </w:pPr>
      <w:r w:rsidRPr="0080108F">
        <w:rPr>
          <w:rFonts w:cs="Calibri"/>
          <w:b/>
          <w:spacing w:val="-1"/>
          <w:lang w:val="en-GB"/>
        </w:rPr>
        <w:t>General</w:t>
      </w:r>
      <w:r w:rsidRPr="0080108F">
        <w:rPr>
          <w:rFonts w:cs="Calibri"/>
          <w:b/>
          <w:lang w:val="en-GB"/>
        </w:rPr>
        <w:t xml:space="preserve"> </w:t>
      </w:r>
      <w:r w:rsidRPr="0080108F">
        <w:rPr>
          <w:rFonts w:cs="Calibri"/>
          <w:b/>
          <w:spacing w:val="-1"/>
          <w:lang w:val="en-GB"/>
        </w:rPr>
        <w:t>Information</w:t>
      </w:r>
    </w:p>
    <w:tbl>
      <w:tblPr>
        <w:tblW w:w="93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3"/>
        <w:gridCol w:w="5480"/>
      </w:tblGrid>
      <w:tr w:rsidR="001C6E22" w:rsidRPr="0080108F" w14:paraId="19A77326" w14:textId="77777777" w:rsidTr="006A2AA3">
        <w:trPr>
          <w:jc w:val="center"/>
        </w:trPr>
        <w:tc>
          <w:tcPr>
            <w:tcW w:w="9303" w:type="dxa"/>
            <w:gridSpan w:val="2"/>
            <w:shd w:val="clear" w:color="auto" w:fill="auto"/>
          </w:tcPr>
          <w:p w14:paraId="24DEFD48" w14:textId="77777777" w:rsidR="001C6E22" w:rsidRPr="0080108F" w:rsidRDefault="001C6E22" w:rsidP="006A2AA3">
            <w:pPr>
              <w:spacing w:before="40" w:after="40"/>
              <w:rPr>
                <w:rFonts w:cs="Calibri"/>
                <w:b/>
                <w:spacing w:val="-1"/>
                <w:lang w:val="en-GB"/>
              </w:rPr>
            </w:pPr>
            <w:r w:rsidRPr="0080108F">
              <w:rPr>
                <w:rFonts w:cs="Calibri"/>
                <w:b/>
                <w:lang w:val="en-GB"/>
              </w:rPr>
              <w:t xml:space="preserve">Project </w:t>
            </w:r>
            <w:r w:rsidRPr="0080108F">
              <w:rPr>
                <w:rFonts w:cs="Calibri"/>
                <w:b/>
                <w:spacing w:val="-1"/>
                <w:lang w:val="en-GB"/>
              </w:rPr>
              <w:t>Name</w:t>
            </w:r>
            <w:r w:rsidRPr="0080108F">
              <w:rPr>
                <w:rFonts w:cs="Calibri"/>
                <w:b/>
                <w:lang w:val="en-GB"/>
              </w:rPr>
              <w:t xml:space="preserve">: </w:t>
            </w:r>
            <w:r w:rsidRPr="00C500A1">
              <w:rPr>
                <w:rFonts w:cs="Calibri"/>
                <w:lang w:val="en-GB"/>
              </w:rPr>
              <w:t>National child project under the GEF Africa Mini-grids Program</w:t>
            </w:r>
          </w:p>
        </w:tc>
      </w:tr>
      <w:tr w:rsidR="001C6E22" w:rsidRPr="0080108F" w14:paraId="74EF1EA0" w14:textId="77777777" w:rsidTr="006A2AA3">
        <w:trPr>
          <w:trHeight w:val="228"/>
          <w:jc w:val="center"/>
        </w:trPr>
        <w:tc>
          <w:tcPr>
            <w:tcW w:w="3823" w:type="dxa"/>
            <w:shd w:val="clear" w:color="auto" w:fill="auto"/>
          </w:tcPr>
          <w:p w14:paraId="47F930ED" w14:textId="77777777" w:rsidR="001C6E22" w:rsidRPr="0080108F" w:rsidRDefault="001C6E22" w:rsidP="006A2AA3">
            <w:pPr>
              <w:spacing w:before="40" w:after="40"/>
              <w:rPr>
                <w:rFonts w:cs="Calibri"/>
                <w:b/>
                <w:spacing w:val="-1"/>
                <w:lang w:val="en-GB"/>
              </w:rPr>
            </w:pPr>
            <w:r w:rsidRPr="0080108F">
              <w:rPr>
                <w:rFonts w:cs="Calibri"/>
                <w:b/>
                <w:spacing w:val="-1"/>
                <w:lang w:val="en-GB"/>
              </w:rPr>
              <w:t xml:space="preserve">Country: </w:t>
            </w:r>
            <w:r>
              <w:rPr>
                <w:rFonts w:cs="Calibri"/>
                <w:spacing w:val="-1"/>
                <w:lang w:val="en-GB"/>
              </w:rPr>
              <w:t>Sudan</w:t>
            </w:r>
          </w:p>
        </w:tc>
        <w:tc>
          <w:tcPr>
            <w:tcW w:w="5480" w:type="dxa"/>
            <w:shd w:val="clear" w:color="auto" w:fill="auto"/>
          </w:tcPr>
          <w:p w14:paraId="3DD6CFCF" w14:textId="77777777" w:rsidR="001C6E22" w:rsidRPr="0080108F" w:rsidRDefault="001C6E22" w:rsidP="006A2AA3">
            <w:pPr>
              <w:spacing w:before="40" w:after="40"/>
              <w:rPr>
                <w:rFonts w:cs="Calibri"/>
                <w:b/>
                <w:spacing w:val="-1"/>
                <w:lang w:val="en-GB"/>
              </w:rPr>
            </w:pPr>
            <w:r>
              <w:rPr>
                <w:rFonts w:cs="Calibri"/>
                <w:b/>
                <w:spacing w:val="-1"/>
                <w:lang w:val="en-GB"/>
              </w:rPr>
              <w:t>Implementing Partner</w:t>
            </w:r>
            <w:r w:rsidRPr="0080108F">
              <w:rPr>
                <w:rFonts w:cs="Calibri"/>
                <w:b/>
                <w:spacing w:val="-1"/>
                <w:lang w:val="en-GB"/>
              </w:rPr>
              <w:t xml:space="preserve">: </w:t>
            </w:r>
            <w:r>
              <w:rPr>
                <w:rFonts w:cs="Calibri"/>
                <w:spacing w:val="-1"/>
                <w:lang w:val="en-GB"/>
              </w:rPr>
              <w:t>Ministry of Energy and Petroleum</w:t>
            </w:r>
          </w:p>
        </w:tc>
      </w:tr>
      <w:tr w:rsidR="001C6E22" w:rsidRPr="0080108F" w14:paraId="6548C799" w14:textId="77777777" w:rsidTr="006A2AA3">
        <w:trPr>
          <w:trHeight w:val="226"/>
          <w:jc w:val="center"/>
        </w:trPr>
        <w:tc>
          <w:tcPr>
            <w:tcW w:w="3823" w:type="dxa"/>
            <w:shd w:val="clear" w:color="auto" w:fill="auto"/>
          </w:tcPr>
          <w:p w14:paraId="1476C595" w14:textId="77777777" w:rsidR="001C6E22" w:rsidRPr="0080108F" w:rsidRDefault="001C6E22" w:rsidP="006A2AA3">
            <w:pPr>
              <w:spacing w:before="40" w:after="40"/>
              <w:rPr>
                <w:rFonts w:cs="Calibri"/>
                <w:b/>
                <w:spacing w:val="-1"/>
                <w:lang w:val="en-GB"/>
              </w:rPr>
            </w:pPr>
            <w:r w:rsidRPr="0080108F">
              <w:rPr>
                <w:rFonts w:cs="Calibri"/>
                <w:b/>
                <w:spacing w:val="-1"/>
                <w:lang w:val="en-GB"/>
              </w:rPr>
              <w:t xml:space="preserve">Date of First Procurement: </w:t>
            </w:r>
            <w:r>
              <w:rPr>
                <w:rFonts w:cs="Calibri"/>
                <w:spacing w:val="-1"/>
                <w:lang w:val="en-GB"/>
              </w:rPr>
              <w:t>3</w:t>
            </w:r>
            <w:r>
              <w:rPr>
                <w:rFonts w:cs="Calibri"/>
                <w:spacing w:val="-1"/>
                <w:vertAlign w:val="superscript"/>
                <w:lang w:val="en-GB"/>
              </w:rPr>
              <w:t xml:space="preserve">rd </w:t>
            </w:r>
            <w:r>
              <w:rPr>
                <w:rFonts w:cs="Calibri"/>
                <w:spacing w:val="-1"/>
                <w:lang w:val="en-GB"/>
              </w:rPr>
              <w:t>Quarter 2021</w:t>
            </w:r>
          </w:p>
        </w:tc>
        <w:tc>
          <w:tcPr>
            <w:tcW w:w="5480" w:type="dxa"/>
            <w:shd w:val="clear" w:color="auto" w:fill="auto"/>
          </w:tcPr>
          <w:p w14:paraId="2B869682" w14:textId="77777777" w:rsidR="001C6E22" w:rsidRPr="0080108F" w:rsidRDefault="001C6E22" w:rsidP="006A2AA3">
            <w:pPr>
              <w:spacing w:before="40" w:after="40"/>
              <w:rPr>
                <w:rFonts w:cs="Calibri"/>
                <w:b/>
                <w:spacing w:val="-1"/>
                <w:lang w:val="en-GB"/>
              </w:rPr>
            </w:pPr>
            <w:r w:rsidRPr="0080108F">
              <w:rPr>
                <w:rFonts w:cs="Calibri"/>
                <w:b/>
                <w:spacing w:val="-1"/>
                <w:lang w:val="en-GB"/>
              </w:rPr>
              <w:t xml:space="preserve">Date of this Procurement Plan: </w:t>
            </w:r>
            <w:r w:rsidRPr="002137C9">
              <w:rPr>
                <w:rFonts w:cs="Calibri"/>
                <w:bCs/>
                <w:spacing w:val="-1"/>
                <w:lang w:val="en-GB"/>
              </w:rPr>
              <w:t>June 2021</w:t>
            </w:r>
          </w:p>
        </w:tc>
      </w:tr>
    </w:tbl>
    <w:p w14:paraId="341E38A3" w14:textId="77777777" w:rsidR="001C6E22" w:rsidRPr="0080108F" w:rsidRDefault="001C6E22" w:rsidP="001C6E22">
      <w:pPr>
        <w:rPr>
          <w:rFonts w:cs="Calibri"/>
          <w:lang w:val="en-GB"/>
        </w:rPr>
      </w:pPr>
    </w:p>
    <w:p w14:paraId="066F88F4" w14:textId="77777777" w:rsidR="001C6E22" w:rsidRPr="00C500A1" w:rsidRDefault="001C6E22" w:rsidP="0042410D">
      <w:pPr>
        <w:pStyle w:val="Heading3"/>
        <w:keepNext w:val="0"/>
        <w:numPr>
          <w:ilvl w:val="0"/>
          <w:numId w:val="89"/>
        </w:numPr>
        <w:tabs>
          <w:tab w:val="clear" w:pos="2160"/>
          <w:tab w:val="clear" w:pos="9360"/>
          <w:tab w:val="left" w:pos="881"/>
        </w:tabs>
        <w:spacing w:before="72" w:after="0"/>
        <w:ind w:left="360" w:hanging="360"/>
        <w:jc w:val="left"/>
        <w:rPr>
          <w:rFonts w:cs="Calibri"/>
          <w:b w:val="0"/>
          <w:bCs/>
          <w:szCs w:val="24"/>
          <w:lang w:val="en-GB"/>
        </w:rPr>
      </w:pPr>
      <w:bookmarkStart w:id="193" w:name="_Toc74932021"/>
      <w:bookmarkStart w:id="194" w:name="_Toc84536160"/>
      <w:r w:rsidRPr="00C500A1">
        <w:rPr>
          <w:rFonts w:cs="Calibri"/>
          <w:spacing w:val="-1"/>
          <w:szCs w:val="24"/>
          <w:lang w:val="en-GB"/>
        </w:rPr>
        <w:t>Process</w:t>
      </w:r>
      <w:r w:rsidRPr="00C500A1">
        <w:rPr>
          <w:rFonts w:cs="Calibri"/>
          <w:szCs w:val="24"/>
          <w:lang w:val="en-GB"/>
        </w:rPr>
        <w:t xml:space="preserve"> </w:t>
      </w:r>
      <w:r w:rsidRPr="00C500A1">
        <w:rPr>
          <w:rFonts w:cs="Calibri"/>
          <w:spacing w:val="-1"/>
          <w:szCs w:val="24"/>
          <w:lang w:val="en-GB"/>
        </w:rPr>
        <w:t xml:space="preserve">Thresholds, </w:t>
      </w:r>
      <w:r w:rsidRPr="00C500A1">
        <w:rPr>
          <w:rFonts w:cs="Calibri"/>
          <w:spacing w:val="-2"/>
          <w:szCs w:val="24"/>
          <w:lang w:val="en-GB"/>
        </w:rPr>
        <w:t>Review</w:t>
      </w:r>
      <w:r w:rsidRPr="00C500A1">
        <w:rPr>
          <w:rFonts w:cs="Calibri"/>
          <w:spacing w:val="4"/>
          <w:szCs w:val="24"/>
          <w:lang w:val="en-GB"/>
        </w:rPr>
        <w:t xml:space="preserve"> </w:t>
      </w:r>
      <w:r w:rsidRPr="00C500A1">
        <w:rPr>
          <w:rFonts w:cs="Calibri"/>
          <w:spacing w:val="-1"/>
          <w:szCs w:val="24"/>
          <w:lang w:val="en-GB"/>
        </w:rPr>
        <w:t>and</w:t>
      </w:r>
      <w:r w:rsidRPr="00C500A1">
        <w:rPr>
          <w:rFonts w:cs="Calibri"/>
          <w:spacing w:val="2"/>
          <w:szCs w:val="24"/>
          <w:lang w:val="en-GB"/>
        </w:rPr>
        <w:t xml:space="preserve"> </w:t>
      </w:r>
      <w:r w:rsidRPr="00C500A1">
        <w:rPr>
          <w:rFonts w:cs="Calibri"/>
          <w:spacing w:val="-1"/>
          <w:szCs w:val="24"/>
          <w:lang w:val="en-GB"/>
        </w:rPr>
        <w:t>12</w:t>
      </w:r>
      <w:r w:rsidRPr="00C500A1">
        <w:rPr>
          <w:rFonts w:cs="Calibri"/>
          <w:spacing w:val="-4"/>
          <w:szCs w:val="24"/>
          <w:lang w:val="en-GB"/>
        </w:rPr>
        <w:t xml:space="preserve"> </w:t>
      </w:r>
      <w:r w:rsidRPr="00C500A1">
        <w:rPr>
          <w:rFonts w:cs="Calibri"/>
          <w:spacing w:val="-1"/>
          <w:szCs w:val="24"/>
          <w:lang w:val="en-GB"/>
        </w:rPr>
        <w:t>Month</w:t>
      </w:r>
      <w:r w:rsidRPr="00C500A1">
        <w:rPr>
          <w:rFonts w:cs="Calibri"/>
          <w:spacing w:val="-2"/>
          <w:szCs w:val="24"/>
          <w:lang w:val="en-GB"/>
        </w:rPr>
        <w:t xml:space="preserve"> </w:t>
      </w:r>
      <w:r w:rsidRPr="00C500A1">
        <w:rPr>
          <w:rFonts w:cs="Calibri"/>
          <w:spacing w:val="-1"/>
          <w:szCs w:val="24"/>
          <w:lang w:val="en-GB"/>
        </w:rPr>
        <w:t>Procurement Plan</w:t>
      </w:r>
      <w:bookmarkEnd w:id="193"/>
      <w:bookmarkEnd w:id="194"/>
    </w:p>
    <w:p w14:paraId="7FE5B3E8" w14:textId="77777777" w:rsidR="001C6E22" w:rsidRPr="0080108F" w:rsidRDefault="001C6E22" w:rsidP="001C6E22">
      <w:pPr>
        <w:spacing w:before="11"/>
        <w:rPr>
          <w:rFonts w:eastAsia="Arial" w:cs="Calibri"/>
          <w:b/>
          <w:bCs/>
          <w:szCs w:val="20"/>
          <w:lang w:val="en-GB"/>
        </w:rPr>
      </w:pPr>
    </w:p>
    <w:p w14:paraId="2A33BF1F" w14:textId="77777777" w:rsidR="001C6E22" w:rsidRPr="00C500A1" w:rsidRDefault="001C6E22" w:rsidP="001C6E22">
      <w:pPr>
        <w:pStyle w:val="Heading2"/>
      </w:pPr>
      <w:bookmarkStart w:id="195" w:name="_Toc74932022"/>
      <w:bookmarkStart w:id="196" w:name="_Toc84536161"/>
      <w:r>
        <w:t xml:space="preserve">1. </w:t>
      </w:r>
      <w:r w:rsidRPr="00C500A1">
        <w:t>Project Procurement Thresholds</w:t>
      </w:r>
      <w:bookmarkEnd w:id="195"/>
      <w:bookmarkEnd w:id="196"/>
    </w:p>
    <w:p w14:paraId="1E37DB36" w14:textId="77777777" w:rsidR="001C6E22" w:rsidRPr="00936019" w:rsidRDefault="001C6E22" w:rsidP="001C6E22">
      <w:pPr>
        <w:rPr>
          <w:rFonts w:cs="Calibri"/>
          <w:lang w:val="en-GB"/>
        </w:rPr>
      </w:pPr>
      <w:r w:rsidRPr="00936019">
        <w:rPr>
          <w:rFonts w:cs="Calibri"/>
          <w:lang w:val="en-GB"/>
        </w:rPr>
        <w:t>The following UNDP procurement thresholds shall apply to procurement of goods and works:</w:t>
      </w:r>
    </w:p>
    <w:p w14:paraId="5FE15D03" w14:textId="77777777" w:rsidR="001C6E22" w:rsidRDefault="001C6E22" w:rsidP="001C6E22">
      <w:pPr>
        <w:jc w:val="center"/>
      </w:pPr>
      <w:r w:rsidRPr="0080108F">
        <w:rPr>
          <w:rFonts w:eastAsia="Arial" w:cs="Calibri"/>
          <w:noProof/>
          <w:szCs w:val="20"/>
        </w:rPr>
        <w:drawing>
          <wp:inline distT="0" distB="0" distL="0" distR="0" wp14:anchorId="6E92F389" wp14:editId="1695D378">
            <wp:extent cx="5038725" cy="2733675"/>
            <wp:effectExtent l="0" t="0" r="0" b="0"/>
            <wp:docPr id="70" name="image2.jpeg" descr="Tab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2.jpeg" descr="Table&#10;&#10;Description automatically generated"/>
                    <pic:cNvPicPr>
                      <a:picLocks/>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038725" cy="2733675"/>
                    </a:xfrm>
                    <a:prstGeom prst="rect">
                      <a:avLst/>
                    </a:prstGeom>
                    <a:noFill/>
                    <a:ln>
                      <a:noFill/>
                    </a:ln>
                  </pic:spPr>
                </pic:pic>
              </a:graphicData>
            </a:graphic>
          </wp:inline>
        </w:drawing>
      </w:r>
    </w:p>
    <w:p w14:paraId="63BA3758" w14:textId="77777777" w:rsidR="001C6E22" w:rsidRPr="00C500A1" w:rsidRDefault="001C6E22" w:rsidP="001C6E22">
      <w:pPr>
        <w:pStyle w:val="Heading2"/>
      </w:pPr>
      <w:bookmarkStart w:id="197" w:name="_Toc74932023"/>
      <w:bookmarkStart w:id="198" w:name="_Toc84536162"/>
      <w:r>
        <w:t xml:space="preserve">2. </w:t>
      </w:r>
      <w:r w:rsidRPr="00C500A1">
        <w:t>Pr</w:t>
      </w:r>
      <w:r>
        <w:t>ior or Post Review</w:t>
      </w:r>
      <w:bookmarkEnd w:id="197"/>
      <w:bookmarkEnd w:id="198"/>
    </w:p>
    <w:p w14:paraId="79EA2373" w14:textId="77777777" w:rsidR="001C6E22" w:rsidRDefault="001C6E22" w:rsidP="001C6E22">
      <w:r w:rsidRPr="00DD6F61">
        <w:rPr>
          <w:rFonts w:asciiTheme="minorHAnsi" w:hAnsiTheme="minorHAnsi" w:cstheme="minorHAnsi"/>
          <w:lang w:val="en-GB"/>
        </w:rPr>
        <w:t>The following UNDP prior or post review requirements apply to the various procurement and consultant recruitment methods used for the project.</w:t>
      </w:r>
    </w:p>
    <w:tbl>
      <w:tblPr>
        <w:tblW w:w="0" w:type="auto"/>
        <w:tblInd w:w="110" w:type="dxa"/>
        <w:tblLayout w:type="fixed"/>
        <w:tblCellMar>
          <w:left w:w="0" w:type="dxa"/>
          <w:right w:w="0" w:type="dxa"/>
        </w:tblCellMar>
        <w:tblLook w:val="01E0" w:firstRow="1" w:lastRow="1" w:firstColumn="1" w:lastColumn="1" w:noHBand="0" w:noVBand="0"/>
      </w:tblPr>
      <w:tblGrid>
        <w:gridCol w:w="1154"/>
        <w:gridCol w:w="1184"/>
        <w:gridCol w:w="2701"/>
        <w:gridCol w:w="2609"/>
        <w:gridCol w:w="2487"/>
      </w:tblGrid>
      <w:tr w:rsidR="001C6E22" w:rsidRPr="00C500A1" w14:paraId="3609A647" w14:textId="77777777" w:rsidTr="006A2AA3">
        <w:trPr>
          <w:trHeight w:hRule="exact" w:val="833"/>
          <w:tblHeader/>
        </w:trPr>
        <w:tc>
          <w:tcPr>
            <w:tcW w:w="2338" w:type="dxa"/>
            <w:gridSpan w:val="2"/>
            <w:tcBorders>
              <w:top w:val="single" w:sz="3" w:space="0" w:color="A6A6A6"/>
              <w:left w:val="single" w:sz="3" w:space="0" w:color="A6A6A6"/>
              <w:bottom w:val="single" w:sz="3" w:space="0" w:color="A6A6A6"/>
              <w:right w:val="single" w:sz="3" w:space="0" w:color="A6A6A6"/>
            </w:tcBorders>
          </w:tcPr>
          <w:p w14:paraId="265EF5FB" w14:textId="77777777" w:rsidR="001C6E22" w:rsidRPr="00C500A1" w:rsidRDefault="001C6E22" w:rsidP="006A2AA3">
            <w:pPr>
              <w:rPr>
                <w:rFonts w:asciiTheme="minorHAnsi" w:hAnsiTheme="minorHAnsi" w:cstheme="minorHAnsi"/>
                <w:sz w:val="18"/>
                <w:szCs w:val="18"/>
                <w:lang w:val="en-GB"/>
              </w:rPr>
            </w:pPr>
          </w:p>
        </w:tc>
        <w:tc>
          <w:tcPr>
            <w:tcW w:w="2701" w:type="dxa"/>
            <w:tcBorders>
              <w:top w:val="single" w:sz="3" w:space="0" w:color="A6A6A6"/>
              <w:left w:val="single" w:sz="3" w:space="0" w:color="A6A6A6"/>
              <w:bottom w:val="single" w:sz="3" w:space="0" w:color="A6A6A6"/>
              <w:right w:val="single" w:sz="3" w:space="0" w:color="A6A6A6"/>
            </w:tcBorders>
          </w:tcPr>
          <w:p w14:paraId="240F53C2" w14:textId="77777777" w:rsidR="001C6E22" w:rsidRPr="00C500A1" w:rsidRDefault="001C6E22" w:rsidP="006A2AA3">
            <w:pPr>
              <w:pStyle w:val="TableParagraph"/>
              <w:spacing w:line="242" w:lineRule="auto"/>
              <w:ind w:left="323" w:right="330"/>
              <w:jc w:val="center"/>
              <w:rPr>
                <w:rFonts w:asciiTheme="minorHAnsi" w:eastAsia="Arial" w:hAnsiTheme="minorHAnsi" w:cstheme="minorHAnsi"/>
                <w:sz w:val="18"/>
                <w:szCs w:val="18"/>
                <w:lang w:val="en-GB"/>
              </w:rPr>
            </w:pPr>
            <w:r w:rsidRPr="00C500A1">
              <w:rPr>
                <w:rFonts w:asciiTheme="minorHAnsi" w:hAnsiTheme="minorHAnsi" w:cstheme="minorHAnsi"/>
                <w:b/>
                <w:spacing w:val="-1"/>
                <w:sz w:val="18"/>
                <w:szCs w:val="18"/>
                <w:u w:val="single"/>
                <w:lang w:val="en-GB"/>
              </w:rPr>
              <w:t>Level</w:t>
            </w:r>
            <w:r w:rsidRPr="00C500A1">
              <w:rPr>
                <w:rFonts w:asciiTheme="minorHAnsi" w:hAnsiTheme="minorHAnsi" w:cstheme="minorHAnsi"/>
                <w:b/>
                <w:sz w:val="18"/>
                <w:szCs w:val="18"/>
                <w:u w:val="single"/>
                <w:lang w:val="en-GB"/>
              </w:rPr>
              <w:t xml:space="preserve"> 1 (Country</w:t>
            </w:r>
            <w:r w:rsidRPr="00C500A1">
              <w:rPr>
                <w:rFonts w:asciiTheme="minorHAnsi" w:hAnsiTheme="minorHAnsi" w:cstheme="minorHAnsi"/>
                <w:b/>
                <w:spacing w:val="-7"/>
                <w:sz w:val="18"/>
                <w:szCs w:val="18"/>
                <w:u w:val="single"/>
                <w:lang w:val="en-GB"/>
              </w:rPr>
              <w:t xml:space="preserve"> </w:t>
            </w:r>
            <w:r w:rsidRPr="00C500A1">
              <w:rPr>
                <w:rFonts w:asciiTheme="minorHAnsi" w:hAnsiTheme="minorHAnsi" w:cstheme="minorHAnsi"/>
                <w:b/>
                <w:spacing w:val="-1"/>
                <w:sz w:val="18"/>
                <w:szCs w:val="18"/>
                <w:u w:val="single"/>
                <w:lang w:val="en-GB"/>
              </w:rPr>
              <w:t>Level):</w:t>
            </w:r>
            <w:r w:rsidRPr="00C500A1">
              <w:rPr>
                <w:rFonts w:asciiTheme="minorHAnsi" w:hAnsiTheme="minorHAnsi" w:cstheme="minorHAnsi"/>
                <w:b/>
                <w:spacing w:val="20"/>
                <w:sz w:val="18"/>
                <w:szCs w:val="18"/>
                <w:lang w:val="en-GB"/>
              </w:rPr>
              <w:t xml:space="preserve"> </w:t>
            </w:r>
            <w:r w:rsidRPr="00C500A1">
              <w:rPr>
                <w:rFonts w:asciiTheme="minorHAnsi" w:hAnsiTheme="minorHAnsi" w:cstheme="minorHAnsi"/>
                <w:spacing w:val="-1"/>
                <w:sz w:val="18"/>
                <w:szCs w:val="18"/>
                <w:lang w:val="en-GB"/>
              </w:rPr>
              <w:t>Contracts,</w:t>
            </w:r>
            <w:r w:rsidRPr="00C500A1">
              <w:rPr>
                <w:rFonts w:asciiTheme="minorHAnsi" w:hAnsiTheme="minorHAnsi" w:cstheme="minorHAnsi"/>
                <w:sz w:val="18"/>
                <w:szCs w:val="18"/>
                <w:lang w:val="en-GB"/>
              </w:rPr>
              <w:t xml:space="preserve"> </w:t>
            </w:r>
            <w:r w:rsidRPr="00C500A1">
              <w:rPr>
                <w:rFonts w:asciiTheme="minorHAnsi" w:hAnsiTheme="minorHAnsi" w:cstheme="minorHAnsi"/>
                <w:spacing w:val="-1"/>
                <w:sz w:val="18"/>
                <w:szCs w:val="18"/>
                <w:lang w:val="en-GB"/>
              </w:rPr>
              <w:t xml:space="preserve">Assets </w:t>
            </w:r>
            <w:r w:rsidRPr="00C500A1">
              <w:rPr>
                <w:rFonts w:asciiTheme="minorHAnsi" w:hAnsiTheme="minorHAnsi" w:cstheme="minorHAnsi"/>
                <w:sz w:val="18"/>
                <w:szCs w:val="18"/>
                <w:lang w:val="en-GB"/>
              </w:rPr>
              <w:t>and</w:t>
            </w:r>
            <w:r w:rsidRPr="00C500A1">
              <w:rPr>
                <w:rFonts w:asciiTheme="minorHAnsi" w:hAnsiTheme="minorHAnsi" w:cstheme="minorHAnsi"/>
                <w:spacing w:val="23"/>
                <w:sz w:val="18"/>
                <w:szCs w:val="18"/>
                <w:lang w:val="en-GB"/>
              </w:rPr>
              <w:t xml:space="preserve"> </w:t>
            </w:r>
            <w:r w:rsidRPr="00C500A1">
              <w:rPr>
                <w:rFonts w:asciiTheme="minorHAnsi" w:hAnsiTheme="minorHAnsi" w:cstheme="minorHAnsi"/>
                <w:spacing w:val="-1"/>
                <w:sz w:val="18"/>
                <w:szCs w:val="18"/>
                <w:lang w:val="en-GB"/>
              </w:rPr>
              <w:t>Procurement</w:t>
            </w:r>
            <w:r w:rsidRPr="00C500A1">
              <w:rPr>
                <w:rFonts w:asciiTheme="minorHAnsi" w:hAnsiTheme="minorHAnsi" w:cstheme="minorHAnsi"/>
                <w:sz w:val="18"/>
                <w:szCs w:val="18"/>
                <w:lang w:val="en-GB"/>
              </w:rPr>
              <w:t xml:space="preserve"> </w:t>
            </w:r>
            <w:r w:rsidRPr="00C500A1">
              <w:rPr>
                <w:rFonts w:asciiTheme="minorHAnsi" w:hAnsiTheme="minorHAnsi" w:cstheme="minorHAnsi"/>
                <w:spacing w:val="-1"/>
                <w:sz w:val="18"/>
                <w:szCs w:val="18"/>
                <w:lang w:val="en-GB"/>
              </w:rPr>
              <w:t>Committee</w:t>
            </w:r>
          </w:p>
        </w:tc>
        <w:tc>
          <w:tcPr>
            <w:tcW w:w="2609" w:type="dxa"/>
            <w:tcBorders>
              <w:top w:val="single" w:sz="3" w:space="0" w:color="A6A6A6"/>
              <w:left w:val="single" w:sz="3" w:space="0" w:color="A6A6A6"/>
              <w:bottom w:val="single" w:sz="3" w:space="0" w:color="A6A6A6"/>
              <w:right w:val="single" w:sz="3" w:space="0" w:color="A6A6A6"/>
            </w:tcBorders>
          </w:tcPr>
          <w:p w14:paraId="7B0D0E71" w14:textId="77777777" w:rsidR="001C6E22" w:rsidRPr="00C500A1" w:rsidRDefault="001C6E22" w:rsidP="006A2AA3">
            <w:pPr>
              <w:pStyle w:val="TableParagraph"/>
              <w:spacing w:line="200" w:lineRule="exact"/>
              <w:ind w:left="111" w:firstLine="386"/>
              <w:rPr>
                <w:rFonts w:asciiTheme="minorHAnsi" w:eastAsia="Arial" w:hAnsiTheme="minorHAnsi" w:cstheme="minorHAnsi"/>
                <w:sz w:val="18"/>
                <w:szCs w:val="18"/>
                <w:u w:val="single"/>
                <w:lang w:val="en-GB"/>
              </w:rPr>
            </w:pPr>
            <w:r w:rsidRPr="00C500A1">
              <w:rPr>
                <w:rFonts w:asciiTheme="minorHAnsi" w:hAnsiTheme="minorHAnsi" w:cstheme="minorHAnsi"/>
                <w:b/>
                <w:spacing w:val="-1"/>
                <w:sz w:val="18"/>
                <w:szCs w:val="18"/>
                <w:u w:val="single"/>
                <w:lang w:val="en-GB"/>
              </w:rPr>
              <w:t>Level</w:t>
            </w:r>
            <w:r w:rsidRPr="00C500A1">
              <w:rPr>
                <w:rFonts w:asciiTheme="minorHAnsi" w:hAnsiTheme="minorHAnsi" w:cstheme="minorHAnsi"/>
                <w:b/>
                <w:sz w:val="18"/>
                <w:szCs w:val="18"/>
                <w:u w:val="single"/>
                <w:lang w:val="en-GB"/>
              </w:rPr>
              <w:t xml:space="preserve"> 2 </w:t>
            </w:r>
            <w:r w:rsidRPr="00C500A1">
              <w:rPr>
                <w:rFonts w:asciiTheme="minorHAnsi" w:hAnsiTheme="minorHAnsi" w:cstheme="minorHAnsi"/>
                <w:b/>
                <w:spacing w:val="-1"/>
                <w:sz w:val="18"/>
                <w:szCs w:val="18"/>
                <w:u w:val="single"/>
                <w:lang w:val="en-GB"/>
              </w:rPr>
              <w:t>(Regional):</w:t>
            </w:r>
          </w:p>
          <w:p w14:paraId="3EF00481" w14:textId="77777777" w:rsidR="001C6E22" w:rsidRPr="00C500A1" w:rsidRDefault="001C6E22" w:rsidP="006A2AA3">
            <w:pPr>
              <w:pStyle w:val="TableParagraph"/>
              <w:spacing w:before="4"/>
              <w:ind w:left="111" w:right="117"/>
              <w:jc w:val="center"/>
              <w:rPr>
                <w:rFonts w:asciiTheme="minorHAnsi" w:eastAsia="Arial" w:hAnsiTheme="minorHAnsi" w:cstheme="minorHAnsi"/>
                <w:sz w:val="18"/>
                <w:szCs w:val="18"/>
                <w:lang w:val="en-GB"/>
              </w:rPr>
            </w:pPr>
            <w:r w:rsidRPr="00C500A1">
              <w:rPr>
                <w:rFonts w:asciiTheme="minorHAnsi" w:hAnsiTheme="minorHAnsi" w:cstheme="minorHAnsi"/>
                <w:spacing w:val="-1"/>
                <w:sz w:val="18"/>
                <w:szCs w:val="18"/>
                <w:lang w:val="en-GB"/>
              </w:rPr>
              <w:t>Regional</w:t>
            </w:r>
            <w:r w:rsidRPr="00C500A1">
              <w:rPr>
                <w:rFonts w:asciiTheme="minorHAnsi" w:hAnsiTheme="minorHAnsi" w:cstheme="minorHAnsi"/>
                <w:sz w:val="18"/>
                <w:szCs w:val="18"/>
                <w:lang w:val="en-GB"/>
              </w:rPr>
              <w:t xml:space="preserve"> </w:t>
            </w:r>
            <w:r w:rsidRPr="00C500A1">
              <w:rPr>
                <w:rFonts w:asciiTheme="minorHAnsi" w:hAnsiTheme="minorHAnsi" w:cstheme="minorHAnsi"/>
                <w:spacing w:val="-1"/>
                <w:sz w:val="18"/>
                <w:szCs w:val="18"/>
                <w:lang w:val="en-GB"/>
              </w:rPr>
              <w:t>Advisory</w:t>
            </w:r>
            <w:r w:rsidRPr="00C500A1">
              <w:rPr>
                <w:rFonts w:asciiTheme="minorHAnsi" w:hAnsiTheme="minorHAnsi" w:cstheme="minorHAnsi"/>
                <w:spacing w:val="-2"/>
                <w:sz w:val="18"/>
                <w:szCs w:val="18"/>
                <w:lang w:val="en-GB"/>
              </w:rPr>
              <w:t xml:space="preserve"> </w:t>
            </w:r>
            <w:r w:rsidRPr="00C500A1">
              <w:rPr>
                <w:rFonts w:asciiTheme="minorHAnsi" w:hAnsiTheme="minorHAnsi" w:cstheme="minorHAnsi"/>
                <w:spacing w:val="-1"/>
                <w:sz w:val="18"/>
                <w:szCs w:val="18"/>
                <w:lang w:val="en-GB"/>
              </w:rPr>
              <w:t>Committee</w:t>
            </w:r>
            <w:r w:rsidRPr="00C500A1">
              <w:rPr>
                <w:rFonts w:asciiTheme="minorHAnsi" w:hAnsiTheme="minorHAnsi" w:cstheme="minorHAnsi"/>
                <w:spacing w:val="35"/>
                <w:sz w:val="18"/>
                <w:szCs w:val="18"/>
                <w:lang w:val="en-GB"/>
              </w:rPr>
              <w:t xml:space="preserve"> </w:t>
            </w:r>
            <w:r w:rsidRPr="00C500A1">
              <w:rPr>
                <w:rFonts w:asciiTheme="minorHAnsi" w:hAnsiTheme="minorHAnsi" w:cstheme="minorHAnsi"/>
                <w:sz w:val="18"/>
                <w:szCs w:val="18"/>
                <w:lang w:val="en-GB"/>
              </w:rPr>
              <w:t xml:space="preserve">on </w:t>
            </w:r>
            <w:r w:rsidRPr="00C500A1">
              <w:rPr>
                <w:rFonts w:asciiTheme="minorHAnsi" w:hAnsiTheme="minorHAnsi" w:cstheme="minorHAnsi"/>
                <w:spacing w:val="-1"/>
                <w:sz w:val="18"/>
                <w:szCs w:val="18"/>
                <w:lang w:val="en-GB"/>
              </w:rPr>
              <w:t>Procurement</w:t>
            </w:r>
          </w:p>
          <w:p w14:paraId="18E9A1A8" w14:textId="77777777" w:rsidR="001C6E22" w:rsidRPr="00C500A1" w:rsidRDefault="001C6E22" w:rsidP="006A2AA3">
            <w:pPr>
              <w:pStyle w:val="TableParagraph"/>
              <w:spacing w:before="2" w:line="206" w:lineRule="exact"/>
              <w:ind w:left="469"/>
              <w:rPr>
                <w:rFonts w:asciiTheme="minorHAnsi" w:eastAsia="Arial" w:hAnsiTheme="minorHAnsi" w:cstheme="minorHAnsi"/>
                <w:sz w:val="18"/>
                <w:szCs w:val="18"/>
                <w:lang w:val="en-GB"/>
              </w:rPr>
            </w:pPr>
            <w:r w:rsidRPr="00C500A1">
              <w:rPr>
                <w:rFonts w:asciiTheme="minorHAnsi" w:hAnsiTheme="minorHAnsi" w:cstheme="minorHAnsi"/>
                <w:spacing w:val="-1"/>
                <w:sz w:val="18"/>
                <w:szCs w:val="18"/>
                <w:lang w:val="en-GB"/>
              </w:rPr>
              <w:t>(</w:t>
            </w:r>
            <w:proofErr w:type="gramStart"/>
            <w:r w:rsidRPr="00C500A1">
              <w:rPr>
                <w:rFonts w:asciiTheme="minorHAnsi" w:hAnsiTheme="minorHAnsi" w:cstheme="minorHAnsi"/>
                <w:spacing w:val="-1"/>
                <w:sz w:val="18"/>
                <w:szCs w:val="18"/>
                <w:lang w:val="en-GB"/>
              </w:rPr>
              <w:t>country</w:t>
            </w:r>
            <w:proofErr w:type="gramEnd"/>
            <w:r w:rsidRPr="00C500A1">
              <w:rPr>
                <w:rFonts w:asciiTheme="minorHAnsi" w:hAnsiTheme="minorHAnsi" w:cstheme="minorHAnsi"/>
                <w:spacing w:val="-1"/>
                <w:sz w:val="18"/>
                <w:szCs w:val="18"/>
                <w:lang w:val="en-GB"/>
              </w:rPr>
              <w:t xml:space="preserve"> offices</w:t>
            </w:r>
            <w:r w:rsidRPr="00C500A1">
              <w:rPr>
                <w:rFonts w:asciiTheme="minorHAnsi" w:hAnsiTheme="minorHAnsi" w:cstheme="minorHAnsi"/>
                <w:spacing w:val="-2"/>
                <w:sz w:val="18"/>
                <w:szCs w:val="18"/>
                <w:lang w:val="en-GB"/>
              </w:rPr>
              <w:t xml:space="preserve"> </w:t>
            </w:r>
            <w:r w:rsidRPr="00C500A1">
              <w:rPr>
                <w:rFonts w:asciiTheme="minorHAnsi" w:hAnsiTheme="minorHAnsi" w:cstheme="minorHAnsi"/>
                <w:spacing w:val="-1"/>
                <w:sz w:val="18"/>
                <w:szCs w:val="18"/>
                <w:lang w:val="en-GB"/>
              </w:rPr>
              <w:t>only)</w:t>
            </w:r>
          </w:p>
        </w:tc>
        <w:tc>
          <w:tcPr>
            <w:tcW w:w="2487" w:type="dxa"/>
            <w:tcBorders>
              <w:top w:val="single" w:sz="3" w:space="0" w:color="A6A6A6"/>
              <w:left w:val="single" w:sz="3" w:space="0" w:color="A6A6A6"/>
              <w:bottom w:val="single" w:sz="3" w:space="0" w:color="A6A6A6"/>
              <w:right w:val="single" w:sz="3" w:space="0" w:color="A6A6A6"/>
            </w:tcBorders>
          </w:tcPr>
          <w:p w14:paraId="55EB66DF" w14:textId="77777777" w:rsidR="001C6E22" w:rsidRPr="00C500A1" w:rsidRDefault="001C6E22" w:rsidP="006A2AA3">
            <w:pPr>
              <w:pStyle w:val="TableParagraph"/>
              <w:spacing w:line="200" w:lineRule="exact"/>
              <w:ind w:right="1"/>
              <w:jc w:val="center"/>
              <w:rPr>
                <w:rFonts w:asciiTheme="minorHAnsi" w:eastAsia="Arial" w:hAnsiTheme="minorHAnsi" w:cstheme="minorHAnsi"/>
                <w:sz w:val="18"/>
                <w:szCs w:val="18"/>
                <w:u w:val="single"/>
                <w:lang w:val="en-GB"/>
              </w:rPr>
            </w:pPr>
            <w:r w:rsidRPr="00C500A1">
              <w:rPr>
                <w:rFonts w:asciiTheme="minorHAnsi" w:hAnsiTheme="minorHAnsi" w:cstheme="minorHAnsi"/>
                <w:b/>
                <w:spacing w:val="-1"/>
                <w:sz w:val="18"/>
                <w:szCs w:val="18"/>
                <w:u w:val="single"/>
                <w:lang w:val="en-GB"/>
              </w:rPr>
              <w:t>Level</w:t>
            </w:r>
            <w:r w:rsidRPr="00C500A1">
              <w:rPr>
                <w:rFonts w:asciiTheme="minorHAnsi" w:hAnsiTheme="minorHAnsi" w:cstheme="minorHAnsi"/>
                <w:b/>
                <w:sz w:val="18"/>
                <w:szCs w:val="18"/>
                <w:u w:val="single"/>
                <w:lang w:val="en-GB"/>
              </w:rPr>
              <w:t xml:space="preserve"> 3 </w:t>
            </w:r>
            <w:r w:rsidRPr="00C500A1">
              <w:rPr>
                <w:rFonts w:asciiTheme="minorHAnsi" w:hAnsiTheme="minorHAnsi" w:cstheme="minorHAnsi"/>
                <w:b/>
                <w:spacing w:val="-1"/>
                <w:sz w:val="18"/>
                <w:szCs w:val="18"/>
                <w:u w:val="single"/>
                <w:lang w:val="en-GB"/>
              </w:rPr>
              <w:t>(HQ):</w:t>
            </w:r>
          </w:p>
          <w:p w14:paraId="42D665BC" w14:textId="77777777" w:rsidR="001C6E22" w:rsidRPr="00C500A1" w:rsidRDefault="001C6E22" w:rsidP="006A2AA3">
            <w:pPr>
              <w:pStyle w:val="TableParagraph"/>
              <w:spacing w:before="4"/>
              <w:ind w:left="308" w:right="309"/>
              <w:jc w:val="center"/>
              <w:rPr>
                <w:rFonts w:asciiTheme="minorHAnsi" w:eastAsia="Arial" w:hAnsiTheme="minorHAnsi" w:cstheme="minorHAnsi"/>
                <w:sz w:val="18"/>
                <w:szCs w:val="18"/>
                <w:lang w:val="en-GB"/>
              </w:rPr>
            </w:pPr>
            <w:r w:rsidRPr="00C500A1">
              <w:rPr>
                <w:rFonts w:asciiTheme="minorHAnsi" w:hAnsiTheme="minorHAnsi" w:cstheme="minorHAnsi"/>
                <w:spacing w:val="-1"/>
                <w:sz w:val="18"/>
                <w:szCs w:val="18"/>
                <w:lang w:val="en-GB"/>
              </w:rPr>
              <w:t>Advisory</w:t>
            </w:r>
            <w:r w:rsidRPr="00C500A1">
              <w:rPr>
                <w:rFonts w:asciiTheme="minorHAnsi" w:hAnsiTheme="minorHAnsi" w:cstheme="minorHAnsi"/>
                <w:spacing w:val="-2"/>
                <w:sz w:val="18"/>
                <w:szCs w:val="18"/>
                <w:lang w:val="en-GB"/>
              </w:rPr>
              <w:t xml:space="preserve"> </w:t>
            </w:r>
            <w:r w:rsidRPr="00C500A1">
              <w:rPr>
                <w:rFonts w:asciiTheme="minorHAnsi" w:hAnsiTheme="minorHAnsi" w:cstheme="minorHAnsi"/>
                <w:spacing w:val="-1"/>
                <w:sz w:val="18"/>
                <w:szCs w:val="18"/>
                <w:lang w:val="en-GB"/>
              </w:rPr>
              <w:t>Committee</w:t>
            </w:r>
            <w:r w:rsidRPr="00C500A1">
              <w:rPr>
                <w:rFonts w:asciiTheme="minorHAnsi" w:hAnsiTheme="minorHAnsi" w:cstheme="minorHAnsi"/>
                <w:sz w:val="18"/>
                <w:szCs w:val="18"/>
                <w:lang w:val="en-GB"/>
              </w:rPr>
              <w:t xml:space="preserve"> </w:t>
            </w:r>
            <w:r w:rsidRPr="00C500A1">
              <w:rPr>
                <w:rFonts w:asciiTheme="minorHAnsi" w:hAnsiTheme="minorHAnsi" w:cstheme="minorHAnsi"/>
                <w:spacing w:val="-1"/>
                <w:sz w:val="18"/>
                <w:szCs w:val="18"/>
                <w:lang w:val="en-GB"/>
              </w:rPr>
              <w:t>on</w:t>
            </w:r>
            <w:r w:rsidRPr="00C500A1">
              <w:rPr>
                <w:rFonts w:asciiTheme="minorHAnsi" w:hAnsiTheme="minorHAnsi" w:cstheme="minorHAnsi"/>
                <w:spacing w:val="27"/>
                <w:sz w:val="18"/>
                <w:szCs w:val="18"/>
                <w:lang w:val="en-GB"/>
              </w:rPr>
              <w:t xml:space="preserve"> </w:t>
            </w:r>
            <w:r w:rsidRPr="00C500A1">
              <w:rPr>
                <w:rFonts w:asciiTheme="minorHAnsi" w:hAnsiTheme="minorHAnsi" w:cstheme="minorHAnsi"/>
                <w:spacing w:val="-1"/>
                <w:sz w:val="18"/>
                <w:szCs w:val="18"/>
                <w:lang w:val="en-GB"/>
              </w:rPr>
              <w:t>Procurement</w:t>
            </w:r>
          </w:p>
        </w:tc>
      </w:tr>
      <w:tr w:rsidR="001C6E22" w:rsidRPr="00C500A1" w14:paraId="55E41CF4" w14:textId="77777777" w:rsidTr="006A2AA3">
        <w:trPr>
          <w:trHeight w:hRule="exact" w:val="211"/>
        </w:trPr>
        <w:tc>
          <w:tcPr>
            <w:tcW w:w="10135" w:type="dxa"/>
            <w:gridSpan w:val="5"/>
            <w:tcBorders>
              <w:top w:val="single" w:sz="3" w:space="0" w:color="A6A6A6"/>
              <w:left w:val="single" w:sz="3" w:space="0" w:color="A6A6A6"/>
              <w:bottom w:val="single" w:sz="3" w:space="0" w:color="A6A6A6"/>
              <w:right w:val="single" w:sz="3" w:space="0" w:color="A6A6A6"/>
            </w:tcBorders>
          </w:tcPr>
          <w:p w14:paraId="2B3CC87D" w14:textId="77777777" w:rsidR="001C6E22" w:rsidRPr="00C500A1" w:rsidRDefault="001C6E22" w:rsidP="006A2AA3">
            <w:pPr>
              <w:pStyle w:val="TableParagraph"/>
              <w:spacing w:line="200" w:lineRule="exact"/>
              <w:ind w:right="1"/>
              <w:jc w:val="center"/>
              <w:rPr>
                <w:rFonts w:asciiTheme="minorHAnsi" w:eastAsia="Arial" w:hAnsiTheme="minorHAnsi" w:cstheme="minorHAnsi"/>
                <w:sz w:val="18"/>
                <w:szCs w:val="18"/>
                <w:lang w:val="en-GB"/>
              </w:rPr>
            </w:pPr>
            <w:r w:rsidRPr="00C500A1">
              <w:rPr>
                <w:rFonts w:asciiTheme="minorHAnsi" w:hAnsiTheme="minorHAnsi" w:cstheme="minorHAnsi"/>
                <w:b/>
                <w:spacing w:val="-1"/>
                <w:sz w:val="18"/>
                <w:szCs w:val="18"/>
                <w:lang w:val="en-GB"/>
              </w:rPr>
              <w:t>Competitive</w:t>
            </w:r>
            <w:r w:rsidRPr="00C500A1">
              <w:rPr>
                <w:rFonts w:asciiTheme="minorHAnsi" w:hAnsiTheme="minorHAnsi" w:cstheme="minorHAnsi"/>
                <w:b/>
                <w:sz w:val="18"/>
                <w:szCs w:val="18"/>
                <w:lang w:val="en-GB"/>
              </w:rPr>
              <w:t xml:space="preserve"> </w:t>
            </w:r>
            <w:r w:rsidRPr="00C500A1">
              <w:rPr>
                <w:rFonts w:asciiTheme="minorHAnsi" w:hAnsiTheme="minorHAnsi" w:cstheme="minorHAnsi"/>
                <w:b/>
                <w:spacing w:val="-1"/>
                <w:sz w:val="18"/>
                <w:szCs w:val="18"/>
                <w:lang w:val="en-GB"/>
              </w:rPr>
              <w:t>procurement</w:t>
            </w:r>
            <w:r w:rsidRPr="00C500A1">
              <w:rPr>
                <w:rFonts w:asciiTheme="minorHAnsi" w:hAnsiTheme="minorHAnsi" w:cstheme="minorHAnsi"/>
                <w:b/>
                <w:spacing w:val="-2"/>
                <w:sz w:val="18"/>
                <w:szCs w:val="18"/>
                <w:lang w:val="en-GB"/>
              </w:rPr>
              <w:t xml:space="preserve"> </w:t>
            </w:r>
            <w:r w:rsidRPr="00C500A1">
              <w:rPr>
                <w:rFonts w:asciiTheme="minorHAnsi" w:hAnsiTheme="minorHAnsi" w:cstheme="minorHAnsi"/>
                <w:b/>
                <w:spacing w:val="-1"/>
                <w:sz w:val="18"/>
                <w:szCs w:val="18"/>
                <w:lang w:val="en-GB"/>
              </w:rPr>
              <w:t>process</w:t>
            </w:r>
          </w:p>
        </w:tc>
      </w:tr>
      <w:tr w:rsidR="001C6E22" w:rsidRPr="00C500A1" w14:paraId="552BD1F2" w14:textId="77777777" w:rsidTr="006A2AA3">
        <w:trPr>
          <w:trHeight w:hRule="exact" w:val="2417"/>
        </w:trPr>
        <w:tc>
          <w:tcPr>
            <w:tcW w:w="2338" w:type="dxa"/>
            <w:gridSpan w:val="2"/>
            <w:tcBorders>
              <w:top w:val="single" w:sz="3" w:space="0" w:color="A6A6A6"/>
              <w:left w:val="single" w:sz="3" w:space="0" w:color="A6A6A6"/>
              <w:bottom w:val="single" w:sz="3" w:space="0" w:color="A6A6A6"/>
              <w:right w:val="single" w:sz="3" w:space="0" w:color="A6A6A6"/>
            </w:tcBorders>
          </w:tcPr>
          <w:p w14:paraId="2B37A9AA" w14:textId="77777777" w:rsidR="001C6E22" w:rsidRPr="00C500A1" w:rsidRDefault="001C6E22" w:rsidP="006A2AA3">
            <w:pPr>
              <w:pStyle w:val="TableParagraph"/>
              <w:ind w:left="111" w:right="233"/>
              <w:rPr>
                <w:rFonts w:asciiTheme="minorHAnsi" w:eastAsia="Arial" w:hAnsiTheme="minorHAnsi" w:cstheme="minorHAnsi"/>
                <w:sz w:val="18"/>
                <w:szCs w:val="18"/>
                <w:lang w:val="en-GB"/>
              </w:rPr>
            </w:pPr>
            <w:r w:rsidRPr="00C500A1">
              <w:rPr>
                <w:rFonts w:asciiTheme="minorHAnsi" w:hAnsiTheme="minorHAnsi" w:cstheme="minorHAnsi"/>
                <w:sz w:val="18"/>
                <w:szCs w:val="18"/>
                <w:lang w:val="en-GB"/>
              </w:rPr>
              <w:t>Any</w:t>
            </w:r>
            <w:r w:rsidRPr="00C500A1">
              <w:rPr>
                <w:rFonts w:asciiTheme="minorHAnsi" w:hAnsiTheme="minorHAnsi" w:cstheme="minorHAnsi"/>
                <w:spacing w:val="-2"/>
                <w:sz w:val="18"/>
                <w:szCs w:val="18"/>
                <w:lang w:val="en-GB"/>
              </w:rPr>
              <w:t xml:space="preserve"> </w:t>
            </w:r>
            <w:r w:rsidRPr="00C500A1">
              <w:rPr>
                <w:rFonts w:asciiTheme="minorHAnsi" w:hAnsiTheme="minorHAnsi" w:cstheme="minorHAnsi"/>
                <w:sz w:val="18"/>
                <w:szCs w:val="18"/>
                <w:lang w:val="en-GB"/>
              </w:rPr>
              <w:t>contrac</w:t>
            </w:r>
            <w:hyperlink r:id="rId108" w:anchor="_ftn3">
              <w:r w:rsidRPr="00C500A1">
                <w:rPr>
                  <w:rFonts w:asciiTheme="minorHAnsi" w:hAnsiTheme="minorHAnsi" w:cstheme="minorHAnsi"/>
                  <w:sz w:val="18"/>
                  <w:szCs w:val="18"/>
                  <w:lang w:val="en-GB"/>
                </w:rPr>
                <w:t>t</w:t>
              </w:r>
            </w:hyperlink>
            <w:r w:rsidRPr="00C500A1">
              <w:rPr>
                <w:rFonts w:asciiTheme="minorHAnsi" w:hAnsiTheme="minorHAnsi" w:cstheme="minorHAnsi"/>
                <w:spacing w:val="-1"/>
                <w:sz w:val="18"/>
                <w:szCs w:val="18"/>
                <w:lang w:val="en-GB"/>
              </w:rPr>
              <w:t xml:space="preserve"> </w:t>
            </w:r>
            <w:r w:rsidRPr="00C500A1">
              <w:rPr>
                <w:rFonts w:asciiTheme="minorHAnsi" w:hAnsiTheme="minorHAnsi" w:cstheme="minorHAnsi"/>
                <w:sz w:val="18"/>
                <w:szCs w:val="18"/>
                <w:lang w:val="en-GB"/>
              </w:rPr>
              <w:t xml:space="preserve">or </w:t>
            </w:r>
            <w:r w:rsidRPr="00C500A1">
              <w:rPr>
                <w:rFonts w:asciiTheme="minorHAnsi" w:hAnsiTheme="minorHAnsi" w:cstheme="minorHAnsi"/>
                <w:spacing w:val="-1"/>
                <w:sz w:val="18"/>
                <w:szCs w:val="18"/>
                <w:lang w:val="en-GB"/>
              </w:rPr>
              <w:t>series</w:t>
            </w:r>
            <w:r w:rsidRPr="00C500A1">
              <w:rPr>
                <w:rFonts w:asciiTheme="minorHAnsi" w:hAnsiTheme="minorHAnsi" w:cstheme="minorHAnsi"/>
                <w:spacing w:val="1"/>
                <w:sz w:val="18"/>
                <w:szCs w:val="18"/>
                <w:lang w:val="en-GB"/>
              </w:rPr>
              <w:t xml:space="preserve"> </w:t>
            </w:r>
            <w:r w:rsidRPr="00C500A1">
              <w:rPr>
                <w:rFonts w:asciiTheme="minorHAnsi" w:hAnsiTheme="minorHAnsi" w:cstheme="minorHAnsi"/>
                <w:sz w:val="18"/>
                <w:szCs w:val="18"/>
                <w:lang w:val="en-GB"/>
              </w:rPr>
              <w:t>of</w:t>
            </w:r>
            <w:r w:rsidRPr="00C500A1">
              <w:rPr>
                <w:rFonts w:asciiTheme="minorHAnsi" w:hAnsiTheme="minorHAnsi" w:cstheme="minorHAnsi"/>
                <w:spacing w:val="23"/>
                <w:sz w:val="18"/>
                <w:szCs w:val="18"/>
                <w:lang w:val="en-GB"/>
              </w:rPr>
              <w:t xml:space="preserve"> </w:t>
            </w:r>
            <w:r w:rsidRPr="00C500A1">
              <w:rPr>
                <w:rFonts w:asciiTheme="minorHAnsi" w:hAnsiTheme="minorHAnsi" w:cstheme="minorHAnsi"/>
                <w:spacing w:val="-1"/>
                <w:sz w:val="18"/>
                <w:szCs w:val="18"/>
                <w:lang w:val="en-GB"/>
              </w:rPr>
              <w:t>contracts</w:t>
            </w:r>
            <w:r w:rsidRPr="00C500A1">
              <w:rPr>
                <w:rFonts w:asciiTheme="minorHAnsi" w:hAnsiTheme="minorHAnsi" w:cstheme="minorHAnsi"/>
                <w:spacing w:val="1"/>
                <w:sz w:val="18"/>
                <w:szCs w:val="18"/>
                <w:lang w:val="en-GB"/>
              </w:rPr>
              <w:t xml:space="preserve"> </w:t>
            </w:r>
            <w:r w:rsidRPr="00C500A1">
              <w:rPr>
                <w:rFonts w:asciiTheme="minorHAnsi" w:hAnsiTheme="minorHAnsi" w:cstheme="minorHAnsi"/>
                <w:spacing w:val="-1"/>
                <w:sz w:val="18"/>
                <w:szCs w:val="18"/>
                <w:lang w:val="en-GB"/>
              </w:rPr>
              <w:t>including</w:t>
            </w:r>
            <w:r w:rsidRPr="00C500A1">
              <w:rPr>
                <w:rFonts w:asciiTheme="minorHAnsi" w:hAnsiTheme="minorHAnsi" w:cstheme="minorHAnsi"/>
                <w:spacing w:val="25"/>
                <w:sz w:val="18"/>
                <w:szCs w:val="18"/>
                <w:lang w:val="en-GB"/>
              </w:rPr>
              <w:t xml:space="preserve"> </w:t>
            </w:r>
            <w:r w:rsidRPr="00C500A1">
              <w:rPr>
                <w:rFonts w:asciiTheme="minorHAnsi" w:hAnsiTheme="minorHAnsi" w:cstheme="minorHAnsi"/>
                <w:spacing w:val="-1"/>
                <w:sz w:val="18"/>
                <w:szCs w:val="18"/>
                <w:lang w:val="en-GB"/>
              </w:rPr>
              <w:t xml:space="preserve">amendments </w:t>
            </w:r>
            <w:r w:rsidRPr="00C500A1">
              <w:rPr>
                <w:rFonts w:asciiTheme="minorHAnsi" w:hAnsiTheme="minorHAnsi" w:cstheme="minorHAnsi"/>
                <w:sz w:val="18"/>
                <w:szCs w:val="18"/>
                <w:lang w:val="en-GB"/>
              </w:rPr>
              <w:t xml:space="preserve">to </w:t>
            </w:r>
            <w:r w:rsidRPr="00C500A1">
              <w:rPr>
                <w:rFonts w:asciiTheme="minorHAnsi" w:hAnsiTheme="minorHAnsi" w:cstheme="minorHAnsi"/>
                <w:spacing w:val="-1"/>
                <w:sz w:val="18"/>
                <w:szCs w:val="18"/>
                <w:lang w:val="en-GB"/>
              </w:rPr>
              <w:t>be</w:t>
            </w:r>
            <w:r w:rsidRPr="00C500A1">
              <w:rPr>
                <w:rFonts w:asciiTheme="minorHAnsi" w:hAnsiTheme="minorHAnsi" w:cstheme="minorHAnsi"/>
                <w:spacing w:val="28"/>
                <w:sz w:val="18"/>
                <w:szCs w:val="18"/>
                <w:lang w:val="en-GB"/>
              </w:rPr>
              <w:t xml:space="preserve"> </w:t>
            </w:r>
            <w:r w:rsidRPr="00C500A1">
              <w:rPr>
                <w:rFonts w:asciiTheme="minorHAnsi" w:hAnsiTheme="minorHAnsi" w:cstheme="minorHAnsi"/>
                <w:spacing w:val="-1"/>
                <w:sz w:val="18"/>
                <w:szCs w:val="18"/>
                <w:lang w:val="en-GB"/>
              </w:rPr>
              <w:t>awarded</w:t>
            </w:r>
            <w:r w:rsidRPr="00C500A1">
              <w:rPr>
                <w:rFonts w:asciiTheme="minorHAnsi" w:hAnsiTheme="minorHAnsi" w:cstheme="minorHAnsi"/>
                <w:sz w:val="18"/>
                <w:szCs w:val="18"/>
                <w:lang w:val="en-GB"/>
              </w:rPr>
              <w:t xml:space="preserve"> to a </w:t>
            </w:r>
            <w:r w:rsidRPr="00C500A1">
              <w:rPr>
                <w:rFonts w:asciiTheme="minorHAnsi" w:hAnsiTheme="minorHAnsi" w:cstheme="minorHAnsi"/>
                <w:spacing w:val="-1"/>
                <w:sz w:val="18"/>
                <w:szCs w:val="18"/>
                <w:lang w:val="en-GB"/>
              </w:rPr>
              <w:t>vendor</w:t>
            </w:r>
            <w:r w:rsidRPr="00C500A1">
              <w:rPr>
                <w:rFonts w:asciiTheme="minorHAnsi" w:hAnsiTheme="minorHAnsi" w:cstheme="minorHAnsi"/>
                <w:sz w:val="18"/>
                <w:szCs w:val="18"/>
                <w:lang w:val="en-GB"/>
              </w:rPr>
              <w:t xml:space="preserve"> </w:t>
            </w:r>
            <w:r w:rsidRPr="00C500A1">
              <w:rPr>
                <w:rFonts w:asciiTheme="minorHAnsi" w:hAnsiTheme="minorHAnsi" w:cstheme="minorHAnsi"/>
                <w:i/>
                <w:sz w:val="18"/>
                <w:szCs w:val="18"/>
                <w:lang w:val="en-GB"/>
              </w:rPr>
              <w:t>in a</w:t>
            </w:r>
            <w:r w:rsidRPr="00C500A1">
              <w:rPr>
                <w:rFonts w:asciiTheme="minorHAnsi" w:hAnsiTheme="minorHAnsi" w:cstheme="minorHAnsi"/>
                <w:i/>
                <w:spacing w:val="28"/>
                <w:sz w:val="18"/>
                <w:szCs w:val="18"/>
                <w:lang w:val="en-GB"/>
              </w:rPr>
              <w:t xml:space="preserve"> </w:t>
            </w:r>
            <w:r w:rsidRPr="00C500A1">
              <w:rPr>
                <w:rFonts w:asciiTheme="minorHAnsi" w:hAnsiTheme="minorHAnsi" w:cstheme="minorHAnsi"/>
                <w:i/>
                <w:spacing w:val="-1"/>
                <w:sz w:val="18"/>
                <w:szCs w:val="18"/>
                <w:lang w:val="en-GB"/>
              </w:rPr>
              <w:t>calendar</w:t>
            </w:r>
            <w:r w:rsidRPr="00C500A1">
              <w:rPr>
                <w:rFonts w:asciiTheme="minorHAnsi" w:hAnsiTheme="minorHAnsi" w:cstheme="minorHAnsi"/>
                <w:i/>
                <w:spacing w:val="-2"/>
                <w:sz w:val="18"/>
                <w:szCs w:val="18"/>
                <w:lang w:val="en-GB"/>
              </w:rPr>
              <w:t xml:space="preserve"> </w:t>
            </w:r>
            <w:r w:rsidRPr="00C500A1">
              <w:rPr>
                <w:rFonts w:asciiTheme="minorHAnsi" w:hAnsiTheme="minorHAnsi" w:cstheme="minorHAnsi"/>
                <w:i/>
                <w:spacing w:val="-1"/>
                <w:sz w:val="18"/>
                <w:szCs w:val="18"/>
                <w:lang w:val="en-GB"/>
              </w:rPr>
              <w:t>year</w:t>
            </w:r>
            <w:r w:rsidRPr="00C500A1">
              <w:rPr>
                <w:rFonts w:asciiTheme="minorHAnsi" w:hAnsiTheme="minorHAnsi" w:cstheme="minorHAnsi"/>
                <w:i/>
                <w:spacing w:val="1"/>
                <w:sz w:val="18"/>
                <w:szCs w:val="18"/>
                <w:lang w:val="en-GB"/>
              </w:rPr>
              <w:t xml:space="preserve"> </w:t>
            </w:r>
            <w:r w:rsidRPr="00C500A1">
              <w:rPr>
                <w:rFonts w:asciiTheme="minorHAnsi" w:hAnsiTheme="minorHAnsi" w:cstheme="minorHAnsi"/>
                <w:spacing w:val="-1"/>
                <w:sz w:val="18"/>
                <w:szCs w:val="18"/>
                <w:lang w:val="en-GB"/>
              </w:rPr>
              <w:t>that</w:t>
            </w:r>
            <w:r w:rsidRPr="00C500A1">
              <w:rPr>
                <w:rFonts w:asciiTheme="minorHAnsi" w:hAnsiTheme="minorHAnsi" w:cstheme="minorHAnsi"/>
                <w:sz w:val="18"/>
                <w:szCs w:val="18"/>
                <w:lang w:val="en-GB"/>
              </w:rPr>
              <w:t xml:space="preserve"> in</w:t>
            </w:r>
            <w:r w:rsidRPr="00C500A1">
              <w:rPr>
                <w:rFonts w:asciiTheme="minorHAnsi" w:hAnsiTheme="minorHAnsi" w:cstheme="minorHAnsi"/>
                <w:spacing w:val="25"/>
                <w:sz w:val="18"/>
                <w:szCs w:val="18"/>
                <w:lang w:val="en-GB"/>
              </w:rPr>
              <w:t xml:space="preserve"> </w:t>
            </w:r>
            <w:r w:rsidRPr="00C500A1">
              <w:rPr>
                <w:rFonts w:asciiTheme="minorHAnsi" w:hAnsiTheme="minorHAnsi" w:cstheme="minorHAnsi"/>
                <w:spacing w:val="-1"/>
                <w:sz w:val="18"/>
                <w:szCs w:val="18"/>
                <w:lang w:val="en-GB"/>
              </w:rPr>
              <w:t>aggregate</w:t>
            </w:r>
            <w:r w:rsidRPr="00C500A1">
              <w:rPr>
                <w:rFonts w:asciiTheme="minorHAnsi" w:hAnsiTheme="minorHAnsi" w:cstheme="minorHAnsi"/>
                <w:spacing w:val="-2"/>
                <w:sz w:val="18"/>
                <w:szCs w:val="18"/>
                <w:lang w:val="en-GB"/>
              </w:rPr>
              <w:t xml:space="preserve"> </w:t>
            </w:r>
            <w:r w:rsidRPr="00C500A1">
              <w:rPr>
                <w:rFonts w:asciiTheme="minorHAnsi" w:hAnsiTheme="minorHAnsi" w:cstheme="minorHAnsi"/>
                <w:sz w:val="18"/>
                <w:szCs w:val="18"/>
                <w:lang w:val="en-GB"/>
              </w:rPr>
              <w:t>has</w:t>
            </w:r>
            <w:r w:rsidRPr="00C500A1">
              <w:rPr>
                <w:rFonts w:asciiTheme="minorHAnsi" w:hAnsiTheme="minorHAnsi" w:cstheme="minorHAnsi"/>
                <w:spacing w:val="-2"/>
                <w:sz w:val="18"/>
                <w:szCs w:val="18"/>
                <w:lang w:val="en-GB"/>
              </w:rPr>
              <w:t xml:space="preserve"> </w:t>
            </w:r>
            <w:r w:rsidRPr="00C500A1">
              <w:rPr>
                <w:rFonts w:asciiTheme="minorHAnsi" w:hAnsiTheme="minorHAnsi" w:cstheme="minorHAnsi"/>
                <w:sz w:val="18"/>
                <w:szCs w:val="18"/>
                <w:lang w:val="en-GB"/>
              </w:rPr>
              <w:t>a</w:t>
            </w:r>
            <w:r w:rsidRPr="00C500A1">
              <w:rPr>
                <w:rFonts w:asciiTheme="minorHAnsi" w:hAnsiTheme="minorHAnsi" w:cstheme="minorHAnsi"/>
                <w:spacing w:val="27"/>
                <w:sz w:val="18"/>
                <w:szCs w:val="18"/>
                <w:lang w:val="en-GB"/>
              </w:rPr>
              <w:t xml:space="preserve"> </w:t>
            </w:r>
            <w:r w:rsidRPr="00C500A1">
              <w:rPr>
                <w:rFonts w:asciiTheme="minorHAnsi" w:hAnsiTheme="minorHAnsi" w:cstheme="minorHAnsi"/>
                <w:spacing w:val="-1"/>
                <w:sz w:val="18"/>
                <w:szCs w:val="18"/>
                <w:lang w:val="en-GB"/>
              </w:rPr>
              <w:t>cumulative</w:t>
            </w:r>
            <w:r w:rsidRPr="00C500A1">
              <w:rPr>
                <w:rFonts w:asciiTheme="minorHAnsi" w:hAnsiTheme="minorHAnsi" w:cstheme="minorHAnsi"/>
                <w:sz w:val="18"/>
                <w:szCs w:val="18"/>
                <w:lang w:val="en-GB"/>
              </w:rPr>
              <w:t xml:space="preserve"> </w:t>
            </w:r>
            <w:r w:rsidRPr="00C500A1">
              <w:rPr>
                <w:rFonts w:asciiTheme="minorHAnsi" w:hAnsiTheme="minorHAnsi" w:cstheme="minorHAnsi"/>
                <w:spacing w:val="-1"/>
                <w:sz w:val="18"/>
                <w:szCs w:val="18"/>
                <w:lang w:val="en-GB"/>
              </w:rPr>
              <w:t>value:</w:t>
            </w:r>
          </w:p>
        </w:tc>
        <w:tc>
          <w:tcPr>
            <w:tcW w:w="2701" w:type="dxa"/>
            <w:tcBorders>
              <w:top w:val="single" w:sz="3" w:space="0" w:color="A6A6A6"/>
              <w:left w:val="single" w:sz="3" w:space="0" w:color="A6A6A6"/>
              <w:bottom w:val="single" w:sz="3" w:space="0" w:color="A6A6A6"/>
              <w:right w:val="single" w:sz="3" w:space="0" w:color="A6A6A6"/>
            </w:tcBorders>
          </w:tcPr>
          <w:p w14:paraId="11749D40" w14:textId="77777777" w:rsidR="001C6E22" w:rsidRPr="00C500A1" w:rsidRDefault="001C6E22" w:rsidP="006A2AA3">
            <w:pPr>
              <w:pStyle w:val="TableParagraph"/>
              <w:spacing w:line="205" w:lineRule="exact"/>
              <w:ind w:left="109"/>
              <w:rPr>
                <w:rFonts w:asciiTheme="minorHAnsi" w:eastAsia="Arial" w:hAnsiTheme="minorHAnsi" w:cstheme="minorHAnsi"/>
                <w:sz w:val="18"/>
                <w:szCs w:val="18"/>
                <w:lang w:val="en-GB"/>
              </w:rPr>
            </w:pPr>
            <w:r w:rsidRPr="00C500A1">
              <w:rPr>
                <w:rFonts w:asciiTheme="minorHAnsi" w:hAnsiTheme="minorHAnsi" w:cstheme="minorHAnsi"/>
                <w:spacing w:val="-1"/>
                <w:sz w:val="18"/>
                <w:szCs w:val="18"/>
                <w:lang w:val="en-GB"/>
              </w:rPr>
              <w:t>Above</w:t>
            </w:r>
            <w:r w:rsidRPr="00C500A1">
              <w:rPr>
                <w:rFonts w:asciiTheme="minorHAnsi" w:hAnsiTheme="minorHAnsi" w:cstheme="minorHAnsi"/>
                <w:sz w:val="18"/>
                <w:szCs w:val="18"/>
                <w:lang w:val="en-GB"/>
              </w:rPr>
              <w:t xml:space="preserve"> US </w:t>
            </w:r>
            <w:r w:rsidRPr="00C500A1">
              <w:rPr>
                <w:rFonts w:asciiTheme="minorHAnsi" w:hAnsiTheme="minorHAnsi" w:cstheme="minorHAnsi"/>
                <w:spacing w:val="-1"/>
                <w:sz w:val="18"/>
                <w:szCs w:val="18"/>
                <w:lang w:val="en-GB"/>
              </w:rPr>
              <w:t>$50,000</w:t>
            </w:r>
            <w:r w:rsidRPr="00C500A1">
              <w:rPr>
                <w:rFonts w:asciiTheme="minorHAnsi" w:hAnsiTheme="minorHAnsi" w:cstheme="minorHAnsi"/>
                <w:spacing w:val="-2"/>
                <w:sz w:val="18"/>
                <w:szCs w:val="18"/>
                <w:lang w:val="en-GB"/>
              </w:rPr>
              <w:t xml:space="preserve"> </w:t>
            </w:r>
            <w:r w:rsidRPr="00C500A1">
              <w:rPr>
                <w:rFonts w:asciiTheme="minorHAnsi" w:hAnsiTheme="minorHAnsi" w:cstheme="minorHAnsi"/>
                <w:spacing w:val="-1"/>
                <w:sz w:val="18"/>
                <w:szCs w:val="18"/>
                <w:lang w:val="en-GB"/>
              </w:rPr>
              <w:t>(above</w:t>
            </w:r>
            <w:r w:rsidRPr="00C500A1">
              <w:rPr>
                <w:rFonts w:asciiTheme="minorHAnsi" w:hAnsiTheme="minorHAnsi" w:cstheme="minorHAnsi"/>
                <w:sz w:val="18"/>
                <w:szCs w:val="18"/>
                <w:lang w:val="en-GB"/>
              </w:rPr>
              <w:t xml:space="preserve"> US</w:t>
            </w:r>
          </w:p>
          <w:p w14:paraId="41C16675" w14:textId="77777777" w:rsidR="001C6E22" w:rsidRPr="00C500A1" w:rsidRDefault="001C6E22" w:rsidP="006A2AA3">
            <w:pPr>
              <w:pStyle w:val="TableParagraph"/>
              <w:ind w:left="109" w:right="158"/>
              <w:rPr>
                <w:rFonts w:asciiTheme="minorHAnsi" w:eastAsia="Arial" w:hAnsiTheme="minorHAnsi" w:cstheme="minorHAnsi"/>
                <w:sz w:val="18"/>
                <w:szCs w:val="18"/>
                <w:lang w:val="en-GB"/>
              </w:rPr>
            </w:pPr>
            <w:r w:rsidRPr="00C500A1">
              <w:rPr>
                <w:rFonts w:asciiTheme="minorHAnsi" w:eastAsia="Arial" w:hAnsiTheme="minorHAnsi" w:cstheme="minorHAnsi"/>
                <w:spacing w:val="-1"/>
                <w:sz w:val="18"/>
                <w:szCs w:val="18"/>
                <w:lang w:val="en-GB"/>
              </w:rPr>
              <w:t>$100,000</w:t>
            </w:r>
            <w:r w:rsidRPr="00C500A1">
              <w:rPr>
                <w:rFonts w:asciiTheme="minorHAnsi" w:eastAsia="Arial" w:hAnsiTheme="minorHAnsi" w:cstheme="minorHAnsi"/>
                <w:sz w:val="18"/>
                <w:szCs w:val="18"/>
                <w:lang w:val="en-GB"/>
              </w:rPr>
              <w:t xml:space="preserve"> </w:t>
            </w:r>
            <w:r w:rsidRPr="00C500A1">
              <w:rPr>
                <w:rFonts w:asciiTheme="minorHAnsi" w:eastAsia="Arial" w:hAnsiTheme="minorHAnsi" w:cstheme="minorHAnsi"/>
                <w:spacing w:val="-1"/>
                <w:sz w:val="18"/>
                <w:szCs w:val="18"/>
                <w:lang w:val="en-GB"/>
              </w:rPr>
              <w:t>for</w:t>
            </w:r>
            <w:r w:rsidRPr="00C500A1">
              <w:rPr>
                <w:rFonts w:asciiTheme="minorHAnsi" w:eastAsia="Arial" w:hAnsiTheme="minorHAnsi" w:cstheme="minorHAnsi"/>
                <w:sz w:val="18"/>
                <w:szCs w:val="18"/>
                <w:lang w:val="en-GB"/>
              </w:rPr>
              <w:t xml:space="preserve"> </w:t>
            </w:r>
            <w:r w:rsidRPr="00C500A1">
              <w:rPr>
                <w:rFonts w:asciiTheme="minorHAnsi" w:eastAsia="Arial" w:hAnsiTheme="minorHAnsi" w:cstheme="minorHAnsi"/>
                <w:spacing w:val="-1"/>
                <w:sz w:val="18"/>
                <w:szCs w:val="18"/>
                <w:lang w:val="en-GB"/>
              </w:rPr>
              <w:t>Individual</w:t>
            </w:r>
            <w:r w:rsidRPr="00C500A1">
              <w:rPr>
                <w:rFonts w:asciiTheme="minorHAnsi" w:eastAsia="Arial" w:hAnsiTheme="minorHAnsi" w:cstheme="minorHAnsi"/>
                <w:spacing w:val="23"/>
                <w:sz w:val="18"/>
                <w:szCs w:val="18"/>
                <w:lang w:val="en-GB"/>
              </w:rPr>
              <w:t xml:space="preserve"> </w:t>
            </w:r>
            <w:r w:rsidRPr="00C500A1">
              <w:rPr>
                <w:rFonts w:asciiTheme="minorHAnsi" w:eastAsia="Arial" w:hAnsiTheme="minorHAnsi" w:cstheme="minorHAnsi"/>
                <w:spacing w:val="-1"/>
                <w:sz w:val="18"/>
                <w:szCs w:val="18"/>
                <w:lang w:val="en-GB"/>
              </w:rPr>
              <w:t>Contracts)</w:t>
            </w:r>
            <w:r w:rsidRPr="00C500A1">
              <w:rPr>
                <w:rFonts w:asciiTheme="minorHAnsi" w:eastAsia="Arial" w:hAnsiTheme="minorHAnsi" w:cstheme="minorHAnsi"/>
                <w:sz w:val="18"/>
                <w:szCs w:val="18"/>
                <w:lang w:val="en-GB"/>
              </w:rPr>
              <w:t xml:space="preserve"> </w:t>
            </w:r>
            <w:r w:rsidRPr="00C500A1">
              <w:rPr>
                <w:rFonts w:asciiTheme="minorHAnsi" w:eastAsia="Arial" w:hAnsiTheme="minorHAnsi" w:cstheme="minorHAnsi"/>
                <w:spacing w:val="-1"/>
                <w:sz w:val="18"/>
                <w:szCs w:val="18"/>
                <w:lang w:val="en-GB"/>
              </w:rPr>
              <w:t>and</w:t>
            </w:r>
            <w:r w:rsidRPr="00C500A1">
              <w:rPr>
                <w:rFonts w:asciiTheme="minorHAnsi" w:eastAsia="Arial" w:hAnsiTheme="minorHAnsi" w:cstheme="minorHAnsi"/>
                <w:spacing w:val="-2"/>
                <w:sz w:val="18"/>
                <w:szCs w:val="18"/>
                <w:lang w:val="en-GB"/>
              </w:rPr>
              <w:t xml:space="preserve"> </w:t>
            </w:r>
            <w:r w:rsidRPr="00C500A1">
              <w:rPr>
                <w:rFonts w:asciiTheme="minorHAnsi" w:eastAsia="Arial" w:hAnsiTheme="minorHAnsi" w:cstheme="minorHAnsi"/>
                <w:sz w:val="18"/>
                <w:szCs w:val="18"/>
                <w:lang w:val="en-GB"/>
              </w:rPr>
              <w:t>up to the</w:t>
            </w:r>
            <w:r w:rsidRPr="00C500A1">
              <w:rPr>
                <w:rFonts w:asciiTheme="minorHAnsi" w:eastAsia="Arial" w:hAnsiTheme="minorHAnsi" w:cstheme="minorHAnsi"/>
                <w:spacing w:val="21"/>
                <w:sz w:val="18"/>
                <w:szCs w:val="18"/>
                <w:lang w:val="en-GB"/>
              </w:rPr>
              <w:t xml:space="preserve"> </w:t>
            </w:r>
            <w:r w:rsidRPr="00C500A1">
              <w:rPr>
                <w:rFonts w:asciiTheme="minorHAnsi" w:eastAsia="Arial" w:hAnsiTheme="minorHAnsi" w:cstheme="minorHAnsi"/>
                <w:spacing w:val="-1"/>
                <w:sz w:val="18"/>
                <w:szCs w:val="18"/>
                <w:lang w:val="en-GB"/>
              </w:rPr>
              <w:t>standard</w:t>
            </w:r>
            <w:r w:rsidRPr="00C500A1">
              <w:rPr>
                <w:rFonts w:asciiTheme="minorHAnsi" w:eastAsia="Arial" w:hAnsiTheme="minorHAnsi" w:cstheme="minorHAnsi"/>
                <w:spacing w:val="-2"/>
                <w:sz w:val="18"/>
                <w:szCs w:val="18"/>
                <w:lang w:val="en-GB"/>
              </w:rPr>
              <w:t xml:space="preserve"> </w:t>
            </w:r>
            <w:r w:rsidRPr="00C500A1">
              <w:rPr>
                <w:rFonts w:asciiTheme="minorHAnsi" w:eastAsia="Arial" w:hAnsiTheme="minorHAnsi" w:cstheme="minorHAnsi"/>
                <w:spacing w:val="-1"/>
                <w:sz w:val="18"/>
                <w:szCs w:val="18"/>
                <w:lang w:val="en-GB"/>
              </w:rPr>
              <w:t>delegated</w:t>
            </w:r>
            <w:r w:rsidRPr="00C500A1">
              <w:rPr>
                <w:rFonts w:asciiTheme="minorHAnsi" w:eastAsia="Arial" w:hAnsiTheme="minorHAnsi" w:cstheme="minorHAnsi"/>
                <w:spacing w:val="25"/>
                <w:sz w:val="18"/>
                <w:szCs w:val="18"/>
                <w:lang w:val="en-GB"/>
              </w:rPr>
              <w:t xml:space="preserve"> </w:t>
            </w:r>
            <w:r w:rsidRPr="00C500A1">
              <w:rPr>
                <w:rFonts w:asciiTheme="minorHAnsi" w:eastAsia="Arial" w:hAnsiTheme="minorHAnsi" w:cstheme="minorHAnsi"/>
                <w:spacing w:val="-1"/>
                <w:sz w:val="18"/>
                <w:szCs w:val="18"/>
                <w:lang w:val="en-GB"/>
              </w:rPr>
              <w:t>procurement</w:t>
            </w:r>
            <w:r w:rsidRPr="00C500A1">
              <w:rPr>
                <w:rFonts w:asciiTheme="minorHAnsi" w:eastAsia="Arial" w:hAnsiTheme="minorHAnsi" w:cstheme="minorHAnsi"/>
                <w:sz w:val="18"/>
                <w:szCs w:val="18"/>
                <w:lang w:val="en-GB"/>
              </w:rPr>
              <w:t xml:space="preserve"> </w:t>
            </w:r>
            <w:r w:rsidRPr="00C500A1">
              <w:rPr>
                <w:rFonts w:asciiTheme="minorHAnsi" w:eastAsia="Arial" w:hAnsiTheme="minorHAnsi" w:cstheme="minorHAnsi"/>
                <w:spacing w:val="-1"/>
                <w:sz w:val="18"/>
                <w:szCs w:val="18"/>
                <w:lang w:val="en-GB"/>
              </w:rPr>
              <w:t>authority</w:t>
            </w:r>
            <w:r w:rsidRPr="00C500A1">
              <w:rPr>
                <w:rFonts w:asciiTheme="minorHAnsi" w:eastAsia="Arial" w:hAnsiTheme="minorHAnsi" w:cstheme="minorHAnsi"/>
                <w:spacing w:val="2"/>
                <w:sz w:val="18"/>
                <w:szCs w:val="18"/>
                <w:lang w:val="en-GB"/>
              </w:rPr>
              <w:t xml:space="preserve"> </w:t>
            </w:r>
            <w:r w:rsidRPr="00C500A1">
              <w:rPr>
                <w:rFonts w:asciiTheme="minorHAnsi" w:eastAsia="Arial" w:hAnsiTheme="minorHAnsi" w:cstheme="minorHAnsi"/>
                <w:sz w:val="18"/>
                <w:szCs w:val="18"/>
                <w:lang w:val="en-GB"/>
              </w:rPr>
              <w:t>–</w:t>
            </w:r>
            <w:r w:rsidRPr="00C500A1">
              <w:rPr>
                <w:rFonts w:asciiTheme="minorHAnsi" w:eastAsia="Arial" w:hAnsiTheme="minorHAnsi" w:cstheme="minorHAnsi"/>
                <w:spacing w:val="1"/>
                <w:sz w:val="18"/>
                <w:szCs w:val="18"/>
                <w:lang w:val="en-GB"/>
              </w:rPr>
              <w:t xml:space="preserve"> </w:t>
            </w:r>
            <w:r w:rsidRPr="00C500A1">
              <w:rPr>
                <w:rFonts w:asciiTheme="minorHAnsi" w:eastAsia="Arial" w:hAnsiTheme="minorHAnsi" w:cstheme="minorHAnsi"/>
                <w:spacing w:val="-1"/>
                <w:sz w:val="18"/>
                <w:szCs w:val="18"/>
                <w:lang w:val="en-GB"/>
              </w:rPr>
              <w:t>Direct</w:t>
            </w:r>
            <w:r w:rsidRPr="00C500A1">
              <w:rPr>
                <w:rFonts w:asciiTheme="minorHAnsi" w:eastAsia="Arial" w:hAnsiTheme="minorHAnsi" w:cstheme="minorHAnsi"/>
                <w:spacing w:val="35"/>
                <w:sz w:val="18"/>
                <w:szCs w:val="18"/>
                <w:lang w:val="en-GB"/>
              </w:rPr>
              <w:t xml:space="preserve"> </w:t>
            </w:r>
            <w:r w:rsidRPr="00C500A1">
              <w:rPr>
                <w:rFonts w:asciiTheme="minorHAnsi" w:eastAsia="Arial" w:hAnsiTheme="minorHAnsi" w:cstheme="minorHAnsi"/>
                <w:spacing w:val="-1"/>
                <w:sz w:val="18"/>
                <w:szCs w:val="18"/>
                <w:lang w:val="en-GB"/>
              </w:rPr>
              <w:t>Review</w:t>
            </w:r>
            <w:r w:rsidRPr="00C500A1">
              <w:rPr>
                <w:rFonts w:asciiTheme="minorHAnsi" w:eastAsia="Arial" w:hAnsiTheme="minorHAnsi" w:cstheme="minorHAnsi"/>
                <w:spacing w:val="-3"/>
                <w:sz w:val="18"/>
                <w:szCs w:val="18"/>
                <w:lang w:val="en-GB"/>
              </w:rPr>
              <w:t xml:space="preserve"> </w:t>
            </w:r>
            <w:r w:rsidRPr="00C500A1">
              <w:rPr>
                <w:rFonts w:asciiTheme="minorHAnsi" w:eastAsia="Arial" w:hAnsiTheme="minorHAnsi" w:cstheme="minorHAnsi"/>
                <w:sz w:val="18"/>
                <w:szCs w:val="18"/>
                <w:lang w:val="en-GB"/>
              </w:rPr>
              <w:t>by</w:t>
            </w:r>
            <w:r w:rsidRPr="00C500A1">
              <w:rPr>
                <w:rFonts w:asciiTheme="minorHAnsi" w:eastAsia="Arial" w:hAnsiTheme="minorHAnsi" w:cstheme="minorHAnsi"/>
                <w:spacing w:val="-2"/>
                <w:sz w:val="18"/>
                <w:szCs w:val="18"/>
                <w:lang w:val="en-GB"/>
              </w:rPr>
              <w:t xml:space="preserve"> </w:t>
            </w:r>
            <w:r w:rsidRPr="00C500A1">
              <w:rPr>
                <w:rFonts w:asciiTheme="minorHAnsi" w:eastAsia="Arial" w:hAnsiTheme="minorHAnsi" w:cstheme="minorHAnsi"/>
                <w:sz w:val="18"/>
                <w:szCs w:val="18"/>
                <w:lang w:val="en-GB"/>
              </w:rPr>
              <w:t xml:space="preserve">CAP </w:t>
            </w:r>
            <w:r w:rsidRPr="00C500A1">
              <w:rPr>
                <w:rFonts w:asciiTheme="minorHAnsi" w:eastAsia="Arial" w:hAnsiTheme="minorHAnsi" w:cstheme="minorHAnsi"/>
                <w:spacing w:val="-1"/>
                <w:sz w:val="18"/>
                <w:szCs w:val="18"/>
                <w:lang w:val="en-GB"/>
              </w:rPr>
              <w:t>Chairperson</w:t>
            </w:r>
            <w:r w:rsidRPr="00C500A1">
              <w:rPr>
                <w:rFonts w:asciiTheme="minorHAnsi" w:eastAsia="Arial" w:hAnsiTheme="minorHAnsi" w:cstheme="minorHAnsi"/>
                <w:spacing w:val="30"/>
                <w:sz w:val="18"/>
                <w:szCs w:val="18"/>
                <w:lang w:val="en-GB"/>
              </w:rPr>
              <w:t xml:space="preserve"> </w:t>
            </w:r>
            <w:r w:rsidRPr="00C500A1">
              <w:rPr>
                <w:rFonts w:asciiTheme="minorHAnsi" w:eastAsia="Arial" w:hAnsiTheme="minorHAnsi" w:cstheme="minorHAnsi"/>
                <w:spacing w:val="-1"/>
                <w:sz w:val="18"/>
                <w:szCs w:val="18"/>
                <w:lang w:val="en-GB"/>
              </w:rPr>
              <w:t>Above</w:t>
            </w:r>
            <w:r w:rsidRPr="00C500A1">
              <w:rPr>
                <w:rFonts w:asciiTheme="minorHAnsi" w:eastAsia="Arial" w:hAnsiTheme="minorHAnsi" w:cstheme="minorHAnsi"/>
                <w:sz w:val="18"/>
                <w:szCs w:val="18"/>
                <w:lang w:val="en-GB"/>
              </w:rPr>
              <w:t xml:space="preserve"> the</w:t>
            </w:r>
            <w:r w:rsidRPr="00C500A1">
              <w:rPr>
                <w:rFonts w:asciiTheme="minorHAnsi" w:eastAsia="Arial" w:hAnsiTheme="minorHAnsi" w:cstheme="minorHAnsi"/>
                <w:spacing w:val="-2"/>
                <w:sz w:val="18"/>
                <w:szCs w:val="18"/>
                <w:lang w:val="en-GB"/>
              </w:rPr>
              <w:t xml:space="preserve"> </w:t>
            </w:r>
            <w:r w:rsidRPr="00C500A1">
              <w:rPr>
                <w:rFonts w:asciiTheme="minorHAnsi" w:eastAsia="Arial" w:hAnsiTheme="minorHAnsi" w:cstheme="minorHAnsi"/>
                <w:spacing w:val="-1"/>
                <w:sz w:val="18"/>
                <w:szCs w:val="18"/>
                <w:lang w:val="en-GB"/>
              </w:rPr>
              <w:t>standard</w:t>
            </w:r>
            <w:r w:rsidRPr="00C500A1">
              <w:rPr>
                <w:rFonts w:asciiTheme="minorHAnsi" w:eastAsia="Arial" w:hAnsiTheme="minorHAnsi" w:cstheme="minorHAnsi"/>
                <w:spacing w:val="-2"/>
                <w:sz w:val="18"/>
                <w:szCs w:val="18"/>
                <w:lang w:val="en-GB"/>
              </w:rPr>
              <w:t xml:space="preserve"> </w:t>
            </w:r>
            <w:r w:rsidRPr="00C500A1">
              <w:rPr>
                <w:rFonts w:asciiTheme="minorHAnsi" w:eastAsia="Arial" w:hAnsiTheme="minorHAnsi" w:cstheme="minorHAnsi"/>
                <w:spacing w:val="-1"/>
                <w:sz w:val="18"/>
                <w:szCs w:val="18"/>
                <w:lang w:val="en-GB"/>
              </w:rPr>
              <w:t>delegated</w:t>
            </w:r>
            <w:r w:rsidRPr="00C500A1">
              <w:rPr>
                <w:rFonts w:asciiTheme="minorHAnsi" w:eastAsia="Arial" w:hAnsiTheme="minorHAnsi" w:cstheme="minorHAnsi"/>
                <w:spacing w:val="31"/>
                <w:sz w:val="18"/>
                <w:szCs w:val="18"/>
                <w:lang w:val="en-GB"/>
              </w:rPr>
              <w:t xml:space="preserve"> </w:t>
            </w:r>
            <w:r w:rsidRPr="00C500A1">
              <w:rPr>
                <w:rFonts w:asciiTheme="minorHAnsi" w:eastAsia="Arial" w:hAnsiTheme="minorHAnsi" w:cstheme="minorHAnsi"/>
                <w:spacing w:val="-1"/>
                <w:sz w:val="18"/>
                <w:szCs w:val="18"/>
                <w:lang w:val="en-GB"/>
              </w:rPr>
              <w:t>procurement</w:t>
            </w:r>
            <w:r w:rsidRPr="00C500A1">
              <w:rPr>
                <w:rFonts w:asciiTheme="minorHAnsi" w:eastAsia="Arial" w:hAnsiTheme="minorHAnsi" w:cstheme="minorHAnsi"/>
                <w:sz w:val="18"/>
                <w:szCs w:val="18"/>
                <w:lang w:val="en-GB"/>
              </w:rPr>
              <w:t xml:space="preserve"> </w:t>
            </w:r>
            <w:r w:rsidRPr="00C500A1">
              <w:rPr>
                <w:rFonts w:asciiTheme="minorHAnsi" w:eastAsia="Arial" w:hAnsiTheme="minorHAnsi" w:cstheme="minorHAnsi"/>
                <w:spacing w:val="-1"/>
                <w:sz w:val="18"/>
                <w:szCs w:val="18"/>
                <w:lang w:val="en-GB"/>
              </w:rPr>
              <w:t xml:space="preserve">authority </w:t>
            </w:r>
            <w:r w:rsidRPr="00C500A1">
              <w:rPr>
                <w:rFonts w:asciiTheme="minorHAnsi" w:eastAsia="Arial" w:hAnsiTheme="minorHAnsi" w:cstheme="minorHAnsi"/>
                <w:sz w:val="18"/>
                <w:szCs w:val="18"/>
                <w:lang w:val="en-GB"/>
              </w:rPr>
              <w:t>and</w:t>
            </w:r>
            <w:r w:rsidRPr="00C500A1">
              <w:rPr>
                <w:rFonts w:asciiTheme="minorHAnsi" w:eastAsia="Arial" w:hAnsiTheme="minorHAnsi" w:cstheme="minorHAnsi"/>
                <w:spacing w:val="-2"/>
                <w:sz w:val="18"/>
                <w:szCs w:val="18"/>
                <w:lang w:val="en-GB"/>
              </w:rPr>
              <w:t xml:space="preserve"> </w:t>
            </w:r>
            <w:r w:rsidRPr="00C500A1">
              <w:rPr>
                <w:rFonts w:asciiTheme="minorHAnsi" w:eastAsia="Arial" w:hAnsiTheme="minorHAnsi" w:cstheme="minorHAnsi"/>
                <w:sz w:val="18"/>
                <w:szCs w:val="18"/>
                <w:lang w:val="en-GB"/>
              </w:rPr>
              <w:t>up</w:t>
            </w:r>
            <w:r w:rsidRPr="00C500A1">
              <w:rPr>
                <w:rFonts w:asciiTheme="minorHAnsi" w:eastAsia="Arial" w:hAnsiTheme="minorHAnsi" w:cstheme="minorHAnsi"/>
                <w:spacing w:val="25"/>
                <w:sz w:val="18"/>
                <w:szCs w:val="18"/>
                <w:lang w:val="en-GB"/>
              </w:rPr>
              <w:t xml:space="preserve"> </w:t>
            </w:r>
            <w:r w:rsidRPr="00C500A1">
              <w:rPr>
                <w:rFonts w:asciiTheme="minorHAnsi" w:eastAsia="Arial" w:hAnsiTheme="minorHAnsi" w:cstheme="minorHAnsi"/>
                <w:sz w:val="18"/>
                <w:szCs w:val="18"/>
                <w:lang w:val="en-GB"/>
              </w:rPr>
              <w:t>to any</w:t>
            </w:r>
            <w:r w:rsidRPr="00C500A1">
              <w:rPr>
                <w:rFonts w:asciiTheme="minorHAnsi" w:eastAsia="Arial" w:hAnsiTheme="minorHAnsi" w:cstheme="minorHAnsi"/>
                <w:spacing w:val="-2"/>
                <w:sz w:val="18"/>
                <w:szCs w:val="18"/>
                <w:lang w:val="en-GB"/>
              </w:rPr>
              <w:t xml:space="preserve"> </w:t>
            </w:r>
            <w:r w:rsidRPr="00C500A1">
              <w:rPr>
                <w:rFonts w:asciiTheme="minorHAnsi" w:eastAsia="Arial" w:hAnsiTheme="minorHAnsi" w:cstheme="minorHAnsi"/>
                <w:spacing w:val="-1"/>
                <w:sz w:val="18"/>
                <w:szCs w:val="18"/>
                <w:lang w:val="en-GB"/>
              </w:rPr>
              <w:t>increased</w:t>
            </w:r>
            <w:r w:rsidRPr="00C500A1">
              <w:rPr>
                <w:rFonts w:asciiTheme="minorHAnsi" w:eastAsia="Arial" w:hAnsiTheme="minorHAnsi" w:cstheme="minorHAnsi"/>
                <w:sz w:val="18"/>
                <w:szCs w:val="18"/>
                <w:lang w:val="en-GB"/>
              </w:rPr>
              <w:t xml:space="preserve"> </w:t>
            </w:r>
            <w:r w:rsidRPr="00C500A1">
              <w:rPr>
                <w:rFonts w:asciiTheme="minorHAnsi" w:eastAsia="Arial" w:hAnsiTheme="minorHAnsi" w:cstheme="minorHAnsi"/>
                <w:spacing w:val="-1"/>
                <w:sz w:val="18"/>
                <w:szCs w:val="18"/>
                <w:lang w:val="en-GB"/>
              </w:rPr>
              <w:t>delegated</w:t>
            </w:r>
            <w:r w:rsidRPr="00C500A1">
              <w:rPr>
                <w:rFonts w:asciiTheme="minorHAnsi" w:eastAsia="Arial" w:hAnsiTheme="minorHAnsi" w:cstheme="minorHAnsi"/>
                <w:spacing w:val="23"/>
                <w:sz w:val="18"/>
                <w:szCs w:val="18"/>
                <w:lang w:val="en-GB"/>
              </w:rPr>
              <w:t xml:space="preserve"> </w:t>
            </w:r>
            <w:r w:rsidRPr="00C500A1">
              <w:rPr>
                <w:rFonts w:asciiTheme="minorHAnsi" w:eastAsia="Arial" w:hAnsiTheme="minorHAnsi" w:cstheme="minorHAnsi"/>
                <w:spacing w:val="-1"/>
                <w:sz w:val="18"/>
                <w:szCs w:val="18"/>
                <w:lang w:val="en-GB"/>
              </w:rPr>
              <w:t>procurement</w:t>
            </w:r>
            <w:r w:rsidRPr="00C500A1">
              <w:rPr>
                <w:rFonts w:asciiTheme="minorHAnsi" w:eastAsia="Arial" w:hAnsiTheme="minorHAnsi" w:cstheme="minorHAnsi"/>
                <w:sz w:val="18"/>
                <w:szCs w:val="18"/>
                <w:lang w:val="en-GB"/>
              </w:rPr>
              <w:t xml:space="preserve"> </w:t>
            </w:r>
            <w:r w:rsidRPr="00C500A1">
              <w:rPr>
                <w:rFonts w:asciiTheme="minorHAnsi" w:eastAsia="Arial" w:hAnsiTheme="minorHAnsi" w:cstheme="minorHAnsi"/>
                <w:spacing w:val="-1"/>
                <w:sz w:val="18"/>
                <w:szCs w:val="18"/>
                <w:lang w:val="en-GB"/>
              </w:rPr>
              <w:t>authority</w:t>
            </w:r>
            <w:r w:rsidRPr="00C500A1">
              <w:rPr>
                <w:rFonts w:asciiTheme="minorHAnsi" w:eastAsia="Arial" w:hAnsiTheme="minorHAnsi" w:cstheme="minorHAnsi"/>
                <w:spacing w:val="2"/>
                <w:sz w:val="18"/>
                <w:szCs w:val="18"/>
                <w:lang w:val="en-GB"/>
              </w:rPr>
              <w:t xml:space="preserve"> </w:t>
            </w:r>
            <w:r w:rsidRPr="00C500A1">
              <w:rPr>
                <w:rFonts w:asciiTheme="minorHAnsi" w:eastAsia="Arial" w:hAnsiTheme="minorHAnsi" w:cstheme="minorHAnsi"/>
                <w:sz w:val="18"/>
                <w:szCs w:val="18"/>
                <w:lang w:val="en-GB"/>
              </w:rPr>
              <w:t>–</w:t>
            </w:r>
            <w:r w:rsidRPr="00C500A1">
              <w:rPr>
                <w:rFonts w:asciiTheme="minorHAnsi" w:eastAsia="Arial" w:hAnsiTheme="minorHAnsi" w:cstheme="minorHAnsi"/>
                <w:spacing w:val="1"/>
                <w:sz w:val="18"/>
                <w:szCs w:val="18"/>
                <w:lang w:val="en-GB"/>
              </w:rPr>
              <w:t xml:space="preserve"> </w:t>
            </w:r>
            <w:r w:rsidRPr="00C500A1">
              <w:rPr>
                <w:rFonts w:asciiTheme="minorHAnsi" w:eastAsia="Arial" w:hAnsiTheme="minorHAnsi" w:cstheme="minorHAnsi"/>
                <w:sz w:val="18"/>
                <w:szCs w:val="18"/>
                <w:lang w:val="en-GB"/>
              </w:rPr>
              <w:t>by</w:t>
            </w:r>
            <w:r w:rsidRPr="00C500A1">
              <w:rPr>
                <w:rFonts w:asciiTheme="minorHAnsi" w:eastAsia="Arial" w:hAnsiTheme="minorHAnsi" w:cstheme="minorHAnsi"/>
                <w:spacing w:val="25"/>
                <w:sz w:val="18"/>
                <w:szCs w:val="18"/>
                <w:lang w:val="en-GB"/>
              </w:rPr>
              <w:t xml:space="preserve"> </w:t>
            </w:r>
            <w:r w:rsidRPr="00C500A1">
              <w:rPr>
                <w:rFonts w:asciiTheme="minorHAnsi" w:eastAsia="Arial" w:hAnsiTheme="minorHAnsi" w:cstheme="minorHAnsi"/>
                <w:sz w:val="18"/>
                <w:szCs w:val="18"/>
                <w:lang w:val="en-GB"/>
              </w:rPr>
              <w:t>CAP Committee</w:t>
            </w:r>
          </w:p>
        </w:tc>
        <w:tc>
          <w:tcPr>
            <w:tcW w:w="2609" w:type="dxa"/>
            <w:tcBorders>
              <w:top w:val="single" w:sz="3" w:space="0" w:color="A6A6A6"/>
              <w:left w:val="single" w:sz="3" w:space="0" w:color="A6A6A6"/>
              <w:bottom w:val="single" w:sz="3" w:space="0" w:color="A6A6A6"/>
              <w:right w:val="single" w:sz="3" w:space="0" w:color="A6A6A6"/>
            </w:tcBorders>
          </w:tcPr>
          <w:p w14:paraId="338477E9" w14:textId="77777777" w:rsidR="001C6E22" w:rsidRPr="00C500A1" w:rsidRDefault="001C6E22" w:rsidP="006A2AA3">
            <w:pPr>
              <w:pStyle w:val="TableParagraph"/>
              <w:ind w:left="109" w:right="136"/>
              <w:rPr>
                <w:rFonts w:asciiTheme="minorHAnsi" w:eastAsia="Arial" w:hAnsiTheme="minorHAnsi" w:cstheme="minorHAnsi"/>
                <w:sz w:val="18"/>
                <w:szCs w:val="18"/>
                <w:lang w:val="en-GB"/>
              </w:rPr>
            </w:pPr>
            <w:r w:rsidRPr="00C500A1">
              <w:rPr>
                <w:rFonts w:asciiTheme="minorHAnsi" w:hAnsiTheme="minorHAnsi" w:cstheme="minorHAnsi"/>
                <w:spacing w:val="-1"/>
                <w:sz w:val="18"/>
                <w:szCs w:val="18"/>
                <w:lang w:val="en-GB"/>
              </w:rPr>
              <w:t>Above</w:t>
            </w:r>
            <w:r w:rsidRPr="00C500A1">
              <w:rPr>
                <w:rFonts w:asciiTheme="minorHAnsi" w:hAnsiTheme="minorHAnsi" w:cstheme="minorHAnsi"/>
                <w:sz w:val="18"/>
                <w:szCs w:val="18"/>
                <w:lang w:val="en-GB"/>
              </w:rPr>
              <w:t xml:space="preserve"> the</w:t>
            </w:r>
            <w:r w:rsidRPr="00C500A1">
              <w:rPr>
                <w:rFonts w:asciiTheme="minorHAnsi" w:hAnsiTheme="minorHAnsi" w:cstheme="minorHAnsi"/>
                <w:spacing w:val="-2"/>
                <w:sz w:val="18"/>
                <w:szCs w:val="18"/>
                <w:lang w:val="en-GB"/>
              </w:rPr>
              <w:t xml:space="preserve"> </w:t>
            </w:r>
            <w:r w:rsidRPr="00C500A1">
              <w:rPr>
                <w:rFonts w:asciiTheme="minorHAnsi" w:hAnsiTheme="minorHAnsi" w:cstheme="minorHAnsi"/>
                <w:spacing w:val="-1"/>
                <w:sz w:val="18"/>
                <w:szCs w:val="18"/>
                <w:lang w:val="en-GB"/>
              </w:rPr>
              <w:t>delegated</w:t>
            </w:r>
            <w:r w:rsidRPr="00C500A1">
              <w:rPr>
                <w:rFonts w:asciiTheme="minorHAnsi" w:hAnsiTheme="minorHAnsi" w:cstheme="minorHAnsi"/>
                <w:spacing w:val="29"/>
                <w:sz w:val="18"/>
                <w:szCs w:val="18"/>
                <w:lang w:val="en-GB"/>
              </w:rPr>
              <w:t xml:space="preserve"> </w:t>
            </w:r>
            <w:r w:rsidRPr="00C500A1">
              <w:rPr>
                <w:rFonts w:asciiTheme="minorHAnsi" w:hAnsiTheme="minorHAnsi" w:cstheme="minorHAnsi"/>
                <w:spacing w:val="-1"/>
                <w:sz w:val="18"/>
                <w:szCs w:val="18"/>
                <w:lang w:val="en-GB"/>
              </w:rPr>
              <w:t>procurement</w:t>
            </w:r>
            <w:r w:rsidRPr="00C500A1">
              <w:rPr>
                <w:rFonts w:asciiTheme="minorHAnsi" w:hAnsiTheme="minorHAnsi" w:cstheme="minorHAnsi"/>
                <w:sz w:val="18"/>
                <w:szCs w:val="18"/>
                <w:lang w:val="en-GB"/>
              </w:rPr>
              <w:t xml:space="preserve"> </w:t>
            </w:r>
            <w:r w:rsidRPr="00C500A1">
              <w:rPr>
                <w:rFonts w:asciiTheme="minorHAnsi" w:hAnsiTheme="minorHAnsi" w:cstheme="minorHAnsi"/>
                <w:spacing w:val="-1"/>
                <w:sz w:val="18"/>
                <w:szCs w:val="18"/>
                <w:lang w:val="en-GB"/>
              </w:rPr>
              <w:t xml:space="preserve">authority </w:t>
            </w:r>
            <w:r w:rsidRPr="00C500A1">
              <w:rPr>
                <w:rFonts w:asciiTheme="minorHAnsi" w:hAnsiTheme="minorHAnsi" w:cstheme="minorHAnsi"/>
                <w:sz w:val="18"/>
                <w:szCs w:val="18"/>
                <w:lang w:val="en-GB"/>
              </w:rPr>
              <w:t>and</w:t>
            </w:r>
            <w:r w:rsidRPr="00C500A1">
              <w:rPr>
                <w:rFonts w:asciiTheme="minorHAnsi" w:hAnsiTheme="minorHAnsi" w:cstheme="minorHAnsi"/>
                <w:spacing w:val="-2"/>
                <w:sz w:val="18"/>
                <w:szCs w:val="18"/>
                <w:lang w:val="en-GB"/>
              </w:rPr>
              <w:t xml:space="preserve"> </w:t>
            </w:r>
            <w:r w:rsidRPr="00C500A1">
              <w:rPr>
                <w:rFonts w:asciiTheme="minorHAnsi" w:hAnsiTheme="minorHAnsi" w:cstheme="minorHAnsi"/>
                <w:spacing w:val="1"/>
                <w:sz w:val="18"/>
                <w:szCs w:val="18"/>
                <w:lang w:val="en-GB"/>
              </w:rPr>
              <w:t>up</w:t>
            </w:r>
            <w:r w:rsidRPr="00C500A1">
              <w:rPr>
                <w:rFonts w:asciiTheme="minorHAnsi" w:hAnsiTheme="minorHAnsi" w:cstheme="minorHAnsi"/>
                <w:spacing w:val="27"/>
                <w:sz w:val="18"/>
                <w:szCs w:val="18"/>
                <w:lang w:val="en-GB"/>
              </w:rPr>
              <w:t xml:space="preserve"> </w:t>
            </w:r>
            <w:r w:rsidRPr="00C500A1">
              <w:rPr>
                <w:rFonts w:asciiTheme="minorHAnsi" w:hAnsiTheme="minorHAnsi" w:cstheme="minorHAnsi"/>
                <w:sz w:val="18"/>
                <w:szCs w:val="18"/>
                <w:lang w:val="en-GB"/>
              </w:rPr>
              <w:t>to US $2</w:t>
            </w:r>
            <w:r w:rsidRPr="00C500A1">
              <w:rPr>
                <w:rFonts w:asciiTheme="minorHAnsi" w:hAnsiTheme="minorHAnsi" w:cstheme="minorHAnsi"/>
                <w:spacing w:val="-2"/>
                <w:sz w:val="18"/>
                <w:szCs w:val="18"/>
                <w:lang w:val="en-GB"/>
              </w:rPr>
              <w:t xml:space="preserve"> </w:t>
            </w:r>
            <w:r w:rsidRPr="00C500A1">
              <w:rPr>
                <w:rFonts w:asciiTheme="minorHAnsi" w:hAnsiTheme="minorHAnsi" w:cstheme="minorHAnsi"/>
                <w:spacing w:val="-1"/>
                <w:sz w:val="18"/>
                <w:szCs w:val="18"/>
                <w:lang w:val="en-GB"/>
              </w:rPr>
              <w:t>million</w:t>
            </w:r>
            <w:r w:rsidRPr="00C500A1">
              <w:rPr>
                <w:rFonts w:asciiTheme="minorHAnsi" w:hAnsiTheme="minorHAnsi" w:cstheme="minorHAnsi"/>
                <w:sz w:val="18"/>
                <w:szCs w:val="18"/>
                <w:lang w:val="en-GB"/>
              </w:rPr>
              <w:t xml:space="preserve"> </w:t>
            </w:r>
            <w:r w:rsidRPr="00C500A1">
              <w:rPr>
                <w:rFonts w:asciiTheme="minorHAnsi" w:hAnsiTheme="minorHAnsi" w:cstheme="minorHAnsi"/>
                <w:spacing w:val="-1"/>
                <w:sz w:val="18"/>
                <w:szCs w:val="18"/>
                <w:lang w:val="en-GB"/>
              </w:rPr>
              <w:t xml:space="preserve">(applies </w:t>
            </w:r>
            <w:r w:rsidRPr="00C500A1">
              <w:rPr>
                <w:rFonts w:asciiTheme="minorHAnsi" w:hAnsiTheme="minorHAnsi" w:cstheme="minorHAnsi"/>
                <w:sz w:val="18"/>
                <w:szCs w:val="18"/>
                <w:lang w:val="en-GB"/>
              </w:rPr>
              <w:t>per</w:t>
            </w:r>
            <w:r w:rsidRPr="00C500A1">
              <w:rPr>
                <w:rFonts w:asciiTheme="minorHAnsi" w:hAnsiTheme="minorHAnsi" w:cstheme="minorHAnsi"/>
                <w:spacing w:val="29"/>
                <w:sz w:val="18"/>
                <w:szCs w:val="18"/>
                <w:lang w:val="en-GB"/>
              </w:rPr>
              <w:t xml:space="preserve"> </w:t>
            </w:r>
            <w:r w:rsidRPr="00C500A1">
              <w:rPr>
                <w:rFonts w:asciiTheme="minorHAnsi" w:hAnsiTheme="minorHAnsi" w:cstheme="minorHAnsi"/>
                <w:spacing w:val="-1"/>
                <w:sz w:val="18"/>
                <w:szCs w:val="18"/>
                <w:lang w:val="en-GB"/>
              </w:rPr>
              <w:t>year</w:t>
            </w:r>
            <w:r w:rsidRPr="00C500A1">
              <w:rPr>
                <w:rFonts w:asciiTheme="minorHAnsi" w:hAnsiTheme="minorHAnsi" w:cstheme="minorHAnsi"/>
                <w:sz w:val="18"/>
                <w:szCs w:val="18"/>
                <w:lang w:val="en-GB"/>
              </w:rPr>
              <w:t xml:space="preserve"> for </w:t>
            </w:r>
            <w:r w:rsidRPr="00C500A1">
              <w:rPr>
                <w:rFonts w:asciiTheme="minorHAnsi" w:hAnsiTheme="minorHAnsi" w:cstheme="minorHAnsi"/>
                <w:spacing w:val="-1"/>
                <w:sz w:val="18"/>
                <w:szCs w:val="18"/>
                <w:lang w:val="en-GB"/>
              </w:rPr>
              <w:t>Long-Term</w:t>
            </w:r>
            <w:r w:rsidRPr="00C500A1">
              <w:rPr>
                <w:rFonts w:asciiTheme="minorHAnsi" w:hAnsiTheme="minorHAnsi" w:cstheme="minorHAnsi"/>
                <w:spacing w:val="29"/>
                <w:sz w:val="18"/>
                <w:szCs w:val="18"/>
                <w:lang w:val="en-GB"/>
              </w:rPr>
              <w:t xml:space="preserve"> </w:t>
            </w:r>
            <w:r w:rsidRPr="00C500A1">
              <w:rPr>
                <w:rFonts w:asciiTheme="minorHAnsi" w:hAnsiTheme="minorHAnsi" w:cstheme="minorHAnsi"/>
                <w:spacing w:val="-1"/>
                <w:sz w:val="18"/>
                <w:szCs w:val="18"/>
                <w:lang w:val="en-GB"/>
              </w:rPr>
              <w:t>Agreements)</w:t>
            </w:r>
          </w:p>
        </w:tc>
        <w:tc>
          <w:tcPr>
            <w:tcW w:w="2487" w:type="dxa"/>
            <w:tcBorders>
              <w:top w:val="single" w:sz="3" w:space="0" w:color="A6A6A6"/>
              <w:left w:val="single" w:sz="3" w:space="0" w:color="A6A6A6"/>
              <w:bottom w:val="single" w:sz="3" w:space="0" w:color="A6A6A6"/>
              <w:right w:val="single" w:sz="3" w:space="0" w:color="A6A6A6"/>
            </w:tcBorders>
          </w:tcPr>
          <w:p w14:paraId="7BF90493" w14:textId="77777777" w:rsidR="001C6E22" w:rsidRPr="00C500A1" w:rsidRDefault="001C6E22" w:rsidP="006A2AA3">
            <w:pPr>
              <w:pStyle w:val="TableParagraph"/>
              <w:spacing w:line="205" w:lineRule="exact"/>
              <w:ind w:left="111"/>
              <w:rPr>
                <w:rFonts w:asciiTheme="minorHAnsi" w:eastAsia="Arial" w:hAnsiTheme="minorHAnsi" w:cstheme="minorHAnsi"/>
                <w:sz w:val="18"/>
                <w:szCs w:val="18"/>
                <w:lang w:val="en-GB"/>
              </w:rPr>
            </w:pPr>
            <w:r w:rsidRPr="00C500A1">
              <w:rPr>
                <w:rFonts w:asciiTheme="minorHAnsi" w:hAnsiTheme="minorHAnsi" w:cstheme="minorHAnsi"/>
                <w:sz w:val="18"/>
                <w:szCs w:val="18"/>
                <w:lang w:val="en-GB"/>
              </w:rPr>
              <w:t>Country</w:t>
            </w:r>
            <w:r w:rsidRPr="00C500A1">
              <w:rPr>
                <w:rFonts w:asciiTheme="minorHAnsi" w:hAnsiTheme="minorHAnsi" w:cstheme="minorHAnsi"/>
                <w:spacing w:val="-1"/>
                <w:sz w:val="18"/>
                <w:szCs w:val="18"/>
                <w:lang w:val="en-GB"/>
              </w:rPr>
              <w:t xml:space="preserve"> offices:</w:t>
            </w:r>
            <w:r w:rsidRPr="00C500A1">
              <w:rPr>
                <w:rFonts w:asciiTheme="minorHAnsi" w:hAnsiTheme="minorHAnsi" w:cstheme="minorHAnsi"/>
                <w:sz w:val="18"/>
                <w:szCs w:val="18"/>
                <w:lang w:val="en-GB"/>
              </w:rPr>
              <w:t xml:space="preserve"> </w:t>
            </w:r>
            <w:r w:rsidRPr="00C500A1">
              <w:rPr>
                <w:rFonts w:asciiTheme="minorHAnsi" w:hAnsiTheme="minorHAnsi" w:cstheme="minorHAnsi"/>
                <w:spacing w:val="-1"/>
                <w:sz w:val="18"/>
                <w:szCs w:val="18"/>
                <w:lang w:val="en-GB"/>
              </w:rPr>
              <w:t>above</w:t>
            </w:r>
            <w:r w:rsidRPr="00C500A1">
              <w:rPr>
                <w:rFonts w:asciiTheme="minorHAnsi" w:hAnsiTheme="minorHAnsi" w:cstheme="minorHAnsi"/>
                <w:sz w:val="18"/>
                <w:szCs w:val="18"/>
                <w:lang w:val="en-GB"/>
              </w:rPr>
              <w:t xml:space="preserve"> US</w:t>
            </w:r>
          </w:p>
          <w:p w14:paraId="1B3180ED" w14:textId="77777777" w:rsidR="001C6E22" w:rsidRPr="00C500A1" w:rsidRDefault="001C6E22" w:rsidP="006A2AA3">
            <w:pPr>
              <w:pStyle w:val="TableParagraph"/>
              <w:ind w:left="111" w:right="144"/>
              <w:rPr>
                <w:rFonts w:asciiTheme="minorHAnsi" w:eastAsia="Arial" w:hAnsiTheme="minorHAnsi" w:cstheme="minorHAnsi"/>
                <w:sz w:val="18"/>
                <w:szCs w:val="18"/>
                <w:lang w:val="en-GB"/>
              </w:rPr>
            </w:pPr>
            <w:r w:rsidRPr="00C500A1">
              <w:rPr>
                <w:rFonts w:asciiTheme="minorHAnsi" w:hAnsiTheme="minorHAnsi" w:cstheme="minorHAnsi"/>
                <w:sz w:val="18"/>
                <w:szCs w:val="18"/>
                <w:lang w:val="en-GB"/>
              </w:rPr>
              <w:t xml:space="preserve">$2 </w:t>
            </w:r>
            <w:r w:rsidRPr="00C500A1">
              <w:rPr>
                <w:rFonts w:asciiTheme="minorHAnsi" w:hAnsiTheme="minorHAnsi" w:cstheme="minorHAnsi"/>
                <w:spacing w:val="-1"/>
                <w:sz w:val="18"/>
                <w:szCs w:val="18"/>
                <w:lang w:val="en-GB"/>
              </w:rPr>
              <w:t>million</w:t>
            </w:r>
            <w:r w:rsidRPr="00C500A1">
              <w:rPr>
                <w:rFonts w:asciiTheme="minorHAnsi" w:hAnsiTheme="minorHAnsi" w:cstheme="minorHAnsi"/>
                <w:sz w:val="18"/>
                <w:szCs w:val="18"/>
                <w:lang w:val="en-GB"/>
              </w:rPr>
              <w:t xml:space="preserve"> </w:t>
            </w:r>
            <w:r w:rsidRPr="00C500A1">
              <w:rPr>
                <w:rFonts w:asciiTheme="minorHAnsi" w:hAnsiTheme="minorHAnsi" w:cstheme="minorHAnsi"/>
                <w:spacing w:val="-1"/>
                <w:sz w:val="18"/>
                <w:szCs w:val="18"/>
                <w:lang w:val="en-GB"/>
              </w:rPr>
              <w:t>(applies</w:t>
            </w:r>
            <w:r w:rsidRPr="00C500A1">
              <w:rPr>
                <w:rFonts w:asciiTheme="minorHAnsi" w:hAnsiTheme="minorHAnsi" w:cstheme="minorHAnsi"/>
                <w:spacing w:val="1"/>
                <w:sz w:val="18"/>
                <w:szCs w:val="18"/>
                <w:lang w:val="en-GB"/>
              </w:rPr>
              <w:t xml:space="preserve"> </w:t>
            </w:r>
            <w:r w:rsidRPr="00C500A1">
              <w:rPr>
                <w:rFonts w:asciiTheme="minorHAnsi" w:hAnsiTheme="minorHAnsi" w:cstheme="minorHAnsi"/>
                <w:sz w:val="18"/>
                <w:szCs w:val="18"/>
                <w:lang w:val="en-GB"/>
              </w:rPr>
              <w:t>per</w:t>
            </w:r>
            <w:r w:rsidRPr="00C500A1">
              <w:rPr>
                <w:rFonts w:asciiTheme="minorHAnsi" w:hAnsiTheme="minorHAnsi" w:cstheme="minorHAnsi"/>
                <w:spacing w:val="-3"/>
                <w:sz w:val="18"/>
                <w:szCs w:val="18"/>
                <w:lang w:val="en-GB"/>
              </w:rPr>
              <w:t xml:space="preserve"> </w:t>
            </w:r>
            <w:r w:rsidRPr="00C500A1">
              <w:rPr>
                <w:rFonts w:asciiTheme="minorHAnsi" w:hAnsiTheme="minorHAnsi" w:cstheme="minorHAnsi"/>
                <w:spacing w:val="-1"/>
                <w:sz w:val="18"/>
                <w:szCs w:val="18"/>
                <w:lang w:val="en-GB"/>
              </w:rPr>
              <w:t>year</w:t>
            </w:r>
            <w:r w:rsidRPr="00C500A1">
              <w:rPr>
                <w:rFonts w:asciiTheme="minorHAnsi" w:hAnsiTheme="minorHAnsi" w:cstheme="minorHAnsi"/>
                <w:spacing w:val="30"/>
                <w:sz w:val="18"/>
                <w:szCs w:val="18"/>
                <w:lang w:val="en-GB"/>
              </w:rPr>
              <w:t xml:space="preserve"> </w:t>
            </w:r>
            <w:r w:rsidRPr="00C500A1">
              <w:rPr>
                <w:rFonts w:asciiTheme="minorHAnsi" w:hAnsiTheme="minorHAnsi" w:cstheme="minorHAnsi"/>
                <w:sz w:val="18"/>
                <w:szCs w:val="18"/>
                <w:lang w:val="en-GB"/>
              </w:rPr>
              <w:t xml:space="preserve">for </w:t>
            </w:r>
            <w:r w:rsidRPr="00C500A1">
              <w:rPr>
                <w:rFonts w:asciiTheme="minorHAnsi" w:hAnsiTheme="minorHAnsi" w:cstheme="minorHAnsi"/>
                <w:spacing w:val="-1"/>
                <w:sz w:val="18"/>
                <w:szCs w:val="18"/>
                <w:lang w:val="en-GB"/>
              </w:rPr>
              <w:t>Long-Term</w:t>
            </w:r>
            <w:r w:rsidRPr="00C500A1">
              <w:rPr>
                <w:rFonts w:asciiTheme="minorHAnsi" w:hAnsiTheme="minorHAnsi" w:cstheme="minorHAnsi"/>
                <w:spacing w:val="1"/>
                <w:sz w:val="18"/>
                <w:szCs w:val="18"/>
                <w:lang w:val="en-GB"/>
              </w:rPr>
              <w:t xml:space="preserve"> </w:t>
            </w:r>
            <w:r w:rsidRPr="00C500A1">
              <w:rPr>
                <w:rFonts w:asciiTheme="minorHAnsi" w:hAnsiTheme="minorHAnsi" w:cstheme="minorHAnsi"/>
                <w:spacing w:val="-1"/>
                <w:sz w:val="18"/>
                <w:szCs w:val="18"/>
                <w:lang w:val="en-GB"/>
              </w:rPr>
              <w:t>Agreements)</w:t>
            </w:r>
          </w:p>
        </w:tc>
      </w:tr>
      <w:tr w:rsidR="001C6E22" w:rsidRPr="00C500A1" w14:paraId="722DCFCD" w14:textId="77777777" w:rsidTr="006A2AA3">
        <w:trPr>
          <w:trHeight w:hRule="exact" w:val="211"/>
        </w:trPr>
        <w:tc>
          <w:tcPr>
            <w:tcW w:w="10135" w:type="dxa"/>
            <w:gridSpan w:val="5"/>
            <w:tcBorders>
              <w:top w:val="single" w:sz="3" w:space="0" w:color="A6A6A6"/>
              <w:left w:val="single" w:sz="3" w:space="0" w:color="A6A6A6"/>
              <w:bottom w:val="single" w:sz="3" w:space="0" w:color="A6A6A6"/>
              <w:right w:val="single" w:sz="3" w:space="0" w:color="A6A6A6"/>
            </w:tcBorders>
          </w:tcPr>
          <w:p w14:paraId="0D22268E" w14:textId="77777777" w:rsidR="001C6E22" w:rsidRPr="00C500A1" w:rsidRDefault="001C6E22" w:rsidP="006A2AA3">
            <w:pPr>
              <w:pStyle w:val="TableParagraph"/>
              <w:spacing w:line="200" w:lineRule="exact"/>
              <w:ind w:left="1"/>
              <w:jc w:val="center"/>
              <w:rPr>
                <w:rFonts w:asciiTheme="minorHAnsi" w:eastAsia="Arial" w:hAnsiTheme="minorHAnsi" w:cstheme="minorHAnsi"/>
                <w:sz w:val="18"/>
                <w:szCs w:val="18"/>
                <w:lang w:val="en-GB"/>
              </w:rPr>
            </w:pPr>
            <w:r w:rsidRPr="00C500A1">
              <w:rPr>
                <w:rFonts w:asciiTheme="minorHAnsi" w:hAnsiTheme="minorHAnsi" w:cstheme="minorHAnsi"/>
                <w:b/>
                <w:sz w:val="18"/>
                <w:szCs w:val="18"/>
                <w:lang w:val="en-GB"/>
              </w:rPr>
              <w:lastRenderedPageBreak/>
              <w:t xml:space="preserve">Direct </w:t>
            </w:r>
            <w:r w:rsidRPr="00C500A1">
              <w:rPr>
                <w:rFonts w:asciiTheme="minorHAnsi" w:hAnsiTheme="minorHAnsi" w:cstheme="minorHAnsi"/>
                <w:b/>
                <w:spacing w:val="-1"/>
                <w:sz w:val="18"/>
                <w:szCs w:val="18"/>
                <w:lang w:val="en-GB"/>
              </w:rPr>
              <w:t>contracting</w:t>
            </w:r>
          </w:p>
        </w:tc>
      </w:tr>
      <w:tr w:rsidR="001C6E22" w:rsidRPr="00C500A1" w14:paraId="4286D0B0" w14:textId="77777777" w:rsidTr="006A2AA3">
        <w:trPr>
          <w:trHeight w:hRule="exact" w:val="2482"/>
        </w:trPr>
        <w:tc>
          <w:tcPr>
            <w:tcW w:w="2338" w:type="dxa"/>
            <w:gridSpan w:val="2"/>
            <w:tcBorders>
              <w:top w:val="single" w:sz="3" w:space="0" w:color="A6A6A6"/>
              <w:left w:val="single" w:sz="3" w:space="0" w:color="A6A6A6"/>
              <w:bottom w:val="single" w:sz="3" w:space="0" w:color="A6A6A6"/>
              <w:right w:val="single" w:sz="3" w:space="0" w:color="A6A6A6"/>
            </w:tcBorders>
          </w:tcPr>
          <w:p w14:paraId="6289F0D8" w14:textId="77777777" w:rsidR="001C6E22" w:rsidRPr="00C500A1" w:rsidRDefault="001C6E22" w:rsidP="006A2AA3">
            <w:pPr>
              <w:pStyle w:val="TableParagraph"/>
              <w:ind w:left="111" w:right="233"/>
              <w:rPr>
                <w:rFonts w:asciiTheme="minorHAnsi" w:eastAsia="Arial" w:hAnsiTheme="minorHAnsi" w:cstheme="minorHAnsi"/>
                <w:sz w:val="18"/>
                <w:szCs w:val="18"/>
                <w:lang w:val="en-GB"/>
              </w:rPr>
            </w:pPr>
            <w:r w:rsidRPr="00C500A1">
              <w:rPr>
                <w:rFonts w:asciiTheme="minorHAnsi" w:hAnsiTheme="minorHAnsi" w:cstheme="minorHAnsi"/>
                <w:sz w:val="18"/>
                <w:szCs w:val="18"/>
                <w:lang w:val="en-GB"/>
              </w:rPr>
              <w:t>Any</w:t>
            </w:r>
            <w:r w:rsidRPr="00C500A1">
              <w:rPr>
                <w:rFonts w:asciiTheme="minorHAnsi" w:hAnsiTheme="minorHAnsi" w:cstheme="minorHAnsi"/>
                <w:spacing w:val="-2"/>
                <w:sz w:val="18"/>
                <w:szCs w:val="18"/>
                <w:lang w:val="en-GB"/>
              </w:rPr>
              <w:t xml:space="preserve"> </w:t>
            </w:r>
            <w:r w:rsidRPr="00C500A1">
              <w:rPr>
                <w:rFonts w:asciiTheme="minorHAnsi" w:hAnsiTheme="minorHAnsi" w:cstheme="minorHAnsi"/>
                <w:sz w:val="18"/>
                <w:szCs w:val="18"/>
                <w:lang w:val="en-GB"/>
              </w:rPr>
              <w:t>contract</w:t>
            </w:r>
            <w:r w:rsidRPr="00C500A1">
              <w:rPr>
                <w:rFonts w:asciiTheme="minorHAnsi" w:hAnsiTheme="minorHAnsi" w:cstheme="minorHAnsi"/>
                <w:spacing w:val="-2"/>
                <w:sz w:val="18"/>
                <w:szCs w:val="18"/>
                <w:lang w:val="en-GB"/>
              </w:rPr>
              <w:t xml:space="preserve"> </w:t>
            </w:r>
            <w:r w:rsidRPr="00C500A1">
              <w:rPr>
                <w:rFonts w:asciiTheme="minorHAnsi" w:hAnsiTheme="minorHAnsi" w:cstheme="minorHAnsi"/>
                <w:sz w:val="18"/>
                <w:szCs w:val="18"/>
                <w:lang w:val="en-GB"/>
              </w:rPr>
              <w:t xml:space="preserve">or </w:t>
            </w:r>
            <w:r w:rsidRPr="00C500A1">
              <w:rPr>
                <w:rFonts w:asciiTheme="minorHAnsi" w:hAnsiTheme="minorHAnsi" w:cstheme="minorHAnsi"/>
                <w:spacing w:val="-1"/>
                <w:sz w:val="18"/>
                <w:szCs w:val="18"/>
                <w:lang w:val="en-GB"/>
              </w:rPr>
              <w:t>series</w:t>
            </w:r>
            <w:r w:rsidRPr="00C500A1">
              <w:rPr>
                <w:rFonts w:asciiTheme="minorHAnsi" w:hAnsiTheme="minorHAnsi" w:cstheme="minorHAnsi"/>
                <w:spacing w:val="1"/>
                <w:sz w:val="18"/>
                <w:szCs w:val="18"/>
                <w:lang w:val="en-GB"/>
              </w:rPr>
              <w:t xml:space="preserve"> </w:t>
            </w:r>
            <w:r w:rsidRPr="00C500A1">
              <w:rPr>
                <w:rFonts w:asciiTheme="minorHAnsi" w:hAnsiTheme="minorHAnsi" w:cstheme="minorHAnsi"/>
                <w:sz w:val="18"/>
                <w:szCs w:val="18"/>
                <w:lang w:val="en-GB"/>
              </w:rPr>
              <w:t>of</w:t>
            </w:r>
            <w:r w:rsidRPr="00C500A1">
              <w:rPr>
                <w:rFonts w:asciiTheme="minorHAnsi" w:hAnsiTheme="minorHAnsi" w:cstheme="minorHAnsi"/>
                <w:spacing w:val="23"/>
                <w:sz w:val="18"/>
                <w:szCs w:val="18"/>
                <w:lang w:val="en-GB"/>
              </w:rPr>
              <w:t xml:space="preserve"> </w:t>
            </w:r>
            <w:r w:rsidRPr="00C500A1">
              <w:rPr>
                <w:rFonts w:asciiTheme="minorHAnsi" w:hAnsiTheme="minorHAnsi" w:cstheme="minorHAnsi"/>
                <w:spacing w:val="-1"/>
                <w:sz w:val="18"/>
                <w:szCs w:val="18"/>
                <w:lang w:val="en-GB"/>
              </w:rPr>
              <w:t>contracts,</w:t>
            </w:r>
            <w:r w:rsidRPr="00C500A1">
              <w:rPr>
                <w:rFonts w:asciiTheme="minorHAnsi" w:hAnsiTheme="minorHAnsi" w:cstheme="minorHAnsi"/>
                <w:sz w:val="18"/>
                <w:szCs w:val="18"/>
                <w:lang w:val="en-GB"/>
              </w:rPr>
              <w:t xml:space="preserve"> </w:t>
            </w:r>
            <w:r w:rsidRPr="00C500A1">
              <w:rPr>
                <w:rFonts w:asciiTheme="minorHAnsi" w:hAnsiTheme="minorHAnsi" w:cstheme="minorHAnsi"/>
                <w:spacing w:val="-1"/>
                <w:sz w:val="18"/>
                <w:szCs w:val="18"/>
                <w:lang w:val="en-GB"/>
              </w:rPr>
              <w:t>including</w:t>
            </w:r>
            <w:r w:rsidRPr="00C500A1">
              <w:rPr>
                <w:rFonts w:asciiTheme="minorHAnsi" w:hAnsiTheme="minorHAnsi" w:cstheme="minorHAnsi"/>
                <w:spacing w:val="27"/>
                <w:sz w:val="18"/>
                <w:szCs w:val="18"/>
                <w:lang w:val="en-GB"/>
              </w:rPr>
              <w:t xml:space="preserve"> </w:t>
            </w:r>
            <w:r w:rsidRPr="00C500A1">
              <w:rPr>
                <w:rFonts w:asciiTheme="minorHAnsi" w:hAnsiTheme="minorHAnsi" w:cstheme="minorHAnsi"/>
                <w:spacing w:val="-1"/>
                <w:sz w:val="18"/>
                <w:szCs w:val="18"/>
                <w:lang w:val="en-GB"/>
              </w:rPr>
              <w:t xml:space="preserve">amendments </w:t>
            </w:r>
            <w:r w:rsidRPr="00C500A1">
              <w:rPr>
                <w:rFonts w:asciiTheme="minorHAnsi" w:hAnsiTheme="minorHAnsi" w:cstheme="minorHAnsi"/>
                <w:sz w:val="18"/>
                <w:szCs w:val="18"/>
                <w:lang w:val="en-GB"/>
              </w:rPr>
              <w:t xml:space="preserve">to </w:t>
            </w:r>
            <w:r w:rsidRPr="00C500A1">
              <w:rPr>
                <w:rFonts w:asciiTheme="minorHAnsi" w:hAnsiTheme="minorHAnsi" w:cstheme="minorHAnsi"/>
                <w:spacing w:val="-1"/>
                <w:sz w:val="18"/>
                <w:szCs w:val="18"/>
                <w:lang w:val="en-GB"/>
              </w:rPr>
              <w:t>be</w:t>
            </w:r>
            <w:r w:rsidRPr="00C500A1">
              <w:rPr>
                <w:rFonts w:asciiTheme="minorHAnsi" w:hAnsiTheme="minorHAnsi" w:cstheme="minorHAnsi"/>
                <w:spacing w:val="28"/>
                <w:sz w:val="18"/>
                <w:szCs w:val="18"/>
                <w:lang w:val="en-GB"/>
              </w:rPr>
              <w:t xml:space="preserve"> </w:t>
            </w:r>
            <w:r w:rsidRPr="00C500A1">
              <w:rPr>
                <w:rFonts w:asciiTheme="minorHAnsi" w:hAnsiTheme="minorHAnsi" w:cstheme="minorHAnsi"/>
                <w:spacing w:val="-1"/>
                <w:sz w:val="18"/>
                <w:szCs w:val="18"/>
                <w:lang w:val="en-GB"/>
              </w:rPr>
              <w:t>awarded</w:t>
            </w:r>
            <w:r w:rsidRPr="00C500A1">
              <w:rPr>
                <w:rFonts w:asciiTheme="minorHAnsi" w:hAnsiTheme="minorHAnsi" w:cstheme="minorHAnsi"/>
                <w:sz w:val="18"/>
                <w:szCs w:val="18"/>
                <w:lang w:val="en-GB"/>
              </w:rPr>
              <w:t xml:space="preserve"> to a </w:t>
            </w:r>
            <w:r w:rsidRPr="00C500A1">
              <w:rPr>
                <w:rFonts w:asciiTheme="minorHAnsi" w:hAnsiTheme="minorHAnsi" w:cstheme="minorHAnsi"/>
                <w:spacing w:val="-1"/>
                <w:sz w:val="18"/>
                <w:szCs w:val="18"/>
                <w:lang w:val="en-GB"/>
              </w:rPr>
              <w:t>vendor</w:t>
            </w:r>
            <w:r w:rsidRPr="00C500A1">
              <w:rPr>
                <w:rFonts w:asciiTheme="minorHAnsi" w:hAnsiTheme="minorHAnsi" w:cstheme="minorHAnsi"/>
                <w:sz w:val="18"/>
                <w:szCs w:val="18"/>
                <w:lang w:val="en-GB"/>
              </w:rPr>
              <w:t xml:space="preserve"> </w:t>
            </w:r>
            <w:r w:rsidRPr="00C500A1">
              <w:rPr>
                <w:rFonts w:asciiTheme="minorHAnsi" w:hAnsiTheme="minorHAnsi" w:cstheme="minorHAnsi"/>
                <w:i/>
                <w:sz w:val="18"/>
                <w:szCs w:val="18"/>
                <w:lang w:val="en-GB"/>
              </w:rPr>
              <w:t>in a</w:t>
            </w:r>
            <w:r w:rsidRPr="00C500A1">
              <w:rPr>
                <w:rFonts w:asciiTheme="minorHAnsi" w:hAnsiTheme="minorHAnsi" w:cstheme="minorHAnsi"/>
                <w:i/>
                <w:spacing w:val="28"/>
                <w:sz w:val="18"/>
                <w:szCs w:val="18"/>
                <w:lang w:val="en-GB"/>
              </w:rPr>
              <w:t xml:space="preserve"> </w:t>
            </w:r>
            <w:r w:rsidRPr="00C500A1">
              <w:rPr>
                <w:rFonts w:asciiTheme="minorHAnsi" w:hAnsiTheme="minorHAnsi" w:cstheme="minorHAnsi"/>
                <w:i/>
                <w:sz w:val="18"/>
                <w:szCs w:val="18"/>
                <w:lang w:val="en-GB"/>
              </w:rPr>
              <w:t>calendar</w:t>
            </w:r>
            <w:r w:rsidRPr="00C500A1">
              <w:rPr>
                <w:rFonts w:asciiTheme="minorHAnsi" w:hAnsiTheme="minorHAnsi" w:cstheme="minorHAnsi"/>
                <w:i/>
                <w:spacing w:val="-2"/>
                <w:sz w:val="18"/>
                <w:szCs w:val="18"/>
                <w:lang w:val="en-GB"/>
              </w:rPr>
              <w:t xml:space="preserve"> </w:t>
            </w:r>
            <w:r w:rsidRPr="00C500A1">
              <w:rPr>
                <w:rFonts w:asciiTheme="minorHAnsi" w:hAnsiTheme="minorHAnsi" w:cstheme="minorHAnsi"/>
                <w:i/>
                <w:spacing w:val="-1"/>
                <w:sz w:val="18"/>
                <w:szCs w:val="18"/>
                <w:lang w:val="en-GB"/>
              </w:rPr>
              <w:t>year</w:t>
            </w:r>
            <w:r w:rsidRPr="00C500A1">
              <w:rPr>
                <w:rFonts w:asciiTheme="minorHAnsi" w:hAnsiTheme="minorHAnsi" w:cstheme="minorHAnsi"/>
                <w:i/>
                <w:spacing w:val="1"/>
                <w:sz w:val="18"/>
                <w:szCs w:val="18"/>
                <w:lang w:val="en-GB"/>
              </w:rPr>
              <w:t xml:space="preserve"> </w:t>
            </w:r>
            <w:r w:rsidRPr="00C500A1">
              <w:rPr>
                <w:rFonts w:asciiTheme="minorHAnsi" w:hAnsiTheme="minorHAnsi" w:cstheme="minorHAnsi"/>
                <w:spacing w:val="-1"/>
                <w:sz w:val="18"/>
                <w:szCs w:val="18"/>
                <w:lang w:val="en-GB"/>
              </w:rPr>
              <w:t>that</w:t>
            </w:r>
            <w:r w:rsidRPr="00C500A1">
              <w:rPr>
                <w:rFonts w:asciiTheme="minorHAnsi" w:hAnsiTheme="minorHAnsi" w:cstheme="minorHAnsi"/>
                <w:sz w:val="18"/>
                <w:szCs w:val="18"/>
                <w:lang w:val="en-GB"/>
              </w:rPr>
              <w:t xml:space="preserve"> in</w:t>
            </w:r>
            <w:r w:rsidRPr="00C500A1">
              <w:rPr>
                <w:rFonts w:asciiTheme="minorHAnsi" w:hAnsiTheme="minorHAnsi" w:cstheme="minorHAnsi"/>
                <w:spacing w:val="25"/>
                <w:sz w:val="18"/>
                <w:szCs w:val="18"/>
                <w:lang w:val="en-GB"/>
              </w:rPr>
              <w:t xml:space="preserve"> </w:t>
            </w:r>
            <w:r w:rsidRPr="00C500A1">
              <w:rPr>
                <w:rFonts w:asciiTheme="minorHAnsi" w:hAnsiTheme="minorHAnsi" w:cstheme="minorHAnsi"/>
                <w:spacing w:val="-1"/>
                <w:sz w:val="18"/>
                <w:szCs w:val="18"/>
                <w:lang w:val="en-GB"/>
              </w:rPr>
              <w:t>aggregate</w:t>
            </w:r>
            <w:r w:rsidRPr="00C500A1">
              <w:rPr>
                <w:rFonts w:asciiTheme="minorHAnsi" w:hAnsiTheme="minorHAnsi" w:cstheme="minorHAnsi"/>
                <w:sz w:val="18"/>
                <w:szCs w:val="18"/>
                <w:lang w:val="en-GB"/>
              </w:rPr>
              <w:t xml:space="preserve"> has</w:t>
            </w:r>
            <w:r w:rsidRPr="00C500A1">
              <w:rPr>
                <w:rFonts w:asciiTheme="minorHAnsi" w:hAnsiTheme="minorHAnsi" w:cstheme="minorHAnsi"/>
                <w:spacing w:val="-1"/>
                <w:sz w:val="18"/>
                <w:szCs w:val="18"/>
                <w:lang w:val="en-GB"/>
              </w:rPr>
              <w:t xml:space="preserve"> </w:t>
            </w:r>
            <w:r w:rsidRPr="00C500A1">
              <w:rPr>
                <w:rFonts w:asciiTheme="minorHAnsi" w:hAnsiTheme="minorHAnsi" w:cstheme="minorHAnsi"/>
                <w:sz w:val="18"/>
                <w:szCs w:val="18"/>
                <w:lang w:val="en-GB"/>
              </w:rPr>
              <w:t>a</w:t>
            </w:r>
            <w:r w:rsidRPr="00C500A1">
              <w:rPr>
                <w:rFonts w:asciiTheme="minorHAnsi" w:hAnsiTheme="minorHAnsi" w:cstheme="minorHAnsi"/>
                <w:spacing w:val="27"/>
                <w:sz w:val="18"/>
                <w:szCs w:val="18"/>
                <w:lang w:val="en-GB"/>
              </w:rPr>
              <w:t xml:space="preserve"> </w:t>
            </w:r>
            <w:r w:rsidRPr="00C500A1">
              <w:rPr>
                <w:rFonts w:asciiTheme="minorHAnsi" w:hAnsiTheme="minorHAnsi" w:cstheme="minorHAnsi"/>
                <w:spacing w:val="-1"/>
                <w:sz w:val="18"/>
                <w:szCs w:val="18"/>
                <w:lang w:val="en-GB"/>
              </w:rPr>
              <w:t>cumulative</w:t>
            </w:r>
            <w:r w:rsidRPr="00C500A1">
              <w:rPr>
                <w:rFonts w:asciiTheme="minorHAnsi" w:hAnsiTheme="minorHAnsi" w:cstheme="minorHAnsi"/>
                <w:sz w:val="18"/>
                <w:szCs w:val="18"/>
                <w:lang w:val="en-GB"/>
              </w:rPr>
              <w:t xml:space="preserve"> </w:t>
            </w:r>
            <w:r w:rsidRPr="00C500A1">
              <w:rPr>
                <w:rFonts w:asciiTheme="minorHAnsi" w:hAnsiTheme="minorHAnsi" w:cstheme="minorHAnsi"/>
                <w:spacing w:val="-1"/>
                <w:sz w:val="18"/>
                <w:szCs w:val="18"/>
                <w:lang w:val="en-GB"/>
              </w:rPr>
              <w:t>value:</w:t>
            </w:r>
          </w:p>
        </w:tc>
        <w:tc>
          <w:tcPr>
            <w:tcW w:w="2701" w:type="dxa"/>
            <w:tcBorders>
              <w:top w:val="single" w:sz="3" w:space="0" w:color="A6A6A6"/>
              <w:left w:val="single" w:sz="3" w:space="0" w:color="A6A6A6"/>
              <w:bottom w:val="single" w:sz="3" w:space="0" w:color="A6A6A6"/>
              <w:right w:val="single" w:sz="3" w:space="0" w:color="A6A6A6"/>
            </w:tcBorders>
          </w:tcPr>
          <w:p w14:paraId="60E97498" w14:textId="77777777" w:rsidR="001C6E22" w:rsidRPr="00C500A1" w:rsidRDefault="001C6E22" w:rsidP="006A2AA3">
            <w:pPr>
              <w:pStyle w:val="TableParagraph"/>
              <w:ind w:left="109" w:right="271"/>
              <w:rPr>
                <w:rFonts w:asciiTheme="minorHAnsi" w:eastAsia="Arial" w:hAnsiTheme="minorHAnsi" w:cstheme="minorHAnsi"/>
                <w:sz w:val="18"/>
                <w:szCs w:val="18"/>
                <w:lang w:val="en-GB"/>
              </w:rPr>
            </w:pPr>
            <w:r w:rsidRPr="00C500A1">
              <w:rPr>
                <w:rFonts w:asciiTheme="minorHAnsi" w:eastAsia="Arial" w:hAnsiTheme="minorHAnsi" w:cstheme="minorHAnsi"/>
                <w:spacing w:val="-1"/>
                <w:sz w:val="18"/>
                <w:szCs w:val="18"/>
                <w:lang w:val="en-GB"/>
              </w:rPr>
              <w:t>Above</w:t>
            </w:r>
            <w:r w:rsidRPr="00C500A1">
              <w:rPr>
                <w:rFonts w:asciiTheme="minorHAnsi" w:eastAsia="Arial" w:hAnsiTheme="minorHAnsi" w:cstheme="minorHAnsi"/>
                <w:sz w:val="18"/>
                <w:szCs w:val="18"/>
                <w:lang w:val="en-GB"/>
              </w:rPr>
              <w:t xml:space="preserve"> US </w:t>
            </w:r>
            <w:r w:rsidRPr="00C500A1">
              <w:rPr>
                <w:rFonts w:asciiTheme="minorHAnsi" w:eastAsia="Arial" w:hAnsiTheme="minorHAnsi" w:cstheme="minorHAnsi"/>
                <w:spacing w:val="-1"/>
                <w:sz w:val="18"/>
                <w:szCs w:val="18"/>
                <w:lang w:val="en-GB"/>
              </w:rPr>
              <w:t>$50,000</w:t>
            </w:r>
            <w:r w:rsidRPr="00C500A1">
              <w:rPr>
                <w:rFonts w:asciiTheme="minorHAnsi" w:eastAsia="Arial" w:hAnsiTheme="minorHAnsi" w:cstheme="minorHAnsi"/>
                <w:spacing w:val="-2"/>
                <w:sz w:val="18"/>
                <w:szCs w:val="18"/>
                <w:lang w:val="en-GB"/>
              </w:rPr>
              <w:t xml:space="preserve"> </w:t>
            </w:r>
            <w:r w:rsidRPr="00C500A1">
              <w:rPr>
                <w:rFonts w:asciiTheme="minorHAnsi" w:eastAsia="Arial" w:hAnsiTheme="minorHAnsi" w:cstheme="minorHAnsi"/>
                <w:sz w:val="18"/>
                <w:szCs w:val="18"/>
                <w:lang w:val="en-GB"/>
              </w:rPr>
              <w:t>and</w:t>
            </w:r>
            <w:r w:rsidRPr="00C500A1">
              <w:rPr>
                <w:rFonts w:asciiTheme="minorHAnsi" w:eastAsia="Arial" w:hAnsiTheme="minorHAnsi" w:cstheme="minorHAnsi"/>
                <w:spacing w:val="-2"/>
                <w:sz w:val="18"/>
                <w:szCs w:val="18"/>
                <w:lang w:val="en-GB"/>
              </w:rPr>
              <w:t xml:space="preserve"> </w:t>
            </w:r>
            <w:r w:rsidRPr="00C500A1">
              <w:rPr>
                <w:rFonts w:asciiTheme="minorHAnsi" w:eastAsia="Arial" w:hAnsiTheme="minorHAnsi" w:cstheme="minorHAnsi"/>
                <w:sz w:val="18"/>
                <w:szCs w:val="18"/>
                <w:lang w:val="en-GB"/>
              </w:rPr>
              <w:t xml:space="preserve">up </w:t>
            </w:r>
            <w:r w:rsidRPr="00C500A1">
              <w:rPr>
                <w:rFonts w:asciiTheme="minorHAnsi" w:eastAsia="Arial" w:hAnsiTheme="minorHAnsi" w:cstheme="minorHAnsi"/>
                <w:spacing w:val="-1"/>
                <w:sz w:val="18"/>
                <w:szCs w:val="18"/>
                <w:lang w:val="en-GB"/>
              </w:rPr>
              <w:t>to</w:t>
            </w:r>
            <w:r w:rsidRPr="00C500A1">
              <w:rPr>
                <w:rFonts w:asciiTheme="minorHAnsi" w:eastAsia="Arial" w:hAnsiTheme="minorHAnsi" w:cstheme="minorHAnsi"/>
                <w:spacing w:val="29"/>
                <w:sz w:val="18"/>
                <w:szCs w:val="18"/>
                <w:lang w:val="en-GB"/>
              </w:rPr>
              <w:t xml:space="preserve"> </w:t>
            </w:r>
            <w:r w:rsidRPr="00C500A1">
              <w:rPr>
                <w:rFonts w:asciiTheme="minorHAnsi" w:eastAsia="Arial" w:hAnsiTheme="minorHAnsi" w:cstheme="minorHAnsi"/>
                <w:sz w:val="18"/>
                <w:szCs w:val="18"/>
                <w:lang w:val="en-GB"/>
              </w:rPr>
              <w:t xml:space="preserve">50 </w:t>
            </w:r>
            <w:r w:rsidRPr="00C500A1">
              <w:rPr>
                <w:rFonts w:asciiTheme="minorHAnsi" w:eastAsia="Arial" w:hAnsiTheme="minorHAnsi" w:cstheme="minorHAnsi"/>
                <w:spacing w:val="-1"/>
                <w:sz w:val="18"/>
                <w:szCs w:val="18"/>
                <w:lang w:val="en-GB"/>
              </w:rPr>
              <w:t>percent</w:t>
            </w:r>
            <w:r w:rsidRPr="00C500A1">
              <w:rPr>
                <w:rFonts w:asciiTheme="minorHAnsi" w:eastAsia="Arial" w:hAnsiTheme="minorHAnsi" w:cstheme="minorHAnsi"/>
                <w:sz w:val="18"/>
                <w:szCs w:val="18"/>
                <w:lang w:val="en-GB"/>
              </w:rPr>
              <w:t xml:space="preserve"> of </w:t>
            </w:r>
            <w:r w:rsidRPr="00C500A1">
              <w:rPr>
                <w:rFonts w:asciiTheme="minorHAnsi" w:eastAsia="Arial" w:hAnsiTheme="minorHAnsi" w:cstheme="minorHAnsi"/>
                <w:spacing w:val="-1"/>
                <w:sz w:val="18"/>
                <w:szCs w:val="18"/>
                <w:lang w:val="en-GB"/>
              </w:rPr>
              <w:t>the</w:t>
            </w:r>
            <w:r w:rsidRPr="00C500A1">
              <w:rPr>
                <w:rFonts w:asciiTheme="minorHAnsi" w:eastAsia="Arial" w:hAnsiTheme="minorHAnsi" w:cstheme="minorHAnsi"/>
                <w:spacing w:val="-2"/>
                <w:sz w:val="18"/>
                <w:szCs w:val="18"/>
                <w:lang w:val="en-GB"/>
              </w:rPr>
              <w:t xml:space="preserve"> </w:t>
            </w:r>
            <w:r w:rsidRPr="00C500A1">
              <w:rPr>
                <w:rFonts w:asciiTheme="minorHAnsi" w:eastAsia="Arial" w:hAnsiTheme="minorHAnsi" w:cstheme="minorHAnsi"/>
                <w:spacing w:val="-1"/>
                <w:sz w:val="18"/>
                <w:szCs w:val="18"/>
                <w:lang w:val="en-GB"/>
              </w:rPr>
              <w:t>standard</w:t>
            </w:r>
            <w:r w:rsidRPr="00C500A1">
              <w:rPr>
                <w:rFonts w:asciiTheme="minorHAnsi" w:eastAsia="Arial" w:hAnsiTheme="minorHAnsi" w:cstheme="minorHAnsi"/>
                <w:spacing w:val="23"/>
                <w:sz w:val="18"/>
                <w:szCs w:val="18"/>
                <w:lang w:val="en-GB"/>
              </w:rPr>
              <w:t xml:space="preserve"> </w:t>
            </w:r>
            <w:r w:rsidRPr="00C500A1">
              <w:rPr>
                <w:rFonts w:asciiTheme="minorHAnsi" w:eastAsia="Arial" w:hAnsiTheme="minorHAnsi" w:cstheme="minorHAnsi"/>
                <w:spacing w:val="-1"/>
                <w:sz w:val="18"/>
                <w:szCs w:val="18"/>
                <w:lang w:val="en-GB"/>
              </w:rPr>
              <w:t>delegated</w:t>
            </w:r>
            <w:r w:rsidRPr="00C500A1">
              <w:rPr>
                <w:rFonts w:asciiTheme="minorHAnsi" w:eastAsia="Arial" w:hAnsiTheme="minorHAnsi" w:cstheme="minorHAnsi"/>
                <w:spacing w:val="48"/>
                <w:sz w:val="18"/>
                <w:szCs w:val="18"/>
                <w:lang w:val="en-GB"/>
              </w:rPr>
              <w:t xml:space="preserve"> </w:t>
            </w:r>
            <w:r w:rsidRPr="00C500A1">
              <w:rPr>
                <w:rFonts w:asciiTheme="minorHAnsi" w:eastAsia="Arial" w:hAnsiTheme="minorHAnsi" w:cstheme="minorHAnsi"/>
                <w:spacing w:val="-1"/>
                <w:sz w:val="18"/>
                <w:szCs w:val="18"/>
                <w:lang w:val="en-GB"/>
              </w:rPr>
              <w:t>procurement</w:t>
            </w:r>
            <w:r w:rsidRPr="00C500A1">
              <w:rPr>
                <w:rFonts w:asciiTheme="minorHAnsi" w:eastAsia="Arial" w:hAnsiTheme="minorHAnsi" w:cstheme="minorHAnsi"/>
                <w:spacing w:val="29"/>
                <w:sz w:val="18"/>
                <w:szCs w:val="18"/>
                <w:lang w:val="en-GB"/>
              </w:rPr>
              <w:t xml:space="preserve"> </w:t>
            </w:r>
            <w:r w:rsidRPr="00C500A1">
              <w:rPr>
                <w:rFonts w:asciiTheme="minorHAnsi" w:eastAsia="Arial" w:hAnsiTheme="minorHAnsi" w:cstheme="minorHAnsi"/>
                <w:spacing w:val="-1"/>
                <w:sz w:val="18"/>
                <w:szCs w:val="18"/>
                <w:lang w:val="en-GB"/>
              </w:rPr>
              <w:t>authority</w:t>
            </w:r>
            <w:r w:rsidRPr="00C500A1">
              <w:rPr>
                <w:rFonts w:asciiTheme="minorHAnsi" w:eastAsia="Arial" w:hAnsiTheme="minorHAnsi" w:cstheme="minorHAnsi"/>
                <w:sz w:val="18"/>
                <w:szCs w:val="18"/>
                <w:lang w:val="en-GB"/>
              </w:rPr>
              <w:t xml:space="preserve"> –</w:t>
            </w:r>
            <w:r w:rsidRPr="00C500A1">
              <w:rPr>
                <w:rFonts w:asciiTheme="minorHAnsi" w:eastAsia="Arial" w:hAnsiTheme="minorHAnsi" w:cstheme="minorHAnsi"/>
                <w:spacing w:val="1"/>
                <w:sz w:val="18"/>
                <w:szCs w:val="18"/>
                <w:lang w:val="en-GB"/>
              </w:rPr>
              <w:t xml:space="preserve"> </w:t>
            </w:r>
            <w:r w:rsidRPr="00C500A1">
              <w:rPr>
                <w:rFonts w:asciiTheme="minorHAnsi" w:eastAsia="Arial" w:hAnsiTheme="minorHAnsi" w:cstheme="minorHAnsi"/>
                <w:spacing w:val="-1"/>
                <w:sz w:val="18"/>
                <w:szCs w:val="18"/>
                <w:lang w:val="en-GB"/>
              </w:rPr>
              <w:t>Direct</w:t>
            </w:r>
            <w:r w:rsidRPr="00C500A1">
              <w:rPr>
                <w:rFonts w:asciiTheme="minorHAnsi" w:eastAsia="Arial" w:hAnsiTheme="minorHAnsi" w:cstheme="minorHAnsi"/>
                <w:sz w:val="18"/>
                <w:szCs w:val="18"/>
                <w:lang w:val="en-GB"/>
              </w:rPr>
              <w:t xml:space="preserve"> </w:t>
            </w:r>
            <w:r w:rsidRPr="00C500A1">
              <w:rPr>
                <w:rFonts w:asciiTheme="minorHAnsi" w:eastAsia="Arial" w:hAnsiTheme="minorHAnsi" w:cstheme="minorHAnsi"/>
                <w:spacing w:val="-1"/>
                <w:sz w:val="18"/>
                <w:szCs w:val="18"/>
                <w:lang w:val="en-GB"/>
              </w:rPr>
              <w:t>Review</w:t>
            </w:r>
            <w:r w:rsidRPr="00C500A1">
              <w:rPr>
                <w:rFonts w:asciiTheme="minorHAnsi" w:eastAsia="Arial" w:hAnsiTheme="minorHAnsi" w:cstheme="minorHAnsi"/>
                <w:spacing w:val="-3"/>
                <w:sz w:val="18"/>
                <w:szCs w:val="18"/>
                <w:lang w:val="en-GB"/>
              </w:rPr>
              <w:t xml:space="preserve"> </w:t>
            </w:r>
            <w:r w:rsidRPr="00C500A1">
              <w:rPr>
                <w:rFonts w:asciiTheme="minorHAnsi" w:eastAsia="Arial" w:hAnsiTheme="minorHAnsi" w:cstheme="minorHAnsi"/>
                <w:sz w:val="18"/>
                <w:szCs w:val="18"/>
                <w:lang w:val="en-GB"/>
              </w:rPr>
              <w:t>by</w:t>
            </w:r>
            <w:r w:rsidRPr="00C500A1">
              <w:rPr>
                <w:rFonts w:asciiTheme="minorHAnsi" w:eastAsia="Arial" w:hAnsiTheme="minorHAnsi" w:cstheme="minorHAnsi"/>
                <w:spacing w:val="33"/>
                <w:sz w:val="18"/>
                <w:szCs w:val="18"/>
                <w:lang w:val="en-GB"/>
              </w:rPr>
              <w:t xml:space="preserve"> </w:t>
            </w:r>
            <w:r w:rsidRPr="00C500A1">
              <w:rPr>
                <w:rFonts w:asciiTheme="minorHAnsi" w:eastAsia="Arial" w:hAnsiTheme="minorHAnsi" w:cstheme="minorHAnsi"/>
                <w:sz w:val="18"/>
                <w:szCs w:val="18"/>
                <w:lang w:val="en-GB"/>
              </w:rPr>
              <w:t xml:space="preserve">CAP </w:t>
            </w:r>
            <w:r w:rsidRPr="00C500A1">
              <w:rPr>
                <w:rFonts w:asciiTheme="minorHAnsi" w:eastAsia="Arial" w:hAnsiTheme="minorHAnsi" w:cstheme="minorHAnsi"/>
                <w:spacing w:val="-1"/>
                <w:sz w:val="18"/>
                <w:szCs w:val="18"/>
                <w:lang w:val="en-GB"/>
              </w:rPr>
              <w:t>Chairperson</w:t>
            </w:r>
          </w:p>
          <w:p w14:paraId="772ADB29" w14:textId="77777777" w:rsidR="001C6E22" w:rsidRPr="00C500A1" w:rsidRDefault="001C6E22" w:rsidP="006A2AA3">
            <w:pPr>
              <w:pStyle w:val="TableParagraph"/>
              <w:spacing w:before="2"/>
              <w:ind w:left="109" w:right="159"/>
              <w:rPr>
                <w:rFonts w:asciiTheme="minorHAnsi" w:eastAsia="Arial" w:hAnsiTheme="minorHAnsi" w:cstheme="minorHAnsi"/>
                <w:sz w:val="18"/>
                <w:szCs w:val="18"/>
                <w:lang w:val="en-GB"/>
              </w:rPr>
            </w:pPr>
            <w:r w:rsidRPr="00C500A1">
              <w:rPr>
                <w:rFonts w:asciiTheme="minorHAnsi" w:eastAsia="Arial" w:hAnsiTheme="minorHAnsi" w:cstheme="minorHAnsi"/>
                <w:spacing w:val="-1"/>
                <w:sz w:val="18"/>
                <w:szCs w:val="18"/>
                <w:lang w:val="en-GB"/>
              </w:rPr>
              <w:t>Above</w:t>
            </w:r>
            <w:r w:rsidRPr="00C500A1">
              <w:rPr>
                <w:rFonts w:asciiTheme="minorHAnsi" w:eastAsia="Arial" w:hAnsiTheme="minorHAnsi" w:cstheme="minorHAnsi"/>
                <w:sz w:val="18"/>
                <w:szCs w:val="18"/>
                <w:lang w:val="en-GB"/>
              </w:rPr>
              <w:t xml:space="preserve"> 50</w:t>
            </w:r>
            <w:r w:rsidRPr="00C500A1">
              <w:rPr>
                <w:rFonts w:asciiTheme="minorHAnsi" w:eastAsia="Arial" w:hAnsiTheme="minorHAnsi" w:cstheme="minorHAnsi"/>
                <w:spacing w:val="-2"/>
                <w:sz w:val="18"/>
                <w:szCs w:val="18"/>
                <w:lang w:val="en-GB"/>
              </w:rPr>
              <w:t xml:space="preserve"> </w:t>
            </w:r>
            <w:r w:rsidRPr="00C500A1">
              <w:rPr>
                <w:rFonts w:asciiTheme="minorHAnsi" w:eastAsia="Arial" w:hAnsiTheme="minorHAnsi" w:cstheme="minorHAnsi"/>
                <w:spacing w:val="-1"/>
                <w:sz w:val="18"/>
                <w:szCs w:val="18"/>
                <w:lang w:val="en-GB"/>
              </w:rPr>
              <w:t>percent</w:t>
            </w:r>
            <w:r w:rsidRPr="00C500A1">
              <w:rPr>
                <w:rFonts w:asciiTheme="minorHAnsi" w:eastAsia="Arial" w:hAnsiTheme="minorHAnsi" w:cstheme="minorHAnsi"/>
                <w:sz w:val="18"/>
                <w:szCs w:val="18"/>
                <w:lang w:val="en-GB"/>
              </w:rPr>
              <w:t xml:space="preserve"> </w:t>
            </w:r>
            <w:r w:rsidRPr="00C500A1">
              <w:rPr>
                <w:rFonts w:asciiTheme="minorHAnsi" w:eastAsia="Arial" w:hAnsiTheme="minorHAnsi" w:cstheme="minorHAnsi"/>
                <w:spacing w:val="-1"/>
                <w:sz w:val="18"/>
                <w:szCs w:val="18"/>
                <w:lang w:val="en-GB"/>
              </w:rPr>
              <w:t>of</w:t>
            </w:r>
            <w:r w:rsidRPr="00C500A1">
              <w:rPr>
                <w:rFonts w:asciiTheme="minorHAnsi" w:eastAsia="Arial" w:hAnsiTheme="minorHAnsi" w:cstheme="minorHAnsi"/>
                <w:sz w:val="18"/>
                <w:szCs w:val="18"/>
                <w:lang w:val="en-GB"/>
              </w:rPr>
              <w:t xml:space="preserve"> </w:t>
            </w:r>
            <w:r w:rsidRPr="00C500A1">
              <w:rPr>
                <w:rFonts w:asciiTheme="minorHAnsi" w:eastAsia="Arial" w:hAnsiTheme="minorHAnsi" w:cstheme="minorHAnsi"/>
                <w:spacing w:val="-1"/>
                <w:sz w:val="18"/>
                <w:szCs w:val="18"/>
                <w:lang w:val="en-GB"/>
              </w:rPr>
              <w:t>the</w:t>
            </w:r>
            <w:r w:rsidRPr="00C500A1">
              <w:rPr>
                <w:rFonts w:asciiTheme="minorHAnsi" w:eastAsia="Arial" w:hAnsiTheme="minorHAnsi" w:cstheme="minorHAnsi"/>
                <w:spacing w:val="30"/>
                <w:sz w:val="18"/>
                <w:szCs w:val="18"/>
                <w:lang w:val="en-GB"/>
              </w:rPr>
              <w:t xml:space="preserve"> </w:t>
            </w:r>
            <w:r w:rsidRPr="00C500A1">
              <w:rPr>
                <w:rFonts w:asciiTheme="minorHAnsi" w:eastAsia="Arial" w:hAnsiTheme="minorHAnsi" w:cstheme="minorHAnsi"/>
                <w:spacing w:val="-1"/>
                <w:sz w:val="18"/>
                <w:szCs w:val="18"/>
                <w:lang w:val="en-GB"/>
              </w:rPr>
              <w:t>standard</w:t>
            </w:r>
            <w:r w:rsidRPr="00C500A1">
              <w:rPr>
                <w:rFonts w:asciiTheme="minorHAnsi" w:eastAsia="Arial" w:hAnsiTheme="minorHAnsi" w:cstheme="minorHAnsi"/>
                <w:spacing w:val="-2"/>
                <w:sz w:val="18"/>
                <w:szCs w:val="18"/>
                <w:lang w:val="en-GB"/>
              </w:rPr>
              <w:t xml:space="preserve"> </w:t>
            </w:r>
            <w:r w:rsidRPr="00C500A1">
              <w:rPr>
                <w:rFonts w:asciiTheme="minorHAnsi" w:eastAsia="Arial" w:hAnsiTheme="minorHAnsi" w:cstheme="minorHAnsi"/>
                <w:spacing w:val="-1"/>
                <w:sz w:val="18"/>
                <w:szCs w:val="18"/>
                <w:lang w:val="en-GB"/>
              </w:rPr>
              <w:t>delegated</w:t>
            </w:r>
            <w:r w:rsidRPr="00C500A1">
              <w:rPr>
                <w:rFonts w:asciiTheme="minorHAnsi" w:eastAsia="Arial" w:hAnsiTheme="minorHAnsi" w:cstheme="minorHAnsi"/>
                <w:spacing w:val="25"/>
                <w:sz w:val="18"/>
                <w:szCs w:val="18"/>
                <w:lang w:val="en-GB"/>
              </w:rPr>
              <w:t xml:space="preserve"> </w:t>
            </w:r>
            <w:r w:rsidRPr="00C500A1">
              <w:rPr>
                <w:rFonts w:asciiTheme="minorHAnsi" w:eastAsia="Arial" w:hAnsiTheme="minorHAnsi" w:cstheme="minorHAnsi"/>
                <w:spacing w:val="-1"/>
                <w:sz w:val="18"/>
                <w:szCs w:val="18"/>
                <w:lang w:val="en-GB"/>
              </w:rPr>
              <w:t>procurement</w:t>
            </w:r>
            <w:r w:rsidRPr="00C500A1">
              <w:rPr>
                <w:rFonts w:asciiTheme="minorHAnsi" w:eastAsia="Arial" w:hAnsiTheme="minorHAnsi" w:cstheme="minorHAnsi"/>
                <w:sz w:val="18"/>
                <w:szCs w:val="18"/>
                <w:lang w:val="en-GB"/>
              </w:rPr>
              <w:t xml:space="preserve"> </w:t>
            </w:r>
            <w:r w:rsidRPr="00C500A1">
              <w:rPr>
                <w:rFonts w:asciiTheme="minorHAnsi" w:eastAsia="Arial" w:hAnsiTheme="minorHAnsi" w:cstheme="minorHAnsi"/>
                <w:spacing w:val="-1"/>
                <w:sz w:val="18"/>
                <w:szCs w:val="18"/>
                <w:lang w:val="en-GB"/>
              </w:rPr>
              <w:t xml:space="preserve">authority </w:t>
            </w:r>
            <w:r w:rsidRPr="00C500A1">
              <w:rPr>
                <w:rFonts w:asciiTheme="minorHAnsi" w:eastAsia="Arial" w:hAnsiTheme="minorHAnsi" w:cstheme="minorHAnsi"/>
                <w:sz w:val="18"/>
                <w:szCs w:val="18"/>
                <w:lang w:val="en-GB"/>
              </w:rPr>
              <w:t>and</w:t>
            </w:r>
            <w:r w:rsidRPr="00C500A1">
              <w:rPr>
                <w:rFonts w:asciiTheme="minorHAnsi" w:eastAsia="Arial" w:hAnsiTheme="minorHAnsi" w:cstheme="minorHAnsi"/>
                <w:spacing w:val="-2"/>
                <w:sz w:val="18"/>
                <w:szCs w:val="18"/>
                <w:lang w:val="en-GB"/>
              </w:rPr>
              <w:t xml:space="preserve"> </w:t>
            </w:r>
            <w:r w:rsidRPr="00C500A1">
              <w:rPr>
                <w:rFonts w:asciiTheme="minorHAnsi" w:eastAsia="Arial" w:hAnsiTheme="minorHAnsi" w:cstheme="minorHAnsi"/>
                <w:sz w:val="18"/>
                <w:szCs w:val="18"/>
                <w:lang w:val="en-GB"/>
              </w:rPr>
              <w:t>up</w:t>
            </w:r>
            <w:r w:rsidRPr="00C500A1">
              <w:rPr>
                <w:rFonts w:asciiTheme="minorHAnsi" w:eastAsia="Arial" w:hAnsiTheme="minorHAnsi" w:cstheme="minorHAnsi"/>
                <w:spacing w:val="25"/>
                <w:sz w:val="18"/>
                <w:szCs w:val="18"/>
                <w:lang w:val="en-GB"/>
              </w:rPr>
              <w:t xml:space="preserve"> </w:t>
            </w:r>
            <w:r w:rsidRPr="00C500A1">
              <w:rPr>
                <w:rFonts w:asciiTheme="minorHAnsi" w:eastAsia="Arial" w:hAnsiTheme="minorHAnsi" w:cstheme="minorHAnsi"/>
                <w:sz w:val="18"/>
                <w:szCs w:val="18"/>
                <w:lang w:val="en-GB"/>
              </w:rPr>
              <w:t>to 50</w:t>
            </w:r>
            <w:r w:rsidRPr="00C500A1">
              <w:rPr>
                <w:rFonts w:asciiTheme="minorHAnsi" w:eastAsia="Arial" w:hAnsiTheme="minorHAnsi" w:cstheme="minorHAnsi"/>
                <w:spacing w:val="-2"/>
                <w:sz w:val="18"/>
                <w:szCs w:val="18"/>
                <w:lang w:val="en-GB"/>
              </w:rPr>
              <w:t xml:space="preserve"> </w:t>
            </w:r>
            <w:r w:rsidRPr="00C500A1">
              <w:rPr>
                <w:rFonts w:asciiTheme="minorHAnsi" w:eastAsia="Arial" w:hAnsiTheme="minorHAnsi" w:cstheme="minorHAnsi"/>
                <w:spacing w:val="-1"/>
                <w:sz w:val="18"/>
                <w:szCs w:val="18"/>
                <w:lang w:val="en-GB"/>
              </w:rPr>
              <w:t>percent</w:t>
            </w:r>
            <w:r w:rsidRPr="00C500A1">
              <w:rPr>
                <w:rFonts w:asciiTheme="minorHAnsi" w:eastAsia="Arial" w:hAnsiTheme="minorHAnsi" w:cstheme="minorHAnsi"/>
                <w:spacing w:val="-2"/>
                <w:sz w:val="18"/>
                <w:szCs w:val="18"/>
                <w:lang w:val="en-GB"/>
              </w:rPr>
              <w:t xml:space="preserve"> </w:t>
            </w:r>
            <w:r w:rsidRPr="00C500A1">
              <w:rPr>
                <w:rFonts w:asciiTheme="minorHAnsi" w:eastAsia="Arial" w:hAnsiTheme="minorHAnsi" w:cstheme="minorHAnsi"/>
                <w:sz w:val="18"/>
                <w:szCs w:val="18"/>
                <w:lang w:val="en-GB"/>
              </w:rPr>
              <w:t>of any</w:t>
            </w:r>
            <w:r w:rsidRPr="00C500A1">
              <w:rPr>
                <w:rFonts w:asciiTheme="minorHAnsi" w:eastAsia="Arial" w:hAnsiTheme="minorHAnsi" w:cstheme="minorHAnsi"/>
                <w:spacing w:val="-2"/>
                <w:sz w:val="18"/>
                <w:szCs w:val="18"/>
                <w:lang w:val="en-GB"/>
              </w:rPr>
              <w:t xml:space="preserve"> </w:t>
            </w:r>
            <w:r w:rsidRPr="00C500A1">
              <w:rPr>
                <w:rFonts w:asciiTheme="minorHAnsi" w:eastAsia="Arial" w:hAnsiTheme="minorHAnsi" w:cstheme="minorHAnsi"/>
                <w:spacing w:val="-1"/>
                <w:sz w:val="18"/>
                <w:szCs w:val="18"/>
                <w:lang w:val="en-GB"/>
              </w:rPr>
              <w:t>increased</w:t>
            </w:r>
            <w:r w:rsidRPr="00C500A1">
              <w:rPr>
                <w:rFonts w:asciiTheme="minorHAnsi" w:eastAsia="Arial" w:hAnsiTheme="minorHAnsi" w:cstheme="minorHAnsi"/>
                <w:spacing w:val="29"/>
                <w:sz w:val="18"/>
                <w:szCs w:val="18"/>
                <w:lang w:val="en-GB"/>
              </w:rPr>
              <w:t xml:space="preserve"> </w:t>
            </w:r>
            <w:r w:rsidRPr="00C500A1">
              <w:rPr>
                <w:rFonts w:asciiTheme="minorHAnsi" w:eastAsia="Arial" w:hAnsiTheme="minorHAnsi" w:cstheme="minorHAnsi"/>
                <w:spacing w:val="-1"/>
                <w:sz w:val="18"/>
                <w:szCs w:val="18"/>
                <w:lang w:val="en-GB"/>
              </w:rPr>
              <w:t>delegated</w:t>
            </w:r>
            <w:r w:rsidRPr="00C500A1">
              <w:rPr>
                <w:rFonts w:asciiTheme="minorHAnsi" w:eastAsia="Arial" w:hAnsiTheme="minorHAnsi" w:cstheme="minorHAnsi"/>
                <w:spacing w:val="-2"/>
                <w:sz w:val="18"/>
                <w:szCs w:val="18"/>
                <w:lang w:val="en-GB"/>
              </w:rPr>
              <w:t xml:space="preserve"> </w:t>
            </w:r>
            <w:r w:rsidRPr="00C500A1">
              <w:rPr>
                <w:rFonts w:asciiTheme="minorHAnsi" w:eastAsia="Arial" w:hAnsiTheme="minorHAnsi" w:cstheme="minorHAnsi"/>
                <w:spacing w:val="-1"/>
                <w:sz w:val="18"/>
                <w:szCs w:val="18"/>
                <w:lang w:val="en-GB"/>
              </w:rPr>
              <w:t>procurement</w:t>
            </w:r>
            <w:r w:rsidRPr="00C500A1">
              <w:rPr>
                <w:rFonts w:asciiTheme="minorHAnsi" w:eastAsia="Arial" w:hAnsiTheme="minorHAnsi" w:cstheme="minorHAnsi"/>
                <w:spacing w:val="29"/>
                <w:sz w:val="18"/>
                <w:szCs w:val="18"/>
                <w:lang w:val="en-GB"/>
              </w:rPr>
              <w:t xml:space="preserve"> </w:t>
            </w:r>
            <w:r w:rsidRPr="00C500A1">
              <w:rPr>
                <w:rFonts w:asciiTheme="minorHAnsi" w:eastAsia="Arial" w:hAnsiTheme="minorHAnsi" w:cstheme="minorHAnsi"/>
                <w:spacing w:val="-1"/>
                <w:sz w:val="18"/>
                <w:szCs w:val="18"/>
                <w:lang w:val="en-GB"/>
              </w:rPr>
              <w:t>authority</w:t>
            </w:r>
            <w:r w:rsidRPr="00C500A1">
              <w:rPr>
                <w:rFonts w:asciiTheme="minorHAnsi" w:eastAsia="Arial" w:hAnsiTheme="minorHAnsi" w:cstheme="minorHAnsi"/>
                <w:sz w:val="18"/>
                <w:szCs w:val="18"/>
                <w:lang w:val="en-GB"/>
              </w:rPr>
              <w:t xml:space="preserve"> –</w:t>
            </w:r>
            <w:r w:rsidRPr="00C500A1">
              <w:rPr>
                <w:rFonts w:asciiTheme="minorHAnsi" w:eastAsia="Arial" w:hAnsiTheme="minorHAnsi" w:cstheme="minorHAnsi"/>
                <w:spacing w:val="1"/>
                <w:sz w:val="18"/>
                <w:szCs w:val="18"/>
                <w:lang w:val="en-GB"/>
              </w:rPr>
              <w:t xml:space="preserve"> </w:t>
            </w:r>
            <w:r w:rsidRPr="00C500A1">
              <w:rPr>
                <w:rFonts w:asciiTheme="minorHAnsi" w:eastAsia="Arial" w:hAnsiTheme="minorHAnsi" w:cstheme="minorHAnsi"/>
                <w:sz w:val="18"/>
                <w:szCs w:val="18"/>
                <w:lang w:val="en-GB"/>
              </w:rPr>
              <w:t>by</w:t>
            </w:r>
            <w:r w:rsidRPr="00C500A1">
              <w:rPr>
                <w:rFonts w:asciiTheme="minorHAnsi" w:eastAsia="Arial" w:hAnsiTheme="minorHAnsi" w:cstheme="minorHAnsi"/>
                <w:spacing w:val="-2"/>
                <w:sz w:val="18"/>
                <w:szCs w:val="18"/>
                <w:lang w:val="en-GB"/>
              </w:rPr>
              <w:t xml:space="preserve"> </w:t>
            </w:r>
            <w:r w:rsidRPr="00C500A1">
              <w:rPr>
                <w:rFonts w:asciiTheme="minorHAnsi" w:eastAsia="Arial" w:hAnsiTheme="minorHAnsi" w:cstheme="minorHAnsi"/>
                <w:sz w:val="18"/>
                <w:szCs w:val="18"/>
                <w:lang w:val="en-GB"/>
              </w:rPr>
              <w:t xml:space="preserve">CAP </w:t>
            </w:r>
            <w:r w:rsidRPr="00C500A1">
              <w:rPr>
                <w:rFonts w:asciiTheme="minorHAnsi" w:eastAsia="Arial" w:hAnsiTheme="minorHAnsi" w:cstheme="minorHAnsi"/>
                <w:spacing w:val="-1"/>
                <w:sz w:val="18"/>
                <w:szCs w:val="18"/>
                <w:lang w:val="en-GB"/>
              </w:rPr>
              <w:t>Committee</w:t>
            </w:r>
          </w:p>
        </w:tc>
        <w:tc>
          <w:tcPr>
            <w:tcW w:w="2609" w:type="dxa"/>
            <w:tcBorders>
              <w:top w:val="single" w:sz="3" w:space="0" w:color="A6A6A6"/>
              <w:left w:val="single" w:sz="3" w:space="0" w:color="A6A6A6"/>
              <w:bottom w:val="single" w:sz="3" w:space="0" w:color="A6A6A6"/>
              <w:right w:val="single" w:sz="3" w:space="0" w:color="A6A6A6"/>
            </w:tcBorders>
          </w:tcPr>
          <w:p w14:paraId="42269BF8" w14:textId="77777777" w:rsidR="001C6E22" w:rsidRPr="00C500A1" w:rsidRDefault="001C6E22" w:rsidP="006A2AA3">
            <w:pPr>
              <w:pStyle w:val="TableParagraph"/>
              <w:ind w:left="109" w:right="330"/>
              <w:rPr>
                <w:rFonts w:asciiTheme="minorHAnsi" w:eastAsia="Arial" w:hAnsiTheme="minorHAnsi" w:cstheme="minorHAnsi"/>
                <w:sz w:val="18"/>
                <w:szCs w:val="18"/>
                <w:lang w:val="en-GB"/>
              </w:rPr>
            </w:pPr>
            <w:r w:rsidRPr="00C500A1">
              <w:rPr>
                <w:rFonts w:asciiTheme="minorHAnsi" w:hAnsiTheme="minorHAnsi" w:cstheme="minorHAnsi"/>
                <w:spacing w:val="-1"/>
                <w:sz w:val="18"/>
                <w:szCs w:val="18"/>
                <w:lang w:val="en-GB"/>
              </w:rPr>
              <w:t>Above</w:t>
            </w:r>
            <w:r w:rsidRPr="00C500A1">
              <w:rPr>
                <w:rFonts w:asciiTheme="minorHAnsi" w:hAnsiTheme="minorHAnsi" w:cstheme="minorHAnsi"/>
                <w:sz w:val="18"/>
                <w:szCs w:val="18"/>
                <w:lang w:val="en-GB"/>
              </w:rPr>
              <w:t xml:space="preserve"> 50</w:t>
            </w:r>
            <w:r w:rsidRPr="00C500A1">
              <w:rPr>
                <w:rFonts w:asciiTheme="minorHAnsi" w:hAnsiTheme="minorHAnsi" w:cstheme="minorHAnsi"/>
                <w:spacing w:val="-2"/>
                <w:sz w:val="18"/>
                <w:szCs w:val="18"/>
                <w:lang w:val="en-GB"/>
              </w:rPr>
              <w:t xml:space="preserve"> </w:t>
            </w:r>
            <w:r w:rsidRPr="00C500A1">
              <w:rPr>
                <w:rFonts w:asciiTheme="minorHAnsi" w:hAnsiTheme="minorHAnsi" w:cstheme="minorHAnsi"/>
                <w:spacing w:val="-1"/>
                <w:sz w:val="18"/>
                <w:szCs w:val="18"/>
                <w:lang w:val="en-GB"/>
              </w:rPr>
              <w:t>percent</w:t>
            </w:r>
            <w:r w:rsidRPr="00C500A1">
              <w:rPr>
                <w:rFonts w:asciiTheme="minorHAnsi" w:hAnsiTheme="minorHAnsi" w:cstheme="minorHAnsi"/>
                <w:sz w:val="18"/>
                <w:szCs w:val="18"/>
                <w:lang w:val="en-GB"/>
              </w:rPr>
              <w:t xml:space="preserve"> </w:t>
            </w:r>
            <w:r w:rsidRPr="00C500A1">
              <w:rPr>
                <w:rFonts w:asciiTheme="minorHAnsi" w:hAnsiTheme="minorHAnsi" w:cstheme="minorHAnsi"/>
                <w:spacing w:val="-1"/>
                <w:sz w:val="18"/>
                <w:szCs w:val="18"/>
                <w:lang w:val="en-GB"/>
              </w:rPr>
              <w:t>of</w:t>
            </w:r>
            <w:r w:rsidRPr="00C500A1">
              <w:rPr>
                <w:rFonts w:asciiTheme="minorHAnsi" w:hAnsiTheme="minorHAnsi" w:cstheme="minorHAnsi"/>
                <w:sz w:val="18"/>
                <w:szCs w:val="18"/>
                <w:lang w:val="en-GB"/>
              </w:rPr>
              <w:t xml:space="preserve"> </w:t>
            </w:r>
            <w:r w:rsidRPr="00C500A1">
              <w:rPr>
                <w:rFonts w:asciiTheme="minorHAnsi" w:hAnsiTheme="minorHAnsi" w:cstheme="minorHAnsi"/>
                <w:spacing w:val="-1"/>
                <w:sz w:val="18"/>
                <w:szCs w:val="18"/>
                <w:lang w:val="en-GB"/>
              </w:rPr>
              <w:t>the</w:t>
            </w:r>
            <w:r w:rsidRPr="00C500A1">
              <w:rPr>
                <w:rFonts w:asciiTheme="minorHAnsi" w:hAnsiTheme="minorHAnsi" w:cstheme="minorHAnsi"/>
                <w:spacing w:val="30"/>
                <w:sz w:val="18"/>
                <w:szCs w:val="18"/>
                <w:lang w:val="en-GB"/>
              </w:rPr>
              <w:t xml:space="preserve"> </w:t>
            </w:r>
            <w:r w:rsidRPr="00C500A1">
              <w:rPr>
                <w:rFonts w:asciiTheme="minorHAnsi" w:hAnsiTheme="minorHAnsi" w:cstheme="minorHAnsi"/>
                <w:spacing w:val="-1"/>
                <w:sz w:val="18"/>
                <w:szCs w:val="18"/>
                <w:lang w:val="en-GB"/>
              </w:rPr>
              <w:t>delegated</w:t>
            </w:r>
            <w:r w:rsidRPr="00C500A1">
              <w:rPr>
                <w:rFonts w:asciiTheme="minorHAnsi" w:hAnsiTheme="minorHAnsi" w:cstheme="minorHAnsi"/>
                <w:spacing w:val="-2"/>
                <w:sz w:val="18"/>
                <w:szCs w:val="18"/>
                <w:lang w:val="en-GB"/>
              </w:rPr>
              <w:t xml:space="preserve"> </w:t>
            </w:r>
            <w:r w:rsidRPr="00C500A1">
              <w:rPr>
                <w:rFonts w:asciiTheme="minorHAnsi" w:hAnsiTheme="minorHAnsi" w:cstheme="minorHAnsi"/>
                <w:spacing w:val="-1"/>
                <w:sz w:val="18"/>
                <w:szCs w:val="18"/>
                <w:lang w:val="en-GB"/>
              </w:rPr>
              <w:t>procurement</w:t>
            </w:r>
            <w:r w:rsidRPr="00C500A1">
              <w:rPr>
                <w:rFonts w:asciiTheme="minorHAnsi" w:hAnsiTheme="minorHAnsi" w:cstheme="minorHAnsi"/>
                <w:spacing w:val="29"/>
                <w:sz w:val="18"/>
                <w:szCs w:val="18"/>
                <w:lang w:val="en-GB"/>
              </w:rPr>
              <w:t xml:space="preserve"> </w:t>
            </w:r>
            <w:r w:rsidRPr="00C500A1">
              <w:rPr>
                <w:rFonts w:asciiTheme="minorHAnsi" w:hAnsiTheme="minorHAnsi" w:cstheme="minorHAnsi"/>
                <w:spacing w:val="-1"/>
                <w:sz w:val="18"/>
                <w:szCs w:val="18"/>
                <w:lang w:val="en-GB"/>
              </w:rPr>
              <w:t>authority</w:t>
            </w:r>
            <w:r w:rsidRPr="00C500A1">
              <w:rPr>
                <w:rFonts w:asciiTheme="minorHAnsi" w:hAnsiTheme="minorHAnsi" w:cstheme="minorHAnsi"/>
                <w:sz w:val="18"/>
                <w:szCs w:val="18"/>
                <w:lang w:val="en-GB"/>
              </w:rPr>
              <w:t xml:space="preserve"> and</w:t>
            </w:r>
            <w:r w:rsidRPr="00C500A1">
              <w:rPr>
                <w:rFonts w:asciiTheme="minorHAnsi" w:hAnsiTheme="minorHAnsi" w:cstheme="minorHAnsi"/>
                <w:spacing w:val="-2"/>
                <w:sz w:val="18"/>
                <w:szCs w:val="18"/>
                <w:lang w:val="en-GB"/>
              </w:rPr>
              <w:t xml:space="preserve"> </w:t>
            </w:r>
            <w:r w:rsidRPr="00C500A1">
              <w:rPr>
                <w:rFonts w:asciiTheme="minorHAnsi" w:hAnsiTheme="minorHAnsi" w:cstheme="minorHAnsi"/>
                <w:sz w:val="18"/>
                <w:szCs w:val="18"/>
                <w:lang w:val="en-GB"/>
              </w:rPr>
              <w:t xml:space="preserve">up </w:t>
            </w:r>
            <w:r w:rsidRPr="00C500A1">
              <w:rPr>
                <w:rFonts w:asciiTheme="minorHAnsi" w:hAnsiTheme="minorHAnsi" w:cstheme="minorHAnsi"/>
                <w:spacing w:val="-1"/>
                <w:sz w:val="18"/>
                <w:szCs w:val="18"/>
                <w:lang w:val="en-GB"/>
              </w:rPr>
              <w:t>to</w:t>
            </w:r>
            <w:r w:rsidRPr="00C500A1">
              <w:rPr>
                <w:rFonts w:asciiTheme="minorHAnsi" w:hAnsiTheme="minorHAnsi" w:cstheme="minorHAnsi"/>
                <w:sz w:val="18"/>
                <w:szCs w:val="18"/>
                <w:lang w:val="en-GB"/>
              </w:rPr>
              <w:t xml:space="preserve"> US $2</w:t>
            </w:r>
            <w:r w:rsidRPr="00C500A1">
              <w:rPr>
                <w:rFonts w:asciiTheme="minorHAnsi" w:hAnsiTheme="minorHAnsi" w:cstheme="minorHAnsi"/>
                <w:spacing w:val="26"/>
                <w:sz w:val="18"/>
                <w:szCs w:val="18"/>
                <w:lang w:val="en-GB"/>
              </w:rPr>
              <w:t xml:space="preserve"> </w:t>
            </w:r>
            <w:r w:rsidRPr="00C500A1">
              <w:rPr>
                <w:rFonts w:asciiTheme="minorHAnsi" w:hAnsiTheme="minorHAnsi" w:cstheme="minorHAnsi"/>
                <w:spacing w:val="-1"/>
                <w:sz w:val="18"/>
                <w:szCs w:val="18"/>
                <w:lang w:val="en-GB"/>
              </w:rPr>
              <w:t>million</w:t>
            </w:r>
            <w:r w:rsidRPr="00C500A1">
              <w:rPr>
                <w:rFonts w:asciiTheme="minorHAnsi" w:hAnsiTheme="minorHAnsi" w:cstheme="minorHAnsi"/>
                <w:spacing w:val="-2"/>
                <w:sz w:val="18"/>
                <w:szCs w:val="18"/>
                <w:lang w:val="en-GB"/>
              </w:rPr>
              <w:t xml:space="preserve"> </w:t>
            </w:r>
            <w:r w:rsidRPr="00C500A1">
              <w:rPr>
                <w:rFonts w:asciiTheme="minorHAnsi" w:hAnsiTheme="minorHAnsi" w:cstheme="minorHAnsi"/>
                <w:spacing w:val="-1"/>
                <w:sz w:val="18"/>
                <w:szCs w:val="18"/>
                <w:lang w:val="en-GB"/>
              </w:rPr>
              <w:t>(applies</w:t>
            </w:r>
            <w:r w:rsidRPr="00C500A1">
              <w:rPr>
                <w:rFonts w:asciiTheme="minorHAnsi" w:hAnsiTheme="minorHAnsi" w:cstheme="minorHAnsi"/>
                <w:spacing w:val="1"/>
                <w:sz w:val="18"/>
                <w:szCs w:val="18"/>
                <w:lang w:val="en-GB"/>
              </w:rPr>
              <w:t xml:space="preserve"> </w:t>
            </w:r>
            <w:r w:rsidRPr="00C500A1">
              <w:rPr>
                <w:rFonts w:asciiTheme="minorHAnsi" w:hAnsiTheme="minorHAnsi" w:cstheme="minorHAnsi"/>
                <w:spacing w:val="-1"/>
                <w:sz w:val="18"/>
                <w:szCs w:val="18"/>
                <w:lang w:val="en-GB"/>
              </w:rPr>
              <w:t>per</w:t>
            </w:r>
            <w:r w:rsidRPr="00C500A1">
              <w:rPr>
                <w:rFonts w:asciiTheme="minorHAnsi" w:hAnsiTheme="minorHAnsi" w:cstheme="minorHAnsi"/>
                <w:sz w:val="18"/>
                <w:szCs w:val="18"/>
                <w:lang w:val="en-GB"/>
              </w:rPr>
              <w:t xml:space="preserve"> </w:t>
            </w:r>
            <w:r w:rsidRPr="00C500A1">
              <w:rPr>
                <w:rFonts w:asciiTheme="minorHAnsi" w:hAnsiTheme="minorHAnsi" w:cstheme="minorHAnsi"/>
                <w:spacing w:val="-1"/>
                <w:sz w:val="18"/>
                <w:szCs w:val="18"/>
                <w:lang w:val="en-GB"/>
              </w:rPr>
              <w:t>year</w:t>
            </w:r>
            <w:r w:rsidRPr="00C500A1">
              <w:rPr>
                <w:rFonts w:asciiTheme="minorHAnsi" w:hAnsiTheme="minorHAnsi" w:cstheme="minorHAnsi"/>
                <w:sz w:val="18"/>
                <w:szCs w:val="18"/>
                <w:lang w:val="en-GB"/>
              </w:rPr>
              <w:t xml:space="preserve"> </w:t>
            </w:r>
            <w:r w:rsidRPr="00C500A1">
              <w:rPr>
                <w:rFonts w:asciiTheme="minorHAnsi" w:hAnsiTheme="minorHAnsi" w:cstheme="minorHAnsi"/>
                <w:spacing w:val="-1"/>
                <w:sz w:val="18"/>
                <w:szCs w:val="18"/>
                <w:lang w:val="en-GB"/>
              </w:rPr>
              <w:t>for</w:t>
            </w:r>
            <w:r w:rsidRPr="00C500A1">
              <w:rPr>
                <w:rFonts w:asciiTheme="minorHAnsi" w:hAnsiTheme="minorHAnsi" w:cstheme="minorHAnsi"/>
                <w:spacing w:val="31"/>
                <w:sz w:val="18"/>
                <w:szCs w:val="18"/>
                <w:lang w:val="en-GB"/>
              </w:rPr>
              <w:t xml:space="preserve"> </w:t>
            </w:r>
            <w:r w:rsidRPr="00C500A1">
              <w:rPr>
                <w:rFonts w:asciiTheme="minorHAnsi" w:hAnsiTheme="minorHAnsi" w:cstheme="minorHAnsi"/>
                <w:spacing w:val="-1"/>
                <w:sz w:val="18"/>
                <w:szCs w:val="18"/>
                <w:lang w:val="en-GB"/>
              </w:rPr>
              <w:t>long-term agreements)</w:t>
            </w:r>
          </w:p>
        </w:tc>
        <w:tc>
          <w:tcPr>
            <w:tcW w:w="2487" w:type="dxa"/>
            <w:tcBorders>
              <w:top w:val="single" w:sz="3" w:space="0" w:color="A6A6A6"/>
              <w:left w:val="single" w:sz="3" w:space="0" w:color="A6A6A6"/>
              <w:bottom w:val="single" w:sz="3" w:space="0" w:color="A6A6A6"/>
              <w:right w:val="single" w:sz="3" w:space="0" w:color="A6A6A6"/>
            </w:tcBorders>
          </w:tcPr>
          <w:p w14:paraId="5E3A5E78" w14:textId="77777777" w:rsidR="001C6E22" w:rsidRPr="00C500A1" w:rsidRDefault="001C6E22" w:rsidP="006A2AA3">
            <w:pPr>
              <w:pStyle w:val="TableParagraph"/>
              <w:ind w:left="111" w:right="175"/>
              <w:rPr>
                <w:rFonts w:asciiTheme="minorHAnsi" w:eastAsia="Arial" w:hAnsiTheme="minorHAnsi" w:cstheme="minorHAnsi"/>
                <w:sz w:val="18"/>
                <w:szCs w:val="18"/>
                <w:lang w:val="en-GB"/>
              </w:rPr>
            </w:pPr>
            <w:r w:rsidRPr="00C500A1">
              <w:rPr>
                <w:rFonts w:asciiTheme="minorHAnsi" w:hAnsiTheme="minorHAnsi" w:cstheme="minorHAnsi"/>
                <w:spacing w:val="-1"/>
                <w:sz w:val="18"/>
                <w:szCs w:val="18"/>
                <w:lang w:val="en-GB"/>
              </w:rPr>
              <w:t>Headquarters</w:t>
            </w:r>
            <w:r w:rsidRPr="00C500A1">
              <w:rPr>
                <w:rFonts w:asciiTheme="minorHAnsi" w:hAnsiTheme="minorHAnsi" w:cstheme="minorHAnsi"/>
                <w:spacing w:val="1"/>
                <w:sz w:val="18"/>
                <w:szCs w:val="18"/>
                <w:lang w:val="en-GB"/>
              </w:rPr>
              <w:t xml:space="preserve"> </w:t>
            </w:r>
            <w:r w:rsidRPr="00C500A1">
              <w:rPr>
                <w:rFonts w:asciiTheme="minorHAnsi" w:hAnsiTheme="minorHAnsi" w:cstheme="minorHAnsi"/>
                <w:spacing w:val="-1"/>
                <w:sz w:val="18"/>
                <w:szCs w:val="18"/>
                <w:lang w:val="en-GB"/>
              </w:rPr>
              <w:t>units:</w:t>
            </w:r>
            <w:r w:rsidRPr="00C500A1">
              <w:rPr>
                <w:rFonts w:asciiTheme="minorHAnsi" w:hAnsiTheme="minorHAnsi" w:cstheme="minorHAnsi"/>
                <w:spacing w:val="-2"/>
                <w:sz w:val="18"/>
                <w:szCs w:val="18"/>
                <w:lang w:val="en-GB"/>
              </w:rPr>
              <w:t xml:space="preserve"> </w:t>
            </w:r>
            <w:r w:rsidRPr="00C500A1">
              <w:rPr>
                <w:rFonts w:asciiTheme="minorHAnsi" w:hAnsiTheme="minorHAnsi" w:cstheme="minorHAnsi"/>
                <w:spacing w:val="-1"/>
                <w:sz w:val="18"/>
                <w:szCs w:val="18"/>
                <w:lang w:val="en-GB"/>
              </w:rPr>
              <w:t>above</w:t>
            </w:r>
            <w:r w:rsidRPr="00C500A1">
              <w:rPr>
                <w:rFonts w:asciiTheme="minorHAnsi" w:hAnsiTheme="minorHAnsi" w:cstheme="minorHAnsi"/>
                <w:spacing w:val="31"/>
                <w:sz w:val="18"/>
                <w:szCs w:val="18"/>
                <w:lang w:val="en-GB"/>
              </w:rPr>
              <w:t xml:space="preserve"> </w:t>
            </w:r>
            <w:r w:rsidRPr="00C500A1">
              <w:rPr>
                <w:rFonts w:asciiTheme="minorHAnsi" w:hAnsiTheme="minorHAnsi" w:cstheme="minorHAnsi"/>
                <w:sz w:val="18"/>
                <w:szCs w:val="18"/>
                <w:lang w:val="en-GB"/>
              </w:rPr>
              <w:t xml:space="preserve">50 </w:t>
            </w:r>
            <w:r w:rsidRPr="00C500A1">
              <w:rPr>
                <w:rFonts w:asciiTheme="minorHAnsi" w:hAnsiTheme="minorHAnsi" w:cstheme="minorHAnsi"/>
                <w:spacing w:val="-1"/>
                <w:sz w:val="18"/>
                <w:szCs w:val="18"/>
                <w:lang w:val="en-GB"/>
              </w:rPr>
              <w:t>percent</w:t>
            </w:r>
            <w:r w:rsidRPr="00C500A1">
              <w:rPr>
                <w:rFonts w:asciiTheme="minorHAnsi" w:hAnsiTheme="minorHAnsi" w:cstheme="minorHAnsi"/>
                <w:sz w:val="18"/>
                <w:szCs w:val="18"/>
                <w:lang w:val="en-GB"/>
              </w:rPr>
              <w:t xml:space="preserve"> of </w:t>
            </w:r>
            <w:r w:rsidRPr="00C500A1">
              <w:rPr>
                <w:rFonts w:asciiTheme="minorHAnsi" w:hAnsiTheme="minorHAnsi" w:cstheme="minorHAnsi"/>
                <w:spacing w:val="-1"/>
                <w:sz w:val="18"/>
                <w:szCs w:val="18"/>
                <w:lang w:val="en-GB"/>
              </w:rPr>
              <w:t>the</w:t>
            </w:r>
            <w:r w:rsidRPr="00C500A1">
              <w:rPr>
                <w:rFonts w:asciiTheme="minorHAnsi" w:hAnsiTheme="minorHAnsi" w:cstheme="minorHAnsi"/>
                <w:sz w:val="18"/>
                <w:szCs w:val="18"/>
                <w:lang w:val="en-GB"/>
              </w:rPr>
              <w:t xml:space="preserve"> </w:t>
            </w:r>
            <w:r w:rsidRPr="00C500A1">
              <w:rPr>
                <w:rFonts w:asciiTheme="minorHAnsi" w:hAnsiTheme="minorHAnsi" w:cstheme="minorHAnsi"/>
                <w:spacing w:val="-1"/>
                <w:sz w:val="18"/>
                <w:szCs w:val="18"/>
                <w:lang w:val="en-GB"/>
              </w:rPr>
              <w:t>delegated</w:t>
            </w:r>
            <w:r w:rsidRPr="00C500A1">
              <w:rPr>
                <w:rFonts w:asciiTheme="minorHAnsi" w:hAnsiTheme="minorHAnsi" w:cstheme="minorHAnsi"/>
                <w:spacing w:val="28"/>
                <w:sz w:val="18"/>
                <w:szCs w:val="18"/>
                <w:lang w:val="en-GB"/>
              </w:rPr>
              <w:t xml:space="preserve"> </w:t>
            </w:r>
            <w:r w:rsidRPr="00C500A1">
              <w:rPr>
                <w:rFonts w:asciiTheme="minorHAnsi" w:hAnsiTheme="minorHAnsi" w:cstheme="minorHAnsi"/>
                <w:spacing w:val="-1"/>
                <w:sz w:val="18"/>
                <w:szCs w:val="18"/>
                <w:lang w:val="en-GB"/>
              </w:rPr>
              <w:t>procurement</w:t>
            </w:r>
            <w:r w:rsidRPr="00C500A1">
              <w:rPr>
                <w:rFonts w:asciiTheme="minorHAnsi" w:hAnsiTheme="minorHAnsi" w:cstheme="minorHAnsi"/>
                <w:sz w:val="18"/>
                <w:szCs w:val="18"/>
                <w:lang w:val="en-GB"/>
              </w:rPr>
              <w:t xml:space="preserve"> </w:t>
            </w:r>
            <w:r w:rsidRPr="00C500A1">
              <w:rPr>
                <w:rFonts w:asciiTheme="minorHAnsi" w:hAnsiTheme="minorHAnsi" w:cstheme="minorHAnsi"/>
                <w:spacing w:val="-1"/>
                <w:sz w:val="18"/>
                <w:szCs w:val="18"/>
                <w:lang w:val="en-GB"/>
              </w:rPr>
              <w:t>authority</w:t>
            </w:r>
            <w:r w:rsidRPr="00C500A1">
              <w:rPr>
                <w:rFonts w:asciiTheme="minorHAnsi" w:hAnsiTheme="minorHAnsi" w:cstheme="minorHAnsi"/>
                <w:spacing w:val="25"/>
                <w:sz w:val="18"/>
                <w:szCs w:val="18"/>
                <w:lang w:val="en-GB"/>
              </w:rPr>
              <w:t xml:space="preserve"> </w:t>
            </w:r>
            <w:r w:rsidRPr="00C500A1">
              <w:rPr>
                <w:rFonts w:asciiTheme="minorHAnsi" w:hAnsiTheme="minorHAnsi" w:cstheme="minorHAnsi"/>
                <w:sz w:val="18"/>
                <w:szCs w:val="18"/>
                <w:lang w:val="en-GB"/>
              </w:rPr>
              <w:t>Country</w:t>
            </w:r>
            <w:r w:rsidRPr="00C500A1">
              <w:rPr>
                <w:rFonts w:asciiTheme="minorHAnsi" w:hAnsiTheme="minorHAnsi" w:cstheme="minorHAnsi"/>
                <w:spacing w:val="-1"/>
                <w:sz w:val="18"/>
                <w:szCs w:val="18"/>
                <w:lang w:val="en-GB"/>
              </w:rPr>
              <w:t xml:space="preserve"> offices:</w:t>
            </w:r>
            <w:r w:rsidRPr="00C500A1">
              <w:rPr>
                <w:rFonts w:asciiTheme="minorHAnsi" w:hAnsiTheme="minorHAnsi" w:cstheme="minorHAnsi"/>
                <w:sz w:val="18"/>
                <w:szCs w:val="18"/>
                <w:lang w:val="en-GB"/>
              </w:rPr>
              <w:t xml:space="preserve"> </w:t>
            </w:r>
            <w:r w:rsidRPr="00C500A1">
              <w:rPr>
                <w:rFonts w:asciiTheme="minorHAnsi" w:hAnsiTheme="minorHAnsi" w:cstheme="minorHAnsi"/>
                <w:spacing w:val="-1"/>
                <w:sz w:val="18"/>
                <w:szCs w:val="18"/>
                <w:lang w:val="en-GB"/>
              </w:rPr>
              <w:t>above</w:t>
            </w:r>
            <w:r w:rsidRPr="00C500A1">
              <w:rPr>
                <w:rFonts w:asciiTheme="minorHAnsi" w:hAnsiTheme="minorHAnsi" w:cstheme="minorHAnsi"/>
                <w:sz w:val="18"/>
                <w:szCs w:val="18"/>
                <w:lang w:val="en-GB"/>
              </w:rPr>
              <w:t xml:space="preserve"> US</w:t>
            </w:r>
          </w:p>
          <w:p w14:paraId="00471896" w14:textId="77777777" w:rsidR="001C6E22" w:rsidRPr="00C500A1" w:rsidRDefault="001C6E22" w:rsidP="006A2AA3">
            <w:pPr>
              <w:pStyle w:val="TableParagraph"/>
              <w:ind w:left="111" w:right="216"/>
              <w:rPr>
                <w:rFonts w:asciiTheme="minorHAnsi" w:eastAsia="Arial" w:hAnsiTheme="minorHAnsi" w:cstheme="minorHAnsi"/>
                <w:sz w:val="18"/>
                <w:szCs w:val="18"/>
                <w:lang w:val="en-GB"/>
              </w:rPr>
            </w:pPr>
            <w:r w:rsidRPr="00C500A1">
              <w:rPr>
                <w:rFonts w:asciiTheme="minorHAnsi" w:hAnsiTheme="minorHAnsi" w:cstheme="minorHAnsi"/>
                <w:sz w:val="18"/>
                <w:szCs w:val="18"/>
                <w:lang w:val="en-GB"/>
              </w:rPr>
              <w:t xml:space="preserve">$2 </w:t>
            </w:r>
            <w:r w:rsidRPr="00C500A1">
              <w:rPr>
                <w:rFonts w:asciiTheme="minorHAnsi" w:hAnsiTheme="minorHAnsi" w:cstheme="minorHAnsi"/>
                <w:spacing w:val="-1"/>
                <w:sz w:val="18"/>
                <w:szCs w:val="18"/>
                <w:lang w:val="en-GB"/>
              </w:rPr>
              <w:t>million</w:t>
            </w:r>
            <w:r w:rsidRPr="00C500A1">
              <w:rPr>
                <w:rFonts w:asciiTheme="minorHAnsi" w:hAnsiTheme="minorHAnsi" w:cstheme="minorHAnsi"/>
                <w:sz w:val="18"/>
                <w:szCs w:val="18"/>
                <w:lang w:val="en-GB"/>
              </w:rPr>
              <w:t xml:space="preserve"> </w:t>
            </w:r>
            <w:r w:rsidRPr="00C500A1">
              <w:rPr>
                <w:rFonts w:asciiTheme="minorHAnsi" w:hAnsiTheme="minorHAnsi" w:cstheme="minorHAnsi"/>
                <w:spacing w:val="-1"/>
                <w:sz w:val="18"/>
                <w:szCs w:val="18"/>
                <w:lang w:val="en-GB"/>
              </w:rPr>
              <w:t>(applies</w:t>
            </w:r>
            <w:r w:rsidRPr="00C500A1">
              <w:rPr>
                <w:rFonts w:asciiTheme="minorHAnsi" w:hAnsiTheme="minorHAnsi" w:cstheme="minorHAnsi"/>
                <w:spacing w:val="1"/>
                <w:sz w:val="18"/>
                <w:szCs w:val="18"/>
                <w:lang w:val="en-GB"/>
              </w:rPr>
              <w:t xml:space="preserve"> </w:t>
            </w:r>
            <w:r w:rsidRPr="00C500A1">
              <w:rPr>
                <w:rFonts w:asciiTheme="minorHAnsi" w:hAnsiTheme="minorHAnsi" w:cstheme="minorHAnsi"/>
                <w:sz w:val="18"/>
                <w:szCs w:val="18"/>
                <w:lang w:val="en-GB"/>
              </w:rPr>
              <w:t>per</w:t>
            </w:r>
            <w:r w:rsidRPr="00C500A1">
              <w:rPr>
                <w:rFonts w:asciiTheme="minorHAnsi" w:hAnsiTheme="minorHAnsi" w:cstheme="minorHAnsi"/>
                <w:spacing w:val="-3"/>
                <w:sz w:val="18"/>
                <w:szCs w:val="18"/>
                <w:lang w:val="en-GB"/>
              </w:rPr>
              <w:t xml:space="preserve"> </w:t>
            </w:r>
            <w:r w:rsidRPr="00C500A1">
              <w:rPr>
                <w:rFonts w:asciiTheme="minorHAnsi" w:hAnsiTheme="minorHAnsi" w:cstheme="minorHAnsi"/>
                <w:spacing w:val="-1"/>
                <w:sz w:val="18"/>
                <w:szCs w:val="18"/>
                <w:lang w:val="en-GB"/>
              </w:rPr>
              <w:t>year</w:t>
            </w:r>
            <w:r w:rsidRPr="00C500A1">
              <w:rPr>
                <w:rFonts w:asciiTheme="minorHAnsi" w:hAnsiTheme="minorHAnsi" w:cstheme="minorHAnsi"/>
                <w:spacing w:val="30"/>
                <w:sz w:val="18"/>
                <w:szCs w:val="18"/>
                <w:lang w:val="en-GB"/>
              </w:rPr>
              <w:t xml:space="preserve"> </w:t>
            </w:r>
            <w:r w:rsidRPr="00C500A1">
              <w:rPr>
                <w:rFonts w:asciiTheme="minorHAnsi" w:hAnsiTheme="minorHAnsi" w:cstheme="minorHAnsi"/>
                <w:sz w:val="18"/>
                <w:szCs w:val="18"/>
                <w:lang w:val="en-GB"/>
              </w:rPr>
              <w:t xml:space="preserve">for </w:t>
            </w:r>
            <w:r w:rsidRPr="00C500A1">
              <w:rPr>
                <w:rFonts w:asciiTheme="minorHAnsi" w:hAnsiTheme="minorHAnsi" w:cstheme="minorHAnsi"/>
                <w:spacing w:val="-1"/>
                <w:sz w:val="18"/>
                <w:szCs w:val="18"/>
                <w:lang w:val="en-GB"/>
              </w:rPr>
              <w:t>long-term</w:t>
            </w:r>
            <w:r w:rsidRPr="00C500A1">
              <w:rPr>
                <w:rFonts w:asciiTheme="minorHAnsi" w:hAnsiTheme="minorHAnsi" w:cstheme="minorHAnsi"/>
                <w:spacing w:val="1"/>
                <w:sz w:val="18"/>
                <w:szCs w:val="18"/>
                <w:lang w:val="en-GB"/>
              </w:rPr>
              <w:t xml:space="preserve"> </w:t>
            </w:r>
            <w:r w:rsidRPr="00C500A1">
              <w:rPr>
                <w:rFonts w:asciiTheme="minorHAnsi" w:hAnsiTheme="minorHAnsi" w:cstheme="minorHAnsi"/>
                <w:spacing w:val="-1"/>
                <w:sz w:val="18"/>
                <w:szCs w:val="18"/>
                <w:lang w:val="en-GB"/>
              </w:rPr>
              <w:t>agreements)</w:t>
            </w:r>
          </w:p>
        </w:tc>
      </w:tr>
      <w:tr w:rsidR="001C6E22" w:rsidRPr="00C500A1" w14:paraId="3F71CA08" w14:textId="77777777" w:rsidTr="006A2AA3">
        <w:trPr>
          <w:trHeight w:hRule="exact" w:val="211"/>
        </w:trPr>
        <w:tc>
          <w:tcPr>
            <w:tcW w:w="10135" w:type="dxa"/>
            <w:gridSpan w:val="5"/>
            <w:tcBorders>
              <w:top w:val="single" w:sz="3" w:space="0" w:color="A6A6A6"/>
              <w:left w:val="single" w:sz="3" w:space="0" w:color="A6A6A6"/>
              <w:bottom w:val="single" w:sz="3" w:space="0" w:color="A6A6A6"/>
              <w:right w:val="single" w:sz="3" w:space="0" w:color="A6A6A6"/>
            </w:tcBorders>
          </w:tcPr>
          <w:p w14:paraId="4900D17F" w14:textId="77777777" w:rsidR="001C6E22" w:rsidRPr="00C500A1" w:rsidRDefault="001C6E22" w:rsidP="006A2AA3">
            <w:pPr>
              <w:pStyle w:val="TableParagraph"/>
              <w:spacing w:line="200" w:lineRule="exact"/>
              <w:ind w:left="-1"/>
              <w:jc w:val="center"/>
              <w:rPr>
                <w:rFonts w:asciiTheme="minorHAnsi" w:eastAsia="Arial" w:hAnsiTheme="minorHAnsi" w:cstheme="minorHAnsi"/>
                <w:sz w:val="18"/>
                <w:szCs w:val="18"/>
                <w:lang w:val="en-GB"/>
              </w:rPr>
            </w:pPr>
            <w:r w:rsidRPr="00C500A1">
              <w:rPr>
                <w:rFonts w:asciiTheme="minorHAnsi" w:hAnsiTheme="minorHAnsi" w:cstheme="minorHAnsi"/>
                <w:b/>
                <w:spacing w:val="-1"/>
                <w:sz w:val="18"/>
                <w:szCs w:val="18"/>
                <w:lang w:val="en-GB"/>
              </w:rPr>
              <w:t>Amendment</w:t>
            </w:r>
            <w:r w:rsidRPr="00C500A1">
              <w:rPr>
                <w:rFonts w:asciiTheme="minorHAnsi" w:hAnsiTheme="minorHAnsi" w:cstheme="minorHAnsi"/>
                <w:b/>
                <w:sz w:val="18"/>
                <w:szCs w:val="18"/>
                <w:lang w:val="en-GB"/>
              </w:rPr>
              <w:t xml:space="preserve"> of </w:t>
            </w:r>
            <w:r w:rsidRPr="00C500A1">
              <w:rPr>
                <w:rFonts w:asciiTheme="minorHAnsi" w:hAnsiTheme="minorHAnsi" w:cstheme="minorHAnsi"/>
                <w:b/>
                <w:spacing w:val="-1"/>
                <w:sz w:val="18"/>
                <w:szCs w:val="18"/>
                <w:lang w:val="en-GB"/>
              </w:rPr>
              <w:t>all</w:t>
            </w:r>
            <w:r w:rsidRPr="00C500A1">
              <w:rPr>
                <w:rFonts w:asciiTheme="minorHAnsi" w:hAnsiTheme="minorHAnsi" w:cstheme="minorHAnsi"/>
                <w:b/>
                <w:sz w:val="18"/>
                <w:szCs w:val="18"/>
                <w:lang w:val="en-GB"/>
              </w:rPr>
              <w:t xml:space="preserve"> </w:t>
            </w:r>
            <w:r w:rsidRPr="00C500A1">
              <w:rPr>
                <w:rFonts w:asciiTheme="minorHAnsi" w:hAnsiTheme="minorHAnsi" w:cstheme="minorHAnsi"/>
                <w:b/>
                <w:spacing w:val="-1"/>
                <w:sz w:val="18"/>
                <w:szCs w:val="18"/>
                <w:lang w:val="en-GB"/>
              </w:rPr>
              <w:t>contracts</w:t>
            </w:r>
          </w:p>
        </w:tc>
      </w:tr>
      <w:tr w:rsidR="001C6E22" w:rsidRPr="00C500A1" w14:paraId="5AA6B456" w14:textId="77777777" w:rsidTr="006A2AA3">
        <w:trPr>
          <w:trHeight w:hRule="exact" w:val="2052"/>
        </w:trPr>
        <w:tc>
          <w:tcPr>
            <w:tcW w:w="2338" w:type="dxa"/>
            <w:gridSpan w:val="2"/>
            <w:tcBorders>
              <w:top w:val="single" w:sz="3" w:space="0" w:color="A6A6A6"/>
              <w:left w:val="single" w:sz="3" w:space="0" w:color="A6A6A6"/>
              <w:bottom w:val="single" w:sz="3" w:space="0" w:color="A6A6A6"/>
              <w:right w:val="single" w:sz="3" w:space="0" w:color="A6A6A6"/>
            </w:tcBorders>
          </w:tcPr>
          <w:p w14:paraId="0B606708" w14:textId="77777777" w:rsidR="001C6E22" w:rsidRPr="00C500A1" w:rsidRDefault="001C6E22" w:rsidP="006A2AA3">
            <w:pPr>
              <w:pStyle w:val="TableParagraph"/>
              <w:ind w:left="111" w:right="165"/>
              <w:rPr>
                <w:rFonts w:asciiTheme="minorHAnsi" w:eastAsia="Arial" w:hAnsiTheme="minorHAnsi" w:cstheme="minorHAnsi"/>
                <w:sz w:val="18"/>
                <w:szCs w:val="18"/>
                <w:lang w:val="en-GB"/>
              </w:rPr>
            </w:pPr>
            <w:r w:rsidRPr="00C500A1">
              <w:rPr>
                <w:rFonts w:asciiTheme="minorHAnsi" w:hAnsiTheme="minorHAnsi" w:cstheme="minorHAnsi"/>
                <w:sz w:val="18"/>
                <w:szCs w:val="18"/>
                <w:lang w:val="en-GB"/>
              </w:rPr>
              <w:t>Any</w:t>
            </w:r>
            <w:r w:rsidRPr="00C500A1">
              <w:rPr>
                <w:rFonts w:asciiTheme="minorHAnsi" w:hAnsiTheme="minorHAnsi" w:cstheme="minorHAnsi"/>
                <w:spacing w:val="-2"/>
                <w:sz w:val="18"/>
                <w:szCs w:val="18"/>
                <w:lang w:val="en-GB"/>
              </w:rPr>
              <w:t xml:space="preserve"> </w:t>
            </w:r>
            <w:r w:rsidRPr="00C500A1">
              <w:rPr>
                <w:rFonts w:asciiTheme="minorHAnsi" w:hAnsiTheme="minorHAnsi" w:cstheme="minorHAnsi"/>
                <w:spacing w:val="-1"/>
                <w:sz w:val="18"/>
                <w:szCs w:val="18"/>
                <w:lang w:val="en-GB"/>
              </w:rPr>
              <w:t>amendment</w:t>
            </w:r>
            <w:r w:rsidRPr="00C500A1">
              <w:rPr>
                <w:rFonts w:asciiTheme="minorHAnsi" w:hAnsiTheme="minorHAnsi" w:cstheme="minorHAnsi"/>
                <w:sz w:val="18"/>
                <w:szCs w:val="18"/>
                <w:lang w:val="en-GB"/>
              </w:rPr>
              <w:t xml:space="preserve"> or</w:t>
            </w:r>
            <w:r w:rsidRPr="00C500A1">
              <w:rPr>
                <w:rFonts w:asciiTheme="minorHAnsi" w:hAnsiTheme="minorHAnsi" w:cstheme="minorHAnsi"/>
                <w:spacing w:val="-2"/>
                <w:sz w:val="18"/>
                <w:szCs w:val="18"/>
                <w:lang w:val="en-GB"/>
              </w:rPr>
              <w:t xml:space="preserve"> </w:t>
            </w:r>
            <w:r w:rsidRPr="00C500A1">
              <w:rPr>
                <w:rFonts w:asciiTheme="minorHAnsi" w:hAnsiTheme="minorHAnsi" w:cstheme="minorHAnsi"/>
                <w:spacing w:val="-1"/>
                <w:sz w:val="18"/>
                <w:szCs w:val="18"/>
                <w:lang w:val="en-GB"/>
              </w:rPr>
              <w:t>series</w:t>
            </w:r>
            <w:r w:rsidRPr="00C500A1">
              <w:rPr>
                <w:rFonts w:asciiTheme="minorHAnsi" w:hAnsiTheme="minorHAnsi" w:cstheme="minorHAnsi"/>
                <w:spacing w:val="23"/>
                <w:sz w:val="18"/>
                <w:szCs w:val="18"/>
                <w:lang w:val="en-GB"/>
              </w:rPr>
              <w:t xml:space="preserve"> </w:t>
            </w:r>
            <w:r w:rsidRPr="00C500A1">
              <w:rPr>
                <w:rFonts w:asciiTheme="minorHAnsi" w:hAnsiTheme="minorHAnsi" w:cstheme="minorHAnsi"/>
                <w:sz w:val="18"/>
                <w:szCs w:val="18"/>
                <w:lang w:val="en-GB"/>
              </w:rPr>
              <w:t xml:space="preserve">of </w:t>
            </w:r>
            <w:r w:rsidRPr="00C500A1">
              <w:rPr>
                <w:rFonts w:asciiTheme="minorHAnsi" w:hAnsiTheme="minorHAnsi" w:cstheme="minorHAnsi"/>
                <w:spacing w:val="-1"/>
                <w:sz w:val="18"/>
                <w:szCs w:val="18"/>
                <w:lang w:val="en-GB"/>
              </w:rPr>
              <w:t>amendments</w:t>
            </w:r>
            <w:r w:rsidRPr="00C500A1">
              <w:rPr>
                <w:rFonts w:asciiTheme="minorHAnsi" w:hAnsiTheme="minorHAnsi" w:cstheme="minorHAnsi"/>
                <w:spacing w:val="1"/>
                <w:sz w:val="18"/>
                <w:szCs w:val="18"/>
                <w:lang w:val="en-GB"/>
              </w:rPr>
              <w:t xml:space="preserve"> </w:t>
            </w:r>
            <w:r w:rsidRPr="00C500A1">
              <w:rPr>
                <w:rFonts w:asciiTheme="minorHAnsi" w:hAnsiTheme="minorHAnsi" w:cstheme="minorHAnsi"/>
                <w:spacing w:val="-1"/>
                <w:sz w:val="18"/>
                <w:szCs w:val="18"/>
                <w:lang w:val="en-GB"/>
              </w:rPr>
              <w:t>to</w:t>
            </w:r>
            <w:r w:rsidRPr="00C500A1">
              <w:rPr>
                <w:rFonts w:asciiTheme="minorHAnsi" w:hAnsiTheme="minorHAnsi" w:cstheme="minorHAnsi"/>
                <w:sz w:val="18"/>
                <w:szCs w:val="18"/>
                <w:lang w:val="en-GB"/>
              </w:rPr>
              <w:t xml:space="preserve"> a</w:t>
            </w:r>
            <w:r w:rsidRPr="00C500A1">
              <w:rPr>
                <w:rFonts w:asciiTheme="minorHAnsi" w:hAnsiTheme="minorHAnsi" w:cstheme="minorHAnsi"/>
                <w:spacing w:val="26"/>
                <w:sz w:val="18"/>
                <w:szCs w:val="18"/>
                <w:lang w:val="en-GB"/>
              </w:rPr>
              <w:t xml:space="preserve"> </w:t>
            </w:r>
            <w:r w:rsidRPr="00C500A1">
              <w:rPr>
                <w:rFonts w:asciiTheme="minorHAnsi" w:hAnsiTheme="minorHAnsi" w:cstheme="minorHAnsi"/>
                <w:sz w:val="18"/>
                <w:szCs w:val="18"/>
                <w:lang w:val="en-GB"/>
              </w:rPr>
              <w:t xml:space="preserve">contract </w:t>
            </w:r>
            <w:r w:rsidRPr="00C500A1">
              <w:rPr>
                <w:rFonts w:asciiTheme="minorHAnsi" w:hAnsiTheme="minorHAnsi" w:cstheme="minorHAnsi"/>
                <w:spacing w:val="-1"/>
                <w:sz w:val="18"/>
                <w:szCs w:val="18"/>
                <w:lang w:val="en-GB"/>
              </w:rPr>
              <w:t>which,</w:t>
            </w:r>
            <w:r w:rsidRPr="00C500A1">
              <w:rPr>
                <w:rFonts w:asciiTheme="minorHAnsi" w:hAnsiTheme="minorHAnsi" w:cstheme="minorHAnsi"/>
                <w:sz w:val="18"/>
                <w:szCs w:val="18"/>
                <w:lang w:val="en-GB"/>
              </w:rPr>
              <w:t xml:space="preserve"> </w:t>
            </w:r>
            <w:r w:rsidRPr="00C500A1">
              <w:rPr>
                <w:rFonts w:asciiTheme="minorHAnsi" w:hAnsiTheme="minorHAnsi" w:cstheme="minorHAnsi"/>
                <w:spacing w:val="-1"/>
                <w:sz w:val="18"/>
                <w:szCs w:val="18"/>
                <w:lang w:val="en-GB"/>
              </w:rPr>
              <w:t>in</w:t>
            </w:r>
            <w:r w:rsidRPr="00C500A1">
              <w:rPr>
                <w:rFonts w:asciiTheme="minorHAnsi" w:hAnsiTheme="minorHAnsi" w:cstheme="minorHAnsi"/>
                <w:spacing w:val="22"/>
                <w:sz w:val="18"/>
                <w:szCs w:val="18"/>
                <w:lang w:val="en-GB"/>
              </w:rPr>
              <w:t xml:space="preserve"> </w:t>
            </w:r>
            <w:r w:rsidRPr="00C500A1">
              <w:rPr>
                <w:rFonts w:asciiTheme="minorHAnsi" w:hAnsiTheme="minorHAnsi" w:cstheme="minorHAnsi"/>
                <w:spacing w:val="-1"/>
                <w:sz w:val="18"/>
                <w:szCs w:val="18"/>
                <w:lang w:val="en-GB"/>
              </w:rPr>
              <w:t>aggregate,</w:t>
            </w:r>
            <w:r w:rsidRPr="00C500A1">
              <w:rPr>
                <w:rFonts w:asciiTheme="minorHAnsi" w:hAnsiTheme="minorHAnsi" w:cstheme="minorHAnsi"/>
                <w:spacing w:val="-2"/>
                <w:sz w:val="18"/>
                <w:szCs w:val="18"/>
                <w:lang w:val="en-GB"/>
              </w:rPr>
              <w:t xml:space="preserve"> </w:t>
            </w:r>
            <w:r w:rsidRPr="00C500A1">
              <w:rPr>
                <w:rFonts w:asciiTheme="minorHAnsi" w:hAnsiTheme="minorHAnsi" w:cstheme="minorHAnsi"/>
                <w:spacing w:val="-1"/>
                <w:sz w:val="18"/>
                <w:szCs w:val="18"/>
                <w:lang w:val="en-GB"/>
              </w:rPr>
              <w:t>increases</w:t>
            </w:r>
            <w:r w:rsidRPr="00C500A1">
              <w:rPr>
                <w:rFonts w:asciiTheme="minorHAnsi" w:hAnsiTheme="minorHAnsi" w:cstheme="minorHAnsi"/>
                <w:spacing w:val="-2"/>
                <w:sz w:val="18"/>
                <w:szCs w:val="18"/>
                <w:lang w:val="en-GB"/>
              </w:rPr>
              <w:t xml:space="preserve"> </w:t>
            </w:r>
            <w:r w:rsidRPr="00C500A1">
              <w:rPr>
                <w:rFonts w:asciiTheme="minorHAnsi" w:hAnsiTheme="minorHAnsi" w:cstheme="minorHAnsi"/>
                <w:sz w:val="18"/>
                <w:szCs w:val="18"/>
                <w:lang w:val="en-GB"/>
              </w:rPr>
              <w:t>the</w:t>
            </w:r>
            <w:r w:rsidRPr="00C500A1">
              <w:rPr>
                <w:rFonts w:asciiTheme="minorHAnsi" w:hAnsiTheme="minorHAnsi" w:cstheme="minorHAnsi"/>
                <w:spacing w:val="33"/>
                <w:sz w:val="18"/>
                <w:szCs w:val="18"/>
                <w:lang w:val="en-GB"/>
              </w:rPr>
              <w:t xml:space="preserve"> </w:t>
            </w:r>
            <w:r w:rsidRPr="00C500A1">
              <w:rPr>
                <w:rFonts w:asciiTheme="minorHAnsi" w:hAnsiTheme="minorHAnsi" w:cstheme="minorHAnsi"/>
                <w:sz w:val="18"/>
                <w:szCs w:val="18"/>
                <w:lang w:val="en-GB"/>
              </w:rPr>
              <w:t xml:space="preserve">contract </w:t>
            </w:r>
            <w:r w:rsidRPr="00C500A1">
              <w:rPr>
                <w:rFonts w:asciiTheme="minorHAnsi" w:hAnsiTheme="minorHAnsi" w:cstheme="minorHAnsi"/>
                <w:spacing w:val="-1"/>
                <w:sz w:val="18"/>
                <w:szCs w:val="18"/>
                <w:lang w:val="en-GB"/>
              </w:rPr>
              <w:t>value</w:t>
            </w:r>
            <w:r w:rsidRPr="00C500A1">
              <w:rPr>
                <w:rFonts w:asciiTheme="minorHAnsi" w:hAnsiTheme="minorHAnsi" w:cstheme="minorHAnsi"/>
                <w:sz w:val="18"/>
                <w:szCs w:val="18"/>
                <w:lang w:val="en-GB"/>
              </w:rPr>
              <w:t xml:space="preserve"> by</w:t>
            </w:r>
            <w:r w:rsidRPr="00C500A1">
              <w:rPr>
                <w:rFonts w:asciiTheme="minorHAnsi" w:hAnsiTheme="minorHAnsi" w:cstheme="minorHAnsi"/>
                <w:spacing w:val="-2"/>
                <w:sz w:val="18"/>
                <w:szCs w:val="18"/>
                <w:lang w:val="en-GB"/>
              </w:rPr>
              <w:t xml:space="preserve"> </w:t>
            </w:r>
            <w:r w:rsidRPr="00C500A1">
              <w:rPr>
                <w:rFonts w:asciiTheme="minorHAnsi" w:hAnsiTheme="minorHAnsi" w:cstheme="minorHAnsi"/>
                <w:spacing w:val="-1"/>
                <w:sz w:val="18"/>
                <w:szCs w:val="18"/>
                <w:lang w:val="en-GB"/>
              </w:rPr>
              <w:t>20</w:t>
            </w:r>
            <w:r w:rsidRPr="00C500A1">
              <w:rPr>
                <w:rFonts w:asciiTheme="minorHAnsi" w:hAnsiTheme="minorHAnsi" w:cstheme="minorHAnsi"/>
                <w:spacing w:val="22"/>
                <w:sz w:val="18"/>
                <w:szCs w:val="18"/>
                <w:lang w:val="en-GB"/>
              </w:rPr>
              <w:t xml:space="preserve"> </w:t>
            </w:r>
            <w:r w:rsidRPr="00C500A1">
              <w:rPr>
                <w:rFonts w:asciiTheme="minorHAnsi" w:hAnsiTheme="minorHAnsi" w:cstheme="minorHAnsi"/>
                <w:spacing w:val="-1"/>
                <w:sz w:val="18"/>
                <w:szCs w:val="18"/>
                <w:lang w:val="en-GB"/>
              </w:rPr>
              <w:t>percent</w:t>
            </w:r>
            <w:r w:rsidRPr="00C500A1">
              <w:rPr>
                <w:rFonts w:asciiTheme="minorHAnsi" w:hAnsiTheme="minorHAnsi" w:cstheme="minorHAnsi"/>
                <w:sz w:val="18"/>
                <w:szCs w:val="18"/>
                <w:lang w:val="en-GB"/>
              </w:rPr>
              <w:t xml:space="preserve"> or</w:t>
            </w:r>
            <w:r w:rsidRPr="00C500A1">
              <w:rPr>
                <w:rFonts w:asciiTheme="minorHAnsi" w:hAnsiTheme="minorHAnsi" w:cstheme="minorHAnsi"/>
                <w:spacing w:val="-2"/>
                <w:sz w:val="18"/>
                <w:szCs w:val="18"/>
                <w:lang w:val="en-GB"/>
              </w:rPr>
              <w:t xml:space="preserve"> </w:t>
            </w:r>
            <w:r w:rsidRPr="00C500A1">
              <w:rPr>
                <w:rFonts w:asciiTheme="minorHAnsi" w:hAnsiTheme="minorHAnsi" w:cstheme="minorHAnsi"/>
                <w:sz w:val="18"/>
                <w:szCs w:val="18"/>
                <w:lang w:val="en-GB"/>
              </w:rPr>
              <w:t>the</w:t>
            </w:r>
            <w:r w:rsidRPr="00C500A1">
              <w:rPr>
                <w:rFonts w:asciiTheme="minorHAnsi" w:hAnsiTheme="minorHAnsi" w:cstheme="minorHAnsi"/>
                <w:spacing w:val="-2"/>
                <w:sz w:val="18"/>
                <w:szCs w:val="18"/>
                <w:lang w:val="en-GB"/>
              </w:rPr>
              <w:t xml:space="preserve"> </w:t>
            </w:r>
            <w:r w:rsidRPr="00C500A1">
              <w:rPr>
                <w:rFonts w:asciiTheme="minorHAnsi" w:hAnsiTheme="minorHAnsi" w:cstheme="minorHAnsi"/>
                <w:spacing w:val="-1"/>
                <w:sz w:val="18"/>
                <w:szCs w:val="18"/>
                <w:lang w:val="en-GB"/>
              </w:rPr>
              <w:t>delegated</w:t>
            </w:r>
            <w:r w:rsidRPr="00C500A1">
              <w:rPr>
                <w:rFonts w:asciiTheme="minorHAnsi" w:hAnsiTheme="minorHAnsi" w:cstheme="minorHAnsi"/>
                <w:spacing w:val="23"/>
                <w:sz w:val="18"/>
                <w:szCs w:val="18"/>
                <w:lang w:val="en-GB"/>
              </w:rPr>
              <w:t xml:space="preserve"> </w:t>
            </w:r>
            <w:r w:rsidRPr="00C500A1">
              <w:rPr>
                <w:rFonts w:asciiTheme="minorHAnsi" w:hAnsiTheme="minorHAnsi" w:cstheme="minorHAnsi"/>
                <w:spacing w:val="-1"/>
                <w:sz w:val="18"/>
                <w:szCs w:val="18"/>
                <w:lang w:val="en-GB"/>
              </w:rPr>
              <w:t>procurement</w:t>
            </w:r>
            <w:r w:rsidRPr="00C500A1">
              <w:rPr>
                <w:rFonts w:asciiTheme="minorHAnsi" w:hAnsiTheme="minorHAnsi" w:cstheme="minorHAnsi"/>
                <w:sz w:val="18"/>
                <w:szCs w:val="18"/>
                <w:lang w:val="en-GB"/>
              </w:rPr>
              <w:t xml:space="preserve"> </w:t>
            </w:r>
            <w:r w:rsidRPr="00C500A1">
              <w:rPr>
                <w:rFonts w:asciiTheme="minorHAnsi" w:hAnsiTheme="minorHAnsi" w:cstheme="minorHAnsi"/>
                <w:spacing w:val="-1"/>
                <w:sz w:val="18"/>
                <w:szCs w:val="18"/>
                <w:lang w:val="en-GB"/>
              </w:rPr>
              <w:t>authority,</w:t>
            </w:r>
            <w:r w:rsidRPr="00C500A1">
              <w:rPr>
                <w:rFonts w:asciiTheme="minorHAnsi" w:hAnsiTheme="minorHAnsi" w:cstheme="minorHAnsi"/>
                <w:spacing w:val="25"/>
                <w:sz w:val="18"/>
                <w:szCs w:val="18"/>
                <w:lang w:val="en-GB"/>
              </w:rPr>
              <w:t xml:space="preserve"> </w:t>
            </w:r>
            <w:r w:rsidRPr="00C500A1">
              <w:rPr>
                <w:rFonts w:asciiTheme="minorHAnsi" w:hAnsiTheme="minorHAnsi" w:cstheme="minorHAnsi"/>
                <w:spacing w:val="-1"/>
                <w:sz w:val="18"/>
                <w:szCs w:val="18"/>
                <w:lang w:val="en-GB"/>
              </w:rPr>
              <w:t>whichever</w:t>
            </w:r>
            <w:r w:rsidRPr="00C500A1">
              <w:rPr>
                <w:rFonts w:asciiTheme="minorHAnsi" w:hAnsiTheme="minorHAnsi" w:cstheme="minorHAnsi"/>
                <w:sz w:val="18"/>
                <w:szCs w:val="18"/>
                <w:lang w:val="en-GB"/>
              </w:rPr>
              <w:t xml:space="preserve"> is</w:t>
            </w:r>
            <w:r w:rsidRPr="00C500A1">
              <w:rPr>
                <w:rFonts w:asciiTheme="minorHAnsi" w:hAnsiTheme="minorHAnsi" w:cstheme="minorHAnsi"/>
                <w:spacing w:val="-1"/>
                <w:sz w:val="18"/>
                <w:szCs w:val="18"/>
                <w:lang w:val="en-GB"/>
              </w:rPr>
              <w:t xml:space="preserve"> </w:t>
            </w:r>
            <w:r w:rsidRPr="00C500A1">
              <w:rPr>
                <w:rFonts w:asciiTheme="minorHAnsi" w:hAnsiTheme="minorHAnsi" w:cstheme="minorHAnsi"/>
                <w:sz w:val="18"/>
                <w:szCs w:val="18"/>
                <w:lang w:val="en-GB"/>
              </w:rPr>
              <w:t>less:</w:t>
            </w:r>
          </w:p>
        </w:tc>
        <w:tc>
          <w:tcPr>
            <w:tcW w:w="2701" w:type="dxa"/>
            <w:tcBorders>
              <w:top w:val="single" w:sz="3" w:space="0" w:color="A6A6A6"/>
              <w:left w:val="single" w:sz="3" w:space="0" w:color="A6A6A6"/>
              <w:bottom w:val="single" w:sz="3" w:space="0" w:color="A6A6A6"/>
              <w:right w:val="single" w:sz="3" w:space="0" w:color="A6A6A6"/>
            </w:tcBorders>
          </w:tcPr>
          <w:p w14:paraId="0C5D5462" w14:textId="77777777" w:rsidR="001C6E22" w:rsidRPr="00C500A1" w:rsidRDefault="001C6E22" w:rsidP="006A2AA3">
            <w:pPr>
              <w:pStyle w:val="TableParagraph"/>
              <w:ind w:left="109" w:right="158"/>
              <w:rPr>
                <w:rFonts w:asciiTheme="minorHAnsi" w:eastAsia="Arial" w:hAnsiTheme="minorHAnsi" w:cstheme="minorHAnsi"/>
                <w:sz w:val="18"/>
                <w:szCs w:val="18"/>
                <w:lang w:val="en-GB"/>
              </w:rPr>
            </w:pPr>
            <w:r w:rsidRPr="00C500A1">
              <w:rPr>
                <w:rFonts w:asciiTheme="minorHAnsi" w:eastAsia="Arial" w:hAnsiTheme="minorHAnsi" w:cstheme="minorHAnsi"/>
                <w:spacing w:val="-1"/>
                <w:sz w:val="18"/>
                <w:szCs w:val="18"/>
                <w:lang w:val="en-GB"/>
              </w:rPr>
              <w:t>Above</w:t>
            </w:r>
            <w:r w:rsidRPr="00C500A1">
              <w:rPr>
                <w:rFonts w:asciiTheme="minorHAnsi" w:eastAsia="Arial" w:hAnsiTheme="minorHAnsi" w:cstheme="minorHAnsi"/>
                <w:sz w:val="18"/>
                <w:szCs w:val="18"/>
                <w:lang w:val="en-GB"/>
              </w:rPr>
              <w:t xml:space="preserve"> US </w:t>
            </w:r>
            <w:r w:rsidRPr="00C500A1">
              <w:rPr>
                <w:rFonts w:asciiTheme="minorHAnsi" w:eastAsia="Arial" w:hAnsiTheme="minorHAnsi" w:cstheme="minorHAnsi"/>
                <w:spacing w:val="-1"/>
                <w:sz w:val="18"/>
                <w:szCs w:val="18"/>
                <w:lang w:val="en-GB"/>
              </w:rPr>
              <w:t>$50,000</w:t>
            </w:r>
            <w:r w:rsidRPr="00C500A1">
              <w:rPr>
                <w:rFonts w:asciiTheme="minorHAnsi" w:eastAsia="Arial" w:hAnsiTheme="minorHAnsi" w:cstheme="minorHAnsi"/>
                <w:spacing w:val="-2"/>
                <w:sz w:val="18"/>
                <w:szCs w:val="18"/>
                <w:lang w:val="en-GB"/>
              </w:rPr>
              <w:t xml:space="preserve"> </w:t>
            </w:r>
            <w:r w:rsidRPr="00C500A1">
              <w:rPr>
                <w:rFonts w:asciiTheme="minorHAnsi" w:eastAsia="Arial" w:hAnsiTheme="minorHAnsi" w:cstheme="minorHAnsi"/>
                <w:sz w:val="18"/>
                <w:szCs w:val="18"/>
                <w:lang w:val="en-GB"/>
              </w:rPr>
              <w:t>and</w:t>
            </w:r>
            <w:r w:rsidRPr="00C500A1">
              <w:rPr>
                <w:rFonts w:asciiTheme="minorHAnsi" w:eastAsia="Arial" w:hAnsiTheme="minorHAnsi" w:cstheme="minorHAnsi"/>
                <w:spacing w:val="-2"/>
                <w:sz w:val="18"/>
                <w:szCs w:val="18"/>
                <w:lang w:val="en-GB"/>
              </w:rPr>
              <w:t xml:space="preserve"> </w:t>
            </w:r>
            <w:r w:rsidRPr="00C500A1">
              <w:rPr>
                <w:rFonts w:asciiTheme="minorHAnsi" w:eastAsia="Arial" w:hAnsiTheme="minorHAnsi" w:cstheme="minorHAnsi"/>
                <w:sz w:val="18"/>
                <w:szCs w:val="18"/>
                <w:lang w:val="en-GB"/>
              </w:rPr>
              <w:t xml:space="preserve">up </w:t>
            </w:r>
            <w:r w:rsidRPr="00C500A1">
              <w:rPr>
                <w:rFonts w:asciiTheme="minorHAnsi" w:eastAsia="Arial" w:hAnsiTheme="minorHAnsi" w:cstheme="minorHAnsi"/>
                <w:spacing w:val="-1"/>
                <w:sz w:val="18"/>
                <w:szCs w:val="18"/>
                <w:lang w:val="en-GB"/>
              </w:rPr>
              <w:t>to</w:t>
            </w:r>
            <w:r w:rsidRPr="00C500A1">
              <w:rPr>
                <w:rFonts w:asciiTheme="minorHAnsi" w:eastAsia="Arial" w:hAnsiTheme="minorHAnsi" w:cstheme="minorHAnsi"/>
                <w:spacing w:val="29"/>
                <w:sz w:val="18"/>
                <w:szCs w:val="18"/>
                <w:lang w:val="en-GB"/>
              </w:rPr>
              <w:t xml:space="preserve"> </w:t>
            </w:r>
            <w:r w:rsidRPr="00C500A1">
              <w:rPr>
                <w:rFonts w:asciiTheme="minorHAnsi" w:eastAsia="Arial" w:hAnsiTheme="minorHAnsi" w:cstheme="minorHAnsi"/>
                <w:sz w:val="18"/>
                <w:szCs w:val="18"/>
                <w:lang w:val="en-GB"/>
              </w:rPr>
              <w:t xml:space="preserve">the </w:t>
            </w:r>
            <w:r w:rsidRPr="00C500A1">
              <w:rPr>
                <w:rFonts w:asciiTheme="minorHAnsi" w:eastAsia="Arial" w:hAnsiTheme="minorHAnsi" w:cstheme="minorHAnsi"/>
                <w:spacing w:val="-1"/>
                <w:sz w:val="18"/>
                <w:szCs w:val="18"/>
                <w:lang w:val="en-GB"/>
              </w:rPr>
              <w:t>standard</w:t>
            </w:r>
            <w:r w:rsidRPr="00C500A1">
              <w:rPr>
                <w:rFonts w:asciiTheme="minorHAnsi" w:eastAsia="Arial" w:hAnsiTheme="minorHAnsi" w:cstheme="minorHAnsi"/>
                <w:sz w:val="18"/>
                <w:szCs w:val="18"/>
                <w:lang w:val="en-GB"/>
              </w:rPr>
              <w:t xml:space="preserve"> </w:t>
            </w:r>
            <w:r w:rsidRPr="00C500A1">
              <w:rPr>
                <w:rFonts w:asciiTheme="minorHAnsi" w:eastAsia="Arial" w:hAnsiTheme="minorHAnsi" w:cstheme="minorHAnsi"/>
                <w:spacing w:val="-1"/>
                <w:sz w:val="18"/>
                <w:szCs w:val="18"/>
                <w:lang w:val="en-GB"/>
              </w:rPr>
              <w:t>delegated</w:t>
            </w:r>
            <w:r w:rsidRPr="00C500A1">
              <w:rPr>
                <w:rFonts w:asciiTheme="minorHAnsi" w:eastAsia="Arial" w:hAnsiTheme="minorHAnsi" w:cstheme="minorHAnsi"/>
                <w:spacing w:val="29"/>
                <w:sz w:val="18"/>
                <w:szCs w:val="18"/>
                <w:lang w:val="en-GB"/>
              </w:rPr>
              <w:t xml:space="preserve"> </w:t>
            </w:r>
            <w:r w:rsidRPr="00C500A1">
              <w:rPr>
                <w:rFonts w:asciiTheme="minorHAnsi" w:eastAsia="Arial" w:hAnsiTheme="minorHAnsi" w:cstheme="minorHAnsi"/>
                <w:spacing w:val="-1"/>
                <w:sz w:val="18"/>
                <w:szCs w:val="18"/>
                <w:lang w:val="en-GB"/>
              </w:rPr>
              <w:t>procurement</w:t>
            </w:r>
            <w:r w:rsidRPr="00C500A1">
              <w:rPr>
                <w:rFonts w:asciiTheme="minorHAnsi" w:eastAsia="Arial" w:hAnsiTheme="minorHAnsi" w:cstheme="minorHAnsi"/>
                <w:sz w:val="18"/>
                <w:szCs w:val="18"/>
                <w:lang w:val="en-GB"/>
              </w:rPr>
              <w:t xml:space="preserve"> </w:t>
            </w:r>
            <w:r w:rsidRPr="00C500A1">
              <w:rPr>
                <w:rFonts w:asciiTheme="minorHAnsi" w:eastAsia="Arial" w:hAnsiTheme="minorHAnsi" w:cstheme="minorHAnsi"/>
                <w:spacing w:val="-1"/>
                <w:sz w:val="18"/>
                <w:szCs w:val="18"/>
                <w:lang w:val="en-GB"/>
              </w:rPr>
              <w:t>authority</w:t>
            </w:r>
            <w:r w:rsidRPr="00C500A1">
              <w:rPr>
                <w:rFonts w:asciiTheme="minorHAnsi" w:eastAsia="Arial" w:hAnsiTheme="minorHAnsi" w:cstheme="minorHAnsi"/>
                <w:spacing w:val="2"/>
                <w:sz w:val="18"/>
                <w:szCs w:val="18"/>
                <w:lang w:val="en-GB"/>
              </w:rPr>
              <w:t xml:space="preserve"> </w:t>
            </w:r>
            <w:r w:rsidRPr="00C500A1">
              <w:rPr>
                <w:rFonts w:asciiTheme="minorHAnsi" w:eastAsia="Arial" w:hAnsiTheme="minorHAnsi" w:cstheme="minorHAnsi"/>
                <w:sz w:val="18"/>
                <w:szCs w:val="18"/>
                <w:lang w:val="en-GB"/>
              </w:rPr>
              <w:t>–</w:t>
            </w:r>
            <w:r w:rsidRPr="00C500A1">
              <w:rPr>
                <w:rFonts w:asciiTheme="minorHAnsi" w:eastAsia="Arial" w:hAnsiTheme="minorHAnsi" w:cstheme="minorHAnsi"/>
                <w:spacing w:val="1"/>
                <w:sz w:val="18"/>
                <w:szCs w:val="18"/>
                <w:lang w:val="en-GB"/>
              </w:rPr>
              <w:t xml:space="preserve"> </w:t>
            </w:r>
            <w:r w:rsidRPr="00C500A1">
              <w:rPr>
                <w:rFonts w:asciiTheme="minorHAnsi" w:eastAsia="Arial" w:hAnsiTheme="minorHAnsi" w:cstheme="minorHAnsi"/>
                <w:spacing w:val="-1"/>
                <w:sz w:val="18"/>
                <w:szCs w:val="18"/>
                <w:lang w:val="en-GB"/>
              </w:rPr>
              <w:t>Direct</w:t>
            </w:r>
            <w:r w:rsidRPr="00C500A1">
              <w:rPr>
                <w:rFonts w:asciiTheme="minorHAnsi" w:eastAsia="Arial" w:hAnsiTheme="minorHAnsi" w:cstheme="minorHAnsi"/>
                <w:spacing w:val="35"/>
                <w:sz w:val="18"/>
                <w:szCs w:val="18"/>
                <w:lang w:val="en-GB"/>
              </w:rPr>
              <w:t xml:space="preserve"> </w:t>
            </w:r>
            <w:r w:rsidRPr="00C500A1">
              <w:rPr>
                <w:rFonts w:asciiTheme="minorHAnsi" w:eastAsia="Arial" w:hAnsiTheme="minorHAnsi" w:cstheme="minorHAnsi"/>
                <w:spacing w:val="-1"/>
                <w:sz w:val="18"/>
                <w:szCs w:val="18"/>
                <w:lang w:val="en-GB"/>
              </w:rPr>
              <w:t>Review</w:t>
            </w:r>
            <w:r w:rsidRPr="00C500A1">
              <w:rPr>
                <w:rFonts w:asciiTheme="minorHAnsi" w:eastAsia="Arial" w:hAnsiTheme="minorHAnsi" w:cstheme="minorHAnsi"/>
                <w:spacing w:val="-3"/>
                <w:sz w:val="18"/>
                <w:szCs w:val="18"/>
                <w:lang w:val="en-GB"/>
              </w:rPr>
              <w:t xml:space="preserve"> </w:t>
            </w:r>
            <w:r w:rsidRPr="00C500A1">
              <w:rPr>
                <w:rFonts w:asciiTheme="minorHAnsi" w:eastAsia="Arial" w:hAnsiTheme="minorHAnsi" w:cstheme="minorHAnsi"/>
                <w:sz w:val="18"/>
                <w:szCs w:val="18"/>
                <w:lang w:val="en-GB"/>
              </w:rPr>
              <w:t>by</w:t>
            </w:r>
            <w:r w:rsidRPr="00C500A1">
              <w:rPr>
                <w:rFonts w:asciiTheme="minorHAnsi" w:eastAsia="Arial" w:hAnsiTheme="minorHAnsi" w:cstheme="minorHAnsi"/>
                <w:spacing w:val="-2"/>
                <w:sz w:val="18"/>
                <w:szCs w:val="18"/>
                <w:lang w:val="en-GB"/>
              </w:rPr>
              <w:t xml:space="preserve"> </w:t>
            </w:r>
            <w:r w:rsidRPr="00C500A1">
              <w:rPr>
                <w:rFonts w:asciiTheme="minorHAnsi" w:eastAsia="Arial" w:hAnsiTheme="minorHAnsi" w:cstheme="minorHAnsi"/>
                <w:sz w:val="18"/>
                <w:szCs w:val="18"/>
                <w:lang w:val="en-GB"/>
              </w:rPr>
              <w:t xml:space="preserve">CAP </w:t>
            </w:r>
            <w:r w:rsidRPr="00C500A1">
              <w:rPr>
                <w:rFonts w:asciiTheme="minorHAnsi" w:eastAsia="Arial" w:hAnsiTheme="minorHAnsi" w:cstheme="minorHAnsi"/>
                <w:spacing w:val="-1"/>
                <w:sz w:val="18"/>
                <w:szCs w:val="18"/>
                <w:lang w:val="en-GB"/>
              </w:rPr>
              <w:t>Chairperson.</w:t>
            </w:r>
            <w:r w:rsidRPr="00C500A1">
              <w:rPr>
                <w:rFonts w:asciiTheme="minorHAnsi" w:eastAsia="Arial" w:hAnsiTheme="minorHAnsi" w:cstheme="minorHAnsi"/>
                <w:spacing w:val="29"/>
                <w:sz w:val="18"/>
                <w:szCs w:val="18"/>
                <w:lang w:val="en-GB"/>
              </w:rPr>
              <w:t xml:space="preserve"> </w:t>
            </w:r>
            <w:r w:rsidRPr="00C500A1">
              <w:rPr>
                <w:rFonts w:asciiTheme="minorHAnsi" w:eastAsia="Arial" w:hAnsiTheme="minorHAnsi" w:cstheme="minorHAnsi"/>
                <w:spacing w:val="-1"/>
                <w:sz w:val="18"/>
                <w:szCs w:val="18"/>
                <w:lang w:val="en-GB"/>
              </w:rPr>
              <w:t>Above</w:t>
            </w:r>
            <w:r w:rsidRPr="00C500A1">
              <w:rPr>
                <w:rFonts w:asciiTheme="minorHAnsi" w:eastAsia="Arial" w:hAnsiTheme="minorHAnsi" w:cstheme="minorHAnsi"/>
                <w:sz w:val="18"/>
                <w:szCs w:val="18"/>
                <w:lang w:val="en-GB"/>
              </w:rPr>
              <w:t xml:space="preserve"> the</w:t>
            </w:r>
            <w:r w:rsidRPr="00C500A1">
              <w:rPr>
                <w:rFonts w:asciiTheme="minorHAnsi" w:eastAsia="Arial" w:hAnsiTheme="minorHAnsi" w:cstheme="minorHAnsi"/>
                <w:spacing w:val="-2"/>
                <w:sz w:val="18"/>
                <w:szCs w:val="18"/>
                <w:lang w:val="en-GB"/>
              </w:rPr>
              <w:t xml:space="preserve"> </w:t>
            </w:r>
            <w:r w:rsidRPr="00C500A1">
              <w:rPr>
                <w:rFonts w:asciiTheme="minorHAnsi" w:eastAsia="Arial" w:hAnsiTheme="minorHAnsi" w:cstheme="minorHAnsi"/>
                <w:spacing w:val="-1"/>
                <w:sz w:val="18"/>
                <w:szCs w:val="18"/>
                <w:lang w:val="en-GB"/>
              </w:rPr>
              <w:t>standard</w:t>
            </w:r>
            <w:r w:rsidRPr="00C500A1">
              <w:rPr>
                <w:rFonts w:asciiTheme="minorHAnsi" w:eastAsia="Arial" w:hAnsiTheme="minorHAnsi" w:cstheme="minorHAnsi"/>
                <w:spacing w:val="-2"/>
                <w:sz w:val="18"/>
                <w:szCs w:val="18"/>
                <w:lang w:val="en-GB"/>
              </w:rPr>
              <w:t xml:space="preserve"> </w:t>
            </w:r>
            <w:r w:rsidRPr="00C500A1">
              <w:rPr>
                <w:rFonts w:asciiTheme="minorHAnsi" w:eastAsia="Arial" w:hAnsiTheme="minorHAnsi" w:cstheme="minorHAnsi"/>
                <w:spacing w:val="-1"/>
                <w:sz w:val="18"/>
                <w:szCs w:val="18"/>
                <w:lang w:val="en-GB"/>
              </w:rPr>
              <w:t>delegated</w:t>
            </w:r>
            <w:r w:rsidRPr="00C500A1">
              <w:rPr>
                <w:rFonts w:asciiTheme="minorHAnsi" w:eastAsia="Arial" w:hAnsiTheme="minorHAnsi" w:cstheme="minorHAnsi"/>
                <w:spacing w:val="31"/>
                <w:sz w:val="18"/>
                <w:szCs w:val="18"/>
                <w:lang w:val="en-GB"/>
              </w:rPr>
              <w:t xml:space="preserve"> </w:t>
            </w:r>
            <w:r w:rsidRPr="00C500A1">
              <w:rPr>
                <w:rFonts w:asciiTheme="minorHAnsi" w:eastAsia="Arial" w:hAnsiTheme="minorHAnsi" w:cstheme="minorHAnsi"/>
                <w:spacing w:val="-1"/>
                <w:sz w:val="18"/>
                <w:szCs w:val="18"/>
                <w:lang w:val="en-GB"/>
              </w:rPr>
              <w:t>procurement</w:t>
            </w:r>
            <w:r w:rsidRPr="00C500A1">
              <w:rPr>
                <w:rFonts w:asciiTheme="minorHAnsi" w:eastAsia="Arial" w:hAnsiTheme="minorHAnsi" w:cstheme="minorHAnsi"/>
                <w:sz w:val="18"/>
                <w:szCs w:val="18"/>
                <w:lang w:val="en-GB"/>
              </w:rPr>
              <w:t xml:space="preserve"> </w:t>
            </w:r>
            <w:r w:rsidRPr="00C500A1">
              <w:rPr>
                <w:rFonts w:asciiTheme="minorHAnsi" w:eastAsia="Arial" w:hAnsiTheme="minorHAnsi" w:cstheme="minorHAnsi"/>
                <w:spacing w:val="-1"/>
                <w:sz w:val="18"/>
                <w:szCs w:val="18"/>
                <w:lang w:val="en-GB"/>
              </w:rPr>
              <w:t xml:space="preserve">authority </w:t>
            </w:r>
            <w:r w:rsidRPr="00C500A1">
              <w:rPr>
                <w:rFonts w:asciiTheme="minorHAnsi" w:eastAsia="Arial" w:hAnsiTheme="minorHAnsi" w:cstheme="minorHAnsi"/>
                <w:sz w:val="18"/>
                <w:szCs w:val="18"/>
                <w:lang w:val="en-GB"/>
              </w:rPr>
              <w:t>and</w:t>
            </w:r>
            <w:r w:rsidRPr="00C500A1">
              <w:rPr>
                <w:rFonts w:asciiTheme="minorHAnsi" w:eastAsia="Arial" w:hAnsiTheme="minorHAnsi" w:cstheme="minorHAnsi"/>
                <w:spacing w:val="-2"/>
                <w:sz w:val="18"/>
                <w:szCs w:val="18"/>
                <w:lang w:val="en-GB"/>
              </w:rPr>
              <w:t xml:space="preserve"> </w:t>
            </w:r>
            <w:r w:rsidRPr="00C500A1">
              <w:rPr>
                <w:rFonts w:asciiTheme="minorHAnsi" w:eastAsia="Arial" w:hAnsiTheme="minorHAnsi" w:cstheme="minorHAnsi"/>
                <w:sz w:val="18"/>
                <w:szCs w:val="18"/>
                <w:lang w:val="en-GB"/>
              </w:rPr>
              <w:t>up</w:t>
            </w:r>
            <w:r w:rsidRPr="00C500A1">
              <w:rPr>
                <w:rFonts w:asciiTheme="minorHAnsi" w:eastAsia="Arial" w:hAnsiTheme="minorHAnsi" w:cstheme="minorHAnsi"/>
                <w:spacing w:val="25"/>
                <w:sz w:val="18"/>
                <w:szCs w:val="18"/>
                <w:lang w:val="en-GB"/>
              </w:rPr>
              <w:t xml:space="preserve"> </w:t>
            </w:r>
            <w:r w:rsidRPr="00C500A1">
              <w:rPr>
                <w:rFonts w:asciiTheme="minorHAnsi" w:eastAsia="Arial" w:hAnsiTheme="minorHAnsi" w:cstheme="minorHAnsi"/>
                <w:sz w:val="18"/>
                <w:szCs w:val="18"/>
                <w:lang w:val="en-GB"/>
              </w:rPr>
              <w:t>to the</w:t>
            </w:r>
            <w:r w:rsidRPr="00C500A1">
              <w:rPr>
                <w:rFonts w:asciiTheme="minorHAnsi" w:eastAsia="Arial" w:hAnsiTheme="minorHAnsi" w:cstheme="minorHAnsi"/>
                <w:spacing w:val="-2"/>
                <w:sz w:val="18"/>
                <w:szCs w:val="18"/>
                <w:lang w:val="en-GB"/>
              </w:rPr>
              <w:t xml:space="preserve"> </w:t>
            </w:r>
            <w:r w:rsidRPr="00C500A1">
              <w:rPr>
                <w:rFonts w:asciiTheme="minorHAnsi" w:eastAsia="Arial" w:hAnsiTheme="minorHAnsi" w:cstheme="minorHAnsi"/>
                <w:spacing w:val="-1"/>
                <w:sz w:val="18"/>
                <w:szCs w:val="18"/>
                <w:lang w:val="en-GB"/>
              </w:rPr>
              <w:t>increased</w:t>
            </w:r>
            <w:r w:rsidRPr="00C500A1">
              <w:rPr>
                <w:rFonts w:asciiTheme="minorHAnsi" w:eastAsia="Arial" w:hAnsiTheme="minorHAnsi" w:cstheme="minorHAnsi"/>
                <w:spacing w:val="-2"/>
                <w:sz w:val="18"/>
                <w:szCs w:val="18"/>
                <w:lang w:val="en-GB"/>
              </w:rPr>
              <w:t xml:space="preserve"> </w:t>
            </w:r>
            <w:r w:rsidRPr="00C500A1">
              <w:rPr>
                <w:rFonts w:asciiTheme="minorHAnsi" w:eastAsia="Arial" w:hAnsiTheme="minorHAnsi" w:cstheme="minorHAnsi"/>
                <w:spacing w:val="-1"/>
                <w:sz w:val="18"/>
                <w:szCs w:val="18"/>
                <w:lang w:val="en-GB"/>
              </w:rPr>
              <w:t>delegated</w:t>
            </w:r>
            <w:r w:rsidRPr="00C500A1">
              <w:rPr>
                <w:rFonts w:asciiTheme="minorHAnsi" w:eastAsia="Arial" w:hAnsiTheme="minorHAnsi" w:cstheme="minorHAnsi"/>
                <w:spacing w:val="25"/>
                <w:sz w:val="18"/>
                <w:szCs w:val="18"/>
                <w:lang w:val="en-GB"/>
              </w:rPr>
              <w:t xml:space="preserve"> </w:t>
            </w:r>
            <w:r w:rsidRPr="00C500A1">
              <w:rPr>
                <w:rFonts w:asciiTheme="minorHAnsi" w:eastAsia="Arial" w:hAnsiTheme="minorHAnsi" w:cstheme="minorHAnsi"/>
                <w:spacing w:val="-1"/>
                <w:sz w:val="18"/>
                <w:szCs w:val="18"/>
                <w:lang w:val="en-GB"/>
              </w:rPr>
              <w:t>procurement</w:t>
            </w:r>
            <w:r w:rsidRPr="00C500A1">
              <w:rPr>
                <w:rFonts w:asciiTheme="minorHAnsi" w:eastAsia="Arial" w:hAnsiTheme="minorHAnsi" w:cstheme="minorHAnsi"/>
                <w:sz w:val="18"/>
                <w:szCs w:val="18"/>
                <w:lang w:val="en-GB"/>
              </w:rPr>
              <w:t xml:space="preserve"> </w:t>
            </w:r>
            <w:r w:rsidRPr="00C500A1">
              <w:rPr>
                <w:rFonts w:asciiTheme="minorHAnsi" w:eastAsia="Arial" w:hAnsiTheme="minorHAnsi" w:cstheme="minorHAnsi"/>
                <w:spacing w:val="-1"/>
                <w:sz w:val="18"/>
                <w:szCs w:val="18"/>
                <w:lang w:val="en-GB"/>
              </w:rPr>
              <w:t>authority</w:t>
            </w:r>
            <w:r w:rsidRPr="00C500A1">
              <w:rPr>
                <w:rFonts w:asciiTheme="minorHAnsi" w:eastAsia="Arial" w:hAnsiTheme="minorHAnsi" w:cstheme="minorHAnsi"/>
                <w:spacing w:val="2"/>
                <w:sz w:val="18"/>
                <w:szCs w:val="18"/>
                <w:lang w:val="en-GB"/>
              </w:rPr>
              <w:t xml:space="preserve"> </w:t>
            </w:r>
            <w:r w:rsidRPr="00C500A1">
              <w:rPr>
                <w:rFonts w:asciiTheme="minorHAnsi" w:eastAsia="Arial" w:hAnsiTheme="minorHAnsi" w:cstheme="minorHAnsi"/>
                <w:sz w:val="18"/>
                <w:szCs w:val="18"/>
                <w:lang w:val="en-GB"/>
              </w:rPr>
              <w:t>- by</w:t>
            </w:r>
            <w:r w:rsidRPr="00C500A1">
              <w:rPr>
                <w:rFonts w:asciiTheme="minorHAnsi" w:eastAsia="Arial" w:hAnsiTheme="minorHAnsi" w:cstheme="minorHAnsi"/>
                <w:spacing w:val="25"/>
                <w:sz w:val="18"/>
                <w:szCs w:val="18"/>
                <w:lang w:val="en-GB"/>
              </w:rPr>
              <w:t xml:space="preserve"> </w:t>
            </w:r>
            <w:r w:rsidRPr="00C500A1">
              <w:rPr>
                <w:rFonts w:asciiTheme="minorHAnsi" w:eastAsia="Arial" w:hAnsiTheme="minorHAnsi" w:cstheme="minorHAnsi"/>
                <w:sz w:val="18"/>
                <w:szCs w:val="18"/>
                <w:lang w:val="en-GB"/>
              </w:rPr>
              <w:t>CAP Committee</w:t>
            </w:r>
          </w:p>
        </w:tc>
        <w:tc>
          <w:tcPr>
            <w:tcW w:w="2609" w:type="dxa"/>
            <w:tcBorders>
              <w:top w:val="single" w:sz="3" w:space="0" w:color="A6A6A6"/>
              <w:left w:val="single" w:sz="3" w:space="0" w:color="A6A6A6"/>
              <w:bottom w:val="single" w:sz="3" w:space="0" w:color="A6A6A6"/>
              <w:right w:val="single" w:sz="3" w:space="0" w:color="A6A6A6"/>
            </w:tcBorders>
          </w:tcPr>
          <w:p w14:paraId="737AE919" w14:textId="77777777" w:rsidR="001C6E22" w:rsidRPr="00C500A1" w:rsidRDefault="001C6E22" w:rsidP="006A2AA3">
            <w:pPr>
              <w:pStyle w:val="TableParagraph"/>
              <w:ind w:left="109" w:right="139"/>
              <w:rPr>
                <w:rFonts w:asciiTheme="minorHAnsi" w:eastAsia="Arial" w:hAnsiTheme="minorHAnsi" w:cstheme="minorHAnsi"/>
                <w:sz w:val="18"/>
                <w:szCs w:val="18"/>
                <w:lang w:val="en-GB"/>
              </w:rPr>
            </w:pPr>
            <w:r w:rsidRPr="00C500A1">
              <w:rPr>
                <w:rFonts w:asciiTheme="minorHAnsi" w:hAnsiTheme="minorHAnsi" w:cstheme="minorHAnsi"/>
                <w:spacing w:val="-1"/>
                <w:sz w:val="18"/>
                <w:szCs w:val="18"/>
                <w:lang w:val="en-GB"/>
              </w:rPr>
              <w:t>Above</w:t>
            </w:r>
            <w:r w:rsidRPr="00C500A1">
              <w:rPr>
                <w:rFonts w:asciiTheme="minorHAnsi" w:hAnsiTheme="minorHAnsi" w:cstheme="minorHAnsi"/>
                <w:sz w:val="18"/>
                <w:szCs w:val="18"/>
                <w:lang w:val="en-GB"/>
              </w:rPr>
              <w:t xml:space="preserve"> the</w:t>
            </w:r>
            <w:r w:rsidRPr="00C500A1">
              <w:rPr>
                <w:rFonts w:asciiTheme="minorHAnsi" w:hAnsiTheme="minorHAnsi" w:cstheme="minorHAnsi"/>
                <w:spacing w:val="-2"/>
                <w:sz w:val="18"/>
                <w:szCs w:val="18"/>
                <w:lang w:val="en-GB"/>
              </w:rPr>
              <w:t xml:space="preserve"> </w:t>
            </w:r>
            <w:r w:rsidRPr="00C500A1">
              <w:rPr>
                <w:rFonts w:asciiTheme="minorHAnsi" w:hAnsiTheme="minorHAnsi" w:cstheme="minorHAnsi"/>
                <w:spacing w:val="-1"/>
                <w:sz w:val="18"/>
                <w:szCs w:val="18"/>
                <w:lang w:val="en-GB"/>
              </w:rPr>
              <w:t>delegated</w:t>
            </w:r>
            <w:r w:rsidRPr="00C500A1">
              <w:rPr>
                <w:rFonts w:asciiTheme="minorHAnsi" w:hAnsiTheme="minorHAnsi" w:cstheme="minorHAnsi"/>
                <w:spacing w:val="29"/>
                <w:sz w:val="18"/>
                <w:szCs w:val="18"/>
                <w:lang w:val="en-GB"/>
              </w:rPr>
              <w:t xml:space="preserve"> </w:t>
            </w:r>
            <w:r w:rsidRPr="00C500A1">
              <w:rPr>
                <w:rFonts w:asciiTheme="minorHAnsi" w:hAnsiTheme="minorHAnsi" w:cstheme="minorHAnsi"/>
                <w:spacing w:val="-1"/>
                <w:sz w:val="18"/>
                <w:szCs w:val="18"/>
                <w:lang w:val="en-GB"/>
              </w:rPr>
              <w:t>procurement</w:t>
            </w:r>
            <w:r w:rsidRPr="00C500A1">
              <w:rPr>
                <w:rFonts w:asciiTheme="minorHAnsi" w:hAnsiTheme="minorHAnsi" w:cstheme="minorHAnsi"/>
                <w:sz w:val="18"/>
                <w:szCs w:val="18"/>
                <w:lang w:val="en-GB"/>
              </w:rPr>
              <w:t xml:space="preserve"> </w:t>
            </w:r>
            <w:r w:rsidRPr="00C500A1">
              <w:rPr>
                <w:rFonts w:asciiTheme="minorHAnsi" w:hAnsiTheme="minorHAnsi" w:cstheme="minorHAnsi"/>
                <w:spacing w:val="-1"/>
                <w:sz w:val="18"/>
                <w:szCs w:val="18"/>
                <w:lang w:val="en-GB"/>
              </w:rPr>
              <w:t xml:space="preserve">authority </w:t>
            </w:r>
            <w:r w:rsidRPr="00C500A1">
              <w:rPr>
                <w:rFonts w:asciiTheme="minorHAnsi" w:hAnsiTheme="minorHAnsi" w:cstheme="minorHAnsi"/>
                <w:sz w:val="18"/>
                <w:szCs w:val="18"/>
                <w:lang w:val="en-GB"/>
              </w:rPr>
              <w:t>and</w:t>
            </w:r>
            <w:r w:rsidRPr="00C500A1">
              <w:rPr>
                <w:rFonts w:asciiTheme="minorHAnsi" w:hAnsiTheme="minorHAnsi" w:cstheme="minorHAnsi"/>
                <w:spacing w:val="-2"/>
                <w:sz w:val="18"/>
                <w:szCs w:val="18"/>
                <w:lang w:val="en-GB"/>
              </w:rPr>
              <w:t xml:space="preserve"> </w:t>
            </w:r>
            <w:r w:rsidRPr="00C500A1">
              <w:rPr>
                <w:rFonts w:asciiTheme="minorHAnsi" w:hAnsiTheme="minorHAnsi" w:cstheme="minorHAnsi"/>
                <w:sz w:val="18"/>
                <w:szCs w:val="18"/>
                <w:lang w:val="en-GB"/>
              </w:rPr>
              <w:t>up</w:t>
            </w:r>
            <w:r w:rsidRPr="00C500A1">
              <w:rPr>
                <w:rFonts w:asciiTheme="minorHAnsi" w:hAnsiTheme="minorHAnsi" w:cstheme="minorHAnsi"/>
                <w:spacing w:val="25"/>
                <w:sz w:val="18"/>
                <w:szCs w:val="18"/>
                <w:lang w:val="en-GB"/>
              </w:rPr>
              <w:t xml:space="preserve"> </w:t>
            </w:r>
            <w:r w:rsidRPr="00C500A1">
              <w:rPr>
                <w:rFonts w:asciiTheme="minorHAnsi" w:hAnsiTheme="minorHAnsi" w:cstheme="minorHAnsi"/>
                <w:sz w:val="18"/>
                <w:szCs w:val="18"/>
                <w:lang w:val="en-GB"/>
              </w:rPr>
              <w:t>to US $2</w:t>
            </w:r>
            <w:r w:rsidRPr="00C500A1">
              <w:rPr>
                <w:rFonts w:asciiTheme="minorHAnsi" w:hAnsiTheme="minorHAnsi" w:cstheme="minorHAnsi"/>
                <w:spacing w:val="-2"/>
                <w:sz w:val="18"/>
                <w:szCs w:val="18"/>
                <w:lang w:val="en-GB"/>
              </w:rPr>
              <w:t xml:space="preserve"> </w:t>
            </w:r>
            <w:r w:rsidRPr="00C500A1">
              <w:rPr>
                <w:rFonts w:asciiTheme="minorHAnsi" w:hAnsiTheme="minorHAnsi" w:cstheme="minorHAnsi"/>
                <w:spacing w:val="-1"/>
                <w:sz w:val="18"/>
                <w:szCs w:val="18"/>
                <w:lang w:val="en-GB"/>
              </w:rPr>
              <w:t>million</w:t>
            </w:r>
            <w:r w:rsidRPr="00C500A1">
              <w:rPr>
                <w:rFonts w:asciiTheme="minorHAnsi" w:hAnsiTheme="minorHAnsi" w:cstheme="minorHAnsi"/>
                <w:sz w:val="18"/>
                <w:szCs w:val="18"/>
                <w:lang w:val="en-GB"/>
              </w:rPr>
              <w:t xml:space="preserve"> </w:t>
            </w:r>
            <w:r w:rsidRPr="00C500A1">
              <w:rPr>
                <w:rFonts w:asciiTheme="minorHAnsi" w:hAnsiTheme="minorHAnsi" w:cstheme="minorHAnsi"/>
                <w:spacing w:val="-1"/>
                <w:sz w:val="18"/>
                <w:szCs w:val="18"/>
                <w:lang w:val="en-GB"/>
              </w:rPr>
              <w:t xml:space="preserve">(applies </w:t>
            </w:r>
            <w:r w:rsidRPr="00C500A1">
              <w:rPr>
                <w:rFonts w:asciiTheme="minorHAnsi" w:hAnsiTheme="minorHAnsi" w:cstheme="minorHAnsi"/>
                <w:sz w:val="18"/>
                <w:szCs w:val="18"/>
                <w:lang w:val="en-GB"/>
              </w:rPr>
              <w:t>per</w:t>
            </w:r>
            <w:r w:rsidRPr="00C500A1">
              <w:rPr>
                <w:rFonts w:asciiTheme="minorHAnsi" w:hAnsiTheme="minorHAnsi" w:cstheme="minorHAnsi"/>
                <w:spacing w:val="29"/>
                <w:sz w:val="18"/>
                <w:szCs w:val="18"/>
                <w:lang w:val="en-GB"/>
              </w:rPr>
              <w:t xml:space="preserve"> </w:t>
            </w:r>
            <w:r w:rsidRPr="00C500A1">
              <w:rPr>
                <w:rFonts w:asciiTheme="minorHAnsi" w:hAnsiTheme="minorHAnsi" w:cstheme="minorHAnsi"/>
                <w:spacing w:val="-1"/>
                <w:sz w:val="18"/>
                <w:szCs w:val="18"/>
                <w:lang w:val="en-GB"/>
              </w:rPr>
              <w:t>year</w:t>
            </w:r>
            <w:r w:rsidRPr="00C500A1">
              <w:rPr>
                <w:rFonts w:asciiTheme="minorHAnsi" w:hAnsiTheme="minorHAnsi" w:cstheme="minorHAnsi"/>
                <w:sz w:val="18"/>
                <w:szCs w:val="18"/>
                <w:lang w:val="en-GB"/>
              </w:rPr>
              <w:t xml:space="preserve"> for </w:t>
            </w:r>
            <w:r w:rsidRPr="00C500A1">
              <w:rPr>
                <w:rFonts w:asciiTheme="minorHAnsi" w:hAnsiTheme="minorHAnsi" w:cstheme="minorHAnsi"/>
                <w:spacing w:val="-1"/>
                <w:sz w:val="18"/>
                <w:szCs w:val="18"/>
                <w:lang w:val="en-GB"/>
              </w:rPr>
              <w:t>long-term</w:t>
            </w:r>
            <w:r w:rsidRPr="00C500A1">
              <w:rPr>
                <w:rFonts w:asciiTheme="minorHAnsi" w:hAnsiTheme="minorHAnsi" w:cstheme="minorHAnsi"/>
                <w:spacing w:val="29"/>
                <w:sz w:val="18"/>
                <w:szCs w:val="18"/>
                <w:lang w:val="en-GB"/>
              </w:rPr>
              <w:t xml:space="preserve"> </w:t>
            </w:r>
            <w:r w:rsidRPr="00C500A1">
              <w:rPr>
                <w:rFonts w:asciiTheme="minorHAnsi" w:hAnsiTheme="minorHAnsi" w:cstheme="minorHAnsi"/>
                <w:spacing w:val="-1"/>
                <w:sz w:val="18"/>
                <w:szCs w:val="18"/>
                <w:lang w:val="en-GB"/>
              </w:rPr>
              <w:t>agreements)</w:t>
            </w:r>
          </w:p>
        </w:tc>
        <w:tc>
          <w:tcPr>
            <w:tcW w:w="2487" w:type="dxa"/>
            <w:tcBorders>
              <w:top w:val="single" w:sz="3" w:space="0" w:color="A6A6A6"/>
              <w:left w:val="single" w:sz="3" w:space="0" w:color="A6A6A6"/>
              <w:bottom w:val="single" w:sz="3" w:space="0" w:color="A6A6A6"/>
              <w:right w:val="single" w:sz="3" w:space="0" w:color="A6A6A6"/>
            </w:tcBorders>
          </w:tcPr>
          <w:p w14:paraId="4D4D5872" w14:textId="77777777" w:rsidR="001C6E22" w:rsidRPr="00C500A1" w:rsidRDefault="001C6E22" w:rsidP="006A2AA3">
            <w:pPr>
              <w:pStyle w:val="TableParagraph"/>
              <w:spacing w:line="206" w:lineRule="exact"/>
              <w:ind w:left="111"/>
              <w:rPr>
                <w:rFonts w:asciiTheme="minorHAnsi" w:eastAsia="Arial" w:hAnsiTheme="minorHAnsi" w:cstheme="minorHAnsi"/>
                <w:sz w:val="18"/>
                <w:szCs w:val="18"/>
                <w:lang w:val="en-GB"/>
              </w:rPr>
            </w:pPr>
            <w:r w:rsidRPr="00C500A1">
              <w:rPr>
                <w:rFonts w:asciiTheme="minorHAnsi" w:hAnsiTheme="minorHAnsi" w:cstheme="minorHAnsi"/>
                <w:sz w:val="18"/>
                <w:szCs w:val="18"/>
                <w:lang w:val="en-GB"/>
              </w:rPr>
              <w:t>Country</w:t>
            </w:r>
            <w:r w:rsidRPr="00C500A1">
              <w:rPr>
                <w:rFonts w:asciiTheme="minorHAnsi" w:hAnsiTheme="minorHAnsi" w:cstheme="minorHAnsi"/>
                <w:spacing w:val="-1"/>
                <w:sz w:val="18"/>
                <w:szCs w:val="18"/>
                <w:lang w:val="en-GB"/>
              </w:rPr>
              <w:t xml:space="preserve"> offices:</w:t>
            </w:r>
            <w:r w:rsidRPr="00C500A1">
              <w:rPr>
                <w:rFonts w:asciiTheme="minorHAnsi" w:hAnsiTheme="minorHAnsi" w:cstheme="minorHAnsi"/>
                <w:sz w:val="18"/>
                <w:szCs w:val="18"/>
                <w:lang w:val="en-GB"/>
              </w:rPr>
              <w:t xml:space="preserve"> </w:t>
            </w:r>
            <w:r w:rsidRPr="00C500A1">
              <w:rPr>
                <w:rFonts w:asciiTheme="minorHAnsi" w:hAnsiTheme="minorHAnsi" w:cstheme="minorHAnsi"/>
                <w:spacing w:val="-1"/>
                <w:sz w:val="18"/>
                <w:szCs w:val="18"/>
                <w:lang w:val="en-GB"/>
              </w:rPr>
              <w:t>above</w:t>
            </w:r>
            <w:r w:rsidRPr="00C500A1">
              <w:rPr>
                <w:rFonts w:asciiTheme="minorHAnsi" w:hAnsiTheme="minorHAnsi" w:cstheme="minorHAnsi"/>
                <w:sz w:val="18"/>
                <w:szCs w:val="18"/>
                <w:lang w:val="en-GB"/>
              </w:rPr>
              <w:t xml:space="preserve"> US</w:t>
            </w:r>
          </w:p>
          <w:p w14:paraId="2B46EAB4" w14:textId="77777777" w:rsidR="001C6E22" w:rsidRPr="00C500A1" w:rsidRDefault="001C6E22" w:rsidP="006A2AA3">
            <w:pPr>
              <w:pStyle w:val="TableParagraph"/>
              <w:spacing w:before="2"/>
              <w:ind w:left="111" w:right="216"/>
              <w:rPr>
                <w:rFonts w:asciiTheme="minorHAnsi" w:eastAsia="Arial" w:hAnsiTheme="minorHAnsi" w:cstheme="minorHAnsi"/>
                <w:sz w:val="18"/>
                <w:szCs w:val="18"/>
                <w:lang w:val="en-GB"/>
              </w:rPr>
            </w:pPr>
            <w:r w:rsidRPr="00C500A1">
              <w:rPr>
                <w:rFonts w:asciiTheme="minorHAnsi" w:hAnsiTheme="minorHAnsi" w:cstheme="minorHAnsi"/>
                <w:sz w:val="18"/>
                <w:szCs w:val="18"/>
                <w:lang w:val="en-GB"/>
              </w:rPr>
              <w:t xml:space="preserve">$2 </w:t>
            </w:r>
            <w:r w:rsidRPr="00C500A1">
              <w:rPr>
                <w:rFonts w:asciiTheme="minorHAnsi" w:hAnsiTheme="minorHAnsi" w:cstheme="minorHAnsi"/>
                <w:spacing w:val="-1"/>
                <w:sz w:val="18"/>
                <w:szCs w:val="18"/>
                <w:lang w:val="en-GB"/>
              </w:rPr>
              <w:t>million</w:t>
            </w:r>
            <w:r w:rsidRPr="00C500A1">
              <w:rPr>
                <w:rFonts w:asciiTheme="minorHAnsi" w:hAnsiTheme="minorHAnsi" w:cstheme="minorHAnsi"/>
                <w:sz w:val="18"/>
                <w:szCs w:val="18"/>
                <w:lang w:val="en-GB"/>
              </w:rPr>
              <w:t xml:space="preserve"> </w:t>
            </w:r>
            <w:r w:rsidRPr="00C500A1">
              <w:rPr>
                <w:rFonts w:asciiTheme="minorHAnsi" w:hAnsiTheme="minorHAnsi" w:cstheme="minorHAnsi"/>
                <w:spacing w:val="-1"/>
                <w:sz w:val="18"/>
                <w:szCs w:val="18"/>
                <w:lang w:val="en-GB"/>
              </w:rPr>
              <w:t>(applies</w:t>
            </w:r>
            <w:r w:rsidRPr="00C500A1">
              <w:rPr>
                <w:rFonts w:asciiTheme="minorHAnsi" w:hAnsiTheme="minorHAnsi" w:cstheme="minorHAnsi"/>
                <w:spacing w:val="1"/>
                <w:sz w:val="18"/>
                <w:szCs w:val="18"/>
                <w:lang w:val="en-GB"/>
              </w:rPr>
              <w:t xml:space="preserve"> </w:t>
            </w:r>
            <w:r w:rsidRPr="00C500A1">
              <w:rPr>
                <w:rFonts w:asciiTheme="minorHAnsi" w:hAnsiTheme="minorHAnsi" w:cstheme="minorHAnsi"/>
                <w:sz w:val="18"/>
                <w:szCs w:val="18"/>
                <w:lang w:val="en-GB"/>
              </w:rPr>
              <w:t>per</w:t>
            </w:r>
            <w:r w:rsidRPr="00C500A1">
              <w:rPr>
                <w:rFonts w:asciiTheme="minorHAnsi" w:hAnsiTheme="minorHAnsi" w:cstheme="minorHAnsi"/>
                <w:spacing w:val="-3"/>
                <w:sz w:val="18"/>
                <w:szCs w:val="18"/>
                <w:lang w:val="en-GB"/>
              </w:rPr>
              <w:t xml:space="preserve"> </w:t>
            </w:r>
            <w:r w:rsidRPr="00C500A1">
              <w:rPr>
                <w:rFonts w:asciiTheme="minorHAnsi" w:hAnsiTheme="minorHAnsi" w:cstheme="minorHAnsi"/>
                <w:spacing w:val="-1"/>
                <w:sz w:val="18"/>
                <w:szCs w:val="18"/>
                <w:lang w:val="en-GB"/>
              </w:rPr>
              <w:t>year</w:t>
            </w:r>
            <w:r w:rsidRPr="00C500A1">
              <w:rPr>
                <w:rFonts w:asciiTheme="minorHAnsi" w:hAnsiTheme="minorHAnsi" w:cstheme="minorHAnsi"/>
                <w:spacing w:val="30"/>
                <w:sz w:val="18"/>
                <w:szCs w:val="18"/>
                <w:lang w:val="en-GB"/>
              </w:rPr>
              <w:t xml:space="preserve"> </w:t>
            </w:r>
            <w:r w:rsidRPr="00C500A1">
              <w:rPr>
                <w:rFonts w:asciiTheme="minorHAnsi" w:hAnsiTheme="minorHAnsi" w:cstheme="minorHAnsi"/>
                <w:sz w:val="18"/>
                <w:szCs w:val="18"/>
                <w:lang w:val="en-GB"/>
              </w:rPr>
              <w:t xml:space="preserve">for </w:t>
            </w:r>
            <w:r w:rsidRPr="00C500A1">
              <w:rPr>
                <w:rFonts w:asciiTheme="minorHAnsi" w:hAnsiTheme="minorHAnsi" w:cstheme="minorHAnsi"/>
                <w:spacing w:val="-1"/>
                <w:sz w:val="18"/>
                <w:szCs w:val="18"/>
                <w:lang w:val="en-GB"/>
              </w:rPr>
              <w:t>long-term</w:t>
            </w:r>
            <w:r w:rsidRPr="00C500A1">
              <w:rPr>
                <w:rFonts w:asciiTheme="minorHAnsi" w:hAnsiTheme="minorHAnsi" w:cstheme="minorHAnsi"/>
                <w:spacing w:val="1"/>
                <w:sz w:val="18"/>
                <w:szCs w:val="18"/>
                <w:lang w:val="en-GB"/>
              </w:rPr>
              <w:t xml:space="preserve"> </w:t>
            </w:r>
            <w:r w:rsidRPr="00C500A1">
              <w:rPr>
                <w:rFonts w:asciiTheme="minorHAnsi" w:hAnsiTheme="minorHAnsi" w:cstheme="minorHAnsi"/>
                <w:spacing w:val="-1"/>
                <w:sz w:val="18"/>
                <w:szCs w:val="18"/>
                <w:lang w:val="en-GB"/>
              </w:rPr>
              <w:t>agreements)</w:t>
            </w:r>
          </w:p>
        </w:tc>
      </w:tr>
      <w:tr w:rsidR="001C6E22" w:rsidRPr="00C500A1" w14:paraId="5183F132" w14:textId="77777777" w:rsidTr="006A2AA3">
        <w:trPr>
          <w:trHeight w:hRule="exact" w:val="211"/>
        </w:trPr>
        <w:tc>
          <w:tcPr>
            <w:tcW w:w="10135" w:type="dxa"/>
            <w:gridSpan w:val="5"/>
            <w:tcBorders>
              <w:top w:val="single" w:sz="3" w:space="0" w:color="A6A6A6"/>
              <w:left w:val="single" w:sz="3" w:space="0" w:color="A6A6A6"/>
              <w:bottom w:val="single" w:sz="3" w:space="0" w:color="A6A6A6"/>
              <w:right w:val="single" w:sz="3" w:space="0" w:color="A6A6A6"/>
            </w:tcBorders>
          </w:tcPr>
          <w:p w14:paraId="486122E1" w14:textId="77777777" w:rsidR="001C6E22" w:rsidRPr="00C500A1" w:rsidRDefault="001C6E22" w:rsidP="006A2AA3">
            <w:pPr>
              <w:pStyle w:val="TableParagraph"/>
              <w:spacing w:line="200" w:lineRule="exact"/>
              <w:ind w:right="1"/>
              <w:jc w:val="center"/>
              <w:rPr>
                <w:rFonts w:asciiTheme="minorHAnsi" w:eastAsia="Arial" w:hAnsiTheme="minorHAnsi" w:cstheme="minorHAnsi"/>
                <w:sz w:val="18"/>
                <w:szCs w:val="18"/>
                <w:lang w:val="en-GB"/>
              </w:rPr>
            </w:pPr>
            <w:r w:rsidRPr="00C500A1">
              <w:rPr>
                <w:rFonts w:asciiTheme="minorHAnsi" w:hAnsiTheme="minorHAnsi" w:cstheme="minorHAnsi"/>
                <w:b/>
                <w:sz w:val="18"/>
                <w:szCs w:val="18"/>
                <w:lang w:val="en-GB"/>
              </w:rPr>
              <w:t>Ex ante</w:t>
            </w:r>
            <w:r w:rsidRPr="00C500A1">
              <w:rPr>
                <w:rFonts w:asciiTheme="minorHAnsi" w:hAnsiTheme="minorHAnsi" w:cstheme="minorHAnsi"/>
                <w:b/>
                <w:spacing w:val="1"/>
                <w:sz w:val="18"/>
                <w:szCs w:val="18"/>
                <w:lang w:val="en-GB"/>
              </w:rPr>
              <w:t xml:space="preserve"> </w:t>
            </w:r>
            <w:r w:rsidRPr="00C500A1">
              <w:rPr>
                <w:rFonts w:asciiTheme="minorHAnsi" w:hAnsiTheme="minorHAnsi" w:cstheme="minorHAnsi"/>
                <w:b/>
                <w:spacing w:val="-1"/>
                <w:sz w:val="18"/>
                <w:szCs w:val="18"/>
                <w:lang w:val="en-GB"/>
              </w:rPr>
              <w:t>review</w:t>
            </w:r>
          </w:p>
        </w:tc>
      </w:tr>
      <w:tr w:rsidR="001C6E22" w:rsidRPr="00C500A1" w14:paraId="1E0B5701" w14:textId="77777777" w:rsidTr="006A2AA3">
        <w:trPr>
          <w:trHeight w:hRule="exact" w:val="1773"/>
        </w:trPr>
        <w:tc>
          <w:tcPr>
            <w:tcW w:w="2338" w:type="dxa"/>
            <w:gridSpan w:val="2"/>
            <w:tcBorders>
              <w:top w:val="single" w:sz="3" w:space="0" w:color="A6A6A6"/>
              <w:left w:val="single" w:sz="3" w:space="0" w:color="A6A6A6"/>
              <w:bottom w:val="single" w:sz="3" w:space="0" w:color="A6A6A6"/>
              <w:right w:val="single" w:sz="3" w:space="0" w:color="A6A6A6"/>
            </w:tcBorders>
          </w:tcPr>
          <w:p w14:paraId="4DC8F4BD" w14:textId="77777777" w:rsidR="001C6E22" w:rsidRPr="00C500A1" w:rsidRDefault="001C6E22" w:rsidP="006A2AA3">
            <w:pPr>
              <w:pStyle w:val="TableParagraph"/>
              <w:ind w:left="111" w:right="266"/>
              <w:rPr>
                <w:rFonts w:asciiTheme="minorHAnsi" w:eastAsia="Arial" w:hAnsiTheme="minorHAnsi" w:cstheme="minorHAnsi"/>
                <w:sz w:val="18"/>
                <w:szCs w:val="18"/>
                <w:lang w:val="en-GB"/>
              </w:rPr>
            </w:pPr>
            <w:r w:rsidRPr="00C500A1">
              <w:rPr>
                <w:rFonts w:asciiTheme="minorHAnsi" w:hAnsiTheme="minorHAnsi" w:cstheme="minorHAnsi"/>
                <w:spacing w:val="1"/>
                <w:sz w:val="18"/>
                <w:szCs w:val="18"/>
                <w:lang w:val="en-GB"/>
              </w:rPr>
              <w:t>Ex</w:t>
            </w:r>
            <w:r w:rsidRPr="00C500A1">
              <w:rPr>
                <w:rFonts w:asciiTheme="minorHAnsi" w:hAnsiTheme="minorHAnsi" w:cstheme="minorHAnsi"/>
                <w:spacing w:val="-4"/>
                <w:sz w:val="18"/>
                <w:szCs w:val="18"/>
                <w:lang w:val="en-GB"/>
              </w:rPr>
              <w:t xml:space="preserve"> </w:t>
            </w:r>
            <w:r w:rsidRPr="00C500A1">
              <w:rPr>
                <w:rFonts w:asciiTheme="minorHAnsi" w:hAnsiTheme="minorHAnsi" w:cstheme="minorHAnsi"/>
                <w:sz w:val="18"/>
                <w:szCs w:val="18"/>
                <w:lang w:val="en-GB"/>
              </w:rPr>
              <w:t xml:space="preserve">ante </w:t>
            </w:r>
            <w:r w:rsidRPr="00C500A1">
              <w:rPr>
                <w:rFonts w:asciiTheme="minorHAnsi" w:hAnsiTheme="minorHAnsi" w:cstheme="minorHAnsi"/>
                <w:spacing w:val="-1"/>
                <w:sz w:val="18"/>
                <w:szCs w:val="18"/>
                <w:lang w:val="en-GB"/>
              </w:rPr>
              <w:t>review</w:t>
            </w:r>
            <w:r w:rsidRPr="00C500A1">
              <w:rPr>
                <w:rFonts w:asciiTheme="minorHAnsi" w:hAnsiTheme="minorHAnsi" w:cstheme="minorHAnsi"/>
                <w:spacing w:val="-3"/>
                <w:sz w:val="18"/>
                <w:szCs w:val="18"/>
                <w:lang w:val="en-GB"/>
              </w:rPr>
              <w:t xml:space="preserve"> </w:t>
            </w:r>
            <w:r w:rsidRPr="00C500A1">
              <w:rPr>
                <w:rFonts w:asciiTheme="minorHAnsi" w:hAnsiTheme="minorHAnsi" w:cstheme="minorHAnsi"/>
                <w:spacing w:val="-1"/>
                <w:sz w:val="18"/>
                <w:szCs w:val="18"/>
                <w:lang w:val="en-GB"/>
              </w:rPr>
              <w:t>refers</w:t>
            </w:r>
            <w:r w:rsidRPr="00C500A1">
              <w:rPr>
                <w:rFonts w:asciiTheme="minorHAnsi" w:hAnsiTheme="minorHAnsi" w:cstheme="minorHAnsi"/>
                <w:spacing w:val="1"/>
                <w:sz w:val="18"/>
                <w:szCs w:val="18"/>
                <w:lang w:val="en-GB"/>
              </w:rPr>
              <w:t xml:space="preserve"> </w:t>
            </w:r>
            <w:r w:rsidRPr="00C500A1">
              <w:rPr>
                <w:rFonts w:asciiTheme="minorHAnsi" w:hAnsiTheme="minorHAnsi" w:cstheme="minorHAnsi"/>
                <w:sz w:val="18"/>
                <w:szCs w:val="18"/>
                <w:lang w:val="en-GB"/>
              </w:rPr>
              <w:t>to</w:t>
            </w:r>
            <w:r w:rsidRPr="00C500A1">
              <w:rPr>
                <w:rFonts w:asciiTheme="minorHAnsi" w:hAnsiTheme="minorHAnsi" w:cstheme="minorHAnsi"/>
                <w:spacing w:val="27"/>
                <w:sz w:val="18"/>
                <w:szCs w:val="18"/>
                <w:lang w:val="en-GB"/>
              </w:rPr>
              <w:t xml:space="preserve"> </w:t>
            </w:r>
            <w:r w:rsidRPr="00C500A1">
              <w:rPr>
                <w:rFonts w:asciiTheme="minorHAnsi" w:hAnsiTheme="minorHAnsi" w:cstheme="minorHAnsi"/>
                <w:sz w:val="18"/>
                <w:szCs w:val="18"/>
                <w:lang w:val="en-GB"/>
              </w:rPr>
              <w:t xml:space="preserve">the </w:t>
            </w:r>
            <w:r w:rsidRPr="00C500A1">
              <w:rPr>
                <w:rFonts w:asciiTheme="minorHAnsi" w:hAnsiTheme="minorHAnsi" w:cstheme="minorHAnsi"/>
                <w:spacing w:val="-1"/>
                <w:sz w:val="18"/>
                <w:szCs w:val="18"/>
                <w:lang w:val="en-GB"/>
              </w:rPr>
              <w:t>review</w:t>
            </w:r>
            <w:r w:rsidRPr="00C500A1">
              <w:rPr>
                <w:rFonts w:asciiTheme="minorHAnsi" w:hAnsiTheme="minorHAnsi" w:cstheme="minorHAnsi"/>
                <w:spacing w:val="-3"/>
                <w:sz w:val="18"/>
                <w:szCs w:val="18"/>
                <w:lang w:val="en-GB"/>
              </w:rPr>
              <w:t xml:space="preserve"> </w:t>
            </w:r>
            <w:r w:rsidRPr="00C500A1">
              <w:rPr>
                <w:rFonts w:asciiTheme="minorHAnsi" w:hAnsiTheme="minorHAnsi" w:cstheme="minorHAnsi"/>
                <w:sz w:val="18"/>
                <w:szCs w:val="18"/>
                <w:lang w:val="en-GB"/>
              </w:rPr>
              <w:t xml:space="preserve">of </w:t>
            </w:r>
            <w:r w:rsidRPr="00C500A1">
              <w:rPr>
                <w:rFonts w:asciiTheme="minorHAnsi" w:hAnsiTheme="minorHAnsi" w:cstheme="minorHAnsi"/>
                <w:spacing w:val="-1"/>
                <w:sz w:val="18"/>
                <w:szCs w:val="18"/>
                <w:lang w:val="en-GB"/>
              </w:rPr>
              <w:t>the</w:t>
            </w:r>
            <w:r w:rsidRPr="00C500A1">
              <w:rPr>
                <w:rFonts w:asciiTheme="minorHAnsi" w:hAnsiTheme="minorHAnsi" w:cstheme="minorHAnsi"/>
                <w:spacing w:val="25"/>
                <w:sz w:val="18"/>
                <w:szCs w:val="18"/>
                <w:lang w:val="en-GB"/>
              </w:rPr>
              <w:t xml:space="preserve"> </w:t>
            </w:r>
            <w:r w:rsidRPr="00C500A1">
              <w:rPr>
                <w:rFonts w:asciiTheme="minorHAnsi" w:hAnsiTheme="minorHAnsi" w:cstheme="minorHAnsi"/>
                <w:spacing w:val="-1"/>
                <w:sz w:val="18"/>
                <w:szCs w:val="18"/>
                <w:lang w:val="en-GB"/>
              </w:rPr>
              <w:t>procurement</w:t>
            </w:r>
            <w:r w:rsidRPr="00C500A1">
              <w:rPr>
                <w:rFonts w:asciiTheme="minorHAnsi" w:hAnsiTheme="minorHAnsi" w:cstheme="minorHAnsi"/>
                <w:spacing w:val="-2"/>
                <w:sz w:val="18"/>
                <w:szCs w:val="18"/>
                <w:lang w:val="en-GB"/>
              </w:rPr>
              <w:t xml:space="preserve"> </w:t>
            </w:r>
            <w:r w:rsidRPr="00C500A1">
              <w:rPr>
                <w:rFonts w:asciiTheme="minorHAnsi" w:hAnsiTheme="minorHAnsi" w:cstheme="minorHAnsi"/>
                <w:spacing w:val="-1"/>
                <w:sz w:val="18"/>
                <w:szCs w:val="18"/>
                <w:lang w:val="en-GB"/>
              </w:rPr>
              <w:t>strategy</w:t>
            </w:r>
            <w:r w:rsidRPr="00C500A1">
              <w:rPr>
                <w:rFonts w:asciiTheme="minorHAnsi" w:hAnsiTheme="minorHAnsi" w:cstheme="minorHAnsi"/>
                <w:spacing w:val="31"/>
                <w:sz w:val="18"/>
                <w:szCs w:val="18"/>
                <w:lang w:val="en-GB"/>
              </w:rPr>
              <w:t xml:space="preserve"> </w:t>
            </w:r>
            <w:r w:rsidRPr="00C500A1">
              <w:rPr>
                <w:rFonts w:asciiTheme="minorHAnsi" w:hAnsiTheme="minorHAnsi" w:cstheme="minorHAnsi"/>
                <w:spacing w:val="-1"/>
                <w:sz w:val="18"/>
                <w:szCs w:val="18"/>
                <w:lang w:val="en-GB"/>
              </w:rPr>
              <w:t>roadmap</w:t>
            </w:r>
            <w:r w:rsidRPr="00C500A1">
              <w:rPr>
                <w:rFonts w:asciiTheme="minorHAnsi" w:hAnsiTheme="minorHAnsi" w:cstheme="minorHAnsi"/>
                <w:sz w:val="18"/>
                <w:szCs w:val="18"/>
                <w:lang w:val="en-GB"/>
              </w:rPr>
              <w:t xml:space="preserve"> </w:t>
            </w:r>
            <w:r w:rsidRPr="00C500A1">
              <w:rPr>
                <w:rFonts w:asciiTheme="minorHAnsi" w:hAnsiTheme="minorHAnsi" w:cstheme="minorHAnsi"/>
                <w:spacing w:val="-1"/>
                <w:sz w:val="18"/>
                <w:szCs w:val="18"/>
                <w:lang w:val="en-GB"/>
              </w:rPr>
              <w:t>prior</w:t>
            </w:r>
            <w:r w:rsidRPr="00C500A1">
              <w:rPr>
                <w:rFonts w:asciiTheme="minorHAnsi" w:hAnsiTheme="minorHAnsi" w:cstheme="minorHAnsi"/>
                <w:sz w:val="18"/>
                <w:szCs w:val="18"/>
                <w:lang w:val="en-GB"/>
              </w:rPr>
              <w:t xml:space="preserve"> </w:t>
            </w:r>
            <w:r w:rsidRPr="00C500A1">
              <w:rPr>
                <w:rFonts w:asciiTheme="minorHAnsi" w:hAnsiTheme="minorHAnsi" w:cstheme="minorHAnsi"/>
                <w:spacing w:val="-1"/>
                <w:sz w:val="18"/>
                <w:szCs w:val="18"/>
                <w:lang w:val="en-GB"/>
              </w:rPr>
              <w:t>to</w:t>
            </w:r>
            <w:r w:rsidRPr="00C500A1">
              <w:rPr>
                <w:rFonts w:asciiTheme="minorHAnsi" w:hAnsiTheme="minorHAnsi" w:cstheme="minorHAnsi"/>
                <w:spacing w:val="28"/>
                <w:sz w:val="18"/>
                <w:szCs w:val="18"/>
                <w:lang w:val="en-GB"/>
              </w:rPr>
              <w:t xml:space="preserve"> </w:t>
            </w:r>
            <w:r w:rsidRPr="00C500A1">
              <w:rPr>
                <w:rFonts w:asciiTheme="minorHAnsi" w:hAnsiTheme="minorHAnsi" w:cstheme="minorHAnsi"/>
                <w:spacing w:val="-1"/>
                <w:sz w:val="18"/>
                <w:szCs w:val="18"/>
                <w:lang w:val="en-GB"/>
              </w:rPr>
              <w:t>commencement</w:t>
            </w:r>
            <w:r w:rsidRPr="00C500A1">
              <w:rPr>
                <w:rFonts w:asciiTheme="minorHAnsi" w:hAnsiTheme="minorHAnsi" w:cstheme="minorHAnsi"/>
                <w:spacing w:val="-2"/>
                <w:sz w:val="18"/>
                <w:szCs w:val="18"/>
                <w:lang w:val="en-GB"/>
              </w:rPr>
              <w:t xml:space="preserve"> </w:t>
            </w:r>
            <w:r w:rsidRPr="00C500A1">
              <w:rPr>
                <w:rFonts w:asciiTheme="minorHAnsi" w:hAnsiTheme="minorHAnsi" w:cstheme="minorHAnsi"/>
                <w:sz w:val="18"/>
                <w:szCs w:val="18"/>
                <w:lang w:val="en-GB"/>
              </w:rPr>
              <w:t xml:space="preserve">of </w:t>
            </w:r>
            <w:r w:rsidRPr="00C500A1">
              <w:rPr>
                <w:rFonts w:asciiTheme="minorHAnsi" w:hAnsiTheme="minorHAnsi" w:cstheme="minorHAnsi"/>
                <w:spacing w:val="-1"/>
                <w:sz w:val="18"/>
                <w:szCs w:val="18"/>
                <w:lang w:val="en-GB"/>
              </w:rPr>
              <w:t>the</w:t>
            </w:r>
            <w:r w:rsidRPr="00C500A1">
              <w:rPr>
                <w:rFonts w:asciiTheme="minorHAnsi" w:hAnsiTheme="minorHAnsi" w:cstheme="minorHAnsi"/>
                <w:spacing w:val="23"/>
                <w:sz w:val="18"/>
                <w:szCs w:val="18"/>
                <w:lang w:val="en-GB"/>
              </w:rPr>
              <w:t xml:space="preserve"> </w:t>
            </w:r>
            <w:r w:rsidRPr="00C500A1">
              <w:rPr>
                <w:rFonts w:asciiTheme="minorHAnsi" w:hAnsiTheme="minorHAnsi" w:cstheme="minorHAnsi"/>
                <w:spacing w:val="-1"/>
                <w:sz w:val="18"/>
                <w:szCs w:val="18"/>
                <w:lang w:val="en-GB"/>
              </w:rPr>
              <w:t>procurement</w:t>
            </w:r>
            <w:r w:rsidRPr="00C500A1">
              <w:rPr>
                <w:rFonts w:asciiTheme="minorHAnsi" w:hAnsiTheme="minorHAnsi" w:cstheme="minorHAnsi"/>
                <w:sz w:val="18"/>
                <w:szCs w:val="18"/>
                <w:lang w:val="en-GB"/>
              </w:rPr>
              <w:t xml:space="preserve"> </w:t>
            </w:r>
            <w:r w:rsidRPr="00C500A1">
              <w:rPr>
                <w:rFonts w:asciiTheme="minorHAnsi" w:hAnsiTheme="minorHAnsi" w:cstheme="minorHAnsi"/>
                <w:spacing w:val="-1"/>
                <w:sz w:val="18"/>
                <w:szCs w:val="18"/>
                <w:lang w:val="en-GB"/>
              </w:rPr>
              <w:t>process</w:t>
            </w:r>
            <w:r w:rsidRPr="00C500A1">
              <w:rPr>
                <w:rFonts w:asciiTheme="minorHAnsi" w:hAnsiTheme="minorHAnsi" w:cstheme="minorHAnsi"/>
                <w:spacing w:val="-2"/>
                <w:sz w:val="18"/>
                <w:szCs w:val="18"/>
                <w:lang w:val="en-GB"/>
              </w:rPr>
              <w:t xml:space="preserve"> </w:t>
            </w:r>
            <w:r w:rsidRPr="00C500A1">
              <w:rPr>
                <w:rFonts w:asciiTheme="minorHAnsi" w:hAnsiTheme="minorHAnsi" w:cstheme="minorHAnsi"/>
                <w:sz w:val="18"/>
                <w:szCs w:val="18"/>
                <w:lang w:val="en-GB"/>
              </w:rPr>
              <w:t>for</w:t>
            </w:r>
            <w:r w:rsidRPr="00C500A1">
              <w:rPr>
                <w:rFonts w:asciiTheme="minorHAnsi" w:hAnsiTheme="minorHAnsi" w:cstheme="minorHAnsi"/>
                <w:spacing w:val="25"/>
                <w:sz w:val="18"/>
                <w:szCs w:val="18"/>
                <w:lang w:val="en-GB"/>
              </w:rPr>
              <w:t xml:space="preserve"> </w:t>
            </w:r>
            <w:r w:rsidRPr="00C500A1">
              <w:rPr>
                <w:rFonts w:asciiTheme="minorHAnsi" w:hAnsiTheme="minorHAnsi" w:cstheme="minorHAnsi"/>
                <w:spacing w:val="-1"/>
                <w:sz w:val="18"/>
                <w:szCs w:val="18"/>
                <w:lang w:val="en-GB"/>
              </w:rPr>
              <w:t>complex</w:t>
            </w:r>
            <w:r w:rsidRPr="00C500A1">
              <w:rPr>
                <w:rFonts w:asciiTheme="minorHAnsi" w:hAnsiTheme="minorHAnsi" w:cstheme="minorHAnsi"/>
                <w:spacing w:val="-4"/>
                <w:sz w:val="18"/>
                <w:szCs w:val="18"/>
                <w:lang w:val="en-GB"/>
              </w:rPr>
              <w:t xml:space="preserve"> </w:t>
            </w:r>
            <w:r w:rsidRPr="00C500A1">
              <w:rPr>
                <w:rFonts w:asciiTheme="minorHAnsi" w:hAnsiTheme="minorHAnsi" w:cstheme="minorHAnsi"/>
                <w:spacing w:val="-1"/>
                <w:sz w:val="18"/>
                <w:szCs w:val="18"/>
                <w:lang w:val="en-GB"/>
              </w:rPr>
              <w:t>procurement</w:t>
            </w:r>
            <w:r w:rsidRPr="00C500A1">
              <w:rPr>
                <w:rFonts w:asciiTheme="minorHAnsi" w:hAnsiTheme="minorHAnsi" w:cstheme="minorHAnsi"/>
                <w:spacing w:val="29"/>
                <w:sz w:val="18"/>
                <w:szCs w:val="18"/>
                <w:lang w:val="en-GB"/>
              </w:rPr>
              <w:t xml:space="preserve"> </w:t>
            </w:r>
            <w:r w:rsidRPr="00C500A1">
              <w:rPr>
                <w:rFonts w:asciiTheme="minorHAnsi" w:hAnsiTheme="minorHAnsi" w:cstheme="minorHAnsi"/>
                <w:spacing w:val="-1"/>
                <w:sz w:val="18"/>
                <w:szCs w:val="18"/>
                <w:lang w:val="en-GB"/>
              </w:rPr>
              <w:t>actions</w:t>
            </w:r>
            <w:r w:rsidRPr="00C500A1">
              <w:rPr>
                <w:rFonts w:asciiTheme="minorHAnsi" w:hAnsiTheme="minorHAnsi" w:cstheme="minorHAnsi"/>
                <w:sz w:val="18"/>
                <w:szCs w:val="18"/>
                <w:lang w:val="en-GB"/>
              </w:rPr>
              <w:t xml:space="preserve"> </w:t>
            </w:r>
            <w:r w:rsidRPr="00C500A1">
              <w:rPr>
                <w:rFonts w:asciiTheme="minorHAnsi" w:hAnsiTheme="minorHAnsi" w:cstheme="minorHAnsi"/>
                <w:spacing w:val="-1"/>
                <w:sz w:val="18"/>
                <w:szCs w:val="18"/>
                <w:lang w:val="en-GB"/>
              </w:rPr>
              <w:t>with</w:t>
            </w:r>
            <w:r w:rsidRPr="00C500A1">
              <w:rPr>
                <w:rFonts w:asciiTheme="minorHAnsi" w:hAnsiTheme="minorHAnsi" w:cstheme="minorHAnsi"/>
                <w:sz w:val="18"/>
                <w:szCs w:val="18"/>
                <w:lang w:val="en-GB"/>
              </w:rPr>
              <w:t xml:space="preserve"> a </w:t>
            </w:r>
            <w:r w:rsidRPr="00C500A1">
              <w:rPr>
                <w:rFonts w:asciiTheme="minorHAnsi" w:hAnsiTheme="minorHAnsi" w:cstheme="minorHAnsi"/>
                <w:spacing w:val="-1"/>
                <w:sz w:val="18"/>
                <w:szCs w:val="18"/>
                <w:lang w:val="en-GB"/>
              </w:rPr>
              <w:t>value:</w:t>
            </w:r>
          </w:p>
        </w:tc>
        <w:tc>
          <w:tcPr>
            <w:tcW w:w="2701" w:type="dxa"/>
            <w:tcBorders>
              <w:top w:val="single" w:sz="3" w:space="0" w:color="A6A6A6"/>
              <w:left w:val="single" w:sz="3" w:space="0" w:color="A6A6A6"/>
              <w:bottom w:val="single" w:sz="3" w:space="0" w:color="A6A6A6"/>
              <w:right w:val="single" w:sz="3" w:space="0" w:color="A6A6A6"/>
            </w:tcBorders>
          </w:tcPr>
          <w:p w14:paraId="3161CDE1" w14:textId="77777777" w:rsidR="001C6E22" w:rsidRPr="00C500A1" w:rsidRDefault="001C6E22" w:rsidP="006A2AA3">
            <w:pPr>
              <w:pStyle w:val="TableParagraph"/>
              <w:spacing w:line="205" w:lineRule="exact"/>
              <w:ind w:right="2"/>
              <w:jc w:val="center"/>
              <w:rPr>
                <w:rFonts w:asciiTheme="minorHAnsi" w:eastAsia="Arial" w:hAnsiTheme="minorHAnsi" w:cstheme="minorHAnsi"/>
                <w:sz w:val="18"/>
                <w:szCs w:val="18"/>
                <w:lang w:val="en-GB"/>
              </w:rPr>
            </w:pPr>
            <w:r w:rsidRPr="00C500A1">
              <w:rPr>
                <w:rFonts w:asciiTheme="minorHAnsi" w:hAnsiTheme="minorHAnsi" w:cstheme="minorHAnsi"/>
                <w:sz w:val="18"/>
                <w:szCs w:val="18"/>
                <w:lang w:val="en-GB"/>
              </w:rPr>
              <w:t>N/A</w:t>
            </w:r>
          </w:p>
        </w:tc>
        <w:tc>
          <w:tcPr>
            <w:tcW w:w="2609" w:type="dxa"/>
            <w:tcBorders>
              <w:top w:val="single" w:sz="3" w:space="0" w:color="A6A6A6"/>
              <w:left w:val="single" w:sz="3" w:space="0" w:color="A6A6A6"/>
              <w:bottom w:val="single" w:sz="3" w:space="0" w:color="A6A6A6"/>
              <w:right w:val="single" w:sz="3" w:space="0" w:color="A6A6A6"/>
            </w:tcBorders>
          </w:tcPr>
          <w:p w14:paraId="1023F4B4" w14:textId="77777777" w:rsidR="001C6E22" w:rsidRPr="00C500A1" w:rsidRDefault="001C6E22" w:rsidP="006A2AA3">
            <w:pPr>
              <w:pStyle w:val="TableParagraph"/>
              <w:ind w:left="109" w:right="239"/>
              <w:rPr>
                <w:rFonts w:asciiTheme="minorHAnsi" w:eastAsia="Arial" w:hAnsiTheme="minorHAnsi" w:cstheme="minorHAnsi"/>
                <w:sz w:val="18"/>
                <w:szCs w:val="18"/>
                <w:lang w:val="en-GB"/>
              </w:rPr>
            </w:pPr>
            <w:r w:rsidRPr="00C500A1">
              <w:rPr>
                <w:rFonts w:asciiTheme="minorHAnsi" w:hAnsiTheme="minorHAnsi" w:cstheme="minorHAnsi"/>
                <w:spacing w:val="-1"/>
                <w:sz w:val="18"/>
                <w:szCs w:val="18"/>
                <w:lang w:val="en-GB"/>
              </w:rPr>
              <w:t>Above</w:t>
            </w:r>
            <w:r w:rsidRPr="00C500A1">
              <w:rPr>
                <w:rFonts w:asciiTheme="minorHAnsi" w:hAnsiTheme="minorHAnsi" w:cstheme="minorHAnsi"/>
                <w:sz w:val="18"/>
                <w:szCs w:val="18"/>
                <w:lang w:val="en-GB"/>
              </w:rPr>
              <w:t xml:space="preserve"> US $1</w:t>
            </w:r>
            <w:r w:rsidRPr="00C500A1">
              <w:rPr>
                <w:rFonts w:asciiTheme="minorHAnsi" w:hAnsiTheme="minorHAnsi" w:cstheme="minorHAnsi"/>
                <w:spacing w:val="-2"/>
                <w:sz w:val="18"/>
                <w:szCs w:val="18"/>
                <w:lang w:val="en-GB"/>
              </w:rPr>
              <w:t xml:space="preserve"> </w:t>
            </w:r>
            <w:r w:rsidRPr="00C500A1">
              <w:rPr>
                <w:rFonts w:asciiTheme="minorHAnsi" w:hAnsiTheme="minorHAnsi" w:cstheme="minorHAnsi"/>
                <w:spacing w:val="-1"/>
                <w:sz w:val="18"/>
                <w:szCs w:val="18"/>
                <w:lang w:val="en-GB"/>
              </w:rPr>
              <w:t>million</w:t>
            </w:r>
            <w:r w:rsidRPr="00C500A1">
              <w:rPr>
                <w:rFonts w:asciiTheme="minorHAnsi" w:hAnsiTheme="minorHAnsi" w:cstheme="minorHAnsi"/>
                <w:sz w:val="18"/>
                <w:szCs w:val="18"/>
                <w:lang w:val="en-GB"/>
              </w:rPr>
              <w:t xml:space="preserve"> </w:t>
            </w:r>
            <w:r w:rsidRPr="00C500A1">
              <w:rPr>
                <w:rFonts w:asciiTheme="minorHAnsi" w:hAnsiTheme="minorHAnsi" w:cstheme="minorHAnsi"/>
                <w:spacing w:val="-1"/>
                <w:sz w:val="18"/>
                <w:szCs w:val="18"/>
                <w:lang w:val="en-GB"/>
              </w:rPr>
              <w:t>and</w:t>
            </w:r>
            <w:r w:rsidRPr="00C500A1">
              <w:rPr>
                <w:rFonts w:asciiTheme="minorHAnsi" w:hAnsiTheme="minorHAnsi" w:cstheme="minorHAnsi"/>
                <w:sz w:val="18"/>
                <w:szCs w:val="18"/>
                <w:lang w:val="en-GB"/>
              </w:rPr>
              <w:t xml:space="preserve"> up</w:t>
            </w:r>
            <w:r w:rsidRPr="00C500A1">
              <w:rPr>
                <w:rFonts w:asciiTheme="minorHAnsi" w:hAnsiTheme="minorHAnsi" w:cstheme="minorHAnsi"/>
                <w:spacing w:val="29"/>
                <w:sz w:val="18"/>
                <w:szCs w:val="18"/>
                <w:lang w:val="en-GB"/>
              </w:rPr>
              <w:t xml:space="preserve"> </w:t>
            </w:r>
            <w:r w:rsidRPr="00C500A1">
              <w:rPr>
                <w:rFonts w:asciiTheme="minorHAnsi" w:hAnsiTheme="minorHAnsi" w:cstheme="minorHAnsi"/>
                <w:sz w:val="18"/>
                <w:szCs w:val="18"/>
                <w:lang w:val="en-GB"/>
              </w:rPr>
              <w:t>to US $2</w:t>
            </w:r>
            <w:r w:rsidRPr="00C500A1">
              <w:rPr>
                <w:rFonts w:asciiTheme="minorHAnsi" w:hAnsiTheme="minorHAnsi" w:cstheme="minorHAnsi"/>
                <w:spacing w:val="-2"/>
                <w:sz w:val="18"/>
                <w:szCs w:val="18"/>
                <w:lang w:val="en-GB"/>
              </w:rPr>
              <w:t xml:space="preserve"> </w:t>
            </w:r>
            <w:r w:rsidRPr="00C500A1">
              <w:rPr>
                <w:rFonts w:asciiTheme="minorHAnsi" w:hAnsiTheme="minorHAnsi" w:cstheme="minorHAnsi"/>
                <w:spacing w:val="-1"/>
                <w:sz w:val="18"/>
                <w:szCs w:val="18"/>
                <w:lang w:val="en-GB"/>
              </w:rPr>
              <w:t>million</w:t>
            </w:r>
            <w:r w:rsidRPr="00C500A1">
              <w:rPr>
                <w:rFonts w:asciiTheme="minorHAnsi" w:hAnsiTheme="minorHAnsi" w:cstheme="minorHAnsi"/>
                <w:sz w:val="18"/>
                <w:szCs w:val="18"/>
                <w:lang w:val="en-GB"/>
              </w:rPr>
              <w:t xml:space="preserve"> </w:t>
            </w:r>
            <w:r w:rsidRPr="00C500A1">
              <w:rPr>
                <w:rFonts w:asciiTheme="minorHAnsi" w:hAnsiTheme="minorHAnsi" w:cstheme="minorHAnsi"/>
                <w:spacing w:val="-1"/>
                <w:sz w:val="18"/>
                <w:szCs w:val="18"/>
                <w:lang w:val="en-GB"/>
              </w:rPr>
              <w:t xml:space="preserve">(applies </w:t>
            </w:r>
            <w:r w:rsidRPr="00C500A1">
              <w:rPr>
                <w:rFonts w:asciiTheme="minorHAnsi" w:hAnsiTheme="minorHAnsi" w:cstheme="minorHAnsi"/>
                <w:sz w:val="18"/>
                <w:szCs w:val="18"/>
                <w:lang w:val="en-GB"/>
              </w:rPr>
              <w:t>per</w:t>
            </w:r>
            <w:r w:rsidRPr="00C500A1">
              <w:rPr>
                <w:rFonts w:asciiTheme="minorHAnsi" w:hAnsiTheme="minorHAnsi" w:cstheme="minorHAnsi"/>
                <w:spacing w:val="29"/>
                <w:sz w:val="18"/>
                <w:szCs w:val="18"/>
                <w:lang w:val="en-GB"/>
              </w:rPr>
              <w:t xml:space="preserve"> </w:t>
            </w:r>
            <w:r w:rsidRPr="00C500A1">
              <w:rPr>
                <w:rFonts w:asciiTheme="minorHAnsi" w:hAnsiTheme="minorHAnsi" w:cstheme="minorHAnsi"/>
                <w:spacing w:val="-1"/>
                <w:sz w:val="18"/>
                <w:szCs w:val="18"/>
                <w:lang w:val="en-GB"/>
              </w:rPr>
              <w:t>year</w:t>
            </w:r>
            <w:r w:rsidRPr="00C500A1">
              <w:rPr>
                <w:rFonts w:asciiTheme="minorHAnsi" w:hAnsiTheme="minorHAnsi" w:cstheme="minorHAnsi"/>
                <w:sz w:val="18"/>
                <w:szCs w:val="18"/>
                <w:lang w:val="en-GB"/>
              </w:rPr>
              <w:t xml:space="preserve"> for </w:t>
            </w:r>
            <w:r w:rsidRPr="00C500A1">
              <w:rPr>
                <w:rFonts w:asciiTheme="minorHAnsi" w:hAnsiTheme="minorHAnsi" w:cstheme="minorHAnsi"/>
                <w:spacing w:val="-1"/>
                <w:sz w:val="18"/>
                <w:szCs w:val="18"/>
                <w:lang w:val="en-GB"/>
              </w:rPr>
              <w:t>long-term</w:t>
            </w:r>
            <w:r w:rsidRPr="00C500A1">
              <w:rPr>
                <w:rFonts w:asciiTheme="minorHAnsi" w:hAnsiTheme="minorHAnsi" w:cstheme="minorHAnsi"/>
                <w:spacing w:val="29"/>
                <w:sz w:val="18"/>
                <w:szCs w:val="18"/>
                <w:lang w:val="en-GB"/>
              </w:rPr>
              <w:t xml:space="preserve"> </w:t>
            </w:r>
            <w:r w:rsidRPr="00C500A1">
              <w:rPr>
                <w:rFonts w:asciiTheme="minorHAnsi" w:hAnsiTheme="minorHAnsi" w:cstheme="minorHAnsi"/>
                <w:spacing w:val="-1"/>
                <w:sz w:val="18"/>
                <w:szCs w:val="18"/>
                <w:lang w:val="en-GB"/>
              </w:rPr>
              <w:t>agreements)</w:t>
            </w:r>
          </w:p>
        </w:tc>
        <w:tc>
          <w:tcPr>
            <w:tcW w:w="2487" w:type="dxa"/>
            <w:tcBorders>
              <w:top w:val="single" w:sz="3" w:space="0" w:color="A6A6A6"/>
              <w:left w:val="single" w:sz="3" w:space="0" w:color="A6A6A6"/>
              <w:bottom w:val="single" w:sz="3" w:space="0" w:color="A6A6A6"/>
              <w:right w:val="single" w:sz="3" w:space="0" w:color="A6A6A6"/>
            </w:tcBorders>
          </w:tcPr>
          <w:p w14:paraId="4E6F4733" w14:textId="77777777" w:rsidR="001C6E22" w:rsidRPr="00C500A1" w:rsidRDefault="001C6E22" w:rsidP="006A2AA3">
            <w:pPr>
              <w:pStyle w:val="TableParagraph"/>
              <w:ind w:left="111" w:right="311"/>
              <w:rPr>
                <w:rFonts w:asciiTheme="minorHAnsi" w:eastAsia="Arial" w:hAnsiTheme="minorHAnsi" w:cstheme="minorHAnsi"/>
                <w:sz w:val="18"/>
                <w:szCs w:val="18"/>
                <w:lang w:val="en-GB"/>
              </w:rPr>
            </w:pPr>
            <w:r w:rsidRPr="00C500A1">
              <w:rPr>
                <w:rFonts w:asciiTheme="minorHAnsi" w:hAnsiTheme="minorHAnsi" w:cstheme="minorHAnsi"/>
                <w:spacing w:val="-1"/>
                <w:sz w:val="18"/>
                <w:szCs w:val="18"/>
                <w:lang w:val="en-GB"/>
              </w:rPr>
              <w:t>Above</w:t>
            </w:r>
            <w:r w:rsidRPr="00C500A1">
              <w:rPr>
                <w:rFonts w:asciiTheme="minorHAnsi" w:hAnsiTheme="minorHAnsi" w:cstheme="minorHAnsi"/>
                <w:sz w:val="18"/>
                <w:szCs w:val="18"/>
                <w:lang w:val="en-GB"/>
              </w:rPr>
              <w:t xml:space="preserve"> US $2</w:t>
            </w:r>
            <w:r w:rsidRPr="00C500A1">
              <w:rPr>
                <w:rFonts w:asciiTheme="minorHAnsi" w:hAnsiTheme="minorHAnsi" w:cstheme="minorHAnsi"/>
                <w:spacing w:val="-2"/>
                <w:sz w:val="18"/>
                <w:szCs w:val="18"/>
                <w:lang w:val="en-GB"/>
              </w:rPr>
              <w:t xml:space="preserve"> </w:t>
            </w:r>
            <w:r w:rsidRPr="00C500A1">
              <w:rPr>
                <w:rFonts w:asciiTheme="minorHAnsi" w:hAnsiTheme="minorHAnsi" w:cstheme="minorHAnsi"/>
                <w:spacing w:val="-1"/>
                <w:sz w:val="18"/>
                <w:szCs w:val="18"/>
                <w:lang w:val="en-GB"/>
              </w:rPr>
              <w:t>million</w:t>
            </w:r>
            <w:r w:rsidRPr="00C500A1">
              <w:rPr>
                <w:rFonts w:asciiTheme="minorHAnsi" w:hAnsiTheme="minorHAnsi" w:cstheme="minorHAnsi"/>
                <w:spacing w:val="27"/>
                <w:sz w:val="18"/>
                <w:szCs w:val="18"/>
                <w:lang w:val="en-GB"/>
              </w:rPr>
              <w:t xml:space="preserve"> </w:t>
            </w:r>
            <w:r w:rsidRPr="00C500A1">
              <w:rPr>
                <w:rFonts w:asciiTheme="minorHAnsi" w:hAnsiTheme="minorHAnsi" w:cstheme="minorHAnsi"/>
                <w:spacing w:val="-1"/>
                <w:sz w:val="18"/>
                <w:szCs w:val="18"/>
                <w:lang w:val="en-GB"/>
              </w:rPr>
              <w:t xml:space="preserve">(applies </w:t>
            </w:r>
            <w:r w:rsidRPr="00C500A1">
              <w:rPr>
                <w:rFonts w:asciiTheme="minorHAnsi" w:hAnsiTheme="minorHAnsi" w:cstheme="minorHAnsi"/>
                <w:sz w:val="18"/>
                <w:szCs w:val="18"/>
                <w:lang w:val="en-GB"/>
              </w:rPr>
              <w:t xml:space="preserve">per </w:t>
            </w:r>
            <w:r w:rsidRPr="00C500A1">
              <w:rPr>
                <w:rFonts w:asciiTheme="minorHAnsi" w:hAnsiTheme="minorHAnsi" w:cstheme="minorHAnsi"/>
                <w:spacing w:val="-1"/>
                <w:sz w:val="18"/>
                <w:szCs w:val="18"/>
                <w:lang w:val="en-GB"/>
              </w:rPr>
              <w:t>year</w:t>
            </w:r>
            <w:r w:rsidRPr="00C500A1">
              <w:rPr>
                <w:rFonts w:asciiTheme="minorHAnsi" w:hAnsiTheme="minorHAnsi" w:cstheme="minorHAnsi"/>
                <w:spacing w:val="-2"/>
                <w:sz w:val="18"/>
                <w:szCs w:val="18"/>
                <w:lang w:val="en-GB"/>
              </w:rPr>
              <w:t xml:space="preserve"> </w:t>
            </w:r>
            <w:r w:rsidRPr="00C500A1">
              <w:rPr>
                <w:rFonts w:asciiTheme="minorHAnsi" w:hAnsiTheme="minorHAnsi" w:cstheme="minorHAnsi"/>
                <w:sz w:val="18"/>
                <w:szCs w:val="18"/>
                <w:lang w:val="en-GB"/>
              </w:rPr>
              <w:t>for long-</w:t>
            </w:r>
            <w:r w:rsidRPr="00C500A1">
              <w:rPr>
                <w:rFonts w:asciiTheme="minorHAnsi" w:hAnsiTheme="minorHAnsi" w:cstheme="minorHAnsi"/>
                <w:spacing w:val="20"/>
                <w:sz w:val="18"/>
                <w:szCs w:val="18"/>
                <w:lang w:val="en-GB"/>
              </w:rPr>
              <w:t xml:space="preserve"> </w:t>
            </w:r>
            <w:r w:rsidRPr="00C500A1">
              <w:rPr>
                <w:rFonts w:asciiTheme="minorHAnsi" w:hAnsiTheme="minorHAnsi" w:cstheme="minorHAnsi"/>
                <w:sz w:val="18"/>
                <w:szCs w:val="18"/>
                <w:lang w:val="en-GB"/>
              </w:rPr>
              <w:t>term</w:t>
            </w:r>
            <w:r w:rsidRPr="00C500A1">
              <w:rPr>
                <w:rFonts w:asciiTheme="minorHAnsi" w:hAnsiTheme="minorHAnsi" w:cstheme="minorHAnsi"/>
                <w:spacing w:val="1"/>
                <w:sz w:val="18"/>
                <w:szCs w:val="18"/>
                <w:lang w:val="en-GB"/>
              </w:rPr>
              <w:t xml:space="preserve"> </w:t>
            </w:r>
            <w:r w:rsidRPr="00C500A1">
              <w:rPr>
                <w:rFonts w:asciiTheme="minorHAnsi" w:hAnsiTheme="minorHAnsi" w:cstheme="minorHAnsi"/>
                <w:spacing w:val="-1"/>
                <w:sz w:val="18"/>
                <w:szCs w:val="18"/>
                <w:lang w:val="en-GB"/>
              </w:rPr>
              <w:t>agreements)</w:t>
            </w:r>
          </w:p>
        </w:tc>
      </w:tr>
      <w:tr w:rsidR="001C6E22" w:rsidRPr="00C500A1" w14:paraId="54EC8E03" w14:textId="77777777" w:rsidTr="006A2AA3">
        <w:trPr>
          <w:trHeight w:hRule="exact" w:val="1661"/>
        </w:trPr>
        <w:tc>
          <w:tcPr>
            <w:tcW w:w="1154" w:type="dxa"/>
            <w:tcBorders>
              <w:top w:val="single" w:sz="3" w:space="0" w:color="A6A6A6"/>
              <w:left w:val="single" w:sz="3" w:space="0" w:color="A6A6A6"/>
              <w:bottom w:val="single" w:sz="3" w:space="0" w:color="A6A6A6"/>
              <w:right w:val="single" w:sz="3" w:space="0" w:color="A6A6A6"/>
            </w:tcBorders>
          </w:tcPr>
          <w:p w14:paraId="34159549" w14:textId="77777777" w:rsidR="001C6E22" w:rsidRPr="00C500A1" w:rsidRDefault="001C6E22" w:rsidP="006A2AA3">
            <w:pPr>
              <w:pStyle w:val="TableParagraph"/>
              <w:spacing w:line="205" w:lineRule="exact"/>
              <w:ind w:left="111"/>
              <w:rPr>
                <w:rFonts w:asciiTheme="minorHAnsi" w:eastAsia="Arial" w:hAnsiTheme="minorHAnsi" w:cstheme="minorHAnsi"/>
                <w:sz w:val="18"/>
                <w:szCs w:val="18"/>
                <w:lang w:val="en-GB"/>
              </w:rPr>
            </w:pPr>
            <w:r w:rsidRPr="00C500A1">
              <w:rPr>
                <w:rFonts w:asciiTheme="minorHAnsi" w:hAnsiTheme="minorHAnsi" w:cstheme="minorHAnsi"/>
                <w:sz w:val="18"/>
                <w:szCs w:val="18"/>
                <w:lang w:val="en-GB"/>
              </w:rPr>
              <w:t>Notes:</w:t>
            </w:r>
          </w:p>
        </w:tc>
        <w:tc>
          <w:tcPr>
            <w:tcW w:w="8981" w:type="dxa"/>
            <w:gridSpan w:val="4"/>
            <w:tcBorders>
              <w:top w:val="single" w:sz="3" w:space="0" w:color="A6A6A6"/>
              <w:left w:val="single" w:sz="3" w:space="0" w:color="A6A6A6"/>
              <w:bottom w:val="single" w:sz="3" w:space="0" w:color="A6A6A6"/>
              <w:right w:val="single" w:sz="3" w:space="0" w:color="A6A6A6"/>
            </w:tcBorders>
          </w:tcPr>
          <w:p w14:paraId="3B0CD5C8" w14:textId="77777777" w:rsidR="001C6E22" w:rsidRPr="00C500A1" w:rsidRDefault="001C6E22" w:rsidP="0042410D">
            <w:pPr>
              <w:pStyle w:val="ListParagraph"/>
              <w:widowControl w:val="0"/>
              <w:numPr>
                <w:ilvl w:val="0"/>
                <w:numId w:val="90"/>
              </w:numPr>
              <w:tabs>
                <w:tab w:val="left" w:pos="347"/>
              </w:tabs>
              <w:ind w:right="305"/>
              <w:rPr>
                <w:rFonts w:eastAsia="Arial" w:cstheme="minorHAnsi"/>
                <w:sz w:val="18"/>
                <w:szCs w:val="18"/>
              </w:rPr>
            </w:pPr>
            <w:r w:rsidRPr="00C500A1">
              <w:rPr>
                <w:rFonts w:cstheme="minorHAnsi"/>
                <w:spacing w:val="-1"/>
                <w:sz w:val="18"/>
                <w:szCs w:val="18"/>
              </w:rPr>
              <w:t>The</w:t>
            </w:r>
            <w:r w:rsidRPr="00C500A1">
              <w:rPr>
                <w:rFonts w:cstheme="minorHAnsi"/>
                <w:sz w:val="18"/>
                <w:szCs w:val="18"/>
              </w:rPr>
              <w:t xml:space="preserve"> </w:t>
            </w:r>
            <w:r w:rsidRPr="00C500A1">
              <w:rPr>
                <w:rFonts w:cstheme="minorHAnsi"/>
                <w:spacing w:val="-1"/>
                <w:sz w:val="18"/>
                <w:szCs w:val="18"/>
              </w:rPr>
              <w:t>procurement</w:t>
            </w:r>
            <w:r w:rsidRPr="00C500A1">
              <w:rPr>
                <w:rFonts w:cstheme="minorHAnsi"/>
                <w:spacing w:val="-2"/>
                <w:sz w:val="18"/>
                <w:szCs w:val="18"/>
              </w:rPr>
              <w:t xml:space="preserve"> </w:t>
            </w:r>
            <w:r w:rsidRPr="00C500A1">
              <w:rPr>
                <w:rFonts w:cstheme="minorHAnsi"/>
                <w:spacing w:val="-1"/>
                <w:sz w:val="18"/>
                <w:szCs w:val="18"/>
              </w:rPr>
              <w:t>support</w:t>
            </w:r>
            <w:r w:rsidRPr="00C500A1">
              <w:rPr>
                <w:rFonts w:cstheme="minorHAnsi"/>
                <w:sz w:val="18"/>
                <w:szCs w:val="18"/>
              </w:rPr>
              <w:t xml:space="preserve"> </w:t>
            </w:r>
            <w:r w:rsidRPr="00C500A1">
              <w:rPr>
                <w:rFonts w:cstheme="minorHAnsi"/>
                <w:spacing w:val="-1"/>
                <w:sz w:val="18"/>
                <w:szCs w:val="18"/>
              </w:rPr>
              <w:t>unit</w:t>
            </w:r>
            <w:r w:rsidRPr="00C500A1">
              <w:rPr>
                <w:rFonts w:cstheme="minorHAnsi"/>
                <w:spacing w:val="-2"/>
                <w:sz w:val="18"/>
                <w:szCs w:val="18"/>
              </w:rPr>
              <w:t xml:space="preserve"> </w:t>
            </w:r>
            <w:r w:rsidRPr="00C500A1">
              <w:rPr>
                <w:rFonts w:cstheme="minorHAnsi"/>
                <w:spacing w:val="-1"/>
                <w:sz w:val="18"/>
                <w:szCs w:val="18"/>
              </w:rPr>
              <w:t>shall</w:t>
            </w:r>
            <w:r w:rsidRPr="00C500A1">
              <w:rPr>
                <w:rFonts w:cstheme="minorHAnsi"/>
                <w:sz w:val="18"/>
                <w:szCs w:val="18"/>
              </w:rPr>
              <w:t xml:space="preserve"> </w:t>
            </w:r>
            <w:r w:rsidRPr="00C500A1">
              <w:rPr>
                <w:rFonts w:cstheme="minorHAnsi"/>
                <w:spacing w:val="-1"/>
                <w:sz w:val="18"/>
                <w:szCs w:val="18"/>
              </w:rPr>
              <w:t>participate</w:t>
            </w:r>
            <w:r w:rsidRPr="00C500A1">
              <w:rPr>
                <w:rFonts w:cstheme="minorHAnsi"/>
                <w:sz w:val="18"/>
                <w:szCs w:val="18"/>
              </w:rPr>
              <w:t xml:space="preserve"> </w:t>
            </w:r>
            <w:r w:rsidRPr="00C500A1">
              <w:rPr>
                <w:rFonts w:cstheme="minorHAnsi"/>
                <w:spacing w:val="-1"/>
                <w:sz w:val="18"/>
                <w:szCs w:val="18"/>
              </w:rPr>
              <w:t>when</w:t>
            </w:r>
            <w:r w:rsidRPr="00C500A1">
              <w:rPr>
                <w:rFonts w:cstheme="minorHAnsi"/>
                <w:sz w:val="18"/>
                <w:szCs w:val="18"/>
              </w:rPr>
              <w:t xml:space="preserve"> </w:t>
            </w:r>
            <w:r w:rsidRPr="00C500A1">
              <w:rPr>
                <w:rFonts w:cstheme="minorHAnsi"/>
                <w:spacing w:val="-1"/>
                <w:sz w:val="18"/>
                <w:szCs w:val="18"/>
              </w:rPr>
              <w:t>requested</w:t>
            </w:r>
            <w:r w:rsidRPr="00C500A1">
              <w:rPr>
                <w:rFonts w:cstheme="minorHAnsi"/>
                <w:sz w:val="18"/>
                <w:szCs w:val="18"/>
              </w:rPr>
              <w:t xml:space="preserve"> in</w:t>
            </w:r>
            <w:r w:rsidRPr="00C500A1">
              <w:rPr>
                <w:rFonts w:cstheme="minorHAnsi"/>
                <w:spacing w:val="-2"/>
                <w:sz w:val="18"/>
                <w:szCs w:val="18"/>
              </w:rPr>
              <w:t xml:space="preserve"> </w:t>
            </w:r>
            <w:r w:rsidRPr="00C500A1">
              <w:rPr>
                <w:rFonts w:cstheme="minorHAnsi"/>
                <w:sz w:val="18"/>
                <w:szCs w:val="18"/>
              </w:rPr>
              <w:t>the</w:t>
            </w:r>
            <w:r w:rsidRPr="00C500A1">
              <w:rPr>
                <w:rFonts w:cstheme="minorHAnsi"/>
                <w:spacing w:val="-2"/>
                <w:sz w:val="18"/>
                <w:szCs w:val="18"/>
              </w:rPr>
              <w:t xml:space="preserve"> </w:t>
            </w:r>
            <w:r w:rsidRPr="00C500A1">
              <w:rPr>
                <w:rFonts w:cstheme="minorHAnsi"/>
                <w:sz w:val="18"/>
                <w:szCs w:val="18"/>
              </w:rPr>
              <w:t>committee</w:t>
            </w:r>
            <w:r w:rsidRPr="00C500A1">
              <w:rPr>
                <w:rFonts w:cstheme="minorHAnsi"/>
                <w:spacing w:val="-2"/>
                <w:sz w:val="18"/>
                <w:szCs w:val="18"/>
              </w:rPr>
              <w:t xml:space="preserve"> </w:t>
            </w:r>
            <w:r w:rsidRPr="00C500A1">
              <w:rPr>
                <w:rFonts w:cstheme="minorHAnsi"/>
                <w:spacing w:val="-1"/>
                <w:sz w:val="18"/>
                <w:szCs w:val="18"/>
              </w:rPr>
              <w:t>review</w:t>
            </w:r>
            <w:r w:rsidRPr="00C500A1">
              <w:rPr>
                <w:rFonts w:cstheme="minorHAnsi"/>
                <w:spacing w:val="-3"/>
                <w:sz w:val="18"/>
                <w:szCs w:val="18"/>
              </w:rPr>
              <w:t xml:space="preserve"> </w:t>
            </w:r>
            <w:r w:rsidRPr="00C500A1">
              <w:rPr>
                <w:rFonts w:cstheme="minorHAnsi"/>
                <w:sz w:val="18"/>
                <w:szCs w:val="18"/>
              </w:rPr>
              <w:t>of</w:t>
            </w:r>
            <w:r w:rsidRPr="00C500A1">
              <w:rPr>
                <w:rFonts w:cstheme="minorHAnsi"/>
                <w:spacing w:val="85"/>
                <w:sz w:val="18"/>
                <w:szCs w:val="18"/>
              </w:rPr>
              <w:t xml:space="preserve"> </w:t>
            </w:r>
            <w:r w:rsidRPr="00C500A1">
              <w:rPr>
                <w:rFonts w:cstheme="minorHAnsi"/>
                <w:sz w:val="18"/>
                <w:szCs w:val="18"/>
              </w:rPr>
              <w:t>ex</w:t>
            </w:r>
            <w:r w:rsidRPr="00C500A1">
              <w:rPr>
                <w:rFonts w:cstheme="minorHAnsi"/>
                <w:spacing w:val="-4"/>
                <w:sz w:val="18"/>
                <w:szCs w:val="18"/>
              </w:rPr>
              <w:t xml:space="preserve"> </w:t>
            </w:r>
            <w:r w:rsidRPr="00C500A1">
              <w:rPr>
                <w:rFonts w:cstheme="minorHAnsi"/>
                <w:sz w:val="18"/>
                <w:szCs w:val="18"/>
              </w:rPr>
              <w:t xml:space="preserve">ante </w:t>
            </w:r>
            <w:r w:rsidRPr="00C500A1">
              <w:rPr>
                <w:rFonts w:cstheme="minorHAnsi"/>
                <w:spacing w:val="-1"/>
                <w:sz w:val="18"/>
                <w:szCs w:val="18"/>
              </w:rPr>
              <w:t>submissions.</w:t>
            </w:r>
          </w:p>
          <w:p w14:paraId="76721F56" w14:textId="77777777" w:rsidR="001C6E22" w:rsidRPr="00C500A1" w:rsidRDefault="001C6E22" w:rsidP="0042410D">
            <w:pPr>
              <w:pStyle w:val="ListParagraph"/>
              <w:widowControl w:val="0"/>
              <w:numPr>
                <w:ilvl w:val="0"/>
                <w:numId w:val="90"/>
              </w:numPr>
              <w:tabs>
                <w:tab w:val="left" w:pos="347"/>
              </w:tabs>
              <w:rPr>
                <w:rFonts w:eastAsia="Arial" w:cstheme="minorHAnsi"/>
                <w:sz w:val="18"/>
                <w:szCs w:val="18"/>
              </w:rPr>
            </w:pPr>
            <w:r w:rsidRPr="00C500A1">
              <w:rPr>
                <w:rFonts w:cstheme="minorHAnsi"/>
                <w:sz w:val="18"/>
                <w:szCs w:val="18"/>
              </w:rPr>
              <w:t>An ex</w:t>
            </w:r>
            <w:r w:rsidRPr="00C500A1">
              <w:rPr>
                <w:rFonts w:cstheme="minorHAnsi"/>
                <w:spacing w:val="-4"/>
                <w:sz w:val="18"/>
                <w:szCs w:val="18"/>
              </w:rPr>
              <w:t>-ante</w:t>
            </w:r>
            <w:r w:rsidRPr="00C500A1">
              <w:rPr>
                <w:rFonts w:cstheme="minorHAnsi"/>
                <w:sz w:val="18"/>
                <w:szCs w:val="18"/>
              </w:rPr>
              <w:t xml:space="preserve"> </w:t>
            </w:r>
            <w:r w:rsidRPr="00C500A1">
              <w:rPr>
                <w:rFonts w:cstheme="minorHAnsi"/>
                <w:spacing w:val="-1"/>
                <w:sz w:val="18"/>
                <w:szCs w:val="18"/>
              </w:rPr>
              <w:t>review</w:t>
            </w:r>
            <w:r w:rsidRPr="00C500A1">
              <w:rPr>
                <w:rFonts w:cstheme="minorHAnsi"/>
                <w:spacing w:val="-3"/>
                <w:sz w:val="18"/>
                <w:szCs w:val="18"/>
              </w:rPr>
              <w:t xml:space="preserve"> </w:t>
            </w:r>
            <w:r w:rsidRPr="00C500A1">
              <w:rPr>
                <w:rFonts w:cstheme="minorHAnsi"/>
                <w:sz w:val="18"/>
                <w:szCs w:val="18"/>
              </w:rPr>
              <w:t>is</w:t>
            </w:r>
            <w:r w:rsidRPr="00C500A1">
              <w:rPr>
                <w:rFonts w:cstheme="minorHAnsi"/>
                <w:spacing w:val="1"/>
                <w:sz w:val="18"/>
                <w:szCs w:val="18"/>
              </w:rPr>
              <w:t xml:space="preserve"> </w:t>
            </w:r>
            <w:r w:rsidRPr="00C500A1">
              <w:rPr>
                <w:rFonts w:cstheme="minorHAnsi"/>
                <w:spacing w:val="-1"/>
                <w:sz w:val="18"/>
                <w:szCs w:val="18"/>
              </w:rPr>
              <w:t>not</w:t>
            </w:r>
            <w:r w:rsidRPr="00C500A1">
              <w:rPr>
                <w:rFonts w:cstheme="minorHAnsi"/>
                <w:sz w:val="18"/>
                <w:szCs w:val="18"/>
              </w:rPr>
              <w:t xml:space="preserve"> </w:t>
            </w:r>
            <w:r w:rsidRPr="00C500A1">
              <w:rPr>
                <w:rFonts w:cstheme="minorHAnsi"/>
                <w:spacing w:val="-1"/>
                <w:sz w:val="18"/>
                <w:szCs w:val="18"/>
              </w:rPr>
              <w:t>required</w:t>
            </w:r>
            <w:r w:rsidRPr="00C500A1">
              <w:rPr>
                <w:rFonts w:cstheme="minorHAnsi"/>
                <w:sz w:val="18"/>
                <w:szCs w:val="18"/>
              </w:rPr>
              <w:t xml:space="preserve"> if:</w:t>
            </w:r>
          </w:p>
          <w:p w14:paraId="1329239A" w14:textId="77777777" w:rsidR="001C6E22" w:rsidRPr="00C500A1" w:rsidRDefault="001C6E22" w:rsidP="0042410D">
            <w:pPr>
              <w:pStyle w:val="ListParagraph"/>
              <w:widowControl w:val="0"/>
              <w:numPr>
                <w:ilvl w:val="1"/>
                <w:numId w:val="90"/>
              </w:numPr>
              <w:tabs>
                <w:tab w:val="left" w:pos="617"/>
              </w:tabs>
              <w:ind w:right="120"/>
              <w:rPr>
                <w:rFonts w:eastAsia="Arial" w:cstheme="minorHAnsi"/>
                <w:sz w:val="18"/>
                <w:szCs w:val="18"/>
              </w:rPr>
            </w:pPr>
            <w:r w:rsidRPr="00C500A1">
              <w:rPr>
                <w:rFonts w:cstheme="minorHAnsi"/>
                <w:spacing w:val="-1"/>
                <w:sz w:val="18"/>
                <w:szCs w:val="18"/>
              </w:rPr>
              <w:t>The</w:t>
            </w:r>
            <w:r w:rsidRPr="00C500A1">
              <w:rPr>
                <w:rFonts w:cstheme="minorHAnsi"/>
                <w:spacing w:val="41"/>
                <w:sz w:val="18"/>
                <w:szCs w:val="18"/>
              </w:rPr>
              <w:t xml:space="preserve"> </w:t>
            </w:r>
            <w:r w:rsidRPr="00C500A1">
              <w:rPr>
                <w:rFonts w:cstheme="minorHAnsi"/>
                <w:sz w:val="18"/>
                <w:szCs w:val="18"/>
              </w:rPr>
              <w:t>business</w:t>
            </w:r>
            <w:r w:rsidRPr="00C500A1">
              <w:rPr>
                <w:rFonts w:cstheme="minorHAnsi"/>
                <w:spacing w:val="42"/>
                <w:sz w:val="18"/>
                <w:szCs w:val="18"/>
              </w:rPr>
              <w:t xml:space="preserve"> </w:t>
            </w:r>
            <w:r w:rsidRPr="00C500A1">
              <w:rPr>
                <w:rFonts w:cstheme="minorHAnsi"/>
                <w:spacing w:val="-1"/>
                <w:sz w:val="18"/>
                <w:szCs w:val="18"/>
              </w:rPr>
              <w:t>unit</w:t>
            </w:r>
            <w:r w:rsidRPr="00C500A1">
              <w:rPr>
                <w:rFonts w:cstheme="minorHAnsi"/>
                <w:spacing w:val="41"/>
                <w:sz w:val="18"/>
                <w:szCs w:val="18"/>
              </w:rPr>
              <w:t xml:space="preserve"> </w:t>
            </w:r>
            <w:r w:rsidRPr="00C500A1">
              <w:rPr>
                <w:rFonts w:cstheme="minorHAnsi"/>
                <w:spacing w:val="-1"/>
                <w:sz w:val="18"/>
                <w:szCs w:val="18"/>
              </w:rPr>
              <w:t>has</w:t>
            </w:r>
            <w:r w:rsidRPr="00C500A1">
              <w:rPr>
                <w:rFonts w:cstheme="minorHAnsi"/>
                <w:spacing w:val="42"/>
                <w:sz w:val="18"/>
                <w:szCs w:val="18"/>
              </w:rPr>
              <w:t xml:space="preserve"> </w:t>
            </w:r>
            <w:r w:rsidRPr="00C500A1">
              <w:rPr>
                <w:rFonts w:cstheme="minorHAnsi"/>
                <w:sz w:val="18"/>
                <w:szCs w:val="18"/>
              </w:rPr>
              <w:t>had</w:t>
            </w:r>
            <w:r w:rsidRPr="00C500A1">
              <w:rPr>
                <w:rFonts w:cstheme="minorHAnsi"/>
                <w:spacing w:val="39"/>
                <w:sz w:val="18"/>
                <w:szCs w:val="18"/>
              </w:rPr>
              <w:t xml:space="preserve"> </w:t>
            </w:r>
            <w:r w:rsidRPr="00C500A1">
              <w:rPr>
                <w:rFonts w:cstheme="minorHAnsi"/>
                <w:sz w:val="18"/>
                <w:szCs w:val="18"/>
              </w:rPr>
              <w:t>a</w:t>
            </w:r>
            <w:r w:rsidRPr="00C500A1">
              <w:rPr>
                <w:rFonts w:cstheme="minorHAnsi"/>
                <w:spacing w:val="41"/>
                <w:sz w:val="18"/>
                <w:szCs w:val="18"/>
              </w:rPr>
              <w:t xml:space="preserve"> </w:t>
            </w:r>
            <w:r w:rsidRPr="00C500A1">
              <w:rPr>
                <w:rFonts w:cstheme="minorHAnsi"/>
                <w:spacing w:val="-1"/>
                <w:sz w:val="18"/>
                <w:szCs w:val="18"/>
              </w:rPr>
              <w:t>previous</w:t>
            </w:r>
            <w:r w:rsidRPr="00C500A1">
              <w:rPr>
                <w:rFonts w:cstheme="minorHAnsi"/>
                <w:spacing w:val="39"/>
                <w:sz w:val="18"/>
                <w:szCs w:val="18"/>
              </w:rPr>
              <w:t xml:space="preserve"> </w:t>
            </w:r>
            <w:r w:rsidRPr="00C500A1">
              <w:rPr>
                <w:rFonts w:cstheme="minorHAnsi"/>
                <w:spacing w:val="-1"/>
                <w:sz w:val="18"/>
                <w:szCs w:val="18"/>
              </w:rPr>
              <w:t>successful</w:t>
            </w:r>
            <w:r w:rsidRPr="00C500A1">
              <w:rPr>
                <w:rFonts w:cstheme="minorHAnsi"/>
                <w:spacing w:val="41"/>
                <w:sz w:val="18"/>
                <w:szCs w:val="18"/>
              </w:rPr>
              <w:t xml:space="preserve"> </w:t>
            </w:r>
            <w:r w:rsidRPr="00C500A1">
              <w:rPr>
                <w:rFonts w:cstheme="minorHAnsi"/>
                <w:spacing w:val="-1"/>
                <w:sz w:val="18"/>
                <w:szCs w:val="18"/>
              </w:rPr>
              <w:t>experience</w:t>
            </w:r>
            <w:r w:rsidRPr="00C500A1">
              <w:rPr>
                <w:rFonts w:cstheme="minorHAnsi"/>
                <w:spacing w:val="41"/>
                <w:sz w:val="18"/>
                <w:szCs w:val="18"/>
              </w:rPr>
              <w:t xml:space="preserve"> </w:t>
            </w:r>
            <w:r w:rsidRPr="00C500A1">
              <w:rPr>
                <w:rFonts w:cstheme="minorHAnsi"/>
                <w:spacing w:val="-1"/>
                <w:sz w:val="18"/>
                <w:szCs w:val="18"/>
              </w:rPr>
              <w:t>in</w:t>
            </w:r>
            <w:r w:rsidRPr="00C500A1">
              <w:rPr>
                <w:rFonts w:cstheme="minorHAnsi"/>
                <w:spacing w:val="41"/>
                <w:sz w:val="18"/>
                <w:szCs w:val="18"/>
              </w:rPr>
              <w:t xml:space="preserve"> </w:t>
            </w:r>
            <w:r w:rsidRPr="00C500A1">
              <w:rPr>
                <w:rFonts w:cstheme="minorHAnsi"/>
                <w:sz w:val="18"/>
                <w:szCs w:val="18"/>
              </w:rPr>
              <w:t>the</w:t>
            </w:r>
            <w:r w:rsidRPr="00C500A1">
              <w:rPr>
                <w:rFonts w:cstheme="minorHAnsi"/>
                <w:spacing w:val="41"/>
                <w:sz w:val="18"/>
                <w:szCs w:val="18"/>
              </w:rPr>
              <w:t xml:space="preserve"> </w:t>
            </w:r>
            <w:r w:rsidRPr="00C500A1">
              <w:rPr>
                <w:rFonts w:cstheme="minorHAnsi"/>
                <w:spacing w:val="-1"/>
                <w:sz w:val="18"/>
                <w:szCs w:val="18"/>
              </w:rPr>
              <w:t>procurement</w:t>
            </w:r>
            <w:r w:rsidRPr="00C500A1">
              <w:rPr>
                <w:rFonts w:cstheme="minorHAnsi"/>
                <w:spacing w:val="41"/>
                <w:sz w:val="18"/>
                <w:szCs w:val="18"/>
              </w:rPr>
              <w:t xml:space="preserve"> </w:t>
            </w:r>
            <w:r w:rsidRPr="00C500A1">
              <w:rPr>
                <w:rFonts w:cstheme="minorHAnsi"/>
                <w:spacing w:val="-1"/>
                <w:sz w:val="18"/>
                <w:szCs w:val="18"/>
              </w:rPr>
              <w:t>of</w:t>
            </w:r>
            <w:r w:rsidRPr="00C500A1">
              <w:rPr>
                <w:rFonts w:cstheme="minorHAnsi"/>
                <w:spacing w:val="69"/>
                <w:sz w:val="18"/>
                <w:szCs w:val="18"/>
              </w:rPr>
              <w:t xml:space="preserve"> </w:t>
            </w:r>
            <w:r w:rsidRPr="00C500A1">
              <w:rPr>
                <w:rFonts w:cstheme="minorHAnsi"/>
                <w:spacing w:val="-1"/>
                <w:sz w:val="18"/>
                <w:szCs w:val="18"/>
              </w:rPr>
              <w:t>similar</w:t>
            </w:r>
            <w:r w:rsidRPr="00C500A1">
              <w:rPr>
                <w:rFonts w:cstheme="minorHAnsi"/>
                <w:spacing w:val="-2"/>
                <w:sz w:val="18"/>
                <w:szCs w:val="18"/>
              </w:rPr>
              <w:t xml:space="preserve"> </w:t>
            </w:r>
            <w:r w:rsidRPr="00C500A1">
              <w:rPr>
                <w:rFonts w:cstheme="minorHAnsi"/>
                <w:spacing w:val="-1"/>
                <w:sz w:val="18"/>
                <w:szCs w:val="18"/>
              </w:rPr>
              <w:t>goods/services/works</w:t>
            </w:r>
            <w:r w:rsidRPr="00C500A1">
              <w:rPr>
                <w:rFonts w:cstheme="minorHAnsi"/>
                <w:spacing w:val="1"/>
                <w:sz w:val="18"/>
                <w:szCs w:val="18"/>
              </w:rPr>
              <w:t xml:space="preserve"> </w:t>
            </w:r>
            <w:r w:rsidRPr="00C500A1">
              <w:rPr>
                <w:rFonts w:cstheme="minorHAnsi"/>
                <w:spacing w:val="-1"/>
                <w:sz w:val="18"/>
                <w:szCs w:val="18"/>
              </w:rPr>
              <w:t>that</w:t>
            </w:r>
            <w:r w:rsidRPr="00C500A1">
              <w:rPr>
                <w:rFonts w:cstheme="minorHAnsi"/>
                <w:sz w:val="18"/>
                <w:szCs w:val="18"/>
              </w:rPr>
              <w:t xml:space="preserve"> </w:t>
            </w:r>
            <w:r w:rsidRPr="00C500A1">
              <w:rPr>
                <w:rFonts w:cstheme="minorHAnsi"/>
                <w:spacing w:val="-1"/>
                <w:sz w:val="18"/>
                <w:szCs w:val="18"/>
              </w:rPr>
              <w:t>was</w:t>
            </w:r>
            <w:r w:rsidRPr="00C500A1">
              <w:rPr>
                <w:rFonts w:cstheme="minorHAnsi"/>
                <w:spacing w:val="1"/>
                <w:sz w:val="18"/>
                <w:szCs w:val="18"/>
              </w:rPr>
              <w:t xml:space="preserve"> </w:t>
            </w:r>
            <w:r w:rsidRPr="00C500A1">
              <w:rPr>
                <w:rFonts w:cstheme="minorHAnsi"/>
                <w:spacing w:val="-1"/>
                <w:sz w:val="18"/>
                <w:szCs w:val="18"/>
              </w:rPr>
              <w:t>already</w:t>
            </w:r>
            <w:r w:rsidRPr="00C500A1">
              <w:rPr>
                <w:rFonts w:cstheme="minorHAnsi"/>
                <w:spacing w:val="-2"/>
                <w:sz w:val="18"/>
                <w:szCs w:val="18"/>
              </w:rPr>
              <w:t xml:space="preserve"> </w:t>
            </w:r>
            <w:r w:rsidRPr="00C500A1">
              <w:rPr>
                <w:rFonts w:cstheme="minorHAnsi"/>
                <w:spacing w:val="-1"/>
                <w:sz w:val="18"/>
                <w:szCs w:val="18"/>
              </w:rPr>
              <w:t>subject</w:t>
            </w:r>
            <w:r w:rsidRPr="00C500A1">
              <w:rPr>
                <w:rFonts w:cstheme="minorHAnsi"/>
                <w:sz w:val="18"/>
                <w:szCs w:val="18"/>
              </w:rPr>
              <w:t xml:space="preserve"> </w:t>
            </w:r>
            <w:r w:rsidRPr="00C500A1">
              <w:rPr>
                <w:rFonts w:cstheme="minorHAnsi"/>
                <w:spacing w:val="-1"/>
                <w:sz w:val="18"/>
                <w:szCs w:val="18"/>
              </w:rPr>
              <w:t>to</w:t>
            </w:r>
            <w:r w:rsidRPr="00C500A1">
              <w:rPr>
                <w:rFonts w:cstheme="minorHAnsi"/>
                <w:sz w:val="18"/>
                <w:szCs w:val="18"/>
              </w:rPr>
              <w:t xml:space="preserve"> </w:t>
            </w:r>
            <w:r w:rsidRPr="00C500A1">
              <w:rPr>
                <w:rFonts w:cstheme="minorHAnsi"/>
                <w:spacing w:val="-1"/>
                <w:sz w:val="18"/>
                <w:szCs w:val="18"/>
              </w:rPr>
              <w:t>an</w:t>
            </w:r>
            <w:r w:rsidRPr="00C500A1">
              <w:rPr>
                <w:rFonts w:cstheme="minorHAnsi"/>
                <w:spacing w:val="-2"/>
                <w:sz w:val="18"/>
                <w:szCs w:val="18"/>
              </w:rPr>
              <w:t xml:space="preserve"> </w:t>
            </w:r>
            <w:r w:rsidRPr="00C500A1">
              <w:rPr>
                <w:rFonts w:cstheme="minorHAnsi"/>
                <w:sz w:val="18"/>
                <w:szCs w:val="18"/>
              </w:rPr>
              <w:t>ex</w:t>
            </w:r>
            <w:r w:rsidRPr="00C500A1">
              <w:rPr>
                <w:rFonts w:cstheme="minorHAnsi"/>
                <w:spacing w:val="-4"/>
                <w:sz w:val="18"/>
                <w:szCs w:val="18"/>
              </w:rPr>
              <w:t>-ante</w:t>
            </w:r>
            <w:r w:rsidRPr="00C500A1">
              <w:rPr>
                <w:rFonts w:cstheme="minorHAnsi"/>
                <w:sz w:val="18"/>
                <w:szCs w:val="18"/>
              </w:rPr>
              <w:t xml:space="preserve"> </w:t>
            </w:r>
            <w:r w:rsidRPr="00C500A1">
              <w:rPr>
                <w:rFonts w:cstheme="minorHAnsi"/>
                <w:spacing w:val="-1"/>
                <w:sz w:val="18"/>
                <w:szCs w:val="18"/>
              </w:rPr>
              <w:t>review;</w:t>
            </w:r>
            <w:r w:rsidRPr="00C500A1">
              <w:rPr>
                <w:rFonts w:cstheme="minorHAnsi"/>
                <w:sz w:val="18"/>
                <w:szCs w:val="18"/>
              </w:rPr>
              <w:t xml:space="preserve"> or</w:t>
            </w:r>
          </w:p>
          <w:p w14:paraId="2C477A14" w14:textId="77777777" w:rsidR="001C6E22" w:rsidRPr="00C500A1" w:rsidRDefault="001C6E22" w:rsidP="0042410D">
            <w:pPr>
              <w:pStyle w:val="ListParagraph"/>
              <w:widowControl w:val="0"/>
              <w:numPr>
                <w:ilvl w:val="1"/>
                <w:numId w:val="90"/>
              </w:numPr>
              <w:tabs>
                <w:tab w:val="left" w:pos="617"/>
              </w:tabs>
              <w:ind w:right="118"/>
              <w:rPr>
                <w:rFonts w:eastAsia="Arial" w:cstheme="minorHAnsi"/>
                <w:sz w:val="18"/>
                <w:szCs w:val="18"/>
              </w:rPr>
            </w:pPr>
            <w:r w:rsidRPr="00C500A1">
              <w:rPr>
                <w:rFonts w:cstheme="minorHAnsi"/>
                <w:spacing w:val="-1"/>
                <w:sz w:val="18"/>
                <w:szCs w:val="18"/>
              </w:rPr>
              <w:t>There</w:t>
            </w:r>
            <w:r w:rsidRPr="00C500A1">
              <w:rPr>
                <w:rFonts w:cstheme="minorHAnsi"/>
                <w:spacing w:val="10"/>
                <w:sz w:val="18"/>
                <w:szCs w:val="18"/>
              </w:rPr>
              <w:t xml:space="preserve"> </w:t>
            </w:r>
            <w:r w:rsidRPr="00C500A1">
              <w:rPr>
                <w:rFonts w:cstheme="minorHAnsi"/>
                <w:sz w:val="18"/>
                <w:szCs w:val="18"/>
              </w:rPr>
              <w:t>is</w:t>
            </w:r>
            <w:r w:rsidRPr="00C500A1">
              <w:rPr>
                <w:rFonts w:cstheme="minorHAnsi"/>
                <w:spacing w:val="8"/>
                <w:sz w:val="18"/>
                <w:szCs w:val="18"/>
              </w:rPr>
              <w:t xml:space="preserve"> </w:t>
            </w:r>
            <w:r w:rsidRPr="00C500A1">
              <w:rPr>
                <w:rFonts w:cstheme="minorHAnsi"/>
                <w:spacing w:val="-1"/>
                <w:sz w:val="18"/>
                <w:szCs w:val="18"/>
              </w:rPr>
              <w:t>sufficient</w:t>
            </w:r>
            <w:r w:rsidRPr="00C500A1">
              <w:rPr>
                <w:rFonts w:cstheme="minorHAnsi"/>
                <w:spacing w:val="7"/>
                <w:sz w:val="18"/>
                <w:szCs w:val="18"/>
              </w:rPr>
              <w:t xml:space="preserve"> </w:t>
            </w:r>
            <w:r w:rsidRPr="00C500A1">
              <w:rPr>
                <w:rFonts w:cstheme="minorHAnsi"/>
                <w:sz w:val="18"/>
                <w:szCs w:val="18"/>
              </w:rPr>
              <w:t>specific</w:t>
            </w:r>
            <w:r w:rsidRPr="00C500A1">
              <w:rPr>
                <w:rFonts w:cstheme="minorHAnsi"/>
                <w:spacing w:val="8"/>
                <w:sz w:val="18"/>
                <w:szCs w:val="18"/>
              </w:rPr>
              <w:t xml:space="preserve"> </w:t>
            </w:r>
            <w:r w:rsidRPr="00C500A1">
              <w:rPr>
                <w:rFonts w:cstheme="minorHAnsi"/>
                <w:spacing w:val="-1"/>
                <w:sz w:val="18"/>
                <w:szCs w:val="18"/>
              </w:rPr>
              <w:t>corporate</w:t>
            </w:r>
            <w:r w:rsidRPr="00C500A1">
              <w:rPr>
                <w:rFonts w:cstheme="minorHAnsi"/>
                <w:spacing w:val="8"/>
                <w:sz w:val="18"/>
                <w:szCs w:val="18"/>
              </w:rPr>
              <w:t xml:space="preserve"> </w:t>
            </w:r>
            <w:r w:rsidRPr="00C500A1">
              <w:rPr>
                <w:rFonts w:cstheme="minorHAnsi"/>
                <w:spacing w:val="-1"/>
                <w:sz w:val="18"/>
                <w:szCs w:val="18"/>
              </w:rPr>
              <w:t>guidance</w:t>
            </w:r>
            <w:r w:rsidRPr="00C500A1">
              <w:rPr>
                <w:rFonts w:cstheme="minorHAnsi"/>
                <w:spacing w:val="10"/>
                <w:sz w:val="18"/>
                <w:szCs w:val="18"/>
              </w:rPr>
              <w:t xml:space="preserve"> </w:t>
            </w:r>
            <w:r w:rsidRPr="00C500A1">
              <w:rPr>
                <w:rFonts w:cstheme="minorHAnsi"/>
                <w:spacing w:val="-1"/>
                <w:sz w:val="18"/>
                <w:szCs w:val="18"/>
              </w:rPr>
              <w:t>and</w:t>
            </w:r>
            <w:r w:rsidRPr="00C500A1">
              <w:rPr>
                <w:rFonts w:cstheme="minorHAnsi"/>
                <w:spacing w:val="10"/>
                <w:sz w:val="18"/>
                <w:szCs w:val="18"/>
              </w:rPr>
              <w:t xml:space="preserve"> </w:t>
            </w:r>
            <w:r w:rsidRPr="00C500A1">
              <w:rPr>
                <w:rFonts w:cstheme="minorHAnsi"/>
                <w:spacing w:val="-1"/>
                <w:sz w:val="18"/>
                <w:szCs w:val="18"/>
              </w:rPr>
              <w:t>templates</w:t>
            </w:r>
            <w:r w:rsidRPr="00C500A1">
              <w:rPr>
                <w:rFonts w:cstheme="minorHAnsi"/>
                <w:spacing w:val="10"/>
                <w:sz w:val="18"/>
                <w:szCs w:val="18"/>
              </w:rPr>
              <w:t xml:space="preserve"> </w:t>
            </w:r>
            <w:r w:rsidRPr="00C500A1">
              <w:rPr>
                <w:rFonts w:cstheme="minorHAnsi"/>
                <w:sz w:val="18"/>
                <w:szCs w:val="18"/>
              </w:rPr>
              <w:t>on</w:t>
            </w:r>
            <w:r w:rsidRPr="00C500A1">
              <w:rPr>
                <w:rFonts w:cstheme="minorHAnsi"/>
                <w:spacing w:val="7"/>
                <w:sz w:val="18"/>
                <w:szCs w:val="18"/>
              </w:rPr>
              <w:t xml:space="preserve"> </w:t>
            </w:r>
            <w:r w:rsidRPr="00C500A1">
              <w:rPr>
                <w:rFonts w:cstheme="minorHAnsi"/>
                <w:sz w:val="18"/>
                <w:szCs w:val="18"/>
              </w:rPr>
              <w:t>the</w:t>
            </w:r>
            <w:r w:rsidRPr="00C500A1">
              <w:rPr>
                <w:rFonts w:cstheme="minorHAnsi"/>
                <w:spacing w:val="7"/>
                <w:sz w:val="18"/>
                <w:szCs w:val="18"/>
              </w:rPr>
              <w:t xml:space="preserve"> </w:t>
            </w:r>
            <w:r w:rsidRPr="00C500A1">
              <w:rPr>
                <w:rFonts w:cstheme="minorHAnsi"/>
                <w:spacing w:val="-1"/>
                <w:sz w:val="18"/>
                <w:szCs w:val="18"/>
              </w:rPr>
              <w:t>procurement</w:t>
            </w:r>
            <w:r w:rsidRPr="00C500A1">
              <w:rPr>
                <w:rFonts w:cstheme="minorHAnsi"/>
                <w:spacing w:val="7"/>
                <w:sz w:val="18"/>
                <w:szCs w:val="18"/>
              </w:rPr>
              <w:t xml:space="preserve"> </w:t>
            </w:r>
            <w:r w:rsidRPr="00C500A1">
              <w:rPr>
                <w:rFonts w:cstheme="minorHAnsi"/>
                <w:sz w:val="18"/>
                <w:szCs w:val="18"/>
              </w:rPr>
              <w:t>of</w:t>
            </w:r>
            <w:r w:rsidRPr="00C500A1">
              <w:rPr>
                <w:rFonts w:cstheme="minorHAnsi"/>
                <w:spacing w:val="10"/>
                <w:sz w:val="18"/>
                <w:szCs w:val="18"/>
              </w:rPr>
              <w:t xml:space="preserve"> </w:t>
            </w:r>
            <w:r w:rsidRPr="00C500A1">
              <w:rPr>
                <w:rFonts w:cstheme="minorHAnsi"/>
                <w:spacing w:val="-1"/>
                <w:sz w:val="18"/>
                <w:szCs w:val="18"/>
              </w:rPr>
              <w:t>the</w:t>
            </w:r>
            <w:r w:rsidRPr="00C500A1">
              <w:rPr>
                <w:rFonts w:cstheme="minorHAnsi"/>
                <w:spacing w:val="69"/>
                <w:sz w:val="18"/>
                <w:szCs w:val="18"/>
              </w:rPr>
              <w:t xml:space="preserve"> </w:t>
            </w:r>
            <w:r w:rsidRPr="00C500A1">
              <w:rPr>
                <w:rFonts w:cstheme="minorHAnsi"/>
                <w:sz w:val="18"/>
                <w:szCs w:val="18"/>
              </w:rPr>
              <w:t>said</w:t>
            </w:r>
            <w:r w:rsidRPr="00C500A1">
              <w:rPr>
                <w:rFonts w:cstheme="minorHAnsi"/>
                <w:spacing w:val="-2"/>
                <w:sz w:val="18"/>
                <w:szCs w:val="18"/>
              </w:rPr>
              <w:t xml:space="preserve"> </w:t>
            </w:r>
            <w:r w:rsidRPr="00C500A1">
              <w:rPr>
                <w:rFonts w:cstheme="minorHAnsi"/>
                <w:spacing w:val="-1"/>
                <w:sz w:val="18"/>
                <w:szCs w:val="18"/>
              </w:rPr>
              <w:t>goods/services.</w:t>
            </w:r>
          </w:p>
          <w:p w14:paraId="4D230E68" w14:textId="77777777" w:rsidR="001C6E22" w:rsidRPr="00C500A1" w:rsidRDefault="001C6E22" w:rsidP="0042410D">
            <w:pPr>
              <w:pStyle w:val="ListParagraph"/>
              <w:widowControl w:val="0"/>
              <w:numPr>
                <w:ilvl w:val="0"/>
                <w:numId w:val="90"/>
              </w:numPr>
              <w:tabs>
                <w:tab w:val="left" w:pos="347"/>
              </w:tabs>
              <w:ind w:hanging="238"/>
              <w:rPr>
                <w:rFonts w:eastAsia="Arial" w:cstheme="minorHAnsi"/>
                <w:sz w:val="18"/>
                <w:szCs w:val="18"/>
              </w:rPr>
            </w:pPr>
            <w:r w:rsidRPr="00C500A1">
              <w:rPr>
                <w:rFonts w:cstheme="minorHAnsi"/>
                <w:spacing w:val="-1"/>
                <w:sz w:val="18"/>
                <w:szCs w:val="18"/>
              </w:rPr>
              <w:t>Irrespective</w:t>
            </w:r>
            <w:r w:rsidRPr="00C500A1">
              <w:rPr>
                <w:rFonts w:cstheme="minorHAnsi"/>
                <w:spacing w:val="39"/>
                <w:sz w:val="18"/>
                <w:szCs w:val="18"/>
              </w:rPr>
              <w:t xml:space="preserve"> </w:t>
            </w:r>
            <w:r w:rsidRPr="00C500A1">
              <w:rPr>
                <w:rFonts w:cstheme="minorHAnsi"/>
                <w:sz w:val="18"/>
                <w:szCs w:val="18"/>
              </w:rPr>
              <w:t>of</w:t>
            </w:r>
            <w:r w:rsidRPr="00C500A1">
              <w:rPr>
                <w:rFonts w:cstheme="minorHAnsi"/>
                <w:spacing w:val="38"/>
                <w:sz w:val="18"/>
                <w:szCs w:val="18"/>
              </w:rPr>
              <w:t xml:space="preserve"> </w:t>
            </w:r>
            <w:r w:rsidRPr="00C500A1">
              <w:rPr>
                <w:rFonts w:cstheme="minorHAnsi"/>
                <w:sz w:val="18"/>
                <w:szCs w:val="18"/>
              </w:rPr>
              <w:t>the</w:t>
            </w:r>
            <w:r w:rsidRPr="00C500A1">
              <w:rPr>
                <w:rFonts w:cstheme="minorHAnsi"/>
                <w:spacing w:val="39"/>
                <w:sz w:val="18"/>
                <w:szCs w:val="18"/>
              </w:rPr>
              <w:t xml:space="preserve"> </w:t>
            </w:r>
            <w:r w:rsidRPr="00C500A1">
              <w:rPr>
                <w:rFonts w:cstheme="minorHAnsi"/>
                <w:spacing w:val="-1"/>
                <w:sz w:val="18"/>
                <w:szCs w:val="18"/>
              </w:rPr>
              <w:t>above,</w:t>
            </w:r>
            <w:r w:rsidRPr="00C500A1">
              <w:rPr>
                <w:rFonts w:cstheme="minorHAnsi"/>
                <w:spacing w:val="38"/>
                <w:sz w:val="18"/>
                <w:szCs w:val="18"/>
              </w:rPr>
              <w:t xml:space="preserve"> </w:t>
            </w:r>
            <w:r w:rsidRPr="00C500A1">
              <w:rPr>
                <w:rFonts w:cstheme="minorHAnsi"/>
                <w:spacing w:val="-1"/>
                <w:sz w:val="18"/>
                <w:szCs w:val="18"/>
              </w:rPr>
              <w:t>the</w:t>
            </w:r>
            <w:r w:rsidRPr="00C500A1">
              <w:rPr>
                <w:rFonts w:cstheme="minorHAnsi"/>
                <w:spacing w:val="39"/>
                <w:sz w:val="18"/>
                <w:szCs w:val="18"/>
              </w:rPr>
              <w:t xml:space="preserve"> </w:t>
            </w:r>
            <w:r w:rsidRPr="00C500A1">
              <w:rPr>
                <w:rFonts w:cstheme="minorHAnsi"/>
                <w:spacing w:val="-1"/>
                <w:sz w:val="18"/>
                <w:szCs w:val="18"/>
              </w:rPr>
              <w:t>procurement</w:t>
            </w:r>
            <w:r w:rsidRPr="00C500A1">
              <w:rPr>
                <w:rFonts w:cstheme="minorHAnsi"/>
                <w:spacing w:val="38"/>
                <w:sz w:val="18"/>
                <w:szCs w:val="18"/>
              </w:rPr>
              <w:t xml:space="preserve"> </w:t>
            </w:r>
            <w:r w:rsidRPr="00C500A1">
              <w:rPr>
                <w:rFonts w:cstheme="minorHAnsi"/>
                <w:spacing w:val="-1"/>
                <w:sz w:val="18"/>
                <w:szCs w:val="18"/>
              </w:rPr>
              <w:t>authority</w:t>
            </w:r>
            <w:r w:rsidRPr="00C500A1">
              <w:rPr>
                <w:rFonts w:cstheme="minorHAnsi"/>
                <w:spacing w:val="37"/>
                <w:sz w:val="18"/>
                <w:szCs w:val="18"/>
              </w:rPr>
              <w:t xml:space="preserve"> </w:t>
            </w:r>
            <w:r w:rsidRPr="00C500A1">
              <w:rPr>
                <w:rFonts w:cstheme="minorHAnsi"/>
                <w:sz w:val="18"/>
                <w:szCs w:val="18"/>
              </w:rPr>
              <w:t>may</w:t>
            </w:r>
            <w:r w:rsidRPr="00C500A1">
              <w:rPr>
                <w:rFonts w:cstheme="minorHAnsi"/>
                <w:spacing w:val="34"/>
                <w:sz w:val="18"/>
                <w:szCs w:val="18"/>
              </w:rPr>
              <w:t xml:space="preserve"> </w:t>
            </w:r>
            <w:r w:rsidRPr="00C500A1">
              <w:rPr>
                <w:rFonts w:cstheme="minorHAnsi"/>
                <w:spacing w:val="-1"/>
                <w:sz w:val="18"/>
                <w:szCs w:val="18"/>
              </w:rPr>
              <w:t>submit</w:t>
            </w:r>
            <w:r w:rsidRPr="00C500A1">
              <w:rPr>
                <w:rFonts w:cstheme="minorHAnsi"/>
                <w:spacing w:val="38"/>
                <w:sz w:val="18"/>
                <w:szCs w:val="18"/>
              </w:rPr>
              <w:t xml:space="preserve"> </w:t>
            </w:r>
            <w:r w:rsidRPr="00C500A1">
              <w:rPr>
                <w:rFonts w:cstheme="minorHAnsi"/>
                <w:sz w:val="18"/>
                <w:szCs w:val="18"/>
              </w:rPr>
              <w:t>the</w:t>
            </w:r>
            <w:r w:rsidRPr="00C500A1">
              <w:rPr>
                <w:rFonts w:cstheme="minorHAnsi"/>
                <w:spacing w:val="39"/>
                <w:sz w:val="18"/>
                <w:szCs w:val="18"/>
              </w:rPr>
              <w:t xml:space="preserve"> </w:t>
            </w:r>
            <w:r w:rsidRPr="00C500A1">
              <w:rPr>
                <w:rFonts w:cstheme="minorHAnsi"/>
                <w:spacing w:val="-1"/>
                <w:sz w:val="18"/>
                <w:szCs w:val="18"/>
              </w:rPr>
              <w:t>cases</w:t>
            </w:r>
            <w:r w:rsidRPr="00C500A1">
              <w:rPr>
                <w:rFonts w:cstheme="minorHAnsi"/>
                <w:spacing w:val="39"/>
                <w:sz w:val="18"/>
                <w:szCs w:val="18"/>
              </w:rPr>
              <w:t xml:space="preserve"> </w:t>
            </w:r>
            <w:r w:rsidRPr="00C500A1">
              <w:rPr>
                <w:rFonts w:cstheme="minorHAnsi"/>
                <w:sz w:val="18"/>
                <w:szCs w:val="18"/>
              </w:rPr>
              <w:t>for</w:t>
            </w:r>
            <w:r w:rsidRPr="00C500A1">
              <w:rPr>
                <w:rFonts w:cstheme="minorHAnsi"/>
                <w:spacing w:val="38"/>
                <w:sz w:val="18"/>
                <w:szCs w:val="18"/>
              </w:rPr>
              <w:t xml:space="preserve"> </w:t>
            </w:r>
            <w:r w:rsidRPr="00C500A1">
              <w:rPr>
                <w:rFonts w:cstheme="minorHAnsi"/>
                <w:sz w:val="18"/>
                <w:szCs w:val="18"/>
              </w:rPr>
              <w:t>ex</w:t>
            </w:r>
            <w:r w:rsidRPr="00C500A1">
              <w:rPr>
                <w:rFonts w:cstheme="minorHAnsi"/>
                <w:spacing w:val="34"/>
                <w:sz w:val="18"/>
                <w:szCs w:val="18"/>
              </w:rPr>
              <w:t xml:space="preserve"> </w:t>
            </w:r>
            <w:r w:rsidRPr="00C500A1">
              <w:rPr>
                <w:rFonts w:cstheme="minorHAnsi"/>
                <w:sz w:val="18"/>
                <w:szCs w:val="18"/>
              </w:rPr>
              <w:t>ante review if significant risks are perceived.</w:t>
            </w:r>
          </w:p>
        </w:tc>
      </w:tr>
    </w:tbl>
    <w:p w14:paraId="1210E7F4" w14:textId="77777777" w:rsidR="001C6E22" w:rsidRDefault="001C6E22" w:rsidP="001C6E22"/>
    <w:p w14:paraId="2D9F2D78" w14:textId="77777777" w:rsidR="001C6E22" w:rsidRDefault="001C6E22" w:rsidP="001C6E22">
      <w:pPr>
        <w:sectPr w:rsidR="001C6E22" w:rsidSect="006A2AA3">
          <w:pgSz w:w="12240" w:h="15840" w:code="1"/>
          <w:pgMar w:top="1440" w:right="1440" w:bottom="1440" w:left="1440" w:header="720" w:footer="720" w:gutter="0"/>
          <w:cols w:space="720"/>
          <w:docGrid w:linePitch="360"/>
        </w:sectPr>
      </w:pPr>
    </w:p>
    <w:p w14:paraId="4EA0266A" w14:textId="77777777" w:rsidR="001C6E22" w:rsidRPr="006F64A0" w:rsidRDefault="001C6E22" w:rsidP="001C6E22">
      <w:pPr>
        <w:spacing w:before="2"/>
        <w:rPr>
          <w:rFonts w:eastAsia="Arial" w:cs="Calibri"/>
          <w:b/>
          <w:szCs w:val="20"/>
          <w:lang w:val="en-GB"/>
        </w:rPr>
      </w:pPr>
      <w:r w:rsidRPr="0080108F">
        <w:rPr>
          <w:rFonts w:eastAsia="Arial" w:cs="Calibri"/>
          <w:b/>
          <w:szCs w:val="20"/>
          <w:lang w:val="en-GB"/>
        </w:rPr>
        <w:lastRenderedPageBreak/>
        <w:t xml:space="preserve">Table 1: Expected Goods and Non-Consulting Services under the </w:t>
      </w:r>
      <w:r>
        <w:rPr>
          <w:rFonts w:eastAsia="Arial" w:cs="Calibri"/>
          <w:b/>
          <w:szCs w:val="20"/>
          <w:lang w:val="en-GB"/>
        </w:rPr>
        <w:t>GEF</w:t>
      </w:r>
      <w:r w:rsidRPr="0080108F">
        <w:rPr>
          <w:rFonts w:eastAsia="Arial" w:cs="Calibri"/>
          <w:b/>
          <w:szCs w:val="20"/>
          <w:lang w:val="en-GB"/>
        </w:rPr>
        <w:t xml:space="preserve"> project “</w:t>
      </w:r>
      <w:r w:rsidRPr="006F64A0">
        <w:rPr>
          <w:rFonts w:cs="Calibri"/>
          <w:b/>
          <w:szCs w:val="20"/>
          <w:lang w:val="en-GB"/>
        </w:rPr>
        <w:t>National child project under the GEF Africa Mini-grids Program</w:t>
      </w:r>
      <w:r w:rsidRPr="0080108F">
        <w:rPr>
          <w:rFonts w:cs="Calibri"/>
          <w:b/>
          <w:szCs w:val="20"/>
          <w:lang w:val="en-GB"/>
        </w:rPr>
        <w:t>”</w:t>
      </w:r>
      <w:r>
        <w:rPr>
          <w:rFonts w:cs="Calibri"/>
          <w:b/>
          <w:szCs w:val="20"/>
          <w:lang w:val="en-GB"/>
        </w:rPr>
        <w:t>, Sudan</w:t>
      </w:r>
    </w:p>
    <w:tbl>
      <w:tblPr>
        <w:tblW w:w="12260" w:type="dxa"/>
        <w:tblCellMar>
          <w:left w:w="70" w:type="dxa"/>
          <w:right w:w="70" w:type="dxa"/>
        </w:tblCellMar>
        <w:tblLook w:val="04A0" w:firstRow="1" w:lastRow="0" w:firstColumn="1" w:lastColumn="0" w:noHBand="0" w:noVBand="1"/>
      </w:tblPr>
      <w:tblGrid>
        <w:gridCol w:w="950"/>
        <w:gridCol w:w="2478"/>
        <w:gridCol w:w="1008"/>
        <w:gridCol w:w="1139"/>
        <w:gridCol w:w="957"/>
        <w:gridCol w:w="958"/>
        <w:gridCol w:w="1298"/>
        <w:gridCol w:w="1300"/>
        <w:gridCol w:w="1217"/>
        <w:gridCol w:w="955"/>
      </w:tblGrid>
      <w:tr w:rsidR="001C6E22" w:rsidRPr="009A0CBF" w14:paraId="68E4E7B0" w14:textId="77777777" w:rsidTr="006A2AA3">
        <w:trPr>
          <w:trHeight w:val="460"/>
        </w:trPr>
        <w:tc>
          <w:tcPr>
            <w:tcW w:w="960"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70EE97D5"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No</w:t>
            </w:r>
          </w:p>
        </w:tc>
        <w:tc>
          <w:tcPr>
            <w:tcW w:w="2500"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0C43B2BB"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General Description</w:t>
            </w:r>
          </w:p>
        </w:tc>
        <w:tc>
          <w:tcPr>
            <w:tcW w:w="960"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1C2C5639"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 xml:space="preserve">Contract Value USD </w:t>
            </w:r>
            <w:r w:rsidRPr="009A0CBF">
              <w:rPr>
                <w:rFonts w:eastAsia="Times New Roman"/>
                <w:color w:val="000000"/>
                <w:sz w:val="17"/>
                <w:szCs w:val="17"/>
                <w:lang w:val="en-GB" w:eastAsia="es-ES"/>
              </w:rPr>
              <w:t>(cumulative)</w:t>
            </w:r>
          </w:p>
        </w:tc>
        <w:tc>
          <w:tcPr>
            <w:tcW w:w="1140" w:type="dxa"/>
            <w:vMerge w:val="restart"/>
            <w:tcBorders>
              <w:top w:val="single" w:sz="8" w:space="0" w:color="000000"/>
              <w:left w:val="single" w:sz="8" w:space="0" w:color="000000"/>
              <w:bottom w:val="single" w:sz="8" w:space="0" w:color="000000"/>
              <w:right w:val="single" w:sz="8" w:space="0" w:color="auto"/>
            </w:tcBorders>
            <w:shd w:val="clear" w:color="auto" w:fill="auto"/>
            <w:vAlign w:val="center"/>
            <w:hideMark/>
          </w:tcPr>
          <w:p w14:paraId="6BF49B93"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Procurement Method</w:t>
            </w:r>
          </w:p>
        </w:tc>
        <w:tc>
          <w:tcPr>
            <w:tcW w:w="96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22015290"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Procured by</w:t>
            </w:r>
          </w:p>
        </w:tc>
        <w:tc>
          <w:tcPr>
            <w:tcW w:w="96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27C9110A"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No of Contracts</w:t>
            </w:r>
          </w:p>
        </w:tc>
        <w:tc>
          <w:tcPr>
            <w:tcW w:w="1300" w:type="dxa"/>
            <w:vMerge w:val="restart"/>
            <w:tcBorders>
              <w:top w:val="single" w:sz="8" w:space="0" w:color="000000"/>
              <w:left w:val="single" w:sz="8" w:space="0" w:color="auto"/>
              <w:bottom w:val="single" w:sz="8" w:space="0" w:color="000000"/>
              <w:right w:val="single" w:sz="8" w:space="0" w:color="000000"/>
            </w:tcBorders>
            <w:shd w:val="clear" w:color="auto" w:fill="auto"/>
            <w:vAlign w:val="center"/>
            <w:hideMark/>
          </w:tcPr>
          <w:p w14:paraId="679F8559"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 xml:space="preserve">Advertisement Date </w:t>
            </w:r>
            <w:r w:rsidRPr="009A0CBF">
              <w:rPr>
                <w:rFonts w:eastAsia="Times New Roman"/>
                <w:color w:val="000000"/>
                <w:sz w:val="17"/>
                <w:szCs w:val="17"/>
                <w:lang w:val="en-GB" w:eastAsia="es-ES"/>
              </w:rPr>
              <w:t>(quarter/year)</w:t>
            </w:r>
          </w:p>
        </w:tc>
        <w:tc>
          <w:tcPr>
            <w:tcW w:w="1300" w:type="dxa"/>
            <w:tcBorders>
              <w:top w:val="single" w:sz="8" w:space="0" w:color="000000"/>
              <w:left w:val="nil"/>
              <w:bottom w:val="nil"/>
              <w:right w:val="single" w:sz="8" w:space="0" w:color="auto"/>
            </w:tcBorders>
            <w:shd w:val="clear" w:color="auto" w:fill="auto"/>
            <w:vAlign w:val="center"/>
            <w:hideMark/>
          </w:tcPr>
          <w:p w14:paraId="6DCB8391"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Implementation Start date</w:t>
            </w:r>
          </w:p>
        </w:tc>
        <w:tc>
          <w:tcPr>
            <w:tcW w:w="1220" w:type="dxa"/>
            <w:vMerge w:val="restart"/>
            <w:tcBorders>
              <w:top w:val="single" w:sz="8" w:space="0" w:color="000000"/>
              <w:left w:val="single" w:sz="8" w:space="0" w:color="auto"/>
              <w:bottom w:val="single" w:sz="8" w:space="0" w:color="000000"/>
              <w:right w:val="single" w:sz="8" w:space="0" w:color="auto"/>
            </w:tcBorders>
            <w:shd w:val="clear" w:color="auto" w:fill="auto"/>
            <w:vAlign w:val="center"/>
            <w:hideMark/>
          </w:tcPr>
          <w:p w14:paraId="33834285"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Comments</w:t>
            </w:r>
          </w:p>
        </w:tc>
        <w:tc>
          <w:tcPr>
            <w:tcW w:w="960" w:type="dxa"/>
            <w:vMerge w:val="restart"/>
            <w:tcBorders>
              <w:top w:val="single" w:sz="8" w:space="0" w:color="000000"/>
              <w:left w:val="single" w:sz="8" w:space="0" w:color="auto"/>
              <w:bottom w:val="single" w:sz="8" w:space="0" w:color="000000"/>
              <w:right w:val="single" w:sz="8" w:space="0" w:color="000000"/>
            </w:tcBorders>
            <w:shd w:val="clear" w:color="auto" w:fill="auto"/>
            <w:vAlign w:val="center"/>
            <w:hideMark/>
          </w:tcPr>
          <w:p w14:paraId="4D9BB112"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Prior or Post review</w:t>
            </w:r>
          </w:p>
        </w:tc>
      </w:tr>
      <w:tr w:rsidR="001C6E22" w:rsidRPr="009A0CBF" w14:paraId="052FCC2D" w14:textId="77777777" w:rsidTr="006A2AA3">
        <w:trPr>
          <w:trHeight w:val="300"/>
        </w:trPr>
        <w:tc>
          <w:tcPr>
            <w:tcW w:w="960" w:type="dxa"/>
            <w:vMerge/>
            <w:tcBorders>
              <w:top w:val="single" w:sz="8" w:space="0" w:color="000000"/>
              <w:left w:val="single" w:sz="8" w:space="0" w:color="000000"/>
              <w:bottom w:val="single" w:sz="8" w:space="0" w:color="000000"/>
              <w:right w:val="single" w:sz="8" w:space="0" w:color="000000"/>
            </w:tcBorders>
            <w:vAlign w:val="center"/>
            <w:hideMark/>
          </w:tcPr>
          <w:p w14:paraId="30993736" w14:textId="77777777" w:rsidR="001C6E22" w:rsidRPr="009A0CBF" w:rsidRDefault="001C6E22" w:rsidP="006A2AA3">
            <w:pPr>
              <w:spacing w:after="0"/>
              <w:jc w:val="left"/>
              <w:rPr>
                <w:rFonts w:eastAsia="Times New Roman"/>
                <w:b/>
                <w:bCs/>
                <w:color w:val="000000"/>
                <w:sz w:val="17"/>
                <w:szCs w:val="17"/>
                <w:lang w:val="en-GB" w:eastAsia="es-ES"/>
              </w:rPr>
            </w:pPr>
          </w:p>
        </w:tc>
        <w:tc>
          <w:tcPr>
            <w:tcW w:w="2500" w:type="dxa"/>
            <w:vMerge/>
            <w:tcBorders>
              <w:top w:val="single" w:sz="8" w:space="0" w:color="000000"/>
              <w:left w:val="single" w:sz="8" w:space="0" w:color="000000"/>
              <w:bottom w:val="single" w:sz="8" w:space="0" w:color="000000"/>
              <w:right w:val="single" w:sz="8" w:space="0" w:color="000000"/>
            </w:tcBorders>
            <w:vAlign w:val="center"/>
            <w:hideMark/>
          </w:tcPr>
          <w:p w14:paraId="00E7D828" w14:textId="77777777" w:rsidR="001C6E22" w:rsidRPr="009A0CBF" w:rsidRDefault="001C6E22" w:rsidP="006A2AA3">
            <w:pPr>
              <w:spacing w:after="0"/>
              <w:jc w:val="left"/>
              <w:rPr>
                <w:rFonts w:eastAsia="Times New Roman"/>
                <w:b/>
                <w:bCs/>
                <w:color w:val="000000"/>
                <w:sz w:val="17"/>
                <w:szCs w:val="17"/>
                <w:lang w:val="en-GB" w:eastAsia="es-ES"/>
              </w:rPr>
            </w:pPr>
          </w:p>
        </w:tc>
        <w:tc>
          <w:tcPr>
            <w:tcW w:w="960" w:type="dxa"/>
            <w:vMerge/>
            <w:tcBorders>
              <w:top w:val="single" w:sz="8" w:space="0" w:color="000000"/>
              <w:left w:val="single" w:sz="8" w:space="0" w:color="000000"/>
              <w:bottom w:val="single" w:sz="8" w:space="0" w:color="000000"/>
              <w:right w:val="single" w:sz="8" w:space="0" w:color="000000"/>
            </w:tcBorders>
            <w:vAlign w:val="center"/>
            <w:hideMark/>
          </w:tcPr>
          <w:p w14:paraId="595C1939" w14:textId="77777777" w:rsidR="001C6E22" w:rsidRPr="009A0CBF" w:rsidRDefault="001C6E22" w:rsidP="006A2AA3">
            <w:pPr>
              <w:spacing w:after="0"/>
              <w:jc w:val="left"/>
              <w:rPr>
                <w:rFonts w:eastAsia="Times New Roman"/>
                <w:b/>
                <w:bCs/>
                <w:color w:val="000000"/>
                <w:sz w:val="17"/>
                <w:szCs w:val="17"/>
                <w:lang w:val="en-GB" w:eastAsia="es-ES"/>
              </w:rPr>
            </w:pPr>
          </w:p>
        </w:tc>
        <w:tc>
          <w:tcPr>
            <w:tcW w:w="1140" w:type="dxa"/>
            <w:vMerge/>
            <w:tcBorders>
              <w:top w:val="single" w:sz="8" w:space="0" w:color="000000"/>
              <w:left w:val="single" w:sz="8" w:space="0" w:color="000000"/>
              <w:bottom w:val="single" w:sz="8" w:space="0" w:color="000000"/>
              <w:right w:val="single" w:sz="8" w:space="0" w:color="auto"/>
            </w:tcBorders>
            <w:vAlign w:val="center"/>
            <w:hideMark/>
          </w:tcPr>
          <w:p w14:paraId="3D407D5E" w14:textId="77777777" w:rsidR="001C6E22" w:rsidRPr="009A0CBF" w:rsidRDefault="001C6E22" w:rsidP="006A2AA3">
            <w:pPr>
              <w:spacing w:after="0"/>
              <w:jc w:val="left"/>
              <w:rPr>
                <w:rFonts w:eastAsia="Times New Roman"/>
                <w:b/>
                <w:bCs/>
                <w:color w:val="000000"/>
                <w:sz w:val="17"/>
                <w:szCs w:val="17"/>
                <w:lang w:val="en-GB" w:eastAsia="es-ES"/>
              </w:rPr>
            </w:pPr>
          </w:p>
        </w:tc>
        <w:tc>
          <w:tcPr>
            <w:tcW w:w="960" w:type="dxa"/>
            <w:vMerge/>
            <w:tcBorders>
              <w:top w:val="single" w:sz="8" w:space="0" w:color="auto"/>
              <w:left w:val="single" w:sz="8" w:space="0" w:color="auto"/>
              <w:bottom w:val="single" w:sz="8" w:space="0" w:color="000000"/>
              <w:right w:val="single" w:sz="8" w:space="0" w:color="auto"/>
            </w:tcBorders>
            <w:vAlign w:val="center"/>
            <w:hideMark/>
          </w:tcPr>
          <w:p w14:paraId="6E166666" w14:textId="77777777" w:rsidR="001C6E22" w:rsidRPr="009A0CBF" w:rsidRDefault="001C6E22" w:rsidP="006A2AA3">
            <w:pPr>
              <w:spacing w:after="0"/>
              <w:jc w:val="left"/>
              <w:rPr>
                <w:rFonts w:eastAsia="Times New Roman"/>
                <w:b/>
                <w:bCs/>
                <w:color w:val="000000"/>
                <w:sz w:val="17"/>
                <w:szCs w:val="17"/>
                <w:lang w:val="en-GB" w:eastAsia="es-ES"/>
              </w:rPr>
            </w:pPr>
          </w:p>
        </w:tc>
        <w:tc>
          <w:tcPr>
            <w:tcW w:w="960" w:type="dxa"/>
            <w:vMerge/>
            <w:tcBorders>
              <w:top w:val="single" w:sz="8" w:space="0" w:color="auto"/>
              <w:left w:val="single" w:sz="8" w:space="0" w:color="auto"/>
              <w:bottom w:val="single" w:sz="8" w:space="0" w:color="000000"/>
              <w:right w:val="single" w:sz="8" w:space="0" w:color="auto"/>
            </w:tcBorders>
            <w:vAlign w:val="center"/>
            <w:hideMark/>
          </w:tcPr>
          <w:p w14:paraId="6C633C6E" w14:textId="77777777" w:rsidR="001C6E22" w:rsidRPr="009A0CBF" w:rsidRDefault="001C6E22" w:rsidP="006A2AA3">
            <w:pPr>
              <w:spacing w:after="0"/>
              <w:jc w:val="left"/>
              <w:rPr>
                <w:rFonts w:eastAsia="Times New Roman"/>
                <w:b/>
                <w:bCs/>
                <w:color w:val="000000"/>
                <w:sz w:val="17"/>
                <w:szCs w:val="17"/>
                <w:lang w:val="en-GB" w:eastAsia="es-ES"/>
              </w:rPr>
            </w:pPr>
          </w:p>
        </w:tc>
        <w:tc>
          <w:tcPr>
            <w:tcW w:w="1300" w:type="dxa"/>
            <w:vMerge/>
            <w:tcBorders>
              <w:top w:val="single" w:sz="8" w:space="0" w:color="000000"/>
              <w:left w:val="single" w:sz="8" w:space="0" w:color="auto"/>
              <w:bottom w:val="single" w:sz="8" w:space="0" w:color="000000"/>
              <w:right w:val="single" w:sz="8" w:space="0" w:color="000000"/>
            </w:tcBorders>
            <w:vAlign w:val="center"/>
            <w:hideMark/>
          </w:tcPr>
          <w:p w14:paraId="36123F06" w14:textId="77777777" w:rsidR="001C6E22" w:rsidRPr="009A0CBF" w:rsidRDefault="001C6E22" w:rsidP="006A2AA3">
            <w:pPr>
              <w:spacing w:after="0"/>
              <w:jc w:val="left"/>
              <w:rPr>
                <w:rFonts w:eastAsia="Times New Roman"/>
                <w:b/>
                <w:bCs/>
                <w:color w:val="000000"/>
                <w:sz w:val="17"/>
                <w:szCs w:val="17"/>
                <w:lang w:val="en-GB" w:eastAsia="es-ES"/>
              </w:rPr>
            </w:pPr>
          </w:p>
        </w:tc>
        <w:tc>
          <w:tcPr>
            <w:tcW w:w="1300" w:type="dxa"/>
            <w:tcBorders>
              <w:top w:val="nil"/>
              <w:left w:val="nil"/>
              <w:bottom w:val="single" w:sz="8" w:space="0" w:color="000000"/>
              <w:right w:val="single" w:sz="8" w:space="0" w:color="auto"/>
            </w:tcBorders>
            <w:shd w:val="clear" w:color="auto" w:fill="auto"/>
            <w:vAlign w:val="center"/>
            <w:hideMark/>
          </w:tcPr>
          <w:p w14:paraId="750894C8"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(quarter/year)</w:t>
            </w:r>
          </w:p>
        </w:tc>
        <w:tc>
          <w:tcPr>
            <w:tcW w:w="1220" w:type="dxa"/>
            <w:vMerge/>
            <w:tcBorders>
              <w:top w:val="single" w:sz="8" w:space="0" w:color="000000"/>
              <w:left w:val="single" w:sz="8" w:space="0" w:color="auto"/>
              <w:bottom w:val="single" w:sz="8" w:space="0" w:color="000000"/>
              <w:right w:val="single" w:sz="8" w:space="0" w:color="auto"/>
            </w:tcBorders>
            <w:vAlign w:val="center"/>
            <w:hideMark/>
          </w:tcPr>
          <w:p w14:paraId="6540A10F" w14:textId="77777777" w:rsidR="001C6E22" w:rsidRPr="009A0CBF" w:rsidRDefault="001C6E22" w:rsidP="006A2AA3">
            <w:pPr>
              <w:spacing w:after="0"/>
              <w:jc w:val="left"/>
              <w:rPr>
                <w:rFonts w:eastAsia="Times New Roman"/>
                <w:b/>
                <w:bCs/>
                <w:color w:val="000000"/>
                <w:sz w:val="17"/>
                <w:szCs w:val="17"/>
                <w:lang w:val="en-GB" w:eastAsia="es-ES"/>
              </w:rPr>
            </w:pPr>
          </w:p>
        </w:tc>
        <w:tc>
          <w:tcPr>
            <w:tcW w:w="960" w:type="dxa"/>
            <w:vMerge/>
            <w:tcBorders>
              <w:top w:val="single" w:sz="8" w:space="0" w:color="000000"/>
              <w:left w:val="single" w:sz="8" w:space="0" w:color="auto"/>
              <w:bottom w:val="single" w:sz="8" w:space="0" w:color="000000"/>
              <w:right w:val="single" w:sz="8" w:space="0" w:color="000000"/>
            </w:tcBorders>
            <w:vAlign w:val="center"/>
            <w:hideMark/>
          </w:tcPr>
          <w:p w14:paraId="7B6FA592" w14:textId="77777777" w:rsidR="001C6E22" w:rsidRPr="009A0CBF" w:rsidRDefault="001C6E22" w:rsidP="006A2AA3">
            <w:pPr>
              <w:spacing w:after="0"/>
              <w:jc w:val="left"/>
              <w:rPr>
                <w:rFonts w:eastAsia="Times New Roman"/>
                <w:b/>
                <w:bCs/>
                <w:color w:val="000000"/>
                <w:sz w:val="17"/>
                <w:szCs w:val="17"/>
                <w:lang w:val="en-GB" w:eastAsia="es-ES"/>
              </w:rPr>
            </w:pPr>
          </w:p>
        </w:tc>
      </w:tr>
      <w:tr w:rsidR="001C6E22" w:rsidRPr="009A0CBF" w14:paraId="1E42A7C7" w14:textId="77777777" w:rsidTr="006A2AA3">
        <w:trPr>
          <w:trHeight w:val="640"/>
        </w:trPr>
        <w:tc>
          <w:tcPr>
            <w:tcW w:w="960" w:type="dxa"/>
            <w:tcBorders>
              <w:top w:val="nil"/>
              <w:left w:val="single" w:sz="8" w:space="0" w:color="000000"/>
              <w:bottom w:val="single" w:sz="8" w:space="0" w:color="000000"/>
              <w:right w:val="single" w:sz="8" w:space="0" w:color="000000"/>
            </w:tcBorders>
            <w:shd w:val="clear" w:color="auto" w:fill="auto"/>
            <w:vAlign w:val="center"/>
            <w:hideMark/>
          </w:tcPr>
          <w:p w14:paraId="15B890D3"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1</w:t>
            </w:r>
          </w:p>
        </w:tc>
        <w:tc>
          <w:tcPr>
            <w:tcW w:w="2500" w:type="dxa"/>
            <w:tcBorders>
              <w:top w:val="nil"/>
              <w:left w:val="nil"/>
              <w:bottom w:val="single" w:sz="8" w:space="0" w:color="000000"/>
              <w:right w:val="single" w:sz="8" w:space="0" w:color="000000"/>
            </w:tcBorders>
            <w:shd w:val="clear" w:color="auto" w:fill="auto"/>
            <w:vAlign w:val="center"/>
            <w:hideMark/>
          </w:tcPr>
          <w:p w14:paraId="6498A426" w14:textId="77777777" w:rsidR="001C6E22" w:rsidRPr="009A0CBF" w:rsidRDefault="001C6E22" w:rsidP="006A2AA3">
            <w:pPr>
              <w:spacing w:after="0"/>
              <w:jc w:val="left"/>
              <w:rPr>
                <w:rFonts w:eastAsia="Times New Roman"/>
                <w:color w:val="000000"/>
                <w:sz w:val="16"/>
                <w:szCs w:val="16"/>
                <w:lang w:val="en-GB" w:eastAsia="es-ES"/>
              </w:rPr>
            </w:pPr>
            <w:r w:rsidRPr="009A0CBF">
              <w:rPr>
                <w:rFonts w:eastAsia="Times New Roman"/>
                <w:color w:val="000000"/>
                <w:sz w:val="16"/>
                <w:szCs w:val="16"/>
                <w:lang w:val="en-GB" w:eastAsia="es-ES"/>
              </w:rPr>
              <w:t xml:space="preserve">Contractual Services-Companies Light-handed regulations and full regulatory framework </w:t>
            </w:r>
          </w:p>
        </w:tc>
        <w:tc>
          <w:tcPr>
            <w:tcW w:w="960" w:type="dxa"/>
            <w:tcBorders>
              <w:top w:val="nil"/>
              <w:left w:val="nil"/>
              <w:bottom w:val="single" w:sz="8" w:space="0" w:color="000000"/>
              <w:right w:val="single" w:sz="8" w:space="0" w:color="000000"/>
            </w:tcBorders>
            <w:shd w:val="clear" w:color="auto" w:fill="auto"/>
            <w:vAlign w:val="center"/>
            <w:hideMark/>
          </w:tcPr>
          <w:p w14:paraId="4EDE3A2B"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76,936</w:t>
            </w:r>
          </w:p>
        </w:tc>
        <w:tc>
          <w:tcPr>
            <w:tcW w:w="1140" w:type="dxa"/>
            <w:tcBorders>
              <w:top w:val="nil"/>
              <w:left w:val="nil"/>
              <w:bottom w:val="single" w:sz="8" w:space="0" w:color="000000"/>
              <w:right w:val="single" w:sz="8" w:space="0" w:color="auto"/>
            </w:tcBorders>
            <w:shd w:val="clear" w:color="auto" w:fill="auto"/>
            <w:vAlign w:val="center"/>
            <w:hideMark/>
          </w:tcPr>
          <w:p w14:paraId="3E6A60D5"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Request for Quotation</w:t>
            </w:r>
          </w:p>
        </w:tc>
        <w:tc>
          <w:tcPr>
            <w:tcW w:w="960" w:type="dxa"/>
            <w:tcBorders>
              <w:top w:val="nil"/>
              <w:left w:val="nil"/>
              <w:bottom w:val="single" w:sz="8" w:space="0" w:color="auto"/>
              <w:right w:val="single" w:sz="8" w:space="0" w:color="auto"/>
            </w:tcBorders>
            <w:shd w:val="clear" w:color="auto" w:fill="auto"/>
            <w:vAlign w:val="center"/>
            <w:hideMark/>
          </w:tcPr>
          <w:p w14:paraId="1211A3B9"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 xml:space="preserve">UNDP </w:t>
            </w:r>
          </w:p>
        </w:tc>
        <w:tc>
          <w:tcPr>
            <w:tcW w:w="960" w:type="dxa"/>
            <w:tcBorders>
              <w:top w:val="nil"/>
              <w:left w:val="nil"/>
              <w:bottom w:val="single" w:sz="8" w:space="0" w:color="auto"/>
              <w:right w:val="single" w:sz="8" w:space="0" w:color="auto"/>
            </w:tcBorders>
            <w:shd w:val="clear" w:color="auto" w:fill="auto"/>
            <w:vAlign w:val="center"/>
            <w:hideMark/>
          </w:tcPr>
          <w:p w14:paraId="49C2A99A"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1</w:t>
            </w:r>
          </w:p>
        </w:tc>
        <w:tc>
          <w:tcPr>
            <w:tcW w:w="1300" w:type="dxa"/>
            <w:tcBorders>
              <w:top w:val="nil"/>
              <w:left w:val="nil"/>
              <w:bottom w:val="single" w:sz="8" w:space="0" w:color="000000"/>
              <w:right w:val="single" w:sz="8" w:space="0" w:color="000000"/>
            </w:tcBorders>
            <w:shd w:val="clear" w:color="auto" w:fill="auto"/>
            <w:vAlign w:val="center"/>
            <w:hideMark/>
          </w:tcPr>
          <w:p w14:paraId="4BF15807"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Q3 / 2021</w:t>
            </w:r>
          </w:p>
        </w:tc>
        <w:tc>
          <w:tcPr>
            <w:tcW w:w="1300" w:type="dxa"/>
            <w:tcBorders>
              <w:top w:val="nil"/>
              <w:left w:val="nil"/>
              <w:bottom w:val="single" w:sz="8" w:space="0" w:color="000000"/>
              <w:right w:val="single" w:sz="8" w:space="0" w:color="000000"/>
            </w:tcBorders>
            <w:shd w:val="clear" w:color="auto" w:fill="auto"/>
            <w:vAlign w:val="center"/>
            <w:hideMark/>
          </w:tcPr>
          <w:p w14:paraId="04CAF1A4"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Q4 2021 or Q1 2022</w:t>
            </w:r>
          </w:p>
        </w:tc>
        <w:tc>
          <w:tcPr>
            <w:tcW w:w="1220" w:type="dxa"/>
            <w:tcBorders>
              <w:top w:val="nil"/>
              <w:left w:val="nil"/>
              <w:bottom w:val="single" w:sz="8" w:space="0" w:color="000000"/>
              <w:right w:val="single" w:sz="8" w:space="0" w:color="auto"/>
            </w:tcBorders>
            <w:shd w:val="clear" w:color="auto" w:fill="auto"/>
            <w:vAlign w:val="center"/>
            <w:hideMark/>
          </w:tcPr>
          <w:p w14:paraId="78A4E609"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 xml:space="preserve">International  </w:t>
            </w:r>
          </w:p>
        </w:tc>
        <w:tc>
          <w:tcPr>
            <w:tcW w:w="960" w:type="dxa"/>
            <w:tcBorders>
              <w:top w:val="nil"/>
              <w:left w:val="nil"/>
              <w:bottom w:val="single" w:sz="8" w:space="0" w:color="000000"/>
              <w:right w:val="single" w:sz="8" w:space="0" w:color="000000"/>
            </w:tcBorders>
            <w:shd w:val="clear" w:color="auto" w:fill="auto"/>
            <w:vAlign w:val="center"/>
            <w:hideMark/>
          </w:tcPr>
          <w:p w14:paraId="6919CFB8"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Post</w:t>
            </w:r>
          </w:p>
        </w:tc>
      </w:tr>
      <w:tr w:rsidR="001C6E22" w:rsidRPr="009A0CBF" w14:paraId="2E820894" w14:textId="77777777" w:rsidTr="006A2AA3">
        <w:trPr>
          <w:trHeight w:val="470"/>
        </w:trPr>
        <w:tc>
          <w:tcPr>
            <w:tcW w:w="960" w:type="dxa"/>
            <w:tcBorders>
              <w:top w:val="nil"/>
              <w:left w:val="single" w:sz="8" w:space="0" w:color="000000"/>
              <w:bottom w:val="single" w:sz="8" w:space="0" w:color="000000"/>
              <w:right w:val="single" w:sz="8" w:space="0" w:color="000000"/>
            </w:tcBorders>
            <w:shd w:val="clear" w:color="auto" w:fill="auto"/>
            <w:vAlign w:val="center"/>
            <w:hideMark/>
          </w:tcPr>
          <w:p w14:paraId="7E2B4047"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2</w:t>
            </w:r>
          </w:p>
        </w:tc>
        <w:tc>
          <w:tcPr>
            <w:tcW w:w="2500" w:type="dxa"/>
            <w:tcBorders>
              <w:top w:val="nil"/>
              <w:left w:val="nil"/>
              <w:bottom w:val="single" w:sz="8" w:space="0" w:color="000000"/>
              <w:right w:val="single" w:sz="8" w:space="0" w:color="000000"/>
            </w:tcBorders>
            <w:shd w:val="clear" w:color="auto" w:fill="auto"/>
            <w:vAlign w:val="center"/>
            <w:hideMark/>
          </w:tcPr>
          <w:p w14:paraId="5C4DCC77" w14:textId="77777777" w:rsidR="001C6E22" w:rsidRPr="009A0CBF" w:rsidRDefault="001C6E22" w:rsidP="006A2AA3">
            <w:pPr>
              <w:spacing w:after="0"/>
              <w:jc w:val="left"/>
              <w:rPr>
                <w:rFonts w:eastAsia="Times New Roman"/>
                <w:color w:val="000000"/>
                <w:sz w:val="16"/>
                <w:szCs w:val="16"/>
                <w:lang w:val="en-GB" w:eastAsia="es-ES"/>
              </w:rPr>
            </w:pPr>
            <w:r w:rsidRPr="009A0CBF">
              <w:rPr>
                <w:rFonts w:eastAsia="Times New Roman"/>
                <w:color w:val="000000"/>
                <w:sz w:val="16"/>
                <w:szCs w:val="16"/>
                <w:lang w:val="en-GB" w:eastAsia="es-ES"/>
              </w:rPr>
              <w:t>IT Equipment</w:t>
            </w:r>
          </w:p>
        </w:tc>
        <w:tc>
          <w:tcPr>
            <w:tcW w:w="960" w:type="dxa"/>
            <w:tcBorders>
              <w:top w:val="nil"/>
              <w:left w:val="nil"/>
              <w:bottom w:val="single" w:sz="8" w:space="0" w:color="000000"/>
              <w:right w:val="single" w:sz="8" w:space="0" w:color="000000"/>
            </w:tcBorders>
            <w:shd w:val="clear" w:color="auto" w:fill="auto"/>
            <w:vAlign w:val="center"/>
            <w:hideMark/>
          </w:tcPr>
          <w:p w14:paraId="2FA9E7FE"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10,991</w:t>
            </w:r>
          </w:p>
        </w:tc>
        <w:tc>
          <w:tcPr>
            <w:tcW w:w="1140" w:type="dxa"/>
            <w:tcBorders>
              <w:top w:val="nil"/>
              <w:left w:val="nil"/>
              <w:bottom w:val="single" w:sz="8" w:space="0" w:color="000000"/>
              <w:right w:val="single" w:sz="8" w:space="0" w:color="auto"/>
            </w:tcBorders>
            <w:shd w:val="clear" w:color="auto" w:fill="auto"/>
            <w:vAlign w:val="center"/>
            <w:hideMark/>
          </w:tcPr>
          <w:p w14:paraId="2435D14B"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Request for Quotation</w:t>
            </w:r>
          </w:p>
        </w:tc>
        <w:tc>
          <w:tcPr>
            <w:tcW w:w="960" w:type="dxa"/>
            <w:tcBorders>
              <w:top w:val="nil"/>
              <w:left w:val="nil"/>
              <w:bottom w:val="single" w:sz="8" w:space="0" w:color="auto"/>
              <w:right w:val="single" w:sz="8" w:space="0" w:color="auto"/>
            </w:tcBorders>
            <w:shd w:val="clear" w:color="auto" w:fill="auto"/>
            <w:vAlign w:val="center"/>
            <w:hideMark/>
          </w:tcPr>
          <w:p w14:paraId="3FAAF1CE"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 xml:space="preserve">UNDP </w:t>
            </w:r>
          </w:p>
        </w:tc>
        <w:tc>
          <w:tcPr>
            <w:tcW w:w="960" w:type="dxa"/>
            <w:tcBorders>
              <w:top w:val="nil"/>
              <w:left w:val="nil"/>
              <w:bottom w:val="single" w:sz="8" w:space="0" w:color="auto"/>
              <w:right w:val="single" w:sz="8" w:space="0" w:color="auto"/>
            </w:tcBorders>
            <w:shd w:val="clear" w:color="auto" w:fill="auto"/>
            <w:vAlign w:val="center"/>
            <w:hideMark/>
          </w:tcPr>
          <w:p w14:paraId="1C0B3139"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1</w:t>
            </w:r>
          </w:p>
        </w:tc>
        <w:tc>
          <w:tcPr>
            <w:tcW w:w="1300" w:type="dxa"/>
            <w:tcBorders>
              <w:top w:val="nil"/>
              <w:left w:val="nil"/>
              <w:bottom w:val="single" w:sz="8" w:space="0" w:color="000000"/>
              <w:right w:val="single" w:sz="8" w:space="0" w:color="000000"/>
            </w:tcBorders>
            <w:shd w:val="clear" w:color="auto" w:fill="auto"/>
            <w:vAlign w:val="center"/>
            <w:hideMark/>
          </w:tcPr>
          <w:p w14:paraId="746C12D3"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Q3 / 2021</w:t>
            </w:r>
          </w:p>
        </w:tc>
        <w:tc>
          <w:tcPr>
            <w:tcW w:w="1300" w:type="dxa"/>
            <w:tcBorders>
              <w:top w:val="nil"/>
              <w:left w:val="nil"/>
              <w:bottom w:val="single" w:sz="8" w:space="0" w:color="000000"/>
              <w:right w:val="single" w:sz="8" w:space="0" w:color="000000"/>
            </w:tcBorders>
            <w:shd w:val="clear" w:color="auto" w:fill="auto"/>
            <w:vAlign w:val="center"/>
            <w:hideMark/>
          </w:tcPr>
          <w:p w14:paraId="711B0E8D"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Q4 / 2021</w:t>
            </w:r>
          </w:p>
        </w:tc>
        <w:tc>
          <w:tcPr>
            <w:tcW w:w="1220" w:type="dxa"/>
            <w:tcBorders>
              <w:top w:val="nil"/>
              <w:left w:val="nil"/>
              <w:bottom w:val="single" w:sz="8" w:space="0" w:color="000000"/>
              <w:right w:val="single" w:sz="8" w:space="0" w:color="auto"/>
            </w:tcBorders>
            <w:shd w:val="clear" w:color="auto" w:fill="auto"/>
            <w:vAlign w:val="center"/>
            <w:hideMark/>
          </w:tcPr>
          <w:p w14:paraId="360A38A0"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 xml:space="preserve">National </w:t>
            </w:r>
          </w:p>
        </w:tc>
        <w:tc>
          <w:tcPr>
            <w:tcW w:w="960" w:type="dxa"/>
            <w:tcBorders>
              <w:top w:val="nil"/>
              <w:left w:val="nil"/>
              <w:bottom w:val="single" w:sz="8" w:space="0" w:color="000000"/>
              <w:right w:val="single" w:sz="8" w:space="0" w:color="000000"/>
            </w:tcBorders>
            <w:shd w:val="clear" w:color="auto" w:fill="auto"/>
            <w:vAlign w:val="center"/>
            <w:hideMark/>
          </w:tcPr>
          <w:p w14:paraId="412B2047"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Post</w:t>
            </w:r>
          </w:p>
        </w:tc>
      </w:tr>
      <w:tr w:rsidR="001C6E22" w:rsidRPr="009A0CBF" w14:paraId="76117F9C" w14:textId="77777777" w:rsidTr="006A2AA3">
        <w:trPr>
          <w:trHeight w:val="640"/>
        </w:trPr>
        <w:tc>
          <w:tcPr>
            <w:tcW w:w="960" w:type="dxa"/>
            <w:tcBorders>
              <w:top w:val="nil"/>
              <w:left w:val="single" w:sz="8" w:space="0" w:color="000000"/>
              <w:bottom w:val="single" w:sz="8" w:space="0" w:color="000000"/>
              <w:right w:val="single" w:sz="8" w:space="0" w:color="000000"/>
            </w:tcBorders>
            <w:shd w:val="clear" w:color="auto" w:fill="auto"/>
            <w:vAlign w:val="center"/>
            <w:hideMark/>
          </w:tcPr>
          <w:p w14:paraId="4D8FE5DD"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3</w:t>
            </w:r>
          </w:p>
        </w:tc>
        <w:tc>
          <w:tcPr>
            <w:tcW w:w="2500" w:type="dxa"/>
            <w:tcBorders>
              <w:top w:val="nil"/>
              <w:left w:val="nil"/>
              <w:bottom w:val="single" w:sz="8" w:space="0" w:color="000000"/>
              <w:right w:val="single" w:sz="8" w:space="0" w:color="000000"/>
            </w:tcBorders>
            <w:shd w:val="clear" w:color="auto" w:fill="auto"/>
            <w:vAlign w:val="center"/>
            <w:hideMark/>
          </w:tcPr>
          <w:p w14:paraId="24722FCB" w14:textId="77777777" w:rsidR="001C6E22" w:rsidRPr="009A0CBF" w:rsidRDefault="001C6E22" w:rsidP="006A2AA3">
            <w:pPr>
              <w:spacing w:after="0"/>
              <w:jc w:val="left"/>
              <w:rPr>
                <w:rFonts w:eastAsia="Times New Roman"/>
                <w:color w:val="000000"/>
                <w:sz w:val="16"/>
                <w:szCs w:val="16"/>
                <w:lang w:val="en-GB" w:eastAsia="es-ES"/>
              </w:rPr>
            </w:pPr>
            <w:r w:rsidRPr="009A0CBF">
              <w:rPr>
                <w:rFonts w:eastAsia="Times New Roman"/>
                <w:color w:val="000000"/>
                <w:sz w:val="16"/>
                <w:szCs w:val="16"/>
                <w:lang w:val="en-GB" w:eastAsia="es-ES"/>
              </w:rPr>
              <w:t xml:space="preserve">Travel and per diems for officials to </w:t>
            </w:r>
            <w:proofErr w:type="spellStart"/>
            <w:r w:rsidRPr="009A0CBF">
              <w:rPr>
                <w:rFonts w:eastAsia="Times New Roman"/>
                <w:color w:val="000000"/>
                <w:sz w:val="16"/>
                <w:szCs w:val="16"/>
                <w:lang w:val="en-GB" w:eastAsia="es-ES"/>
              </w:rPr>
              <w:t>MoEP</w:t>
            </w:r>
            <w:proofErr w:type="spellEnd"/>
            <w:r w:rsidRPr="009A0CBF">
              <w:rPr>
                <w:rFonts w:eastAsia="Times New Roman"/>
                <w:color w:val="000000"/>
                <w:sz w:val="16"/>
                <w:szCs w:val="16"/>
                <w:lang w:val="en-GB" w:eastAsia="es-ES"/>
              </w:rPr>
              <w:t xml:space="preserve"> and ERA travelling </w:t>
            </w:r>
            <w:proofErr w:type="gramStart"/>
            <w:r w:rsidRPr="009A0CBF">
              <w:rPr>
                <w:rFonts w:eastAsia="Times New Roman"/>
                <w:color w:val="000000"/>
                <w:sz w:val="16"/>
                <w:szCs w:val="16"/>
                <w:lang w:val="en-GB" w:eastAsia="es-ES"/>
              </w:rPr>
              <w:t>Regional</w:t>
            </w:r>
            <w:proofErr w:type="gramEnd"/>
            <w:r w:rsidRPr="009A0CBF">
              <w:rPr>
                <w:rFonts w:eastAsia="Times New Roman"/>
                <w:color w:val="000000"/>
                <w:sz w:val="16"/>
                <w:szCs w:val="16"/>
                <w:lang w:val="en-GB" w:eastAsia="es-ES"/>
              </w:rPr>
              <w:t xml:space="preserve"> workshops</w:t>
            </w:r>
          </w:p>
        </w:tc>
        <w:tc>
          <w:tcPr>
            <w:tcW w:w="960" w:type="dxa"/>
            <w:tcBorders>
              <w:top w:val="nil"/>
              <w:left w:val="nil"/>
              <w:bottom w:val="single" w:sz="8" w:space="0" w:color="000000"/>
              <w:right w:val="single" w:sz="8" w:space="0" w:color="000000"/>
            </w:tcBorders>
            <w:shd w:val="clear" w:color="auto" w:fill="auto"/>
            <w:vAlign w:val="center"/>
            <w:hideMark/>
          </w:tcPr>
          <w:p w14:paraId="4BA056C9"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4,000</w:t>
            </w:r>
          </w:p>
        </w:tc>
        <w:tc>
          <w:tcPr>
            <w:tcW w:w="1140" w:type="dxa"/>
            <w:tcBorders>
              <w:top w:val="nil"/>
              <w:left w:val="nil"/>
              <w:bottom w:val="single" w:sz="8" w:space="0" w:color="000000"/>
              <w:right w:val="single" w:sz="8" w:space="0" w:color="auto"/>
            </w:tcBorders>
            <w:shd w:val="clear" w:color="auto" w:fill="auto"/>
            <w:vAlign w:val="center"/>
            <w:hideMark/>
          </w:tcPr>
          <w:p w14:paraId="612E4744"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Request for Quotation</w:t>
            </w:r>
          </w:p>
        </w:tc>
        <w:tc>
          <w:tcPr>
            <w:tcW w:w="960" w:type="dxa"/>
            <w:tcBorders>
              <w:top w:val="nil"/>
              <w:left w:val="nil"/>
              <w:bottom w:val="single" w:sz="8" w:space="0" w:color="auto"/>
              <w:right w:val="single" w:sz="8" w:space="0" w:color="auto"/>
            </w:tcBorders>
            <w:shd w:val="clear" w:color="auto" w:fill="auto"/>
            <w:vAlign w:val="center"/>
            <w:hideMark/>
          </w:tcPr>
          <w:p w14:paraId="4770EB45"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 xml:space="preserve">UNDP </w:t>
            </w:r>
          </w:p>
        </w:tc>
        <w:tc>
          <w:tcPr>
            <w:tcW w:w="960" w:type="dxa"/>
            <w:tcBorders>
              <w:top w:val="nil"/>
              <w:left w:val="nil"/>
              <w:bottom w:val="single" w:sz="8" w:space="0" w:color="auto"/>
              <w:right w:val="single" w:sz="8" w:space="0" w:color="auto"/>
            </w:tcBorders>
            <w:shd w:val="clear" w:color="auto" w:fill="auto"/>
            <w:vAlign w:val="center"/>
            <w:hideMark/>
          </w:tcPr>
          <w:p w14:paraId="51FEA1AA"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1</w:t>
            </w:r>
          </w:p>
        </w:tc>
        <w:tc>
          <w:tcPr>
            <w:tcW w:w="1300" w:type="dxa"/>
            <w:tcBorders>
              <w:top w:val="nil"/>
              <w:left w:val="nil"/>
              <w:bottom w:val="single" w:sz="8" w:space="0" w:color="000000"/>
              <w:right w:val="single" w:sz="8" w:space="0" w:color="000000"/>
            </w:tcBorders>
            <w:shd w:val="clear" w:color="auto" w:fill="auto"/>
            <w:vAlign w:val="center"/>
            <w:hideMark/>
          </w:tcPr>
          <w:p w14:paraId="308CCA4E"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Q3 / 2021</w:t>
            </w:r>
          </w:p>
        </w:tc>
        <w:tc>
          <w:tcPr>
            <w:tcW w:w="1300" w:type="dxa"/>
            <w:tcBorders>
              <w:top w:val="nil"/>
              <w:left w:val="nil"/>
              <w:bottom w:val="single" w:sz="8" w:space="0" w:color="000000"/>
              <w:right w:val="single" w:sz="8" w:space="0" w:color="000000"/>
            </w:tcBorders>
            <w:shd w:val="clear" w:color="auto" w:fill="auto"/>
            <w:vAlign w:val="center"/>
            <w:hideMark/>
          </w:tcPr>
          <w:p w14:paraId="2439DA1F"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Q4 / 2021</w:t>
            </w:r>
          </w:p>
        </w:tc>
        <w:tc>
          <w:tcPr>
            <w:tcW w:w="1220" w:type="dxa"/>
            <w:tcBorders>
              <w:top w:val="nil"/>
              <w:left w:val="nil"/>
              <w:bottom w:val="single" w:sz="8" w:space="0" w:color="000000"/>
              <w:right w:val="single" w:sz="8" w:space="0" w:color="auto"/>
            </w:tcBorders>
            <w:shd w:val="clear" w:color="auto" w:fill="auto"/>
            <w:vAlign w:val="center"/>
            <w:hideMark/>
          </w:tcPr>
          <w:p w14:paraId="5A718B30"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 xml:space="preserve">National </w:t>
            </w:r>
          </w:p>
        </w:tc>
        <w:tc>
          <w:tcPr>
            <w:tcW w:w="960" w:type="dxa"/>
            <w:tcBorders>
              <w:top w:val="nil"/>
              <w:left w:val="nil"/>
              <w:bottom w:val="single" w:sz="8" w:space="0" w:color="000000"/>
              <w:right w:val="single" w:sz="8" w:space="0" w:color="000000"/>
            </w:tcBorders>
            <w:shd w:val="clear" w:color="auto" w:fill="auto"/>
            <w:vAlign w:val="center"/>
            <w:hideMark/>
          </w:tcPr>
          <w:p w14:paraId="50F5858E"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Post</w:t>
            </w:r>
          </w:p>
        </w:tc>
      </w:tr>
      <w:tr w:rsidR="001C6E22" w:rsidRPr="009A0CBF" w14:paraId="5D41E50C" w14:textId="77777777" w:rsidTr="006A2AA3">
        <w:trPr>
          <w:trHeight w:val="470"/>
        </w:trPr>
        <w:tc>
          <w:tcPr>
            <w:tcW w:w="960" w:type="dxa"/>
            <w:tcBorders>
              <w:top w:val="nil"/>
              <w:left w:val="single" w:sz="8" w:space="0" w:color="000000"/>
              <w:bottom w:val="single" w:sz="8" w:space="0" w:color="000000"/>
              <w:right w:val="single" w:sz="8" w:space="0" w:color="000000"/>
            </w:tcBorders>
            <w:shd w:val="clear" w:color="auto" w:fill="auto"/>
            <w:vAlign w:val="center"/>
            <w:hideMark/>
          </w:tcPr>
          <w:p w14:paraId="18597A83"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4</w:t>
            </w:r>
          </w:p>
        </w:tc>
        <w:tc>
          <w:tcPr>
            <w:tcW w:w="2500" w:type="dxa"/>
            <w:tcBorders>
              <w:top w:val="nil"/>
              <w:left w:val="nil"/>
              <w:bottom w:val="single" w:sz="8" w:space="0" w:color="000000"/>
              <w:right w:val="single" w:sz="8" w:space="0" w:color="000000"/>
            </w:tcBorders>
            <w:shd w:val="clear" w:color="auto" w:fill="auto"/>
            <w:vAlign w:val="center"/>
            <w:hideMark/>
          </w:tcPr>
          <w:p w14:paraId="3BBDAA5D" w14:textId="77777777" w:rsidR="001C6E22" w:rsidRPr="009A0CBF" w:rsidRDefault="001C6E22" w:rsidP="006A2AA3">
            <w:pPr>
              <w:spacing w:after="0"/>
              <w:jc w:val="left"/>
              <w:rPr>
                <w:rFonts w:eastAsia="Times New Roman"/>
                <w:color w:val="000000"/>
                <w:sz w:val="17"/>
                <w:szCs w:val="17"/>
                <w:lang w:val="en-GB" w:eastAsia="es-ES"/>
              </w:rPr>
            </w:pPr>
            <w:proofErr w:type="gramStart"/>
            <w:r w:rsidRPr="009A0CBF">
              <w:rPr>
                <w:rFonts w:eastAsia="Times New Roman"/>
                <w:color w:val="000000"/>
                <w:sz w:val="17"/>
                <w:szCs w:val="17"/>
                <w:lang w:val="en-GB" w:eastAsia="es-ES"/>
              </w:rPr>
              <w:t>Travel  and</w:t>
            </w:r>
            <w:proofErr w:type="gramEnd"/>
            <w:r w:rsidRPr="009A0CBF">
              <w:rPr>
                <w:rFonts w:eastAsia="Times New Roman"/>
                <w:color w:val="000000"/>
                <w:sz w:val="17"/>
                <w:szCs w:val="17"/>
                <w:lang w:val="en-GB" w:eastAsia="es-ES"/>
              </w:rPr>
              <w:t xml:space="preserve"> per diems  of ERA  official secondment programme </w:t>
            </w:r>
          </w:p>
        </w:tc>
        <w:tc>
          <w:tcPr>
            <w:tcW w:w="960" w:type="dxa"/>
            <w:tcBorders>
              <w:top w:val="nil"/>
              <w:left w:val="nil"/>
              <w:bottom w:val="single" w:sz="8" w:space="0" w:color="000000"/>
              <w:right w:val="single" w:sz="8" w:space="0" w:color="000000"/>
            </w:tcBorders>
            <w:shd w:val="clear" w:color="auto" w:fill="auto"/>
            <w:vAlign w:val="center"/>
            <w:hideMark/>
          </w:tcPr>
          <w:p w14:paraId="763D8328"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6,000</w:t>
            </w:r>
          </w:p>
        </w:tc>
        <w:tc>
          <w:tcPr>
            <w:tcW w:w="1140" w:type="dxa"/>
            <w:tcBorders>
              <w:top w:val="nil"/>
              <w:left w:val="nil"/>
              <w:bottom w:val="single" w:sz="8" w:space="0" w:color="000000"/>
              <w:right w:val="single" w:sz="8" w:space="0" w:color="auto"/>
            </w:tcBorders>
            <w:shd w:val="clear" w:color="auto" w:fill="auto"/>
            <w:vAlign w:val="center"/>
            <w:hideMark/>
          </w:tcPr>
          <w:p w14:paraId="30DD7969"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Request for Quotation</w:t>
            </w:r>
          </w:p>
        </w:tc>
        <w:tc>
          <w:tcPr>
            <w:tcW w:w="960" w:type="dxa"/>
            <w:tcBorders>
              <w:top w:val="nil"/>
              <w:left w:val="nil"/>
              <w:bottom w:val="single" w:sz="8" w:space="0" w:color="auto"/>
              <w:right w:val="single" w:sz="8" w:space="0" w:color="auto"/>
            </w:tcBorders>
            <w:shd w:val="clear" w:color="auto" w:fill="auto"/>
            <w:vAlign w:val="center"/>
            <w:hideMark/>
          </w:tcPr>
          <w:p w14:paraId="3B878FEE"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 xml:space="preserve">UNDP </w:t>
            </w:r>
          </w:p>
        </w:tc>
        <w:tc>
          <w:tcPr>
            <w:tcW w:w="960" w:type="dxa"/>
            <w:tcBorders>
              <w:top w:val="nil"/>
              <w:left w:val="nil"/>
              <w:bottom w:val="single" w:sz="8" w:space="0" w:color="auto"/>
              <w:right w:val="single" w:sz="8" w:space="0" w:color="auto"/>
            </w:tcBorders>
            <w:shd w:val="clear" w:color="auto" w:fill="auto"/>
            <w:vAlign w:val="center"/>
            <w:hideMark/>
          </w:tcPr>
          <w:p w14:paraId="5AA96EAF"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1</w:t>
            </w:r>
          </w:p>
        </w:tc>
        <w:tc>
          <w:tcPr>
            <w:tcW w:w="1300" w:type="dxa"/>
            <w:tcBorders>
              <w:top w:val="nil"/>
              <w:left w:val="nil"/>
              <w:bottom w:val="single" w:sz="8" w:space="0" w:color="000000"/>
              <w:right w:val="single" w:sz="8" w:space="0" w:color="000000"/>
            </w:tcBorders>
            <w:shd w:val="clear" w:color="auto" w:fill="auto"/>
            <w:vAlign w:val="center"/>
            <w:hideMark/>
          </w:tcPr>
          <w:p w14:paraId="31080585"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Q3 / 2021</w:t>
            </w:r>
          </w:p>
        </w:tc>
        <w:tc>
          <w:tcPr>
            <w:tcW w:w="1300" w:type="dxa"/>
            <w:tcBorders>
              <w:top w:val="nil"/>
              <w:left w:val="nil"/>
              <w:bottom w:val="single" w:sz="8" w:space="0" w:color="000000"/>
              <w:right w:val="single" w:sz="8" w:space="0" w:color="000000"/>
            </w:tcBorders>
            <w:shd w:val="clear" w:color="auto" w:fill="auto"/>
            <w:vAlign w:val="center"/>
            <w:hideMark/>
          </w:tcPr>
          <w:p w14:paraId="1BC87FE8"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Q4 2021 or Q1 2022</w:t>
            </w:r>
          </w:p>
        </w:tc>
        <w:tc>
          <w:tcPr>
            <w:tcW w:w="1220" w:type="dxa"/>
            <w:tcBorders>
              <w:top w:val="nil"/>
              <w:left w:val="nil"/>
              <w:bottom w:val="single" w:sz="8" w:space="0" w:color="000000"/>
              <w:right w:val="single" w:sz="8" w:space="0" w:color="auto"/>
            </w:tcBorders>
            <w:shd w:val="clear" w:color="auto" w:fill="auto"/>
            <w:vAlign w:val="center"/>
            <w:hideMark/>
          </w:tcPr>
          <w:p w14:paraId="75DFB0C8"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 xml:space="preserve">National </w:t>
            </w:r>
          </w:p>
        </w:tc>
        <w:tc>
          <w:tcPr>
            <w:tcW w:w="960" w:type="dxa"/>
            <w:tcBorders>
              <w:top w:val="nil"/>
              <w:left w:val="nil"/>
              <w:bottom w:val="single" w:sz="8" w:space="0" w:color="000000"/>
              <w:right w:val="single" w:sz="8" w:space="0" w:color="000000"/>
            </w:tcBorders>
            <w:shd w:val="clear" w:color="auto" w:fill="auto"/>
            <w:vAlign w:val="center"/>
            <w:hideMark/>
          </w:tcPr>
          <w:p w14:paraId="218DF021"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Post</w:t>
            </w:r>
          </w:p>
        </w:tc>
      </w:tr>
      <w:tr w:rsidR="001C6E22" w:rsidRPr="009A0CBF" w14:paraId="2380F519" w14:textId="77777777" w:rsidTr="006A2AA3">
        <w:trPr>
          <w:trHeight w:val="700"/>
        </w:trPr>
        <w:tc>
          <w:tcPr>
            <w:tcW w:w="960" w:type="dxa"/>
            <w:tcBorders>
              <w:top w:val="nil"/>
              <w:left w:val="single" w:sz="8" w:space="0" w:color="000000"/>
              <w:bottom w:val="single" w:sz="8" w:space="0" w:color="000000"/>
              <w:right w:val="single" w:sz="8" w:space="0" w:color="000000"/>
            </w:tcBorders>
            <w:shd w:val="clear" w:color="auto" w:fill="auto"/>
            <w:vAlign w:val="center"/>
            <w:hideMark/>
          </w:tcPr>
          <w:p w14:paraId="43FCED01"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5</w:t>
            </w:r>
          </w:p>
        </w:tc>
        <w:tc>
          <w:tcPr>
            <w:tcW w:w="2500" w:type="dxa"/>
            <w:tcBorders>
              <w:top w:val="nil"/>
              <w:left w:val="nil"/>
              <w:bottom w:val="single" w:sz="8" w:space="0" w:color="000000"/>
              <w:right w:val="single" w:sz="8" w:space="0" w:color="000000"/>
            </w:tcBorders>
            <w:shd w:val="clear" w:color="auto" w:fill="auto"/>
            <w:vAlign w:val="center"/>
            <w:hideMark/>
          </w:tcPr>
          <w:p w14:paraId="591D0B90" w14:textId="77777777" w:rsidR="001C6E22" w:rsidRPr="009A0CBF" w:rsidRDefault="001C6E22" w:rsidP="006A2AA3">
            <w:pPr>
              <w:spacing w:after="0"/>
              <w:jc w:val="left"/>
              <w:rPr>
                <w:rFonts w:eastAsia="Times New Roman"/>
                <w:color w:val="000000"/>
                <w:sz w:val="17"/>
                <w:szCs w:val="17"/>
                <w:lang w:val="en-GB" w:eastAsia="es-ES"/>
              </w:rPr>
            </w:pPr>
            <w:r w:rsidRPr="009A0CBF">
              <w:rPr>
                <w:rFonts w:eastAsia="Times New Roman"/>
                <w:color w:val="000000"/>
                <w:sz w:val="17"/>
                <w:szCs w:val="17"/>
                <w:lang w:val="en-GB" w:eastAsia="es-ES"/>
              </w:rPr>
              <w:t xml:space="preserve">Travel and per diems for International consultants travel </w:t>
            </w:r>
            <w:proofErr w:type="gramStart"/>
            <w:r w:rsidRPr="009A0CBF">
              <w:rPr>
                <w:rFonts w:eastAsia="Times New Roman"/>
                <w:color w:val="000000"/>
                <w:sz w:val="17"/>
                <w:szCs w:val="17"/>
                <w:lang w:val="en-GB" w:eastAsia="es-ES"/>
              </w:rPr>
              <w:t>for  DREI</w:t>
            </w:r>
            <w:proofErr w:type="gramEnd"/>
            <w:r w:rsidRPr="009A0CBF">
              <w:rPr>
                <w:rFonts w:eastAsia="Times New Roman"/>
                <w:color w:val="000000"/>
                <w:sz w:val="17"/>
                <w:szCs w:val="17"/>
                <w:lang w:val="en-GB" w:eastAsia="es-ES"/>
              </w:rPr>
              <w:t xml:space="preserve"> analysis</w:t>
            </w:r>
          </w:p>
        </w:tc>
        <w:tc>
          <w:tcPr>
            <w:tcW w:w="960" w:type="dxa"/>
            <w:tcBorders>
              <w:top w:val="nil"/>
              <w:left w:val="nil"/>
              <w:bottom w:val="single" w:sz="8" w:space="0" w:color="000000"/>
              <w:right w:val="single" w:sz="8" w:space="0" w:color="000000"/>
            </w:tcBorders>
            <w:shd w:val="clear" w:color="auto" w:fill="auto"/>
            <w:vAlign w:val="center"/>
            <w:hideMark/>
          </w:tcPr>
          <w:p w14:paraId="4A518919"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6,000</w:t>
            </w:r>
          </w:p>
        </w:tc>
        <w:tc>
          <w:tcPr>
            <w:tcW w:w="1140" w:type="dxa"/>
            <w:tcBorders>
              <w:top w:val="nil"/>
              <w:left w:val="nil"/>
              <w:bottom w:val="single" w:sz="8" w:space="0" w:color="000000"/>
              <w:right w:val="single" w:sz="8" w:space="0" w:color="auto"/>
            </w:tcBorders>
            <w:shd w:val="clear" w:color="auto" w:fill="auto"/>
            <w:vAlign w:val="center"/>
            <w:hideMark/>
          </w:tcPr>
          <w:p w14:paraId="3505729A"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Request for Quotation</w:t>
            </w:r>
          </w:p>
        </w:tc>
        <w:tc>
          <w:tcPr>
            <w:tcW w:w="960" w:type="dxa"/>
            <w:tcBorders>
              <w:top w:val="nil"/>
              <w:left w:val="nil"/>
              <w:bottom w:val="single" w:sz="8" w:space="0" w:color="auto"/>
              <w:right w:val="single" w:sz="8" w:space="0" w:color="auto"/>
            </w:tcBorders>
            <w:shd w:val="clear" w:color="auto" w:fill="auto"/>
            <w:vAlign w:val="center"/>
            <w:hideMark/>
          </w:tcPr>
          <w:p w14:paraId="2D0A54B7"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 xml:space="preserve">UNDP </w:t>
            </w:r>
          </w:p>
        </w:tc>
        <w:tc>
          <w:tcPr>
            <w:tcW w:w="960" w:type="dxa"/>
            <w:tcBorders>
              <w:top w:val="nil"/>
              <w:left w:val="nil"/>
              <w:bottom w:val="single" w:sz="8" w:space="0" w:color="auto"/>
              <w:right w:val="single" w:sz="8" w:space="0" w:color="auto"/>
            </w:tcBorders>
            <w:shd w:val="clear" w:color="auto" w:fill="auto"/>
            <w:vAlign w:val="center"/>
            <w:hideMark/>
          </w:tcPr>
          <w:p w14:paraId="0060B0FF"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1</w:t>
            </w:r>
          </w:p>
        </w:tc>
        <w:tc>
          <w:tcPr>
            <w:tcW w:w="1300" w:type="dxa"/>
            <w:tcBorders>
              <w:top w:val="nil"/>
              <w:left w:val="nil"/>
              <w:bottom w:val="single" w:sz="8" w:space="0" w:color="000000"/>
              <w:right w:val="single" w:sz="8" w:space="0" w:color="000000"/>
            </w:tcBorders>
            <w:shd w:val="clear" w:color="auto" w:fill="auto"/>
            <w:vAlign w:val="center"/>
            <w:hideMark/>
          </w:tcPr>
          <w:p w14:paraId="1872E92D"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Q3 / 2021</w:t>
            </w:r>
          </w:p>
        </w:tc>
        <w:tc>
          <w:tcPr>
            <w:tcW w:w="1300" w:type="dxa"/>
            <w:tcBorders>
              <w:top w:val="nil"/>
              <w:left w:val="nil"/>
              <w:bottom w:val="single" w:sz="8" w:space="0" w:color="000000"/>
              <w:right w:val="single" w:sz="8" w:space="0" w:color="000000"/>
            </w:tcBorders>
            <w:shd w:val="clear" w:color="auto" w:fill="auto"/>
            <w:vAlign w:val="center"/>
            <w:hideMark/>
          </w:tcPr>
          <w:p w14:paraId="0B682238"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Q4 / 2021</w:t>
            </w:r>
          </w:p>
        </w:tc>
        <w:tc>
          <w:tcPr>
            <w:tcW w:w="1220" w:type="dxa"/>
            <w:tcBorders>
              <w:top w:val="nil"/>
              <w:left w:val="nil"/>
              <w:bottom w:val="single" w:sz="8" w:space="0" w:color="000000"/>
              <w:right w:val="single" w:sz="8" w:space="0" w:color="auto"/>
            </w:tcBorders>
            <w:shd w:val="clear" w:color="auto" w:fill="auto"/>
            <w:vAlign w:val="center"/>
            <w:hideMark/>
          </w:tcPr>
          <w:p w14:paraId="34F56909"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 xml:space="preserve">International  </w:t>
            </w:r>
          </w:p>
        </w:tc>
        <w:tc>
          <w:tcPr>
            <w:tcW w:w="960" w:type="dxa"/>
            <w:tcBorders>
              <w:top w:val="nil"/>
              <w:left w:val="nil"/>
              <w:bottom w:val="single" w:sz="8" w:space="0" w:color="000000"/>
              <w:right w:val="single" w:sz="8" w:space="0" w:color="000000"/>
            </w:tcBorders>
            <w:shd w:val="clear" w:color="auto" w:fill="auto"/>
            <w:vAlign w:val="center"/>
            <w:hideMark/>
          </w:tcPr>
          <w:p w14:paraId="45CB4E20"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Post</w:t>
            </w:r>
          </w:p>
        </w:tc>
      </w:tr>
      <w:tr w:rsidR="001C6E22" w:rsidRPr="009A0CBF" w14:paraId="6DCB245C" w14:textId="77777777" w:rsidTr="006A2AA3">
        <w:trPr>
          <w:trHeight w:val="640"/>
        </w:trPr>
        <w:tc>
          <w:tcPr>
            <w:tcW w:w="960" w:type="dxa"/>
            <w:tcBorders>
              <w:top w:val="nil"/>
              <w:left w:val="single" w:sz="8" w:space="0" w:color="000000"/>
              <w:bottom w:val="single" w:sz="8" w:space="0" w:color="000000"/>
              <w:right w:val="single" w:sz="8" w:space="0" w:color="000000"/>
            </w:tcBorders>
            <w:shd w:val="clear" w:color="auto" w:fill="auto"/>
            <w:vAlign w:val="center"/>
            <w:hideMark/>
          </w:tcPr>
          <w:p w14:paraId="254780E6"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6</w:t>
            </w:r>
          </w:p>
        </w:tc>
        <w:tc>
          <w:tcPr>
            <w:tcW w:w="2500" w:type="dxa"/>
            <w:tcBorders>
              <w:top w:val="nil"/>
              <w:left w:val="nil"/>
              <w:bottom w:val="single" w:sz="8" w:space="0" w:color="000000"/>
              <w:right w:val="single" w:sz="8" w:space="0" w:color="000000"/>
            </w:tcBorders>
            <w:shd w:val="clear" w:color="auto" w:fill="auto"/>
            <w:vAlign w:val="center"/>
            <w:hideMark/>
          </w:tcPr>
          <w:p w14:paraId="4328AF9A" w14:textId="77777777" w:rsidR="001C6E22" w:rsidRPr="009A0CBF" w:rsidRDefault="001C6E22" w:rsidP="006A2AA3">
            <w:pPr>
              <w:spacing w:after="0"/>
              <w:jc w:val="left"/>
              <w:rPr>
                <w:rFonts w:eastAsia="Times New Roman"/>
                <w:color w:val="000000"/>
                <w:sz w:val="16"/>
                <w:szCs w:val="16"/>
                <w:lang w:val="en-GB" w:eastAsia="es-ES"/>
              </w:rPr>
            </w:pPr>
            <w:r w:rsidRPr="009A0CBF">
              <w:rPr>
                <w:rFonts w:eastAsia="Times New Roman"/>
                <w:color w:val="000000"/>
                <w:sz w:val="16"/>
                <w:szCs w:val="16"/>
                <w:lang w:val="en-GB" w:eastAsia="es-ES"/>
              </w:rPr>
              <w:t>Catered venues for a series of local workshops (40 participants/ approx. 16 days)</w:t>
            </w:r>
          </w:p>
        </w:tc>
        <w:tc>
          <w:tcPr>
            <w:tcW w:w="960" w:type="dxa"/>
            <w:tcBorders>
              <w:top w:val="nil"/>
              <w:left w:val="nil"/>
              <w:bottom w:val="single" w:sz="8" w:space="0" w:color="000000"/>
              <w:right w:val="single" w:sz="8" w:space="0" w:color="000000"/>
            </w:tcBorders>
            <w:shd w:val="clear" w:color="auto" w:fill="auto"/>
            <w:vAlign w:val="center"/>
            <w:hideMark/>
          </w:tcPr>
          <w:p w14:paraId="0AE57BB1"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18,982</w:t>
            </w:r>
          </w:p>
        </w:tc>
        <w:tc>
          <w:tcPr>
            <w:tcW w:w="1140" w:type="dxa"/>
            <w:tcBorders>
              <w:top w:val="nil"/>
              <w:left w:val="nil"/>
              <w:bottom w:val="single" w:sz="8" w:space="0" w:color="000000"/>
              <w:right w:val="single" w:sz="8" w:space="0" w:color="auto"/>
            </w:tcBorders>
            <w:shd w:val="clear" w:color="auto" w:fill="auto"/>
            <w:vAlign w:val="center"/>
            <w:hideMark/>
          </w:tcPr>
          <w:p w14:paraId="20C6F97D"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Request for Quotation</w:t>
            </w:r>
          </w:p>
        </w:tc>
        <w:tc>
          <w:tcPr>
            <w:tcW w:w="960" w:type="dxa"/>
            <w:tcBorders>
              <w:top w:val="nil"/>
              <w:left w:val="nil"/>
              <w:bottom w:val="single" w:sz="8" w:space="0" w:color="auto"/>
              <w:right w:val="single" w:sz="8" w:space="0" w:color="auto"/>
            </w:tcBorders>
            <w:shd w:val="clear" w:color="auto" w:fill="auto"/>
            <w:vAlign w:val="center"/>
            <w:hideMark/>
          </w:tcPr>
          <w:p w14:paraId="0C5DEF21"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 xml:space="preserve">UNDP </w:t>
            </w:r>
          </w:p>
        </w:tc>
        <w:tc>
          <w:tcPr>
            <w:tcW w:w="960" w:type="dxa"/>
            <w:tcBorders>
              <w:top w:val="nil"/>
              <w:left w:val="nil"/>
              <w:bottom w:val="single" w:sz="8" w:space="0" w:color="auto"/>
              <w:right w:val="single" w:sz="8" w:space="0" w:color="auto"/>
            </w:tcBorders>
            <w:shd w:val="clear" w:color="auto" w:fill="auto"/>
            <w:vAlign w:val="center"/>
            <w:hideMark/>
          </w:tcPr>
          <w:p w14:paraId="0AAB79BE"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1</w:t>
            </w:r>
          </w:p>
        </w:tc>
        <w:tc>
          <w:tcPr>
            <w:tcW w:w="1300" w:type="dxa"/>
            <w:tcBorders>
              <w:top w:val="nil"/>
              <w:left w:val="nil"/>
              <w:bottom w:val="single" w:sz="8" w:space="0" w:color="000000"/>
              <w:right w:val="single" w:sz="8" w:space="0" w:color="000000"/>
            </w:tcBorders>
            <w:shd w:val="clear" w:color="auto" w:fill="auto"/>
            <w:vAlign w:val="center"/>
            <w:hideMark/>
          </w:tcPr>
          <w:p w14:paraId="6F6A1CB4"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Q3 / 2021</w:t>
            </w:r>
          </w:p>
        </w:tc>
        <w:tc>
          <w:tcPr>
            <w:tcW w:w="1300" w:type="dxa"/>
            <w:tcBorders>
              <w:top w:val="nil"/>
              <w:left w:val="nil"/>
              <w:bottom w:val="single" w:sz="8" w:space="0" w:color="000000"/>
              <w:right w:val="single" w:sz="8" w:space="0" w:color="000000"/>
            </w:tcBorders>
            <w:shd w:val="clear" w:color="auto" w:fill="auto"/>
            <w:vAlign w:val="center"/>
            <w:hideMark/>
          </w:tcPr>
          <w:p w14:paraId="54DC0573"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Q4 / 2021</w:t>
            </w:r>
          </w:p>
        </w:tc>
        <w:tc>
          <w:tcPr>
            <w:tcW w:w="1220" w:type="dxa"/>
            <w:tcBorders>
              <w:top w:val="nil"/>
              <w:left w:val="nil"/>
              <w:bottom w:val="single" w:sz="8" w:space="0" w:color="000000"/>
              <w:right w:val="single" w:sz="8" w:space="0" w:color="auto"/>
            </w:tcBorders>
            <w:shd w:val="clear" w:color="auto" w:fill="auto"/>
            <w:vAlign w:val="center"/>
            <w:hideMark/>
          </w:tcPr>
          <w:p w14:paraId="17C9E186"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 xml:space="preserve">National </w:t>
            </w:r>
          </w:p>
        </w:tc>
        <w:tc>
          <w:tcPr>
            <w:tcW w:w="960" w:type="dxa"/>
            <w:tcBorders>
              <w:top w:val="nil"/>
              <w:left w:val="nil"/>
              <w:bottom w:val="single" w:sz="8" w:space="0" w:color="000000"/>
              <w:right w:val="single" w:sz="8" w:space="0" w:color="000000"/>
            </w:tcBorders>
            <w:shd w:val="clear" w:color="auto" w:fill="auto"/>
            <w:vAlign w:val="center"/>
            <w:hideMark/>
          </w:tcPr>
          <w:p w14:paraId="36DD95DE"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Post</w:t>
            </w:r>
          </w:p>
        </w:tc>
      </w:tr>
      <w:tr w:rsidR="001C6E22" w:rsidRPr="009A0CBF" w14:paraId="77535469" w14:textId="77777777" w:rsidTr="006A2AA3">
        <w:trPr>
          <w:trHeight w:val="470"/>
        </w:trPr>
        <w:tc>
          <w:tcPr>
            <w:tcW w:w="960" w:type="dxa"/>
            <w:tcBorders>
              <w:top w:val="nil"/>
              <w:left w:val="single" w:sz="8" w:space="0" w:color="000000"/>
              <w:bottom w:val="single" w:sz="8" w:space="0" w:color="000000"/>
              <w:right w:val="single" w:sz="8" w:space="0" w:color="000000"/>
            </w:tcBorders>
            <w:shd w:val="clear" w:color="auto" w:fill="auto"/>
            <w:vAlign w:val="center"/>
            <w:hideMark/>
          </w:tcPr>
          <w:p w14:paraId="253EDEE6"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7</w:t>
            </w:r>
          </w:p>
        </w:tc>
        <w:tc>
          <w:tcPr>
            <w:tcW w:w="2500" w:type="dxa"/>
            <w:tcBorders>
              <w:top w:val="nil"/>
              <w:left w:val="nil"/>
              <w:bottom w:val="single" w:sz="8" w:space="0" w:color="000000"/>
              <w:right w:val="single" w:sz="8" w:space="0" w:color="000000"/>
            </w:tcBorders>
            <w:shd w:val="clear" w:color="auto" w:fill="auto"/>
            <w:vAlign w:val="center"/>
            <w:hideMark/>
          </w:tcPr>
          <w:p w14:paraId="77F9F298" w14:textId="77777777" w:rsidR="001C6E22" w:rsidRPr="009A0CBF" w:rsidRDefault="001C6E22" w:rsidP="006A2AA3">
            <w:pPr>
              <w:spacing w:after="0"/>
              <w:jc w:val="left"/>
              <w:rPr>
                <w:rFonts w:eastAsia="Times New Roman"/>
                <w:color w:val="000000"/>
                <w:sz w:val="17"/>
                <w:szCs w:val="17"/>
                <w:lang w:val="en-GB" w:eastAsia="es-ES"/>
              </w:rPr>
            </w:pPr>
            <w:r w:rsidRPr="009A0CBF">
              <w:rPr>
                <w:rFonts w:eastAsia="Times New Roman"/>
                <w:color w:val="000000"/>
                <w:sz w:val="17"/>
                <w:szCs w:val="17"/>
                <w:lang w:val="en-GB" w:eastAsia="es-ES"/>
              </w:rPr>
              <w:t xml:space="preserve">Multimedia for Events </w:t>
            </w:r>
          </w:p>
        </w:tc>
        <w:tc>
          <w:tcPr>
            <w:tcW w:w="960" w:type="dxa"/>
            <w:tcBorders>
              <w:top w:val="nil"/>
              <w:left w:val="nil"/>
              <w:bottom w:val="single" w:sz="8" w:space="0" w:color="000000"/>
              <w:right w:val="single" w:sz="8" w:space="0" w:color="000000"/>
            </w:tcBorders>
            <w:shd w:val="clear" w:color="auto" w:fill="auto"/>
            <w:vAlign w:val="center"/>
            <w:hideMark/>
          </w:tcPr>
          <w:p w14:paraId="4ADCB7A4"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3,000</w:t>
            </w:r>
          </w:p>
        </w:tc>
        <w:tc>
          <w:tcPr>
            <w:tcW w:w="1140" w:type="dxa"/>
            <w:tcBorders>
              <w:top w:val="nil"/>
              <w:left w:val="nil"/>
              <w:bottom w:val="single" w:sz="8" w:space="0" w:color="000000"/>
              <w:right w:val="single" w:sz="8" w:space="0" w:color="auto"/>
            </w:tcBorders>
            <w:shd w:val="clear" w:color="auto" w:fill="auto"/>
            <w:vAlign w:val="center"/>
            <w:hideMark/>
          </w:tcPr>
          <w:p w14:paraId="107DE353"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Request for Quotation</w:t>
            </w:r>
          </w:p>
        </w:tc>
        <w:tc>
          <w:tcPr>
            <w:tcW w:w="960" w:type="dxa"/>
            <w:tcBorders>
              <w:top w:val="nil"/>
              <w:left w:val="nil"/>
              <w:bottom w:val="single" w:sz="8" w:space="0" w:color="auto"/>
              <w:right w:val="single" w:sz="8" w:space="0" w:color="auto"/>
            </w:tcBorders>
            <w:shd w:val="clear" w:color="auto" w:fill="auto"/>
            <w:vAlign w:val="center"/>
            <w:hideMark/>
          </w:tcPr>
          <w:p w14:paraId="4886AB56"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 xml:space="preserve">UNDP </w:t>
            </w:r>
          </w:p>
        </w:tc>
        <w:tc>
          <w:tcPr>
            <w:tcW w:w="960" w:type="dxa"/>
            <w:tcBorders>
              <w:top w:val="nil"/>
              <w:left w:val="nil"/>
              <w:bottom w:val="single" w:sz="8" w:space="0" w:color="auto"/>
              <w:right w:val="single" w:sz="8" w:space="0" w:color="auto"/>
            </w:tcBorders>
            <w:shd w:val="clear" w:color="auto" w:fill="auto"/>
            <w:vAlign w:val="center"/>
            <w:hideMark/>
          </w:tcPr>
          <w:p w14:paraId="7167E751"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1</w:t>
            </w:r>
          </w:p>
        </w:tc>
        <w:tc>
          <w:tcPr>
            <w:tcW w:w="1300" w:type="dxa"/>
            <w:tcBorders>
              <w:top w:val="nil"/>
              <w:left w:val="nil"/>
              <w:bottom w:val="single" w:sz="8" w:space="0" w:color="000000"/>
              <w:right w:val="single" w:sz="8" w:space="0" w:color="000000"/>
            </w:tcBorders>
            <w:shd w:val="clear" w:color="auto" w:fill="auto"/>
            <w:vAlign w:val="center"/>
            <w:hideMark/>
          </w:tcPr>
          <w:p w14:paraId="3A220FE7"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Q3 / 2021</w:t>
            </w:r>
          </w:p>
        </w:tc>
        <w:tc>
          <w:tcPr>
            <w:tcW w:w="1300" w:type="dxa"/>
            <w:tcBorders>
              <w:top w:val="nil"/>
              <w:left w:val="nil"/>
              <w:bottom w:val="single" w:sz="8" w:space="0" w:color="000000"/>
              <w:right w:val="single" w:sz="8" w:space="0" w:color="000000"/>
            </w:tcBorders>
            <w:shd w:val="clear" w:color="auto" w:fill="auto"/>
            <w:vAlign w:val="center"/>
            <w:hideMark/>
          </w:tcPr>
          <w:p w14:paraId="47C8E5F6"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Q4 / 2021</w:t>
            </w:r>
          </w:p>
        </w:tc>
        <w:tc>
          <w:tcPr>
            <w:tcW w:w="1220" w:type="dxa"/>
            <w:tcBorders>
              <w:top w:val="nil"/>
              <w:left w:val="nil"/>
              <w:bottom w:val="single" w:sz="8" w:space="0" w:color="000000"/>
              <w:right w:val="single" w:sz="8" w:space="0" w:color="auto"/>
            </w:tcBorders>
            <w:shd w:val="clear" w:color="auto" w:fill="auto"/>
            <w:vAlign w:val="center"/>
            <w:hideMark/>
          </w:tcPr>
          <w:p w14:paraId="012AEE6E"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 xml:space="preserve">National </w:t>
            </w:r>
          </w:p>
        </w:tc>
        <w:tc>
          <w:tcPr>
            <w:tcW w:w="960" w:type="dxa"/>
            <w:tcBorders>
              <w:top w:val="nil"/>
              <w:left w:val="nil"/>
              <w:bottom w:val="single" w:sz="8" w:space="0" w:color="000000"/>
              <w:right w:val="single" w:sz="8" w:space="0" w:color="000000"/>
            </w:tcBorders>
            <w:shd w:val="clear" w:color="auto" w:fill="auto"/>
            <w:vAlign w:val="center"/>
            <w:hideMark/>
          </w:tcPr>
          <w:p w14:paraId="6709A031"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Post</w:t>
            </w:r>
          </w:p>
        </w:tc>
      </w:tr>
      <w:tr w:rsidR="001C6E22" w:rsidRPr="009A0CBF" w14:paraId="2E38BEBC" w14:textId="77777777" w:rsidTr="006A2AA3">
        <w:trPr>
          <w:trHeight w:val="700"/>
        </w:trPr>
        <w:tc>
          <w:tcPr>
            <w:tcW w:w="960" w:type="dxa"/>
            <w:tcBorders>
              <w:top w:val="nil"/>
              <w:left w:val="single" w:sz="8" w:space="0" w:color="000000"/>
              <w:bottom w:val="single" w:sz="8" w:space="0" w:color="000000"/>
              <w:right w:val="single" w:sz="8" w:space="0" w:color="000000"/>
            </w:tcBorders>
            <w:shd w:val="clear" w:color="auto" w:fill="auto"/>
            <w:vAlign w:val="center"/>
            <w:hideMark/>
          </w:tcPr>
          <w:p w14:paraId="52DA38EE"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8</w:t>
            </w:r>
          </w:p>
        </w:tc>
        <w:tc>
          <w:tcPr>
            <w:tcW w:w="2500" w:type="dxa"/>
            <w:tcBorders>
              <w:top w:val="nil"/>
              <w:left w:val="nil"/>
              <w:bottom w:val="single" w:sz="8" w:space="0" w:color="000000"/>
              <w:right w:val="single" w:sz="8" w:space="0" w:color="000000"/>
            </w:tcBorders>
            <w:shd w:val="clear" w:color="auto" w:fill="auto"/>
            <w:vAlign w:val="center"/>
            <w:hideMark/>
          </w:tcPr>
          <w:p w14:paraId="18C6D4CF" w14:textId="77777777" w:rsidR="001C6E22" w:rsidRPr="009A0CBF" w:rsidRDefault="001C6E22" w:rsidP="006A2AA3">
            <w:pPr>
              <w:spacing w:after="0"/>
              <w:jc w:val="left"/>
              <w:rPr>
                <w:rFonts w:eastAsia="Times New Roman"/>
                <w:color w:val="000000"/>
                <w:sz w:val="17"/>
                <w:szCs w:val="17"/>
                <w:lang w:val="en-GB" w:eastAsia="es-ES"/>
              </w:rPr>
            </w:pPr>
            <w:r w:rsidRPr="009A0CBF">
              <w:rPr>
                <w:rFonts w:eastAsia="Times New Roman"/>
                <w:color w:val="000000"/>
                <w:sz w:val="17"/>
                <w:szCs w:val="17"/>
                <w:lang w:val="en-GB" w:eastAsia="es-ES"/>
              </w:rPr>
              <w:t xml:space="preserve">Travel and per-diem for preparatory work at pilot project sites </w:t>
            </w:r>
          </w:p>
        </w:tc>
        <w:tc>
          <w:tcPr>
            <w:tcW w:w="960" w:type="dxa"/>
            <w:tcBorders>
              <w:top w:val="nil"/>
              <w:left w:val="nil"/>
              <w:bottom w:val="single" w:sz="8" w:space="0" w:color="000000"/>
              <w:right w:val="single" w:sz="8" w:space="0" w:color="000000"/>
            </w:tcBorders>
            <w:shd w:val="clear" w:color="auto" w:fill="auto"/>
            <w:vAlign w:val="center"/>
            <w:hideMark/>
          </w:tcPr>
          <w:p w14:paraId="1EDED494"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5,000</w:t>
            </w:r>
          </w:p>
        </w:tc>
        <w:tc>
          <w:tcPr>
            <w:tcW w:w="1140" w:type="dxa"/>
            <w:tcBorders>
              <w:top w:val="nil"/>
              <w:left w:val="nil"/>
              <w:bottom w:val="single" w:sz="8" w:space="0" w:color="000000"/>
              <w:right w:val="single" w:sz="8" w:space="0" w:color="auto"/>
            </w:tcBorders>
            <w:shd w:val="clear" w:color="auto" w:fill="auto"/>
            <w:vAlign w:val="center"/>
            <w:hideMark/>
          </w:tcPr>
          <w:p w14:paraId="658E0143"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Request for Quotation</w:t>
            </w:r>
          </w:p>
        </w:tc>
        <w:tc>
          <w:tcPr>
            <w:tcW w:w="960" w:type="dxa"/>
            <w:tcBorders>
              <w:top w:val="nil"/>
              <w:left w:val="nil"/>
              <w:bottom w:val="single" w:sz="8" w:space="0" w:color="auto"/>
              <w:right w:val="single" w:sz="8" w:space="0" w:color="auto"/>
            </w:tcBorders>
            <w:shd w:val="clear" w:color="auto" w:fill="auto"/>
            <w:vAlign w:val="center"/>
            <w:hideMark/>
          </w:tcPr>
          <w:p w14:paraId="13D35CD5"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 xml:space="preserve">UNDP </w:t>
            </w:r>
          </w:p>
        </w:tc>
        <w:tc>
          <w:tcPr>
            <w:tcW w:w="960" w:type="dxa"/>
            <w:tcBorders>
              <w:top w:val="nil"/>
              <w:left w:val="nil"/>
              <w:bottom w:val="single" w:sz="8" w:space="0" w:color="auto"/>
              <w:right w:val="single" w:sz="8" w:space="0" w:color="auto"/>
            </w:tcBorders>
            <w:shd w:val="clear" w:color="auto" w:fill="auto"/>
            <w:vAlign w:val="center"/>
            <w:hideMark/>
          </w:tcPr>
          <w:p w14:paraId="2E9D03AA"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1</w:t>
            </w:r>
          </w:p>
        </w:tc>
        <w:tc>
          <w:tcPr>
            <w:tcW w:w="1300" w:type="dxa"/>
            <w:tcBorders>
              <w:top w:val="nil"/>
              <w:left w:val="nil"/>
              <w:bottom w:val="single" w:sz="8" w:space="0" w:color="000000"/>
              <w:right w:val="single" w:sz="8" w:space="0" w:color="000000"/>
            </w:tcBorders>
            <w:shd w:val="clear" w:color="auto" w:fill="auto"/>
            <w:vAlign w:val="center"/>
            <w:hideMark/>
          </w:tcPr>
          <w:p w14:paraId="58A251A5"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Q3 / 2021</w:t>
            </w:r>
          </w:p>
        </w:tc>
        <w:tc>
          <w:tcPr>
            <w:tcW w:w="1300" w:type="dxa"/>
            <w:tcBorders>
              <w:top w:val="nil"/>
              <w:left w:val="nil"/>
              <w:bottom w:val="single" w:sz="8" w:space="0" w:color="000000"/>
              <w:right w:val="single" w:sz="8" w:space="0" w:color="000000"/>
            </w:tcBorders>
            <w:shd w:val="clear" w:color="auto" w:fill="auto"/>
            <w:vAlign w:val="center"/>
            <w:hideMark/>
          </w:tcPr>
          <w:p w14:paraId="66230C51"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Q4 / 2021</w:t>
            </w:r>
          </w:p>
        </w:tc>
        <w:tc>
          <w:tcPr>
            <w:tcW w:w="1220" w:type="dxa"/>
            <w:tcBorders>
              <w:top w:val="nil"/>
              <w:left w:val="nil"/>
              <w:bottom w:val="single" w:sz="8" w:space="0" w:color="000000"/>
              <w:right w:val="single" w:sz="8" w:space="0" w:color="auto"/>
            </w:tcBorders>
            <w:shd w:val="clear" w:color="auto" w:fill="auto"/>
            <w:vAlign w:val="center"/>
            <w:hideMark/>
          </w:tcPr>
          <w:p w14:paraId="699C7669"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 xml:space="preserve">National </w:t>
            </w:r>
          </w:p>
        </w:tc>
        <w:tc>
          <w:tcPr>
            <w:tcW w:w="960" w:type="dxa"/>
            <w:tcBorders>
              <w:top w:val="nil"/>
              <w:left w:val="nil"/>
              <w:bottom w:val="single" w:sz="8" w:space="0" w:color="000000"/>
              <w:right w:val="single" w:sz="8" w:space="0" w:color="000000"/>
            </w:tcBorders>
            <w:shd w:val="clear" w:color="auto" w:fill="auto"/>
            <w:vAlign w:val="center"/>
            <w:hideMark/>
          </w:tcPr>
          <w:p w14:paraId="32778511"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Post</w:t>
            </w:r>
          </w:p>
        </w:tc>
      </w:tr>
      <w:tr w:rsidR="001C6E22" w:rsidRPr="009A0CBF" w14:paraId="5C41EFD3" w14:textId="77777777" w:rsidTr="006A2AA3">
        <w:trPr>
          <w:trHeight w:val="1160"/>
        </w:trPr>
        <w:tc>
          <w:tcPr>
            <w:tcW w:w="960" w:type="dxa"/>
            <w:tcBorders>
              <w:top w:val="nil"/>
              <w:left w:val="single" w:sz="8" w:space="0" w:color="000000"/>
              <w:bottom w:val="single" w:sz="8" w:space="0" w:color="000000"/>
              <w:right w:val="single" w:sz="8" w:space="0" w:color="000000"/>
            </w:tcBorders>
            <w:shd w:val="clear" w:color="auto" w:fill="auto"/>
            <w:vAlign w:val="center"/>
            <w:hideMark/>
          </w:tcPr>
          <w:p w14:paraId="51F9F8CE"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9</w:t>
            </w:r>
          </w:p>
        </w:tc>
        <w:tc>
          <w:tcPr>
            <w:tcW w:w="2500" w:type="dxa"/>
            <w:tcBorders>
              <w:top w:val="nil"/>
              <w:left w:val="nil"/>
              <w:bottom w:val="single" w:sz="8" w:space="0" w:color="000000"/>
              <w:right w:val="single" w:sz="8" w:space="0" w:color="000000"/>
            </w:tcBorders>
            <w:shd w:val="clear" w:color="auto" w:fill="auto"/>
            <w:vAlign w:val="center"/>
            <w:hideMark/>
          </w:tcPr>
          <w:p w14:paraId="7DCACDC0" w14:textId="77777777" w:rsidR="001C6E22" w:rsidRPr="009A0CBF" w:rsidRDefault="001C6E22" w:rsidP="006A2AA3">
            <w:pPr>
              <w:spacing w:after="0"/>
              <w:jc w:val="left"/>
              <w:rPr>
                <w:rFonts w:eastAsia="Times New Roman"/>
                <w:color w:val="000000"/>
                <w:sz w:val="17"/>
                <w:szCs w:val="17"/>
                <w:lang w:val="en-GB" w:eastAsia="es-ES"/>
              </w:rPr>
            </w:pPr>
            <w:r w:rsidRPr="009A0CBF">
              <w:rPr>
                <w:rFonts w:eastAsia="Times New Roman"/>
                <w:color w:val="000000"/>
                <w:sz w:val="17"/>
                <w:szCs w:val="17"/>
                <w:lang w:val="en-GB" w:eastAsia="es-ES"/>
              </w:rPr>
              <w:t xml:space="preserve">Catering and venues for Workshops with selected bidders during </w:t>
            </w:r>
            <w:proofErr w:type="spellStart"/>
            <w:r w:rsidRPr="009A0CBF">
              <w:rPr>
                <w:rFonts w:eastAsia="Times New Roman"/>
                <w:color w:val="000000"/>
                <w:sz w:val="17"/>
                <w:szCs w:val="17"/>
                <w:lang w:val="en-GB" w:eastAsia="es-ES"/>
              </w:rPr>
              <w:t>CfP</w:t>
            </w:r>
            <w:proofErr w:type="spellEnd"/>
            <w:r w:rsidRPr="009A0CBF">
              <w:rPr>
                <w:rFonts w:eastAsia="Times New Roman"/>
                <w:color w:val="000000"/>
                <w:sz w:val="17"/>
                <w:szCs w:val="17"/>
                <w:lang w:val="en-GB" w:eastAsia="es-ES"/>
              </w:rPr>
              <w:t xml:space="preserve"> and after, workshop to present results on phase 1 of the pilots. </w:t>
            </w:r>
          </w:p>
        </w:tc>
        <w:tc>
          <w:tcPr>
            <w:tcW w:w="960" w:type="dxa"/>
            <w:tcBorders>
              <w:top w:val="nil"/>
              <w:left w:val="nil"/>
              <w:bottom w:val="single" w:sz="8" w:space="0" w:color="000000"/>
              <w:right w:val="single" w:sz="8" w:space="0" w:color="000000"/>
            </w:tcBorders>
            <w:shd w:val="clear" w:color="auto" w:fill="auto"/>
            <w:vAlign w:val="center"/>
            <w:hideMark/>
          </w:tcPr>
          <w:p w14:paraId="68443390"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5,000</w:t>
            </w:r>
          </w:p>
        </w:tc>
        <w:tc>
          <w:tcPr>
            <w:tcW w:w="1140" w:type="dxa"/>
            <w:tcBorders>
              <w:top w:val="nil"/>
              <w:left w:val="nil"/>
              <w:bottom w:val="single" w:sz="8" w:space="0" w:color="000000"/>
              <w:right w:val="single" w:sz="8" w:space="0" w:color="auto"/>
            </w:tcBorders>
            <w:shd w:val="clear" w:color="auto" w:fill="auto"/>
            <w:vAlign w:val="center"/>
            <w:hideMark/>
          </w:tcPr>
          <w:p w14:paraId="1B7AFC0C"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Request for Quotation</w:t>
            </w:r>
          </w:p>
        </w:tc>
        <w:tc>
          <w:tcPr>
            <w:tcW w:w="960" w:type="dxa"/>
            <w:tcBorders>
              <w:top w:val="nil"/>
              <w:left w:val="nil"/>
              <w:bottom w:val="single" w:sz="8" w:space="0" w:color="auto"/>
              <w:right w:val="single" w:sz="8" w:space="0" w:color="auto"/>
            </w:tcBorders>
            <w:shd w:val="clear" w:color="auto" w:fill="auto"/>
            <w:vAlign w:val="center"/>
            <w:hideMark/>
          </w:tcPr>
          <w:p w14:paraId="58241EF1"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 xml:space="preserve">UNDP </w:t>
            </w:r>
          </w:p>
        </w:tc>
        <w:tc>
          <w:tcPr>
            <w:tcW w:w="960" w:type="dxa"/>
            <w:tcBorders>
              <w:top w:val="nil"/>
              <w:left w:val="nil"/>
              <w:bottom w:val="single" w:sz="8" w:space="0" w:color="auto"/>
              <w:right w:val="single" w:sz="8" w:space="0" w:color="auto"/>
            </w:tcBorders>
            <w:shd w:val="clear" w:color="auto" w:fill="auto"/>
            <w:vAlign w:val="center"/>
            <w:hideMark/>
          </w:tcPr>
          <w:p w14:paraId="7CC3E16F"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1</w:t>
            </w:r>
          </w:p>
        </w:tc>
        <w:tc>
          <w:tcPr>
            <w:tcW w:w="1300" w:type="dxa"/>
            <w:tcBorders>
              <w:top w:val="nil"/>
              <w:left w:val="nil"/>
              <w:bottom w:val="single" w:sz="8" w:space="0" w:color="000000"/>
              <w:right w:val="single" w:sz="8" w:space="0" w:color="000000"/>
            </w:tcBorders>
            <w:shd w:val="clear" w:color="auto" w:fill="auto"/>
            <w:vAlign w:val="center"/>
            <w:hideMark/>
          </w:tcPr>
          <w:p w14:paraId="01AC5005"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Q3 / 2021</w:t>
            </w:r>
          </w:p>
        </w:tc>
        <w:tc>
          <w:tcPr>
            <w:tcW w:w="1300" w:type="dxa"/>
            <w:tcBorders>
              <w:top w:val="nil"/>
              <w:left w:val="nil"/>
              <w:bottom w:val="single" w:sz="8" w:space="0" w:color="000000"/>
              <w:right w:val="single" w:sz="8" w:space="0" w:color="000000"/>
            </w:tcBorders>
            <w:shd w:val="clear" w:color="auto" w:fill="auto"/>
            <w:vAlign w:val="center"/>
            <w:hideMark/>
          </w:tcPr>
          <w:p w14:paraId="4A868A7C"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Q4 / 2021</w:t>
            </w:r>
          </w:p>
        </w:tc>
        <w:tc>
          <w:tcPr>
            <w:tcW w:w="1220" w:type="dxa"/>
            <w:tcBorders>
              <w:top w:val="nil"/>
              <w:left w:val="nil"/>
              <w:bottom w:val="single" w:sz="8" w:space="0" w:color="000000"/>
              <w:right w:val="single" w:sz="8" w:space="0" w:color="auto"/>
            </w:tcBorders>
            <w:shd w:val="clear" w:color="auto" w:fill="auto"/>
            <w:vAlign w:val="center"/>
            <w:hideMark/>
          </w:tcPr>
          <w:p w14:paraId="267B9982"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 xml:space="preserve">National </w:t>
            </w:r>
          </w:p>
        </w:tc>
        <w:tc>
          <w:tcPr>
            <w:tcW w:w="960" w:type="dxa"/>
            <w:tcBorders>
              <w:top w:val="nil"/>
              <w:left w:val="nil"/>
              <w:bottom w:val="single" w:sz="8" w:space="0" w:color="000000"/>
              <w:right w:val="single" w:sz="8" w:space="0" w:color="000000"/>
            </w:tcBorders>
            <w:shd w:val="clear" w:color="auto" w:fill="auto"/>
            <w:vAlign w:val="center"/>
            <w:hideMark/>
          </w:tcPr>
          <w:p w14:paraId="6EBCCE44"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Post</w:t>
            </w:r>
          </w:p>
        </w:tc>
      </w:tr>
      <w:tr w:rsidR="001C6E22" w:rsidRPr="009A0CBF" w14:paraId="48575E5F" w14:textId="77777777" w:rsidTr="006A2AA3">
        <w:trPr>
          <w:trHeight w:val="1160"/>
        </w:trPr>
        <w:tc>
          <w:tcPr>
            <w:tcW w:w="960" w:type="dxa"/>
            <w:tcBorders>
              <w:top w:val="nil"/>
              <w:left w:val="single" w:sz="8" w:space="0" w:color="000000"/>
              <w:bottom w:val="single" w:sz="8" w:space="0" w:color="000000"/>
              <w:right w:val="single" w:sz="8" w:space="0" w:color="000000"/>
            </w:tcBorders>
            <w:shd w:val="clear" w:color="auto" w:fill="auto"/>
            <w:vAlign w:val="center"/>
            <w:hideMark/>
          </w:tcPr>
          <w:p w14:paraId="689A6BDC"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10</w:t>
            </w:r>
          </w:p>
        </w:tc>
        <w:tc>
          <w:tcPr>
            <w:tcW w:w="2500" w:type="dxa"/>
            <w:tcBorders>
              <w:top w:val="nil"/>
              <w:left w:val="nil"/>
              <w:bottom w:val="single" w:sz="8" w:space="0" w:color="000000"/>
              <w:right w:val="single" w:sz="8" w:space="0" w:color="000000"/>
            </w:tcBorders>
            <w:shd w:val="clear" w:color="auto" w:fill="auto"/>
            <w:vAlign w:val="center"/>
            <w:hideMark/>
          </w:tcPr>
          <w:p w14:paraId="0728BA95" w14:textId="77777777" w:rsidR="001C6E22" w:rsidRPr="009A0CBF" w:rsidRDefault="001C6E22" w:rsidP="006A2AA3">
            <w:pPr>
              <w:spacing w:after="0"/>
              <w:jc w:val="left"/>
              <w:rPr>
                <w:rFonts w:eastAsia="Times New Roman"/>
                <w:color w:val="000000"/>
                <w:sz w:val="17"/>
                <w:szCs w:val="17"/>
                <w:lang w:val="en-GB" w:eastAsia="es-ES"/>
              </w:rPr>
            </w:pPr>
            <w:r w:rsidRPr="009A0CBF">
              <w:rPr>
                <w:rFonts w:eastAsia="Times New Roman"/>
                <w:color w:val="000000"/>
                <w:sz w:val="17"/>
                <w:szCs w:val="17"/>
                <w:lang w:val="en-GB" w:eastAsia="es-ES"/>
              </w:rPr>
              <w:t>Contractual Services-Companies market assessment on existing financing mechanisms and capacity assessment of local financing institutions.</w:t>
            </w:r>
          </w:p>
        </w:tc>
        <w:tc>
          <w:tcPr>
            <w:tcW w:w="960" w:type="dxa"/>
            <w:tcBorders>
              <w:top w:val="nil"/>
              <w:left w:val="nil"/>
              <w:bottom w:val="single" w:sz="8" w:space="0" w:color="000000"/>
              <w:right w:val="single" w:sz="8" w:space="0" w:color="000000"/>
            </w:tcBorders>
            <w:shd w:val="clear" w:color="auto" w:fill="auto"/>
            <w:vAlign w:val="center"/>
            <w:hideMark/>
          </w:tcPr>
          <w:p w14:paraId="408A8992"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51,219</w:t>
            </w:r>
          </w:p>
        </w:tc>
        <w:tc>
          <w:tcPr>
            <w:tcW w:w="1140" w:type="dxa"/>
            <w:tcBorders>
              <w:top w:val="nil"/>
              <w:left w:val="nil"/>
              <w:bottom w:val="single" w:sz="8" w:space="0" w:color="000000"/>
              <w:right w:val="single" w:sz="8" w:space="0" w:color="auto"/>
            </w:tcBorders>
            <w:shd w:val="clear" w:color="auto" w:fill="auto"/>
            <w:vAlign w:val="center"/>
            <w:hideMark/>
          </w:tcPr>
          <w:p w14:paraId="1DCC7CA9"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Request for Quotation</w:t>
            </w:r>
          </w:p>
        </w:tc>
        <w:tc>
          <w:tcPr>
            <w:tcW w:w="960" w:type="dxa"/>
            <w:tcBorders>
              <w:top w:val="nil"/>
              <w:left w:val="nil"/>
              <w:bottom w:val="single" w:sz="8" w:space="0" w:color="auto"/>
              <w:right w:val="single" w:sz="8" w:space="0" w:color="auto"/>
            </w:tcBorders>
            <w:shd w:val="clear" w:color="auto" w:fill="auto"/>
            <w:vAlign w:val="center"/>
            <w:hideMark/>
          </w:tcPr>
          <w:p w14:paraId="48D711F9"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 xml:space="preserve">UNDP </w:t>
            </w:r>
          </w:p>
        </w:tc>
        <w:tc>
          <w:tcPr>
            <w:tcW w:w="960" w:type="dxa"/>
            <w:tcBorders>
              <w:top w:val="nil"/>
              <w:left w:val="nil"/>
              <w:bottom w:val="single" w:sz="8" w:space="0" w:color="auto"/>
              <w:right w:val="single" w:sz="8" w:space="0" w:color="auto"/>
            </w:tcBorders>
            <w:shd w:val="clear" w:color="auto" w:fill="auto"/>
            <w:vAlign w:val="center"/>
            <w:hideMark/>
          </w:tcPr>
          <w:p w14:paraId="7DD9483B"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1</w:t>
            </w:r>
          </w:p>
        </w:tc>
        <w:tc>
          <w:tcPr>
            <w:tcW w:w="1300" w:type="dxa"/>
            <w:tcBorders>
              <w:top w:val="nil"/>
              <w:left w:val="nil"/>
              <w:bottom w:val="single" w:sz="8" w:space="0" w:color="000000"/>
              <w:right w:val="single" w:sz="8" w:space="0" w:color="000000"/>
            </w:tcBorders>
            <w:shd w:val="clear" w:color="auto" w:fill="auto"/>
            <w:vAlign w:val="center"/>
            <w:hideMark/>
          </w:tcPr>
          <w:p w14:paraId="13B50A47"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Q3 / 2021</w:t>
            </w:r>
          </w:p>
        </w:tc>
        <w:tc>
          <w:tcPr>
            <w:tcW w:w="1300" w:type="dxa"/>
            <w:tcBorders>
              <w:top w:val="nil"/>
              <w:left w:val="nil"/>
              <w:bottom w:val="single" w:sz="8" w:space="0" w:color="000000"/>
              <w:right w:val="single" w:sz="8" w:space="0" w:color="000000"/>
            </w:tcBorders>
            <w:shd w:val="clear" w:color="auto" w:fill="auto"/>
            <w:vAlign w:val="center"/>
            <w:hideMark/>
          </w:tcPr>
          <w:p w14:paraId="23580F99"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Q1 2022</w:t>
            </w:r>
          </w:p>
        </w:tc>
        <w:tc>
          <w:tcPr>
            <w:tcW w:w="1220" w:type="dxa"/>
            <w:tcBorders>
              <w:top w:val="nil"/>
              <w:left w:val="nil"/>
              <w:bottom w:val="single" w:sz="8" w:space="0" w:color="000000"/>
              <w:right w:val="single" w:sz="8" w:space="0" w:color="auto"/>
            </w:tcBorders>
            <w:shd w:val="clear" w:color="auto" w:fill="auto"/>
            <w:vAlign w:val="center"/>
            <w:hideMark/>
          </w:tcPr>
          <w:p w14:paraId="045B3734"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 xml:space="preserve">International  </w:t>
            </w:r>
          </w:p>
        </w:tc>
        <w:tc>
          <w:tcPr>
            <w:tcW w:w="960" w:type="dxa"/>
            <w:tcBorders>
              <w:top w:val="nil"/>
              <w:left w:val="nil"/>
              <w:bottom w:val="single" w:sz="8" w:space="0" w:color="000000"/>
              <w:right w:val="single" w:sz="8" w:space="0" w:color="000000"/>
            </w:tcBorders>
            <w:shd w:val="clear" w:color="auto" w:fill="auto"/>
            <w:vAlign w:val="center"/>
            <w:hideMark/>
          </w:tcPr>
          <w:p w14:paraId="3A617878"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Post</w:t>
            </w:r>
          </w:p>
        </w:tc>
      </w:tr>
      <w:tr w:rsidR="001C6E22" w:rsidRPr="009A0CBF" w14:paraId="2A08DB46" w14:textId="77777777" w:rsidTr="006A2AA3">
        <w:trPr>
          <w:trHeight w:val="470"/>
        </w:trPr>
        <w:tc>
          <w:tcPr>
            <w:tcW w:w="960" w:type="dxa"/>
            <w:tcBorders>
              <w:top w:val="nil"/>
              <w:left w:val="single" w:sz="8" w:space="0" w:color="000000"/>
              <w:bottom w:val="single" w:sz="8" w:space="0" w:color="000000"/>
              <w:right w:val="single" w:sz="8" w:space="0" w:color="000000"/>
            </w:tcBorders>
            <w:shd w:val="clear" w:color="auto" w:fill="auto"/>
            <w:vAlign w:val="center"/>
            <w:hideMark/>
          </w:tcPr>
          <w:p w14:paraId="5ACC46FD"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11</w:t>
            </w:r>
          </w:p>
        </w:tc>
        <w:tc>
          <w:tcPr>
            <w:tcW w:w="2500" w:type="dxa"/>
            <w:tcBorders>
              <w:top w:val="nil"/>
              <w:left w:val="nil"/>
              <w:bottom w:val="single" w:sz="8" w:space="0" w:color="000000"/>
              <w:right w:val="single" w:sz="8" w:space="0" w:color="000000"/>
            </w:tcBorders>
            <w:shd w:val="clear" w:color="auto" w:fill="auto"/>
            <w:vAlign w:val="center"/>
            <w:hideMark/>
          </w:tcPr>
          <w:p w14:paraId="69CC4800" w14:textId="77777777" w:rsidR="001C6E22" w:rsidRPr="009A0CBF" w:rsidRDefault="001C6E22" w:rsidP="006A2AA3">
            <w:pPr>
              <w:spacing w:after="0"/>
              <w:jc w:val="left"/>
              <w:rPr>
                <w:rFonts w:eastAsia="Times New Roman"/>
                <w:color w:val="000000"/>
                <w:sz w:val="16"/>
                <w:szCs w:val="16"/>
                <w:lang w:val="en-GB" w:eastAsia="es-ES"/>
              </w:rPr>
            </w:pPr>
            <w:r w:rsidRPr="009A0CBF">
              <w:rPr>
                <w:rFonts w:eastAsia="Times New Roman"/>
                <w:color w:val="000000"/>
                <w:sz w:val="16"/>
                <w:szCs w:val="16"/>
                <w:lang w:val="en-GB" w:eastAsia="es-ES"/>
              </w:rPr>
              <w:t>Professional services for audit of PMU</w:t>
            </w:r>
          </w:p>
        </w:tc>
        <w:tc>
          <w:tcPr>
            <w:tcW w:w="960" w:type="dxa"/>
            <w:tcBorders>
              <w:top w:val="nil"/>
              <w:left w:val="nil"/>
              <w:bottom w:val="single" w:sz="8" w:space="0" w:color="000000"/>
              <w:right w:val="single" w:sz="8" w:space="0" w:color="000000"/>
            </w:tcBorders>
            <w:shd w:val="clear" w:color="auto" w:fill="auto"/>
            <w:noWrap/>
            <w:vAlign w:val="center"/>
            <w:hideMark/>
          </w:tcPr>
          <w:p w14:paraId="5CF31E03"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2,000</w:t>
            </w:r>
          </w:p>
        </w:tc>
        <w:tc>
          <w:tcPr>
            <w:tcW w:w="1140" w:type="dxa"/>
            <w:tcBorders>
              <w:top w:val="nil"/>
              <w:left w:val="nil"/>
              <w:bottom w:val="single" w:sz="8" w:space="0" w:color="000000"/>
              <w:right w:val="single" w:sz="8" w:space="0" w:color="auto"/>
            </w:tcBorders>
            <w:shd w:val="clear" w:color="auto" w:fill="auto"/>
            <w:vAlign w:val="center"/>
            <w:hideMark/>
          </w:tcPr>
          <w:p w14:paraId="75D33626"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Request for Quotation</w:t>
            </w:r>
          </w:p>
        </w:tc>
        <w:tc>
          <w:tcPr>
            <w:tcW w:w="960" w:type="dxa"/>
            <w:tcBorders>
              <w:top w:val="nil"/>
              <w:left w:val="nil"/>
              <w:bottom w:val="single" w:sz="8" w:space="0" w:color="auto"/>
              <w:right w:val="single" w:sz="8" w:space="0" w:color="auto"/>
            </w:tcBorders>
            <w:shd w:val="clear" w:color="auto" w:fill="auto"/>
            <w:vAlign w:val="center"/>
            <w:hideMark/>
          </w:tcPr>
          <w:p w14:paraId="42D14092"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UNDP</w:t>
            </w:r>
          </w:p>
        </w:tc>
        <w:tc>
          <w:tcPr>
            <w:tcW w:w="960" w:type="dxa"/>
            <w:tcBorders>
              <w:top w:val="nil"/>
              <w:left w:val="nil"/>
              <w:bottom w:val="single" w:sz="8" w:space="0" w:color="auto"/>
              <w:right w:val="single" w:sz="8" w:space="0" w:color="auto"/>
            </w:tcBorders>
            <w:shd w:val="clear" w:color="auto" w:fill="auto"/>
            <w:vAlign w:val="center"/>
            <w:hideMark/>
          </w:tcPr>
          <w:p w14:paraId="70A7091D"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1</w:t>
            </w:r>
          </w:p>
        </w:tc>
        <w:tc>
          <w:tcPr>
            <w:tcW w:w="1300" w:type="dxa"/>
            <w:tcBorders>
              <w:top w:val="nil"/>
              <w:left w:val="nil"/>
              <w:bottom w:val="single" w:sz="8" w:space="0" w:color="000000"/>
              <w:right w:val="single" w:sz="8" w:space="0" w:color="000000"/>
            </w:tcBorders>
            <w:shd w:val="clear" w:color="auto" w:fill="auto"/>
            <w:vAlign w:val="center"/>
            <w:hideMark/>
          </w:tcPr>
          <w:p w14:paraId="531582D6"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Q2 / 2022</w:t>
            </w:r>
          </w:p>
        </w:tc>
        <w:tc>
          <w:tcPr>
            <w:tcW w:w="1300" w:type="dxa"/>
            <w:tcBorders>
              <w:top w:val="nil"/>
              <w:left w:val="nil"/>
              <w:bottom w:val="single" w:sz="8" w:space="0" w:color="000000"/>
              <w:right w:val="single" w:sz="8" w:space="0" w:color="auto"/>
            </w:tcBorders>
            <w:shd w:val="clear" w:color="auto" w:fill="auto"/>
            <w:vAlign w:val="center"/>
            <w:hideMark/>
          </w:tcPr>
          <w:p w14:paraId="7B493BC2"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Q3 / 2022</w:t>
            </w:r>
          </w:p>
        </w:tc>
        <w:tc>
          <w:tcPr>
            <w:tcW w:w="1220" w:type="dxa"/>
            <w:tcBorders>
              <w:top w:val="nil"/>
              <w:left w:val="nil"/>
              <w:bottom w:val="single" w:sz="8" w:space="0" w:color="000000"/>
              <w:right w:val="single" w:sz="8" w:space="0" w:color="auto"/>
            </w:tcBorders>
            <w:shd w:val="clear" w:color="auto" w:fill="auto"/>
            <w:vAlign w:val="center"/>
            <w:hideMark/>
          </w:tcPr>
          <w:p w14:paraId="43867085"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National</w:t>
            </w:r>
          </w:p>
        </w:tc>
        <w:tc>
          <w:tcPr>
            <w:tcW w:w="960" w:type="dxa"/>
            <w:tcBorders>
              <w:top w:val="nil"/>
              <w:left w:val="nil"/>
              <w:bottom w:val="single" w:sz="8" w:space="0" w:color="000000"/>
              <w:right w:val="single" w:sz="8" w:space="0" w:color="000000"/>
            </w:tcBorders>
            <w:shd w:val="clear" w:color="auto" w:fill="auto"/>
            <w:vAlign w:val="center"/>
            <w:hideMark/>
          </w:tcPr>
          <w:p w14:paraId="17977FA7"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Post</w:t>
            </w:r>
          </w:p>
        </w:tc>
      </w:tr>
    </w:tbl>
    <w:p w14:paraId="30D0C959" w14:textId="77777777" w:rsidR="001C6E22" w:rsidRPr="006F64A0" w:rsidRDefault="001C6E22" w:rsidP="001C6E22">
      <w:pPr>
        <w:spacing w:before="2"/>
        <w:rPr>
          <w:rFonts w:eastAsia="Arial" w:cs="Calibri"/>
          <w:b/>
          <w:szCs w:val="20"/>
          <w:lang w:val="en-GB"/>
        </w:rPr>
      </w:pPr>
      <w:r w:rsidRPr="0080108F">
        <w:rPr>
          <w:rFonts w:eastAsia="Arial" w:cs="Calibri"/>
          <w:b/>
          <w:szCs w:val="20"/>
          <w:lang w:val="en-GB"/>
        </w:rPr>
        <w:t xml:space="preserve">Table </w:t>
      </w:r>
      <w:r>
        <w:rPr>
          <w:rFonts w:eastAsia="Arial" w:cs="Calibri"/>
          <w:b/>
          <w:szCs w:val="20"/>
          <w:lang w:val="en-GB"/>
        </w:rPr>
        <w:t>2</w:t>
      </w:r>
      <w:r w:rsidRPr="0080108F">
        <w:rPr>
          <w:rFonts w:eastAsia="Arial" w:cs="Calibri"/>
          <w:b/>
          <w:szCs w:val="20"/>
          <w:lang w:val="en-GB"/>
        </w:rPr>
        <w:t xml:space="preserve">: Expected </w:t>
      </w:r>
      <w:r>
        <w:rPr>
          <w:rFonts w:eastAsia="Arial" w:cs="Calibri"/>
          <w:b/>
          <w:szCs w:val="20"/>
          <w:lang w:val="en-GB"/>
        </w:rPr>
        <w:t>Consulting Services</w:t>
      </w:r>
      <w:r w:rsidRPr="0080108F">
        <w:rPr>
          <w:rFonts w:eastAsia="Arial" w:cs="Calibri"/>
          <w:b/>
          <w:szCs w:val="20"/>
          <w:lang w:val="en-GB"/>
        </w:rPr>
        <w:t xml:space="preserve"> under the </w:t>
      </w:r>
      <w:r>
        <w:rPr>
          <w:rFonts w:eastAsia="Arial" w:cs="Calibri"/>
          <w:b/>
          <w:szCs w:val="20"/>
          <w:lang w:val="en-GB"/>
        </w:rPr>
        <w:t>GEF</w:t>
      </w:r>
      <w:r w:rsidRPr="0080108F">
        <w:rPr>
          <w:rFonts w:eastAsia="Arial" w:cs="Calibri"/>
          <w:b/>
          <w:szCs w:val="20"/>
          <w:lang w:val="en-GB"/>
        </w:rPr>
        <w:t xml:space="preserve"> project “</w:t>
      </w:r>
      <w:r w:rsidRPr="006F64A0">
        <w:rPr>
          <w:rFonts w:cs="Calibri"/>
          <w:b/>
          <w:szCs w:val="20"/>
          <w:lang w:val="en-GB"/>
        </w:rPr>
        <w:t>National child project under the GEF Africa Mini-grids Program</w:t>
      </w:r>
      <w:r w:rsidRPr="0080108F">
        <w:rPr>
          <w:rFonts w:cs="Calibri"/>
          <w:b/>
          <w:szCs w:val="20"/>
          <w:lang w:val="en-GB"/>
        </w:rPr>
        <w:t>”</w:t>
      </w:r>
      <w:r>
        <w:rPr>
          <w:rFonts w:cs="Calibri"/>
          <w:b/>
          <w:szCs w:val="20"/>
          <w:lang w:val="en-GB"/>
        </w:rPr>
        <w:t>, Sudan</w:t>
      </w:r>
    </w:p>
    <w:tbl>
      <w:tblPr>
        <w:tblW w:w="5000" w:type="pct"/>
        <w:tblCellMar>
          <w:left w:w="70" w:type="dxa"/>
          <w:right w:w="70" w:type="dxa"/>
        </w:tblCellMar>
        <w:tblLook w:val="04A0" w:firstRow="1" w:lastRow="0" w:firstColumn="1" w:lastColumn="0" w:noHBand="0" w:noVBand="1"/>
      </w:tblPr>
      <w:tblGrid>
        <w:gridCol w:w="863"/>
        <w:gridCol w:w="1957"/>
        <w:gridCol w:w="1049"/>
        <w:gridCol w:w="2739"/>
        <w:gridCol w:w="865"/>
        <w:gridCol w:w="868"/>
        <w:gridCol w:w="1197"/>
        <w:gridCol w:w="1284"/>
        <w:gridCol w:w="1252"/>
        <w:gridCol w:w="866"/>
      </w:tblGrid>
      <w:tr w:rsidR="001C6E22" w:rsidRPr="009A0CBF" w14:paraId="1443CDF0" w14:textId="77777777" w:rsidTr="006A2AA3">
        <w:trPr>
          <w:trHeight w:val="460"/>
        </w:trPr>
        <w:tc>
          <w:tcPr>
            <w:tcW w:w="338" w:type="pct"/>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54C928A8"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lastRenderedPageBreak/>
              <w:t>No</w:t>
            </w:r>
          </w:p>
        </w:tc>
        <w:tc>
          <w:tcPr>
            <w:tcW w:w="761" w:type="pct"/>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4429A041"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General Description</w:t>
            </w:r>
          </w:p>
        </w:tc>
        <w:tc>
          <w:tcPr>
            <w:tcW w:w="410" w:type="pct"/>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0BF5B4AF"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 xml:space="preserve">Contract Value USD </w:t>
            </w:r>
            <w:r w:rsidRPr="009A0CBF">
              <w:rPr>
                <w:rFonts w:eastAsia="Times New Roman"/>
                <w:color w:val="000000"/>
                <w:sz w:val="17"/>
                <w:szCs w:val="17"/>
                <w:lang w:val="en-GB" w:eastAsia="es-ES"/>
              </w:rPr>
              <w:t>(cumulative)</w:t>
            </w:r>
          </w:p>
        </w:tc>
        <w:tc>
          <w:tcPr>
            <w:tcW w:w="1063" w:type="pct"/>
            <w:vMerge w:val="restart"/>
            <w:tcBorders>
              <w:top w:val="single" w:sz="8" w:space="0" w:color="000000"/>
              <w:left w:val="single" w:sz="8" w:space="0" w:color="000000"/>
              <w:bottom w:val="single" w:sz="8" w:space="0" w:color="000000"/>
              <w:right w:val="single" w:sz="8" w:space="0" w:color="auto"/>
            </w:tcBorders>
            <w:shd w:val="clear" w:color="auto" w:fill="auto"/>
            <w:vAlign w:val="center"/>
            <w:hideMark/>
          </w:tcPr>
          <w:p w14:paraId="6C215398"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Procurement Method</w:t>
            </w:r>
          </w:p>
        </w:tc>
        <w:tc>
          <w:tcPr>
            <w:tcW w:w="339" w:type="pct"/>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5590ECFF"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Procured by</w:t>
            </w:r>
          </w:p>
        </w:tc>
        <w:tc>
          <w:tcPr>
            <w:tcW w:w="340" w:type="pct"/>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33E0D95D"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No of Contracts</w:t>
            </w:r>
          </w:p>
        </w:tc>
        <w:tc>
          <w:tcPr>
            <w:tcW w:w="467" w:type="pct"/>
            <w:vMerge w:val="restart"/>
            <w:tcBorders>
              <w:top w:val="single" w:sz="8" w:space="0" w:color="000000"/>
              <w:left w:val="single" w:sz="8" w:space="0" w:color="auto"/>
              <w:bottom w:val="single" w:sz="8" w:space="0" w:color="000000"/>
              <w:right w:val="single" w:sz="8" w:space="0" w:color="000000"/>
            </w:tcBorders>
            <w:shd w:val="clear" w:color="auto" w:fill="auto"/>
            <w:vAlign w:val="center"/>
            <w:hideMark/>
          </w:tcPr>
          <w:p w14:paraId="53FF9FBF"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 xml:space="preserve">Advertisement Date </w:t>
            </w:r>
            <w:r w:rsidRPr="009A0CBF">
              <w:rPr>
                <w:rFonts w:eastAsia="Times New Roman"/>
                <w:color w:val="000000"/>
                <w:sz w:val="17"/>
                <w:szCs w:val="17"/>
                <w:lang w:val="en-GB" w:eastAsia="es-ES"/>
              </w:rPr>
              <w:t>(quarter/year)</w:t>
            </w:r>
          </w:p>
        </w:tc>
        <w:tc>
          <w:tcPr>
            <w:tcW w:w="455" w:type="pct"/>
            <w:tcBorders>
              <w:top w:val="single" w:sz="8" w:space="0" w:color="000000"/>
              <w:left w:val="nil"/>
              <w:bottom w:val="nil"/>
              <w:right w:val="single" w:sz="8" w:space="0" w:color="auto"/>
            </w:tcBorders>
            <w:shd w:val="clear" w:color="auto" w:fill="auto"/>
            <w:vAlign w:val="center"/>
            <w:hideMark/>
          </w:tcPr>
          <w:p w14:paraId="10A04FDC"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Implementation Start date</w:t>
            </w:r>
          </w:p>
        </w:tc>
        <w:tc>
          <w:tcPr>
            <w:tcW w:w="488" w:type="pct"/>
            <w:vMerge w:val="restart"/>
            <w:tcBorders>
              <w:top w:val="single" w:sz="8" w:space="0" w:color="000000"/>
              <w:left w:val="single" w:sz="8" w:space="0" w:color="auto"/>
              <w:bottom w:val="single" w:sz="8" w:space="0" w:color="000000"/>
              <w:right w:val="single" w:sz="8" w:space="0" w:color="auto"/>
            </w:tcBorders>
            <w:shd w:val="clear" w:color="auto" w:fill="auto"/>
            <w:vAlign w:val="center"/>
            <w:hideMark/>
          </w:tcPr>
          <w:p w14:paraId="71246CDB"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Comments</w:t>
            </w:r>
          </w:p>
        </w:tc>
        <w:tc>
          <w:tcPr>
            <w:tcW w:w="339" w:type="pct"/>
            <w:vMerge w:val="restart"/>
            <w:tcBorders>
              <w:top w:val="single" w:sz="8" w:space="0" w:color="000000"/>
              <w:left w:val="single" w:sz="8" w:space="0" w:color="auto"/>
              <w:bottom w:val="single" w:sz="8" w:space="0" w:color="000000"/>
              <w:right w:val="single" w:sz="8" w:space="0" w:color="000000"/>
            </w:tcBorders>
            <w:shd w:val="clear" w:color="auto" w:fill="auto"/>
            <w:vAlign w:val="center"/>
            <w:hideMark/>
          </w:tcPr>
          <w:p w14:paraId="1D7107C5"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Prior or Post review</w:t>
            </w:r>
          </w:p>
        </w:tc>
      </w:tr>
      <w:tr w:rsidR="001C6E22" w:rsidRPr="009A0CBF" w14:paraId="478BF7F9" w14:textId="77777777" w:rsidTr="006A2AA3">
        <w:trPr>
          <w:trHeight w:val="300"/>
        </w:trPr>
        <w:tc>
          <w:tcPr>
            <w:tcW w:w="338" w:type="pct"/>
            <w:vMerge/>
            <w:tcBorders>
              <w:top w:val="single" w:sz="8" w:space="0" w:color="000000"/>
              <w:left w:val="single" w:sz="8" w:space="0" w:color="000000"/>
              <w:bottom w:val="single" w:sz="8" w:space="0" w:color="000000"/>
              <w:right w:val="single" w:sz="8" w:space="0" w:color="000000"/>
            </w:tcBorders>
            <w:vAlign w:val="center"/>
            <w:hideMark/>
          </w:tcPr>
          <w:p w14:paraId="08401A9A" w14:textId="77777777" w:rsidR="001C6E22" w:rsidRPr="009A0CBF" w:rsidRDefault="001C6E22" w:rsidP="006A2AA3">
            <w:pPr>
              <w:spacing w:after="0"/>
              <w:jc w:val="left"/>
              <w:rPr>
                <w:rFonts w:eastAsia="Times New Roman"/>
                <w:b/>
                <w:bCs/>
                <w:color w:val="000000"/>
                <w:sz w:val="17"/>
                <w:szCs w:val="17"/>
                <w:lang w:val="en-GB" w:eastAsia="es-ES"/>
              </w:rPr>
            </w:pPr>
          </w:p>
        </w:tc>
        <w:tc>
          <w:tcPr>
            <w:tcW w:w="761" w:type="pct"/>
            <w:vMerge/>
            <w:tcBorders>
              <w:top w:val="single" w:sz="8" w:space="0" w:color="000000"/>
              <w:left w:val="single" w:sz="8" w:space="0" w:color="000000"/>
              <w:bottom w:val="single" w:sz="8" w:space="0" w:color="000000"/>
              <w:right w:val="single" w:sz="8" w:space="0" w:color="000000"/>
            </w:tcBorders>
            <w:vAlign w:val="center"/>
            <w:hideMark/>
          </w:tcPr>
          <w:p w14:paraId="1E493215" w14:textId="77777777" w:rsidR="001C6E22" w:rsidRPr="009A0CBF" w:rsidRDefault="001C6E22" w:rsidP="006A2AA3">
            <w:pPr>
              <w:spacing w:after="0"/>
              <w:jc w:val="left"/>
              <w:rPr>
                <w:rFonts w:eastAsia="Times New Roman"/>
                <w:b/>
                <w:bCs/>
                <w:color w:val="000000"/>
                <w:sz w:val="17"/>
                <w:szCs w:val="17"/>
                <w:lang w:val="en-GB" w:eastAsia="es-ES"/>
              </w:rPr>
            </w:pPr>
          </w:p>
        </w:tc>
        <w:tc>
          <w:tcPr>
            <w:tcW w:w="410" w:type="pct"/>
            <w:vMerge/>
            <w:tcBorders>
              <w:top w:val="single" w:sz="8" w:space="0" w:color="000000"/>
              <w:left w:val="single" w:sz="8" w:space="0" w:color="000000"/>
              <w:bottom w:val="single" w:sz="8" w:space="0" w:color="000000"/>
              <w:right w:val="single" w:sz="8" w:space="0" w:color="000000"/>
            </w:tcBorders>
            <w:vAlign w:val="center"/>
            <w:hideMark/>
          </w:tcPr>
          <w:p w14:paraId="79130294" w14:textId="77777777" w:rsidR="001C6E22" w:rsidRPr="009A0CBF" w:rsidRDefault="001C6E22" w:rsidP="006A2AA3">
            <w:pPr>
              <w:spacing w:after="0"/>
              <w:jc w:val="left"/>
              <w:rPr>
                <w:rFonts w:eastAsia="Times New Roman"/>
                <w:b/>
                <w:bCs/>
                <w:color w:val="000000"/>
                <w:sz w:val="17"/>
                <w:szCs w:val="17"/>
                <w:lang w:val="en-GB" w:eastAsia="es-ES"/>
              </w:rPr>
            </w:pPr>
          </w:p>
        </w:tc>
        <w:tc>
          <w:tcPr>
            <w:tcW w:w="1063" w:type="pct"/>
            <w:vMerge/>
            <w:tcBorders>
              <w:top w:val="single" w:sz="8" w:space="0" w:color="000000"/>
              <w:left w:val="single" w:sz="8" w:space="0" w:color="000000"/>
              <w:bottom w:val="single" w:sz="8" w:space="0" w:color="000000"/>
              <w:right w:val="single" w:sz="8" w:space="0" w:color="auto"/>
            </w:tcBorders>
            <w:vAlign w:val="center"/>
            <w:hideMark/>
          </w:tcPr>
          <w:p w14:paraId="6956D562" w14:textId="77777777" w:rsidR="001C6E22" w:rsidRPr="009A0CBF" w:rsidRDefault="001C6E22" w:rsidP="006A2AA3">
            <w:pPr>
              <w:spacing w:after="0"/>
              <w:jc w:val="left"/>
              <w:rPr>
                <w:rFonts w:eastAsia="Times New Roman"/>
                <w:b/>
                <w:bCs/>
                <w:color w:val="000000"/>
                <w:sz w:val="17"/>
                <w:szCs w:val="17"/>
                <w:lang w:val="en-GB" w:eastAsia="es-ES"/>
              </w:rPr>
            </w:pPr>
          </w:p>
        </w:tc>
        <w:tc>
          <w:tcPr>
            <w:tcW w:w="339" w:type="pct"/>
            <w:vMerge/>
            <w:tcBorders>
              <w:top w:val="single" w:sz="8" w:space="0" w:color="auto"/>
              <w:left w:val="single" w:sz="8" w:space="0" w:color="auto"/>
              <w:bottom w:val="single" w:sz="8" w:space="0" w:color="000000"/>
              <w:right w:val="single" w:sz="8" w:space="0" w:color="auto"/>
            </w:tcBorders>
            <w:vAlign w:val="center"/>
            <w:hideMark/>
          </w:tcPr>
          <w:p w14:paraId="434506EA" w14:textId="77777777" w:rsidR="001C6E22" w:rsidRPr="009A0CBF" w:rsidRDefault="001C6E22" w:rsidP="006A2AA3">
            <w:pPr>
              <w:spacing w:after="0"/>
              <w:jc w:val="left"/>
              <w:rPr>
                <w:rFonts w:eastAsia="Times New Roman"/>
                <w:b/>
                <w:bCs/>
                <w:color w:val="000000"/>
                <w:sz w:val="17"/>
                <w:szCs w:val="17"/>
                <w:lang w:val="en-GB" w:eastAsia="es-ES"/>
              </w:rPr>
            </w:pPr>
          </w:p>
        </w:tc>
        <w:tc>
          <w:tcPr>
            <w:tcW w:w="340" w:type="pct"/>
            <w:vMerge/>
            <w:tcBorders>
              <w:top w:val="single" w:sz="8" w:space="0" w:color="auto"/>
              <w:left w:val="single" w:sz="8" w:space="0" w:color="auto"/>
              <w:bottom w:val="single" w:sz="8" w:space="0" w:color="000000"/>
              <w:right w:val="single" w:sz="8" w:space="0" w:color="auto"/>
            </w:tcBorders>
            <w:vAlign w:val="center"/>
            <w:hideMark/>
          </w:tcPr>
          <w:p w14:paraId="4A271194" w14:textId="77777777" w:rsidR="001C6E22" w:rsidRPr="009A0CBF" w:rsidRDefault="001C6E22" w:rsidP="006A2AA3">
            <w:pPr>
              <w:spacing w:after="0"/>
              <w:jc w:val="left"/>
              <w:rPr>
                <w:rFonts w:eastAsia="Times New Roman"/>
                <w:b/>
                <w:bCs/>
                <w:color w:val="000000"/>
                <w:sz w:val="17"/>
                <w:szCs w:val="17"/>
                <w:lang w:val="en-GB" w:eastAsia="es-ES"/>
              </w:rPr>
            </w:pPr>
          </w:p>
        </w:tc>
        <w:tc>
          <w:tcPr>
            <w:tcW w:w="467" w:type="pct"/>
            <w:vMerge/>
            <w:tcBorders>
              <w:top w:val="single" w:sz="8" w:space="0" w:color="000000"/>
              <w:left w:val="single" w:sz="8" w:space="0" w:color="auto"/>
              <w:bottom w:val="single" w:sz="8" w:space="0" w:color="000000"/>
              <w:right w:val="single" w:sz="8" w:space="0" w:color="000000"/>
            </w:tcBorders>
            <w:vAlign w:val="center"/>
            <w:hideMark/>
          </w:tcPr>
          <w:p w14:paraId="57DA3B0C" w14:textId="77777777" w:rsidR="001C6E22" w:rsidRPr="009A0CBF" w:rsidRDefault="001C6E22" w:rsidP="006A2AA3">
            <w:pPr>
              <w:spacing w:after="0"/>
              <w:jc w:val="left"/>
              <w:rPr>
                <w:rFonts w:eastAsia="Times New Roman"/>
                <w:b/>
                <w:bCs/>
                <w:color w:val="000000"/>
                <w:sz w:val="17"/>
                <w:szCs w:val="17"/>
                <w:lang w:val="en-GB" w:eastAsia="es-ES"/>
              </w:rPr>
            </w:pPr>
          </w:p>
        </w:tc>
        <w:tc>
          <w:tcPr>
            <w:tcW w:w="455" w:type="pct"/>
            <w:tcBorders>
              <w:top w:val="nil"/>
              <w:left w:val="nil"/>
              <w:bottom w:val="single" w:sz="8" w:space="0" w:color="000000"/>
              <w:right w:val="single" w:sz="8" w:space="0" w:color="auto"/>
            </w:tcBorders>
            <w:shd w:val="clear" w:color="auto" w:fill="auto"/>
            <w:vAlign w:val="center"/>
            <w:hideMark/>
          </w:tcPr>
          <w:p w14:paraId="6A1824DB"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(quarter/year)</w:t>
            </w:r>
          </w:p>
        </w:tc>
        <w:tc>
          <w:tcPr>
            <w:tcW w:w="488" w:type="pct"/>
            <w:vMerge/>
            <w:tcBorders>
              <w:top w:val="single" w:sz="8" w:space="0" w:color="000000"/>
              <w:left w:val="single" w:sz="8" w:space="0" w:color="auto"/>
              <w:bottom w:val="single" w:sz="8" w:space="0" w:color="000000"/>
              <w:right w:val="single" w:sz="8" w:space="0" w:color="auto"/>
            </w:tcBorders>
            <w:vAlign w:val="center"/>
            <w:hideMark/>
          </w:tcPr>
          <w:p w14:paraId="3B4ADC2C" w14:textId="77777777" w:rsidR="001C6E22" w:rsidRPr="009A0CBF" w:rsidRDefault="001C6E22" w:rsidP="006A2AA3">
            <w:pPr>
              <w:spacing w:after="0"/>
              <w:jc w:val="left"/>
              <w:rPr>
                <w:rFonts w:eastAsia="Times New Roman"/>
                <w:b/>
                <w:bCs/>
                <w:color w:val="000000"/>
                <w:sz w:val="17"/>
                <w:szCs w:val="17"/>
                <w:lang w:val="en-GB" w:eastAsia="es-ES"/>
              </w:rPr>
            </w:pPr>
          </w:p>
        </w:tc>
        <w:tc>
          <w:tcPr>
            <w:tcW w:w="339" w:type="pct"/>
            <w:vMerge/>
            <w:tcBorders>
              <w:top w:val="single" w:sz="8" w:space="0" w:color="000000"/>
              <w:left w:val="single" w:sz="8" w:space="0" w:color="auto"/>
              <w:bottom w:val="single" w:sz="8" w:space="0" w:color="000000"/>
              <w:right w:val="single" w:sz="8" w:space="0" w:color="000000"/>
            </w:tcBorders>
            <w:vAlign w:val="center"/>
            <w:hideMark/>
          </w:tcPr>
          <w:p w14:paraId="41ED4C11" w14:textId="77777777" w:rsidR="001C6E22" w:rsidRPr="009A0CBF" w:rsidRDefault="001C6E22" w:rsidP="006A2AA3">
            <w:pPr>
              <w:spacing w:after="0"/>
              <w:jc w:val="left"/>
              <w:rPr>
                <w:rFonts w:eastAsia="Times New Roman"/>
                <w:b/>
                <w:bCs/>
                <w:color w:val="000000"/>
                <w:sz w:val="17"/>
                <w:szCs w:val="17"/>
                <w:lang w:val="en-GB" w:eastAsia="es-ES"/>
              </w:rPr>
            </w:pPr>
          </w:p>
        </w:tc>
      </w:tr>
      <w:tr w:rsidR="001C6E22" w:rsidRPr="009A0CBF" w14:paraId="5D8B197D" w14:textId="77777777" w:rsidTr="006A2AA3">
        <w:trPr>
          <w:trHeight w:val="470"/>
        </w:trPr>
        <w:tc>
          <w:tcPr>
            <w:tcW w:w="338" w:type="pct"/>
            <w:tcBorders>
              <w:top w:val="nil"/>
              <w:left w:val="single" w:sz="8" w:space="0" w:color="000000"/>
              <w:bottom w:val="single" w:sz="8" w:space="0" w:color="000000"/>
              <w:right w:val="single" w:sz="8" w:space="0" w:color="000000"/>
            </w:tcBorders>
            <w:shd w:val="clear" w:color="auto" w:fill="auto"/>
            <w:vAlign w:val="center"/>
            <w:hideMark/>
          </w:tcPr>
          <w:p w14:paraId="5FB4F674"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1</w:t>
            </w:r>
          </w:p>
        </w:tc>
        <w:tc>
          <w:tcPr>
            <w:tcW w:w="761" w:type="pct"/>
            <w:tcBorders>
              <w:top w:val="nil"/>
              <w:left w:val="nil"/>
              <w:bottom w:val="single" w:sz="8" w:space="0" w:color="000000"/>
              <w:right w:val="single" w:sz="8" w:space="0" w:color="000000"/>
            </w:tcBorders>
            <w:shd w:val="clear" w:color="auto" w:fill="auto"/>
            <w:vAlign w:val="center"/>
            <w:hideMark/>
          </w:tcPr>
          <w:p w14:paraId="3C5FA8AB"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International consultant working on DREI analysis</w:t>
            </w:r>
          </w:p>
        </w:tc>
        <w:tc>
          <w:tcPr>
            <w:tcW w:w="410" w:type="pct"/>
            <w:tcBorders>
              <w:top w:val="nil"/>
              <w:left w:val="nil"/>
              <w:bottom w:val="single" w:sz="8" w:space="0" w:color="000000"/>
              <w:right w:val="single" w:sz="8" w:space="0" w:color="000000"/>
            </w:tcBorders>
            <w:shd w:val="clear" w:color="auto" w:fill="auto"/>
            <w:vAlign w:val="center"/>
            <w:hideMark/>
          </w:tcPr>
          <w:p w14:paraId="3CD66A82"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40,000</w:t>
            </w:r>
          </w:p>
        </w:tc>
        <w:tc>
          <w:tcPr>
            <w:tcW w:w="1063" w:type="pct"/>
            <w:tcBorders>
              <w:top w:val="nil"/>
              <w:left w:val="nil"/>
              <w:bottom w:val="single" w:sz="8" w:space="0" w:color="000000"/>
              <w:right w:val="single" w:sz="8" w:space="0" w:color="auto"/>
            </w:tcBorders>
            <w:shd w:val="clear" w:color="auto" w:fill="auto"/>
            <w:vAlign w:val="center"/>
            <w:hideMark/>
          </w:tcPr>
          <w:p w14:paraId="08C0D486"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 xml:space="preserve">Advertisement </w:t>
            </w:r>
          </w:p>
        </w:tc>
        <w:tc>
          <w:tcPr>
            <w:tcW w:w="339" w:type="pct"/>
            <w:tcBorders>
              <w:top w:val="nil"/>
              <w:left w:val="nil"/>
              <w:bottom w:val="single" w:sz="8" w:space="0" w:color="auto"/>
              <w:right w:val="single" w:sz="8" w:space="0" w:color="auto"/>
            </w:tcBorders>
            <w:shd w:val="clear" w:color="auto" w:fill="auto"/>
            <w:vAlign w:val="center"/>
            <w:hideMark/>
          </w:tcPr>
          <w:p w14:paraId="68A5BD3E"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 xml:space="preserve">UNDP </w:t>
            </w:r>
          </w:p>
        </w:tc>
        <w:tc>
          <w:tcPr>
            <w:tcW w:w="340" w:type="pct"/>
            <w:tcBorders>
              <w:top w:val="nil"/>
              <w:left w:val="nil"/>
              <w:bottom w:val="single" w:sz="8" w:space="0" w:color="auto"/>
              <w:right w:val="single" w:sz="8" w:space="0" w:color="auto"/>
            </w:tcBorders>
            <w:shd w:val="clear" w:color="auto" w:fill="auto"/>
            <w:vAlign w:val="center"/>
            <w:hideMark/>
          </w:tcPr>
          <w:p w14:paraId="3959E5F1"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1</w:t>
            </w:r>
          </w:p>
        </w:tc>
        <w:tc>
          <w:tcPr>
            <w:tcW w:w="467" w:type="pct"/>
            <w:tcBorders>
              <w:top w:val="nil"/>
              <w:left w:val="nil"/>
              <w:bottom w:val="single" w:sz="8" w:space="0" w:color="000000"/>
              <w:right w:val="single" w:sz="8" w:space="0" w:color="000000"/>
            </w:tcBorders>
            <w:shd w:val="clear" w:color="auto" w:fill="auto"/>
            <w:vAlign w:val="center"/>
            <w:hideMark/>
          </w:tcPr>
          <w:p w14:paraId="48D7100A"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Q3 / 2021</w:t>
            </w:r>
          </w:p>
        </w:tc>
        <w:tc>
          <w:tcPr>
            <w:tcW w:w="455" w:type="pct"/>
            <w:tcBorders>
              <w:top w:val="nil"/>
              <w:left w:val="nil"/>
              <w:bottom w:val="single" w:sz="8" w:space="0" w:color="000000"/>
              <w:right w:val="single" w:sz="8" w:space="0" w:color="000000"/>
            </w:tcBorders>
            <w:shd w:val="clear" w:color="auto" w:fill="auto"/>
            <w:vAlign w:val="center"/>
            <w:hideMark/>
          </w:tcPr>
          <w:p w14:paraId="7D8F2007"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Q4 2021 or Q1 2022</w:t>
            </w:r>
          </w:p>
        </w:tc>
        <w:tc>
          <w:tcPr>
            <w:tcW w:w="488" w:type="pct"/>
            <w:tcBorders>
              <w:top w:val="nil"/>
              <w:left w:val="nil"/>
              <w:bottom w:val="single" w:sz="8" w:space="0" w:color="000000"/>
              <w:right w:val="single" w:sz="8" w:space="0" w:color="auto"/>
            </w:tcBorders>
            <w:shd w:val="clear" w:color="auto" w:fill="auto"/>
            <w:vAlign w:val="center"/>
            <w:hideMark/>
          </w:tcPr>
          <w:p w14:paraId="76CCA8EC"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International</w:t>
            </w:r>
          </w:p>
        </w:tc>
        <w:tc>
          <w:tcPr>
            <w:tcW w:w="339" w:type="pct"/>
            <w:tcBorders>
              <w:top w:val="nil"/>
              <w:left w:val="nil"/>
              <w:bottom w:val="single" w:sz="8" w:space="0" w:color="000000"/>
              <w:right w:val="single" w:sz="8" w:space="0" w:color="000000"/>
            </w:tcBorders>
            <w:shd w:val="clear" w:color="auto" w:fill="auto"/>
            <w:vAlign w:val="center"/>
            <w:hideMark/>
          </w:tcPr>
          <w:p w14:paraId="247953A8"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 xml:space="preserve">Post </w:t>
            </w:r>
          </w:p>
        </w:tc>
      </w:tr>
      <w:tr w:rsidR="001C6E22" w:rsidRPr="009A0CBF" w14:paraId="39C5AB5C" w14:textId="77777777" w:rsidTr="006A2AA3">
        <w:trPr>
          <w:trHeight w:val="470"/>
        </w:trPr>
        <w:tc>
          <w:tcPr>
            <w:tcW w:w="338" w:type="pct"/>
            <w:tcBorders>
              <w:top w:val="nil"/>
              <w:left w:val="single" w:sz="8" w:space="0" w:color="000000"/>
              <w:bottom w:val="single" w:sz="8" w:space="0" w:color="000000"/>
              <w:right w:val="single" w:sz="8" w:space="0" w:color="000000"/>
            </w:tcBorders>
            <w:shd w:val="clear" w:color="auto" w:fill="auto"/>
            <w:vAlign w:val="center"/>
            <w:hideMark/>
          </w:tcPr>
          <w:p w14:paraId="3C5DB8DC"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2</w:t>
            </w:r>
          </w:p>
        </w:tc>
        <w:tc>
          <w:tcPr>
            <w:tcW w:w="761" w:type="pct"/>
            <w:tcBorders>
              <w:top w:val="nil"/>
              <w:left w:val="nil"/>
              <w:bottom w:val="single" w:sz="8" w:space="0" w:color="000000"/>
              <w:right w:val="single" w:sz="8" w:space="0" w:color="000000"/>
            </w:tcBorders>
            <w:shd w:val="clear" w:color="auto" w:fill="auto"/>
            <w:vAlign w:val="center"/>
            <w:hideMark/>
          </w:tcPr>
          <w:p w14:paraId="7289B1B3" w14:textId="77777777" w:rsidR="001C6E22" w:rsidRPr="009A0CBF" w:rsidRDefault="001C6E22" w:rsidP="006A2AA3">
            <w:pPr>
              <w:spacing w:after="0"/>
              <w:jc w:val="center"/>
              <w:rPr>
                <w:rFonts w:eastAsia="Times New Roman"/>
                <w:color w:val="000000"/>
                <w:sz w:val="17"/>
                <w:szCs w:val="17"/>
                <w:lang w:val="en-GB" w:eastAsia="es-ES"/>
              </w:rPr>
            </w:pPr>
            <w:proofErr w:type="gramStart"/>
            <w:r w:rsidRPr="009A0CBF">
              <w:rPr>
                <w:rFonts w:eastAsia="Times New Roman"/>
                <w:color w:val="000000"/>
                <w:sz w:val="17"/>
                <w:szCs w:val="17"/>
                <w:lang w:val="en-GB" w:eastAsia="es-ES"/>
              </w:rPr>
              <w:t>Local  consultant</w:t>
            </w:r>
            <w:proofErr w:type="gramEnd"/>
            <w:r w:rsidRPr="009A0CBF">
              <w:rPr>
                <w:rFonts w:eastAsia="Times New Roman"/>
                <w:color w:val="000000"/>
                <w:sz w:val="17"/>
                <w:szCs w:val="17"/>
                <w:lang w:val="en-GB" w:eastAsia="es-ES"/>
              </w:rPr>
              <w:t xml:space="preserve"> working on DREI analysis</w:t>
            </w:r>
          </w:p>
        </w:tc>
        <w:tc>
          <w:tcPr>
            <w:tcW w:w="410" w:type="pct"/>
            <w:tcBorders>
              <w:top w:val="nil"/>
              <w:left w:val="nil"/>
              <w:bottom w:val="single" w:sz="8" w:space="0" w:color="000000"/>
              <w:right w:val="single" w:sz="8" w:space="0" w:color="000000"/>
            </w:tcBorders>
            <w:shd w:val="clear" w:color="auto" w:fill="auto"/>
            <w:vAlign w:val="center"/>
            <w:hideMark/>
          </w:tcPr>
          <w:p w14:paraId="277321CE"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3,500</w:t>
            </w:r>
          </w:p>
        </w:tc>
        <w:tc>
          <w:tcPr>
            <w:tcW w:w="1063" w:type="pct"/>
            <w:tcBorders>
              <w:top w:val="nil"/>
              <w:left w:val="nil"/>
              <w:bottom w:val="single" w:sz="8" w:space="0" w:color="000000"/>
              <w:right w:val="single" w:sz="8" w:space="0" w:color="auto"/>
            </w:tcBorders>
            <w:shd w:val="clear" w:color="auto" w:fill="auto"/>
            <w:vAlign w:val="center"/>
            <w:hideMark/>
          </w:tcPr>
          <w:p w14:paraId="06E4A665"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 xml:space="preserve">Advertisement </w:t>
            </w:r>
          </w:p>
        </w:tc>
        <w:tc>
          <w:tcPr>
            <w:tcW w:w="339" w:type="pct"/>
            <w:tcBorders>
              <w:top w:val="nil"/>
              <w:left w:val="nil"/>
              <w:bottom w:val="single" w:sz="8" w:space="0" w:color="auto"/>
              <w:right w:val="single" w:sz="8" w:space="0" w:color="auto"/>
            </w:tcBorders>
            <w:shd w:val="clear" w:color="auto" w:fill="auto"/>
            <w:vAlign w:val="center"/>
            <w:hideMark/>
          </w:tcPr>
          <w:p w14:paraId="0CD019E8"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 xml:space="preserve">UNDP </w:t>
            </w:r>
          </w:p>
        </w:tc>
        <w:tc>
          <w:tcPr>
            <w:tcW w:w="340" w:type="pct"/>
            <w:tcBorders>
              <w:top w:val="nil"/>
              <w:left w:val="nil"/>
              <w:bottom w:val="single" w:sz="8" w:space="0" w:color="auto"/>
              <w:right w:val="single" w:sz="8" w:space="0" w:color="auto"/>
            </w:tcBorders>
            <w:shd w:val="clear" w:color="auto" w:fill="auto"/>
            <w:vAlign w:val="center"/>
            <w:hideMark/>
          </w:tcPr>
          <w:p w14:paraId="267E8903"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1</w:t>
            </w:r>
          </w:p>
        </w:tc>
        <w:tc>
          <w:tcPr>
            <w:tcW w:w="467" w:type="pct"/>
            <w:tcBorders>
              <w:top w:val="nil"/>
              <w:left w:val="nil"/>
              <w:bottom w:val="single" w:sz="8" w:space="0" w:color="000000"/>
              <w:right w:val="single" w:sz="8" w:space="0" w:color="000000"/>
            </w:tcBorders>
            <w:shd w:val="clear" w:color="auto" w:fill="auto"/>
            <w:vAlign w:val="center"/>
            <w:hideMark/>
          </w:tcPr>
          <w:p w14:paraId="5F5B069D"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Q3 / 2021</w:t>
            </w:r>
          </w:p>
        </w:tc>
        <w:tc>
          <w:tcPr>
            <w:tcW w:w="455" w:type="pct"/>
            <w:tcBorders>
              <w:top w:val="nil"/>
              <w:left w:val="nil"/>
              <w:bottom w:val="single" w:sz="8" w:space="0" w:color="000000"/>
              <w:right w:val="single" w:sz="8" w:space="0" w:color="000000"/>
            </w:tcBorders>
            <w:shd w:val="clear" w:color="auto" w:fill="auto"/>
            <w:vAlign w:val="center"/>
            <w:hideMark/>
          </w:tcPr>
          <w:p w14:paraId="42199CA9"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Q4 2021 or Q1 2022</w:t>
            </w:r>
          </w:p>
        </w:tc>
        <w:tc>
          <w:tcPr>
            <w:tcW w:w="488" w:type="pct"/>
            <w:tcBorders>
              <w:top w:val="nil"/>
              <w:left w:val="nil"/>
              <w:bottom w:val="single" w:sz="8" w:space="0" w:color="000000"/>
              <w:right w:val="single" w:sz="8" w:space="0" w:color="auto"/>
            </w:tcBorders>
            <w:shd w:val="clear" w:color="auto" w:fill="auto"/>
            <w:vAlign w:val="center"/>
            <w:hideMark/>
          </w:tcPr>
          <w:p w14:paraId="6B9BE140"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National</w:t>
            </w:r>
          </w:p>
        </w:tc>
        <w:tc>
          <w:tcPr>
            <w:tcW w:w="339" w:type="pct"/>
            <w:tcBorders>
              <w:top w:val="nil"/>
              <w:left w:val="nil"/>
              <w:bottom w:val="single" w:sz="8" w:space="0" w:color="000000"/>
              <w:right w:val="single" w:sz="8" w:space="0" w:color="000000"/>
            </w:tcBorders>
            <w:shd w:val="clear" w:color="auto" w:fill="auto"/>
            <w:vAlign w:val="center"/>
            <w:hideMark/>
          </w:tcPr>
          <w:p w14:paraId="561D36A1"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 xml:space="preserve">Post </w:t>
            </w:r>
          </w:p>
        </w:tc>
      </w:tr>
      <w:tr w:rsidR="001C6E22" w:rsidRPr="009A0CBF" w14:paraId="10D9EA87" w14:textId="77777777" w:rsidTr="006A2AA3">
        <w:trPr>
          <w:trHeight w:val="470"/>
        </w:trPr>
        <w:tc>
          <w:tcPr>
            <w:tcW w:w="338" w:type="pct"/>
            <w:tcBorders>
              <w:top w:val="nil"/>
              <w:left w:val="single" w:sz="8" w:space="0" w:color="000000"/>
              <w:bottom w:val="single" w:sz="8" w:space="0" w:color="000000"/>
              <w:right w:val="single" w:sz="8" w:space="0" w:color="000000"/>
            </w:tcBorders>
            <w:shd w:val="clear" w:color="auto" w:fill="auto"/>
            <w:vAlign w:val="center"/>
            <w:hideMark/>
          </w:tcPr>
          <w:p w14:paraId="6F4BBF56"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3</w:t>
            </w:r>
          </w:p>
        </w:tc>
        <w:tc>
          <w:tcPr>
            <w:tcW w:w="761" w:type="pct"/>
            <w:tcBorders>
              <w:top w:val="nil"/>
              <w:left w:val="nil"/>
              <w:bottom w:val="single" w:sz="8" w:space="0" w:color="000000"/>
              <w:right w:val="single" w:sz="8" w:space="0" w:color="000000"/>
            </w:tcBorders>
            <w:shd w:val="clear" w:color="auto" w:fill="auto"/>
            <w:vAlign w:val="center"/>
            <w:hideMark/>
          </w:tcPr>
          <w:p w14:paraId="47F83B0E"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 xml:space="preserve">Local consultants full time working with </w:t>
            </w:r>
            <w:proofErr w:type="spellStart"/>
            <w:r w:rsidRPr="009A0CBF">
              <w:rPr>
                <w:rFonts w:eastAsia="Times New Roman"/>
                <w:color w:val="000000"/>
                <w:sz w:val="17"/>
                <w:szCs w:val="17"/>
                <w:lang w:val="en-GB" w:eastAsia="es-ES"/>
              </w:rPr>
              <w:t>MoEP</w:t>
            </w:r>
            <w:proofErr w:type="spellEnd"/>
            <w:r w:rsidRPr="009A0CBF">
              <w:rPr>
                <w:rFonts w:eastAsia="Times New Roman"/>
                <w:color w:val="000000"/>
                <w:sz w:val="17"/>
                <w:szCs w:val="17"/>
                <w:lang w:val="en-GB" w:eastAsia="es-ES"/>
              </w:rPr>
              <w:t xml:space="preserve"> and ERA</w:t>
            </w:r>
          </w:p>
        </w:tc>
        <w:tc>
          <w:tcPr>
            <w:tcW w:w="410" w:type="pct"/>
            <w:tcBorders>
              <w:top w:val="nil"/>
              <w:left w:val="nil"/>
              <w:bottom w:val="single" w:sz="8" w:space="0" w:color="000000"/>
              <w:right w:val="single" w:sz="8" w:space="0" w:color="000000"/>
            </w:tcBorders>
            <w:shd w:val="clear" w:color="auto" w:fill="auto"/>
            <w:vAlign w:val="center"/>
            <w:hideMark/>
          </w:tcPr>
          <w:p w14:paraId="18FE68D2"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12,500</w:t>
            </w:r>
          </w:p>
        </w:tc>
        <w:tc>
          <w:tcPr>
            <w:tcW w:w="1063" w:type="pct"/>
            <w:tcBorders>
              <w:top w:val="nil"/>
              <w:left w:val="nil"/>
              <w:bottom w:val="single" w:sz="8" w:space="0" w:color="000000"/>
              <w:right w:val="single" w:sz="8" w:space="0" w:color="auto"/>
            </w:tcBorders>
            <w:shd w:val="clear" w:color="auto" w:fill="auto"/>
            <w:vAlign w:val="center"/>
            <w:hideMark/>
          </w:tcPr>
          <w:p w14:paraId="730806DE"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 xml:space="preserve">Advertisement </w:t>
            </w:r>
          </w:p>
        </w:tc>
        <w:tc>
          <w:tcPr>
            <w:tcW w:w="339" w:type="pct"/>
            <w:tcBorders>
              <w:top w:val="nil"/>
              <w:left w:val="nil"/>
              <w:bottom w:val="single" w:sz="8" w:space="0" w:color="auto"/>
              <w:right w:val="single" w:sz="8" w:space="0" w:color="auto"/>
            </w:tcBorders>
            <w:shd w:val="clear" w:color="auto" w:fill="auto"/>
            <w:vAlign w:val="center"/>
            <w:hideMark/>
          </w:tcPr>
          <w:p w14:paraId="15FC76E6"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UNDP</w:t>
            </w:r>
          </w:p>
        </w:tc>
        <w:tc>
          <w:tcPr>
            <w:tcW w:w="340" w:type="pct"/>
            <w:tcBorders>
              <w:top w:val="nil"/>
              <w:left w:val="nil"/>
              <w:bottom w:val="single" w:sz="8" w:space="0" w:color="auto"/>
              <w:right w:val="single" w:sz="8" w:space="0" w:color="auto"/>
            </w:tcBorders>
            <w:shd w:val="clear" w:color="auto" w:fill="auto"/>
            <w:vAlign w:val="center"/>
            <w:hideMark/>
          </w:tcPr>
          <w:p w14:paraId="116A1FF6"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1</w:t>
            </w:r>
          </w:p>
        </w:tc>
        <w:tc>
          <w:tcPr>
            <w:tcW w:w="467" w:type="pct"/>
            <w:tcBorders>
              <w:top w:val="nil"/>
              <w:left w:val="nil"/>
              <w:bottom w:val="single" w:sz="8" w:space="0" w:color="000000"/>
              <w:right w:val="single" w:sz="8" w:space="0" w:color="000000"/>
            </w:tcBorders>
            <w:shd w:val="clear" w:color="auto" w:fill="auto"/>
            <w:vAlign w:val="center"/>
            <w:hideMark/>
          </w:tcPr>
          <w:p w14:paraId="2F58E201"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Q3 / 2021</w:t>
            </w:r>
          </w:p>
        </w:tc>
        <w:tc>
          <w:tcPr>
            <w:tcW w:w="455" w:type="pct"/>
            <w:tcBorders>
              <w:top w:val="nil"/>
              <w:left w:val="nil"/>
              <w:bottom w:val="single" w:sz="8" w:space="0" w:color="000000"/>
              <w:right w:val="single" w:sz="8" w:space="0" w:color="000000"/>
            </w:tcBorders>
            <w:shd w:val="clear" w:color="auto" w:fill="auto"/>
            <w:vAlign w:val="center"/>
            <w:hideMark/>
          </w:tcPr>
          <w:p w14:paraId="7FE31EB2"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Q4 / 2021</w:t>
            </w:r>
          </w:p>
        </w:tc>
        <w:tc>
          <w:tcPr>
            <w:tcW w:w="488" w:type="pct"/>
            <w:tcBorders>
              <w:top w:val="nil"/>
              <w:left w:val="nil"/>
              <w:bottom w:val="single" w:sz="8" w:space="0" w:color="000000"/>
              <w:right w:val="single" w:sz="8" w:space="0" w:color="auto"/>
            </w:tcBorders>
            <w:shd w:val="clear" w:color="auto" w:fill="auto"/>
            <w:vAlign w:val="center"/>
            <w:hideMark/>
          </w:tcPr>
          <w:p w14:paraId="471D86CE"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National</w:t>
            </w:r>
          </w:p>
        </w:tc>
        <w:tc>
          <w:tcPr>
            <w:tcW w:w="339" w:type="pct"/>
            <w:tcBorders>
              <w:top w:val="nil"/>
              <w:left w:val="nil"/>
              <w:bottom w:val="single" w:sz="8" w:space="0" w:color="000000"/>
              <w:right w:val="single" w:sz="8" w:space="0" w:color="000000"/>
            </w:tcBorders>
            <w:shd w:val="clear" w:color="auto" w:fill="auto"/>
            <w:vAlign w:val="center"/>
            <w:hideMark/>
          </w:tcPr>
          <w:p w14:paraId="52C9554A"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 xml:space="preserve">Post </w:t>
            </w:r>
          </w:p>
        </w:tc>
      </w:tr>
      <w:tr w:rsidR="001C6E22" w:rsidRPr="009A0CBF" w14:paraId="78B0E246" w14:textId="77777777" w:rsidTr="006A2AA3">
        <w:trPr>
          <w:trHeight w:val="470"/>
        </w:trPr>
        <w:tc>
          <w:tcPr>
            <w:tcW w:w="338" w:type="pct"/>
            <w:tcBorders>
              <w:top w:val="nil"/>
              <w:left w:val="single" w:sz="8" w:space="0" w:color="000000"/>
              <w:bottom w:val="single" w:sz="8" w:space="0" w:color="000000"/>
              <w:right w:val="single" w:sz="8" w:space="0" w:color="000000"/>
            </w:tcBorders>
            <w:shd w:val="clear" w:color="auto" w:fill="auto"/>
            <w:vAlign w:val="center"/>
            <w:hideMark/>
          </w:tcPr>
          <w:p w14:paraId="1306ED13"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4</w:t>
            </w:r>
          </w:p>
        </w:tc>
        <w:tc>
          <w:tcPr>
            <w:tcW w:w="761" w:type="pct"/>
            <w:tcBorders>
              <w:top w:val="nil"/>
              <w:left w:val="nil"/>
              <w:bottom w:val="single" w:sz="8" w:space="0" w:color="000000"/>
              <w:right w:val="single" w:sz="8" w:space="0" w:color="000000"/>
            </w:tcBorders>
            <w:shd w:val="clear" w:color="auto" w:fill="auto"/>
            <w:vAlign w:val="center"/>
            <w:hideMark/>
          </w:tcPr>
          <w:p w14:paraId="0BC1B5F1"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 xml:space="preserve">International </w:t>
            </w:r>
            <w:proofErr w:type="gramStart"/>
            <w:r w:rsidRPr="009A0CBF">
              <w:rPr>
                <w:rFonts w:eastAsia="Times New Roman"/>
                <w:color w:val="000000"/>
                <w:sz w:val="17"/>
                <w:szCs w:val="17"/>
                <w:lang w:val="en-GB" w:eastAsia="es-ES"/>
              </w:rPr>
              <w:t>consultant  (</w:t>
            </w:r>
            <w:proofErr w:type="gramEnd"/>
            <w:r w:rsidRPr="009A0CBF">
              <w:rPr>
                <w:rFonts w:eastAsia="Times New Roman"/>
                <w:color w:val="000000"/>
                <w:sz w:val="17"/>
                <w:szCs w:val="17"/>
                <w:lang w:val="en-GB" w:eastAsia="es-ES"/>
              </w:rPr>
              <w:t xml:space="preserve">ESMF) </w:t>
            </w:r>
          </w:p>
        </w:tc>
        <w:tc>
          <w:tcPr>
            <w:tcW w:w="410" w:type="pct"/>
            <w:tcBorders>
              <w:top w:val="nil"/>
              <w:left w:val="nil"/>
              <w:bottom w:val="single" w:sz="8" w:space="0" w:color="000000"/>
              <w:right w:val="single" w:sz="8" w:space="0" w:color="000000"/>
            </w:tcBorders>
            <w:shd w:val="clear" w:color="auto" w:fill="auto"/>
            <w:vAlign w:val="center"/>
            <w:hideMark/>
          </w:tcPr>
          <w:p w14:paraId="216D8F55"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8,400</w:t>
            </w:r>
          </w:p>
        </w:tc>
        <w:tc>
          <w:tcPr>
            <w:tcW w:w="1063" w:type="pct"/>
            <w:tcBorders>
              <w:top w:val="nil"/>
              <w:left w:val="nil"/>
              <w:bottom w:val="single" w:sz="8" w:space="0" w:color="000000"/>
              <w:right w:val="single" w:sz="8" w:space="0" w:color="auto"/>
            </w:tcBorders>
            <w:shd w:val="clear" w:color="auto" w:fill="auto"/>
            <w:vAlign w:val="center"/>
            <w:hideMark/>
          </w:tcPr>
          <w:p w14:paraId="03206CE0"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 xml:space="preserve">Advertisement </w:t>
            </w:r>
          </w:p>
        </w:tc>
        <w:tc>
          <w:tcPr>
            <w:tcW w:w="339" w:type="pct"/>
            <w:tcBorders>
              <w:top w:val="nil"/>
              <w:left w:val="nil"/>
              <w:bottom w:val="single" w:sz="8" w:space="0" w:color="auto"/>
              <w:right w:val="single" w:sz="8" w:space="0" w:color="auto"/>
            </w:tcBorders>
            <w:shd w:val="clear" w:color="auto" w:fill="auto"/>
            <w:vAlign w:val="center"/>
            <w:hideMark/>
          </w:tcPr>
          <w:p w14:paraId="0DFD7B4F"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UNDP</w:t>
            </w:r>
          </w:p>
        </w:tc>
        <w:tc>
          <w:tcPr>
            <w:tcW w:w="340" w:type="pct"/>
            <w:tcBorders>
              <w:top w:val="nil"/>
              <w:left w:val="nil"/>
              <w:bottom w:val="single" w:sz="8" w:space="0" w:color="auto"/>
              <w:right w:val="single" w:sz="8" w:space="0" w:color="auto"/>
            </w:tcBorders>
            <w:shd w:val="clear" w:color="auto" w:fill="auto"/>
            <w:vAlign w:val="center"/>
            <w:hideMark/>
          </w:tcPr>
          <w:p w14:paraId="50704670"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1</w:t>
            </w:r>
          </w:p>
        </w:tc>
        <w:tc>
          <w:tcPr>
            <w:tcW w:w="467" w:type="pct"/>
            <w:tcBorders>
              <w:top w:val="nil"/>
              <w:left w:val="nil"/>
              <w:bottom w:val="single" w:sz="8" w:space="0" w:color="000000"/>
              <w:right w:val="single" w:sz="8" w:space="0" w:color="000000"/>
            </w:tcBorders>
            <w:shd w:val="clear" w:color="auto" w:fill="auto"/>
            <w:vAlign w:val="center"/>
            <w:hideMark/>
          </w:tcPr>
          <w:p w14:paraId="7E4B2521"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Q3 / 2021</w:t>
            </w:r>
          </w:p>
        </w:tc>
        <w:tc>
          <w:tcPr>
            <w:tcW w:w="455" w:type="pct"/>
            <w:tcBorders>
              <w:top w:val="nil"/>
              <w:left w:val="nil"/>
              <w:bottom w:val="single" w:sz="8" w:space="0" w:color="000000"/>
              <w:right w:val="single" w:sz="8" w:space="0" w:color="000000"/>
            </w:tcBorders>
            <w:shd w:val="clear" w:color="auto" w:fill="auto"/>
            <w:vAlign w:val="center"/>
            <w:hideMark/>
          </w:tcPr>
          <w:p w14:paraId="23DC5927"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Q4 / 2021</w:t>
            </w:r>
          </w:p>
        </w:tc>
        <w:tc>
          <w:tcPr>
            <w:tcW w:w="488" w:type="pct"/>
            <w:tcBorders>
              <w:top w:val="nil"/>
              <w:left w:val="nil"/>
              <w:bottom w:val="single" w:sz="8" w:space="0" w:color="000000"/>
              <w:right w:val="single" w:sz="8" w:space="0" w:color="auto"/>
            </w:tcBorders>
            <w:shd w:val="clear" w:color="auto" w:fill="auto"/>
            <w:vAlign w:val="center"/>
            <w:hideMark/>
          </w:tcPr>
          <w:p w14:paraId="5754F1E0"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International</w:t>
            </w:r>
          </w:p>
        </w:tc>
        <w:tc>
          <w:tcPr>
            <w:tcW w:w="339" w:type="pct"/>
            <w:tcBorders>
              <w:top w:val="nil"/>
              <w:left w:val="nil"/>
              <w:bottom w:val="single" w:sz="8" w:space="0" w:color="000000"/>
              <w:right w:val="single" w:sz="8" w:space="0" w:color="000000"/>
            </w:tcBorders>
            <w:shd w:val="clear" w:color="auto" w:fill="auto"/>
            <w:vAlign w:val="center"/>
            <w:hideMark/>
          </w:tcPr>
          <w:p w14:paraId="70D00DDE"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 xml:space="preserve">Post </w:t>
            </w:r>
          </w:p>
        </w:tc>
      </w:tr>
      <w:tr w:rsidR="001C6E22" w:rsidRPr="009A0CBF" w14:paraId="34CC29F5" w14:textId="77777777" w:rsidTr="006A2AA3">
        <w:trPr>
          <w:trHeight w:val="300"/>
        </w:trPr>
        <w:tc>
          <w:tcPr>
            <w:tcW w:w="338" w:type="pct"/>
            <w:tcBorders>
              <w:top w:val="nil"/>
              <w:left w:val="single" w:sz="8" w:space="0" w:color="000000"/>
              <w:bottom w:val="single" w:sz="8" w:space="0" w:color="000000"/>
              <w:right w:val="single" w:sz="8" w:space="0" w:color="000000"/>
            </w:tcBorders>
            <w:shd w:val="clear" w:color="auto" w:fill="auto"/>
            <w:vAlign w:val="center"/>
            <w:hideMark/>
          </w:tcPr>
          <w:p w14:paraId="34E59589"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5</w:t>
            </w:r>
          </w:p>
        </w:tc>
        <w:tc>
          <w:tcPr>
            <w:tcW w:w="761" w:type="pct"/>
            <w:tcBorders>
              <w:top w:val="nil"/>
              <w:left w:val="nil"/>
              <w:bottom w:val="single" w:sz="8" w:space="0" w:color="000000"/>
              <w:right w:val="single" w:sz="8" w:space="0" w:color="000000"/>
            </w:tcBorders>
            <w:shd w:val="clear" w:color="auto" w:fill="auto"/>
            <w:vAlign w:val="center"/>
            <w:hideMark/>
          </w:tcPr>
          <w:p w14:paraId="66A67738"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 xml:space="preserve">ESIA Consultant </w:t>
            </w:r>
          </w:p>
        </w:tc>
        <w:tc>
          <w:tcPr>
            <w:tcW w:w="410" w:type="pct"/>
            <w:tcBorders>
              <w:top w:val="nil"/>
              <w:left w:val="nil"/>
              <w:bottom w:val="single" w:sz="8" w:space="0" w:color="000000"/>
              <w:right w:val="single" w:sz="8" w:space="0" w:color="000000"/>
            </w:tcBorders>
            <w:shd w:val="clear" w:color="auto" w:fill="auto"/>
            <w:vAlign w:val="center"/>
            <w:hideMark/>
          </w:tcPr>
          <w:p w14:paraId="1B388001"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30,000</w:t>
            </w:r>
          </w:p>
        </w:tc>
        <w:tc>
          <w:tcPr>
            <w:tcW w:w="1063" w:type="pct"/>
            <w:tcBorders>
              <w:top w:val="nil"/>
              <w:left w:val="nil"/>
              <w:bottom w:val="single" w:sz="8" w:space="0" w:color="000000"/>
              <w:right w:val="single" w:sz="8" w:space="0" w:color="auto"/>
            </w:tcBorders>
            <w:shd w:val="clear" w:color="auto" w:fill="auto"/>
            <w:vAlign w:val="center"/>
            <w:hideMark/>
          </w:tcPr>
          <w:p w14:paraId="619365FA"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 xml:space="preserve">Advertisement </w:t>
            </w:r>
          </w:p>
        </w:tc>
        <w:tc>
          <w:tcPr>
            <w:tcW w:w="339" w:type="pct"/>
            <w:tcBorders>
              <w:top w:val="nil"/>
              <w:left w:val="nil"/>
              <w:bottom w:val="single" w:sz="8" w:space="0" w:color="auto"/>
              <w:right w:val="single" w:sz="8" w:space="0" w:color="auto"/>
            </w:tcBorders>
            <w:shd w:val="clear" w:color="auto" w:fill="auto"/>
            <w:vAlign w:val="center"/>
            <w:hideMark/>
          </w:tcPr>
          <w:p w14:paraId="6EBC09D3"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UNDP</w:t>
            </w:r>
          </w:p>
        </w:tc>
        <w:tc>
          <w:tcPr>
            <w:tcW w:w="340" w:type="pct"/>
            <w:tcBorders>
              <w:top w:val="nil"/>
              <w:left w:val="nil"/>
              <w:bottom w:val="single" w:sz="8" w:space="0" w:color="auto"/>
              <w:right w:val="single" w:sz="8" w:space="0" w:color="auto"/>
            </w:tcBorders>
            <w:shd w:val="clear" w:color="auto" w:fill="auto"/>
            <w:vAlign w:val="center"/>
            <w:hideMark/>
          </w:tcPr>
          <w:p w14:paraId="3ED1D3F8"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1</w:t>
            </w:r>
          </w:p>
        </w:tc>
        <w:tc>
          <w:tcPr>
            <w:tcW w:w="467" w:type="pct"/>
            <w:tcBorders>
              <w:top w:val="nil"/>
              <w:left w:val="nil"/>
              <w:bottom w:val="single" w:sz="8" w:space="0" w:color="000000"/>
              <w:right w:val="single" w:sz="8" w:space="0" w:color="000000"/>
            </w:tcBorders>
            <w:shd w:val="clear" w:color="auto" w:fill="auto"/>
            <w:vAlign w:val="center"/>
            <w:hideMark/>
          </w:tcPr>
          <w:p w14:paraId="12BDB5BA"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Q3 / 2021</w:t>
            </w:r>
          </w:p>
        </w:tc>
        <w:tc>
          <w:tcPr>
            <w:tcW w:w="455" w:type="pct"/>
            <w:tcBorders>
              <w:top w:val="nil"/>
              <w:left w:val="nil"/>
              <w:bottom w:val="single" w:sz="8" w:space="0" w:color="000000"/>
              <w:right w:val="single" w:sz="8" w:space="0" w:color="000000"/>
            </w:tcBorders>
            <w:shd w:val="clear" w:color="auto" w:fill="auto"/>
            <w:vAlign w:val="center"/>
            <w:hideMark/>
          </w:tcPr>
          <w:p w14:paraId="12F151E0"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Q4 / 2021</w:t>
            </w:r>
          </w:p>
        </w:tc>
        <w:tc>
          <w:tcPr>
            <w:tcW w:w="488" w:type="pct"/>
            <w:tcBorders>
              <w:top w:val="nil"/>
              <w:left w:val="nil"/>
              <w:bottom w:val="single" w:sz="8" w:space="0" w:color="000000"/>
              <w:right w:val="single" w:sz="8" w:space="0" w:color="auto"/>
            </w:tcBorders>
            <w:shd w:val="clear" w:color="auto" w:fill="auto"/>
            <w:vAlign w:val="center"/>
            <w:hideMark/>
          </w:tcPr>
          <w:p w14:paraId="4EDEC5C8"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International</w:t>
            </w:r>
          </w:p>
        </w:tc>
        <w:tc>
          <w:tcPr>
            <w:tcW w:w="339" w:type="pct"/>
            <w:tcBorders>
              <w:top w:val="nil"/>
              <w:left w:val="nil"/>
              <w:bottom w:val="single" w:sz="8" w:space="0" w:color="000000"/>
              <w:right w:val="single" w:sz="8" w:space="0" w:color="000000"/>
            </w:tcBorders>
            <w:shd w:val="clear" w:color="auto" w:fill="auto"/>
            <w:vAlign w:val="center"/>
            <w:hideMark/>
          </w:tcPr>
          <w:p w14:paraId="53566777"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 xml:space="preserve">Post </w:t>
            </w:r>
          </w:p>
        </w:tc>
      </w:tr>
      <w:tr w:rsidR="001C6E22" w:rsidRPr="009A0CBF" w14:paraId="39492537" w14:textId="77777777" w:rsidTr="006A2AA3">
        <w:trPr>
          <w:trHeight w:val="470"/>
        </w:trPr>
        <w:tc>
          <w:tcPr>
            <w:tcW w:w="338" w:type="pct"/>
            <w:tcBorders>
              <w:top w:val="nil"/>
              <w:left w:val="single" w:sz="8" w:space="0" w:color="000000"/>
              <w:bottom w:val="single" w:sz="8" w:space="0" w:color="000000"/>
              <w:right w:val="single" w:sz="8" w:space="0" w:color="000000"/>
            </w:tcBorders>
            <w:shd w:val="clear" w:color="auto" w:fill="auto"/>
            <w:vAlign w:val="center"/>
            <w:hideMark/>
          </w:tcPr>
          <w:p w14:paraId="17725ACC"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6</w:t>
            </w:r>
          </w:p>
        </w:tc>
        <w:tc>
          <w:tcPr>
            <w:tcW w:w="761" w:type="pct"/>
            <w:tcBorders>
              <w:top w:val="nil"/>
              <w:left w:val="nil"/>
              <w:bottom w:val="single" w:sz="8" w:space="0" w:color="000000"/>
              <w:right w:val="single" w:sz="8" w:space="0" w:color="000000"/>
            </w:tcBorders>
            <w:shd w:val="clear" w:color="auto" w:fill="auto"/>
            <w:vAlign w:val="center"/>
            <w:hideMark/>
          </w:tcPr>
          <w:p w14:paraId="1911FFD4"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 xml:space="preserve">Senior Energy Mini-grid Expert embedded at </w:t>
            </w:r>
            <w:proofErr w:type="spellStart"/>
            <w:r w:rsidRPr="009A0CBF">
              <w:rPr>
                <w:rFonts w:eastAsia="Times New Roman"/>
                <w:color w:val="000000"/>
                <w:sz w:val="17"/>
                <w:szCs w:val="17"/>
                <w:lang w:val="en-GB" w:eastAsia="es-ES"/>
              </w:rPr>
              <w:t>MoEP</w:t>
            </w:r>
            <w:proofErr w:type="spellEnd"/>
          </w:p>
        </w:tc>
        <w:tc>
          <w:tcPr>
            <w:tcW w:w="410" w:type="pct"/>
            <w:tcBorders>
              <w:top w:val="nil"/>
              <w:left w:val="nil"/>
              <w:bottom w:val="single" w:sz="8" w:space="0" w:color="000000"/>
              <w:right w:val="single" w:sz="8" w:space="0" w:color="000000"/>
            </w:tcBorders>
            <w:shd w:val="clear" w:color="auto" w:fill="auto"/>
            <w:vAlign w:val="center"/>
            <w:hideMark/>
          </w:tcPr>
          <w:p w14:paraId="629038F0"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98,000</w:t>
            </w:r>
          </w:p>
        </w:tc>
        <w:tc>
          <w:tcPr>
            <w:tcW w:w="1063" w:type="pct"/>
            <w:tcBorders>
              <w:top w:val="nil"/>
              <w:left w:val="nil"/>
              <w:bottom w:val="single" w:sz="8" w:space="0" w:color="000000"/>
              <w:right w:val="single" w:sz="8" w:space="0" w:color="auto"/>
            </w:tcBorders>
            <w:shd w:val="clear" w:color="auto" w:fill="auto"/>
            <w:vAlign w:val="center"/>
            <w:hideMark/>
          </w:tcPr>
          <w:p w14:paraId="51E52F9F"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 xml:space="preserve">Advertisement </w:t>
            </w:r>
          </w:p>
        </w:tc>
        <w:tc>
          <w:tcPr>
            <w:tcW w:w="339" w:type="pct"/>
            <w:tcBorders>
              <w:top w:val="nil"/>
              <w:left w:val="nil"/>
              <w:bottom w:val="single" w:sz="8" w:space="0" w:color="auto"/>
              <w:right w:val="single" w:sz="8" w:space="0" w:color="auto"/>
            </w:tcBorders>
            <w:shd w:val="clear" w:color="auto" w:fill="auto"/>
            <w:vAlign w:val="center"/>
            <w:hideMark/>
          </w:tcPr>
          <w:p w14:paraId="6060B7D5"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UNDP</w:t>
            </w:r>
          </w:p>
        </w:tc>
        <w:tc>
          <w:tcPr>
            <w:tcW w:w="340" w:type="pct"/>
            <w:tcBorders>
              <w:top w:val="nil"/>
              <w:left w:val="nil"/>
              <w:bottom w:val="single" w:sz="8" w:space="0" w:color="auto"/>
              <w:right w:val="single" w:sz="8" w:space="0" w:color="auto"/>
            </w:tcBorders>
            <w:shd w:val="clear" w:color="auto" w:fill="auto"/>
            <w:vAlign w:val="center"/>
            <w:hideMark/>
          </w:tcPr>
          <w:p w14:paraId="797954BF"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1</w:t>
            </w:r>
          </w:p>
        </w:tc>
        <w:tc>
          <w:tcPr>
            <w:tcW w:w="467" w:type="pct"/>
            <w:tcBorders>
              <w:top w:val="nil"/>
              <w:left w:val="nil"/>
              <w:bottom w:val="single" w:sz="8" w:space="0" w:color="000000"/>
              <w:right w:val="single" w:sz="8" w:space="0" w:color="000000"/>
            </w:tcBorders>
            <w:shd w:val="clear" w:color="auto" w:fill="auto"/>
            <w:vAlign w:val="center"/>
            <w:hideMark/>
          </w:tcPr>
          <w:p w14:paraId="3EB51295"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Q3 / 2021</w:t>
            </w:r>
          </w:p>
        </w:tc>
        <w:tc>
          <w:tcPr>
            <w:tcW w:w="455" w:type="pct"/>
            <w:tcBorders>
              <w:top w:val="nil"/>
              <w:left w:val="nil"/>
              <w:bottom w:val="single" w:sz="8" w:space="0" w:color="000000"/>
              <w:right w:val="single" w:sz="8" w:space="0" w:color="000000"/>
            </w:tcBorders>
            <w:shd w:val="clear" w:color="auto" w:fill="auto"/>
            <w:vAlign w:val="center"/>
            <w:hideMark/>
          </w:tcPr>
          <w:p w14:paraId="4396A6E2"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Q4 2021 or Q1 2022</w:t>
            </w:r>
          </w:p>
        </w:tc>
        <w:tc>
          <w:tcPr>
            <w:tcW w:w="488" w:type="pct"/>
            <w:tcBorders>
              <w:top w:val="nil"/>
              <w:left w:val="nil"/>
              <w:bottom w:val="single" w:sz="8" w:space="0" w:color="000000"/>
              <w:right w:val="single" w:sz="8" w:space="0" w:color="auto"/>
            </w:tcBorders>
            <w:shd w:val="clear" w:color="auto" w:fill="auto"/>
            <w:vAlign w:val="center"/>
            <w:hideMark/>
          </w:tcPr>
          <w:p w14:paraId="058D1441"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International</w:t>
            </w:r>
          </w:p>
        </w:tc>
        <w:tc>
          <w:tcPr>
            <w:tcW w:w="339" w:type="pct"/>
            <w:tcBorders>
              <w:top w:val="nil"/>
              <w:left w:val="nil"/>
              <w:bottom w:val="single" w:sz="8" w:space="0" w:color="000000"/>
              <w:right w:val="single" w:sz="8" w:space="0" w:color="000000"/>
            </w:tcBorders>
            <w:shd w:val="clear" w:color="auto" w:fill="auto"/>
            <w:vAlign w:val="center"/>
            <w:hideMark/>
          </w:tcPr>
          <w:p w14:paraId="104EC786"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 xml:space="preserve">Post </w:t>
            </w:r>
          </w:p>
        </w:tc>
      </w:tr>
      <w:tr w:rsidR="001C6E22" w:rsidRPr="009A0CBF" w14:paraId="50A9DD98" w14:textId="77777777" w:rsidTr="006A2AA3">
        <w:trPr>
          <w:trHeight w:val="470"/>
        </w:trPr>
        <w:tc>
          <w:tcPr>
            <w:tcW w:w="338" w:type="pct"/>
            <w:tcBorders>
              <w:top w:val="nil"/>
              <w:left w:val="single" w:sz="8" w:space="0" w:color="000000"/>
              <w:bottom w:val="single" w:sz="8" w:space="0" w:color="000000"/>
              <w:right w:val="single" w:sz="8" w:space="0" w:color="000000"/>
            </w:tcBorders>
            <w:shd w:val="clear" w:color="auto" w:fill="auto"/>
            <w:vAlign w:val="center"/>
            <w:hideMark/>
          </w:tcPr>
          <w:p w14:paraId="46257809"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7</w:t>
            </w:r>
          </w:p>
        </w:tc>
        <w:tc>
          <w:tcPr>
            <w:tcW w:w="761" w:type="pct"/>
            <w:tcBorders>
              <w:top w:val="nil"/>
              <w:left w:val="nil"/>
              <w:bottom w:val="single" w:sz="8" w:space="0" w:color="000000"/>
              <w:right w:val="single" w:sz="8" w:space="0" w:color="000000"/>
            </w:tcBorders>
            <w:shd w:val="clear" w:color="auto" w:fill="auto"/>
            <w:vAlign w:val="center"/>
            <w:hideMark/>
          </w:tcPr>
          <w:p w14:paraId="267ACEEF"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 xml:space="preserve">Local consultant (Electrical Engineer) </w:t>
            </w:r>
          </w:p>
        </w:tc>
        <w:tc>
          <w:tcPr>
            <w:tcW w:w="410" w:type="pct"/>
            <w:tcBorders>
              <w:top w:val="nil"/>
              <w:left w:val="nil"/>
              <w:bottom w:val="single" w:sz="8" w:space="0" w:color="000000"/>
              <w:right w:val="single" w:sz="8" w:space="0" w:color="000000"/>
            </w:tcBorders>
            <w:shd w:val="clear" w:color="auto" w:fill="auto"/>
            <w:vAlign w:val="center"/>
            <w:hideMark/>
          </w:tcPr>
          <w:p w14:paraId="50615C3F"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15,875</w:t>
            </w:r>
          </w:p>
        </w:tc>
        <w:tc>
          <w:tcPr>
            <w:tcW w:w="1063" w:type="pct"/>
            <w:tcBorders>
              <w:top w:val="nil"/>
              <w:left w:val="nil"/>
              <w:bottom w:val="single" w:sz="8" w:space="0" w:color="000000"/>
              <w:right w:val="single" w:sz="8" w:space="0" w:color="auto"/>
            </w:tcBorders>
            <w:shd w:val="clear" w:color="auto" w:fill="auto"/>
            <w:vAlign w:val="center"/>
            <w:hideMark/>
          </w:tcPr>
          <w:p w14:paraId="421CCA48"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 xml:space="preserve">Advertisement </w:t>
            </w:r>
          </w:p>
        </w:tc>
        <w:tc>
          <w:tcPr>
            <w:tcW w:w="339" w:type="pct"/>
            <w:tcBorders>
              <w:top w:val="nil"/>
              <w:left w:val="nil"/>
              <w:bottom w:val="single" w:sz="8" w:space="0" w:color="auto"/>
              <w:right w:val="single" w:sz="8" w:space="0" w:color="auto"/>
            </w:tcBorders>
            <w:shd w:val="clear" w:color="auto" w:fill="auto"/>
            <w:vAlign w:val="center"/>
            <w:hideMark/>
          </w:tcPr>
          <w:p w14:paraId="65890D7C"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UNDP</w:t>
            </w:r>
          </w:p>
        </w:tc>
        <w:tc>
          <w:tcPr>
            <w:tcW w:w="340" w:type="pct"/>
            <w:tcBorders>
              <w:top w:val="nil"/>
              <w:left w:val="nil"/>
              <w:bottom w:val="single" w:sz="8" w:space="0" w:color="auto"/>
              <w:right w:val="single" w:sz="8" w:space="0" w:color="auto"/>
            </w:tcBorders>
            <w:shd w:val="clear" w:color="auto" w:fill="auto"/>
            <w:vAlign w:val="center"/>
            <w:hideMark/>
          </w:tcPr>
          <w:p w14:paraId="55D74C60"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1</w:t>
            </w:r>
          </w:p>
        </w:tc>
        <w:tc>
          <w:tcPr>
            <w:tcW w:w="467" w:type="pct"/>
            <w:tcBorders>
              <w:top w:val="nil"/>
              <w:left w:val="nil"/>
              <w:bottom w:val="single" w:sz="8" w:space="0" w:color="000000"/>
              <w:right w:val="single" w:sz="8" w:space="0" w:color="000000"/>
            </w:tcBorders>
            <w:shd w:val="clear" w:color="auto" w:fill="auto"/>
            <w:vAlign w:val="center"/>
            <w:hideMark/>
          </w:tcPr>
          <w:p w14:paraId="3F99E228"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Q3 / 2021</w:t>
            </w:r>
          </w:p>
        </w:tc>
        <w:tc>
          <w:tcPr>
            <w:tcW w:w="455" w:type="pct"/>
            <w:tcBorders>
              <w:top w:val="nil"/>
              <w:left w:val="nil"/>
              <w:bottom w:val="single" w:sz="8" w:space="0" w:color="000000"/>
              <w:right w:val="single" w:sz="8" w:space="0" w:color="000000"/>
            </w:tcBorders>
            <w:shd w:val="clear" w:color="auto" w:fill="auto"/>
            <w:vAlign w:val="center"/>
            <w:hideMark/>
          </w:tcPr>
          <w:p w14:paraId="0D85E5DC"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Q4 2021 or Q1 2022</w:t>
            </w:r>
          </w:p>
        </w:tc>
        <w:tc>
          <w:tcPr>
            <w:tcW w:w="488" w:type="pct"/>
            <w:tcBorders>
              <w:top w:val="nil"/>
              <w:left w:val="nil"/>
              <w:bottom w:val="single" w:sz="8" w:space="0" w:color="000000"/>
              <w:right w:val="single" w:sz="8" w:space="0" w:color="auto"/>
            </w:tcBorders>
            <w:shd w:val="clear" w:color="auto" w:fill="auto"/>
            <w:vAlign w:val="center"/>
            <w:hideMark/>
          </w:tcPr>
          <w:p w14:paraId="64CFEDC7"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National</w:t>
            </w:r>
          </w:p>
        </w:tc>
        <w:tc>
          <w:tcPr>
            <w:tcW w:w="339" w:type="pct"/>
            <w:tcBorders>
              <w:top w:val="nil"/>
              <w:left w:val="nil"/>
              <w:bottom w:val="single" w:sz="8" w:space="0" w:color="000000"/>
              <w:right w:val="single" w:sz="8" w:space="0" w:color="000000"/>
            </w:tcBorders>
            <w:shd w:val="clear" w:color="auto" w:fill="auto"/>
            <w:vAlign w:val="center"/>
            <w:hideMark/>
          </w:tcPr>
          <w:p w14:paraId="17E1E8BA"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 xml:space="preserve">Post </w:t>
            </w:r>
          </w:p>
        </w:tc>
      </w:tr>
      <w:tr w:rsidR="001C6E22" w:rsidRPr="009A0CBF" w14:paraId="115DECE0" w14:textId="77777777" w:rsidTr="006A2AA3">
        <w:trPr>
          <w:trHeight w:val="470"/>
        </w:trPr>
        <w:tc>
          <w:tcPr>
            <w:tcW w:w="338" w:type="pct"/>
            <w:tcBorders>
              <w:top w:val="nil"/>
              <w:left w:val="single" w:sz="8" w:space="0" w:color="000000"/>
              <w:bottom w:val="single" w:sz="8" w:space="0" w:color="000000"/>
              <w:right w:val="single" w:sz="8" w:space="0" w:color="000000"/>
            </w:tcBorders>
            <w:shd w:val="clear" w:color="auto" w:fill="auto"/>
            <w:vAlign w:val="center"/>
            <w:hideMark/>
          </w:tcPr>
          <w:p w14:paraId="1FA6E8A3" w14:textId="77777777" w:rsidR="001C6E22" w:rsidRPr="009A0CBF" w:rsidRDefault="001C6E22" w:rsidP="006A2AA3">
            <w:pPr>
              <w:spacing w:after="0"/>
              <w:jc w:val="center"/>
              <w:rPr>
                <w:rFonts w:eastAsia="Times New Roman"/>
                <w:b/>
                <w:bCs/>
                <w:color w:val="000000"/>
                <w:sz w:val="17"/>
                <w:szCs w:val="17"/>
                <w:lang w:val="en-GB" w:eastAsia="es-ES"/>
              </w:rPr>
            </w:pPr>
            <w:r w:rsidRPr="009A0CBF">
              <w:rPr>
                <w:rFonts w:eastAsia="Times New Roman"/>
                <w:b/>
                <w:bCs/>
                <w:color w:val="000000"/>
                <w:sz w:val="17"/>
                <w:szCs w:val="17"/>
                <w:lang w:val="en-GB" w:eastAsia="es-ES"/>
              </w:rPr>
              <w:t>8</w:t>
            </w:r>
          </w:p>
        </w:tc>
        <w:tc>
          <w:tcPr>
            <w:tcW w:w="761" w:type="pct"/>
            <w:tcBorders>
              <w:top w:val="nil"/>
              <w:left w:val="nil"/>
              <w:bottom w:val="single" w:sz="8" w:space="0" w:color="000000"/>
              <w:right w:val="single" w:sz="8" w:space="0" w:color="000000"/>
            </w:tcBorders>
            <w:shd w:val="clear" w:color="auto" w:fill="auto"/>
            <w:vAlign w:val="center"/>
            <w:hideMark/>
          </w:tcPr>
          <w:p w14:paraId="61377594"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 xml:space="preserve">Local consultant (Institutional Engagement) </w:t>
            </w:r>
          </w:p>
        </w:tc>
        <w:tc>
          <w:tcPr>
            <w:tcW w:w="410" w:type="pct"/>
            <w:tcBorders>
              <w:top w:val="nil"/>
              <w:left w:val="nil"/>
              <w:bottom w:val="single" w:sz="8" w:space="0" w:color="000000"/>
              <w:right w:val="single" w:sz="8" w:space="0" w:color="000000"/>
            </w:tcBorders>
            <w:shd w:val="clear" w:color="auto" w:fill="auto"/>
            <w:vAlign w:val="center"/>
            <w:hideMark/>
          </w:tcPr>
          <w:p w14:paraId="27A689BB"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15,366</w:t>
            </w:r>
          </w:p>
        </w:tc>
        <w:tc>
          <w:tcPr>
            <w:tcW w:w="1063" w:type="pct"/>
            <w:tcBorders>
              <w:top w:val="nil"/>
              <w:left w:val="nil"/>
              <w:bottom w:val="single" w:sz="8" w:space="0" w:color="000000"/>
              <w:right w:val="single" w:sz="8" w:space="0" w:color="auto"/>
            </w:tcBorders>
            <w:shd w:val="clear" w:color="auto" w:fill="auto"/>
            <w:vAlign w:val="center"/>
            <w:hideMark/>
          </w:tcPr>
          <w:p w14:paraId="3AFE920B"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 xml:space="preserve">Advertisement </w:t>
            </w:r>
          </w:p>
        </w:tc>
        <w:tc>
          <w:tcPr>
            <w:tcW w:w="339" w:type="pct"/>
            <w:tcBorders>
              <w:top w:val="nil"/>
              <w:left w:val="nil"/>
              <w:bottom w:val="single" w:sz="8" w:space="0" w:color="auto"/>
              <w:right w:val="single" w:sz="8" w:space="0" w:color="auto"/>
            </w:tcBorders>
            <w:shd w:val="clear" w:color="auto" w:fill="auto"/>
            <w:vAlign w:val="center"/>
            <w:hideMark/>
          </w:tcPr>
          <w:p w14:paraId="533571EF"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UNDP</w:t>
            </w:r>
          </w:p>
        </w:tc>
        <w:tc>
          <w:tcPr>
            <w:tcW w:w="340" w:type="pct"/>
            <w:tcBorders>
              <w:top w:val="nil"/>
              <w:left w:val="nil"/>
              <w:bottom w:val="single" w:sz="8" w:space="0" w:color="auto"/>
              <w:right w:val="single" w:sz="8" w:space="0" w:color="auto"/>
            </w:tcBorders>
            <w:shd w:val="clear" w:color="auto" w:fill="auto"/>
            <w:vAlign w:val="center"/>
            <w:hideMark/>
          </w:tcPr>
          <w:p w14:paraId="4460B1AB"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1</w:t>
            </w:r>
          </w:p>
        </w:tc>
        <w:tc>
          <w:tcPr>
            <w:tcW w:w="467" w:type="pct"/>
            <w:tcBorders>
              <w:top w:val="nil"/>
              <w:left w:val="nil"/>
              <w:bottom w:val="single" w:sz="8" w:space="0" w:color="000000"/>
              <w:right w:val="single" w:sz="8" w:space="0" w:color="000000"/>
            </w:tcBorders>
            <w:shd w:val="clear" w:color="auto" w:fill="auto"/>
            <w:vAlign w:val="center"/>
            <w:hideMark/>
          </w:tcPr>
          <w:p w14:paraId="4C8CD0C6"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Q3 / 2021</w:t>
            </w:r>
          </w:p>
        </w:tc>
        <w:tc>
          <w:tcPr>
            <w:tcW w:w="455" w:type="pct"/>
            <w:tcBorders>
              <w:top w:val="nil"/>
              <w:left w:val="nil"/>
              <w:bottom w:val="single" w:sz="8" w:space="0" w:color="000000"/>
              <w:right w:val="single" w:sz="8" w:space="0" w:color="000000"/>
            </w:tcBorders>
            <w:shd w:val="clear" w:color="auto" w:fill="auto"/>
            <w:vAlign w:val="center"/>
            <w:hideMark/>
          </w:tcPr>
          <w:p w14:paraId="51322C19"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Q4 / 2021</w:t>
            </w:r>
          </w:p>
        </w:tc>
        <w:tc>
          <w:tcPr>
            <w:tcW w:w="488" w:type="pct"/>
            <w:tcBorders>
              <w:top w:val="nil"/>
              <w:left w:val="nil"/>
              <w:bottom w:val="single" w:sz="8" w:space="0" w:color="000000"/>
              <w:right w:val="single" w:sz="8" w:space="0" w:color="auto"/>
            </w:tcBorders>
            <w:shd w:val="clear" w:color="auto" w:fill="auto"/>
            <w:vAlign w:val="center"/>
            <w:hideMark/>
          </w:tcPr>
          <w:p w14:paraId="0CD291B4"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National</w:t>
            </w:r>
          </w:p>
        </w:tc>
        <w:tc>
          <w:tcPr>
            <w:tcW w:w="339" w:type="pct"/>
            <w:tcBorders>
              <w:top w:val="nil"/>
              <w:left w:val="nil"/>
              <w:bottom w:val="single" w:sz="8" w:space="0" w:color="000000"/>
              <w:right w:val="single" w:sz="8" w:space="0" w:color="000000"/>
            </w:tcBorders>
            <w:shd w:val="clear" w:color="auto" w:fill="auto"/>
            <w:vAlign w:val="center"/>
            <w:hideMark/>
          </w:tcPr>
          <w:p w14:paraId="052C58F9" w14:textId="77777777" w:rsidR="001C6E22" w:rsidRPr="009A0CBF" w:rsidRDefault="001C6E22" w:rsidP="006A2AA3">
            <w:pPr>
              <w:spacing w:after="0"/>
              <w:jc w:val="center"/>
              <w:rPr>
                <w:rFonts w:eastAsia="Times New Roman"/>
                <w:color w:val="000000"/>
                <w:sz w:val="17"/>
                <w:szCs w:val="17"/>
                <w:lang w:val="en-GB" w:eastAsia="es-ES"/>
              </w:rPr>
            </w:pPr>
            <w:r w:rsidRPr="009A0CBF">
              <w:rPr>
                <w:rFonts w:eastAsia="Times New Roman"/>
                <w:color w:val="000000"/>
                <w:sz w:val="17"/>
                <w:szCs w:val="17"/>
                <w:lang w:val="en-GB" w:eastAsia="es-ES"/>
              </w:rPr>
              <w:t xml:space="preserve">Post </w:t>
            </w:r>
          </w:p>
        </w:tc>
      </w:tr>
    </w:tbl>
    <w:p w14:paraId="5B550B7D" w14:textId="77777777" w:rsidR="001C6E22" w:rsidRDefault="001C6E22" w:rsidP="001C6E22"/>
    <w:p w14:paraId="68A6AA80" w14:textId="77777777" w:rsidR="001C6E22" w:rsidRDefault="001C6E22" w:rsidP="001C6E22">
      <w:pPr>
        <w:spacing w:after="0"/>
        <w:jc w:val="left"/>
      </w:pPr>
      <w:r>
        <w:br w:type="page"/>
      </w:r>
    </w:p>
    <w:p w14:paraId="5CE7E683" w14:textId="77777777" w:rsidR="001C6E22" w:rsidRPr="00F878D0" w:rsidRDefault="001C6E22" w:rsidP="001C6E22">
      <w:pPr>
        <w:spacing w:after="0"/>
        <w:rPr>
          <w:rFonts w:eastAsia="Times New Roman"/>
          <w:b/>
          <w:bCs/>
          <w:color w:val="000000"/>
          <w:sz w:val="22"/>
          <w:szCs w:val="22"/>
          <w:lang w:eastAsia="es-ES"/>
        </w:rPr>
      </w:pPr>
      <w:r w:rsidRPr="00F878D0">
        <w:rPr>
          <w:rFonts w:eastAsia="Times New Roman"/>
          <w:b/>
          <w:bCs/>
          <w:color w:val="000000"/>
          <w:sz w:val="22"/>
          <w:szCs w:val="22"/>
          <w:lang w:eastAsia="es-ES"/>
        </w:rPr>
        <w:lastRenderedPageBreak/>
        <w:t>Table 3: Expected Works Contracts under the GEF project “National child project under the GEF Africa Mini-grids Program”, Sudan</w:t>
      </w:r>
    </w:p>
    <w:p w14:paraId="47830CA7" w14:textId="77777777" w:rsidR="001C6E22" w:rsidRDefault="001C6E22" w:rsidP="001C6E22"/>
    <w:p w14:paraId="09892D13" w14:textId="77777777" w:rsidR="001C6E22" w:rsidRDefault="001C6E22" w:rsidP="001C6E22">
      <w:r>
        <w:t>NA</w:t>
      </w:r>
    </w:p>
    <w:p w14:paraId="10FF8896" w14:textId="77777777" w:rsidR="001C6E22" w:rsidRPr="001C6E22" w:rsidRDefault="001C6E22" w:rsidP="001C6E22"/>
    <w:p w14:paraId="2CBE48A1" w14:textId="53B7AFFB" w:rsidR="00421B21" w:rsidRPr="00421B21" w:rsidRDefault="00421B21" w:rsidP="00421B21">
      <w:pPr>
        <w:spacing w:after="0"/>
        <w:jc w:val="left"/>
      </w:pPr>
      <w:r>
        <w:br w:type="page"/>
      </w:r>
    </w:p>
    <w:p w14:paraId="3FA268AB" w14:textId="77777777" w:rsidR="00421B21" w:rsidRDefault="00421B21" w:rsidP="00421B21">
      <w:pPr>
        <w:pStyle w:val="bodybullets"/>
        <w:ind w:left="360"/>
        <w:rPr>
          <w:rStyle w:val="Heading2Char1"/>
          <w:rFonts w:asciiTheme="minorHAnsi" w:hAnsiTheme="minorHAnsi" w:cstheme="minorHAnsi"/>
          <w:i w:val="0"/>
          <w:iCs w:val="0"/>
          <w:sz w:val="22"/>
          <w:szCs w:val="22"/>
        </w:rPr>
        <w:sectPr w:rsidR="00421B21" w:rsidSect="009A7C5F">
          <w:pgSz w:w="15840" w:h="12240" w:orient="landscape" w:code="1"/>
          <w:pgMar w:top="1440" w:right="1440" w:bottom="1440" w:left="1440" w:header="720" w:footer="720" w:gutter="0"/>
          <w:cols w:space="720"/>
          <w:docGrid w:linePitch="360"/>
        </w:sectPr>
      </w:pPr>
    </w:p>
    <w:p w14:paraId="60B1893F" w14:textId="1590EE83" w:rsidR="00421B21" w:rsidRPr="00421B21" w:rsidRDefault="006946F3" w:rsidP="00E04792">
      <w:pPr>
        <w:pStyle w:val="Heading2"/>
        <w:jc w:val="left"/>
      </w:pPr>
      <w:bookmarkStart w:id="199" w:name="_Toc84536163"/>
      <w:r w:rsidRPr="002B09B5">
        <w:rPr>
          <w:rStyle w:val="Heading2Char1"/>
          <w:rFonts w:asciiTheme="minorHAnsi" w:hAnsiTheme="minorHAnsi" w:cstheme="minorHAnsi"/>
          <w:i w:val="0"/>
          <w:iCs w:val="0"/>
          <w:sz w:val="22"/>
          <w:szCs w:val="22"/>
        </w:rPr>
        <w:lastRenderedPageBreak/>
        <w:t>Annex 1</w:t>
      </w:r>
      <w:r w:rsidR="00E92078">
        <w:rPr>
          <w:rStyle w:val="Heading2Char1"/>
          <w:rFonts w:asciiTheme="minorHAnsi" w:hAnsiTheme="minorHAnsi" w:cstheme="minorHAnsi"/>
          <w:i w:val="0"/>
          <w:iCs w:val="0"/>
          <w:sz w:val="22"/>
          <w:szCs w:val="22"/>
        </w:rPr>
        <w:t>2</w:t>
      </w:r>
      <w:r w:rsidRPr="002B09B5">
        <w:rPr>
          <w:rStyle w:val="Heading2Char1"/>
          <w:rFonts w:asciiTheme="minorHAnsi" w:hAnsiTheme="minorHAnsi" w:cstheme="minorHAnsi"/>
          <w:i w:val="0"/>
          <w:iCs w:val="0"/>
          <w:sz w:val="22"/>
          <w:szCs w:val="22"/>
        </w:rPr>
        <w:t>:</w:t>
      </w:r>
      <w:r w:rsidR="00421B21">
        <w:rPr>
          <w:rStyle w:val="Heading2Char1"/>
          <w:rFonts w:asciiTheme="minorHAnsi" w:hAnsiTheme="minorHAnsi" w:cstheme="minorHAnsi"/>
          <w:i w:val="0"/>
          <w:iCs w:val="0"/>
          <w:sz w:val="22"/>
          <w:szCs w:val="22"/>
        </w:rPr>
        <w:t xml:space="preserve"> </w:t>
      </w:r>
      <w:r w:rsidR="00421B21" w:rsidRPr="00421B21">
        <w:t>GHG Emissions Reductions and Project’s target contributions to GEF-7 Core Indicators</w:t>
      </w:r>
      <w:bookmarkEnd w:id="199"/>
    </w:p>
    <w:p w14:paraId="6F6913B7" w14:textId="77777777" w:rsidR="006C7120" w:rsidRPr="008C57DE" w:rsidRDefault="006C7120" w:rsidP="007F3F73"/>
    <w:p w14:paraId="4C4E743F" w14:textId="30DB6642" w:rsidR="00714748" w:rsidRPr="008223E5" w:rsidRDefault="006946F3" w:rsidP="002B09B5">
      <w:pPr>
        <w:pStyle w:val="bodybullets"/>
        <w:ind w:left="360"/>
      </w:pPr>
      <w:bookmarkStart w:id="200" w:name="_Toc84536164"/>
      <w:r w:rsidRPr="002B09B5">
        <w:rPr>
          <w:rStyle w:val="Heading2Char1"/>
          <w:rFonts w:asciiTheme="minorHAnsi" w:hAnsiTheme="minorHAnsi" w:cstheme="minorHAnsi"/>
          <w:i w:val="0"/>
          <w:iCs w:val="0"/>
          <w:sz w:val="22"/>
          <w:szCs w:val="22"/>
        </w:rPr>
        <w:t>Annex 1</w:t>
      </w:r>
      <w:r w:rsidR="008223E5" w:rsidRPr="002B09B5">
        <w:rPr>
          <w:rStyle w:val="Heading2Char1"/>
          <w:rFonts w:asciiTheme="minorHAnsi" w:hAnsiTheme="minorHAnsi" w:cstheme="minorHAnsi"/>
          <w:i w:val="0"/>
          <w:iCs w:val="0"/>
          <w:sz w:val="22"/>
          <w:szCs w:val="22"/>
        </w:rPr>
        <w:t>4</w:t>
      </w:r>
      <w:r w:rsidRPr="002B09B5">
        <w:rPr>
          <w:rStyle w:val="Heading2Char1"/>
          <w:rFonts w:asciiTheme="minorHAnsi" w:hAnsiTheme="minorHAnsi" w:cstheme="minorHAnsi"/>
          <w:i w:val="0"/>
          <w:iCs w:val="0"/>
          <w:sz w:val="22"/>
          <w:szCs w:val="22"/>
        </w:rPr>
        <w:t xml:space="preserve">: </w:t>
      </w:r>
      <w:r w:rsidR="00714748" w:rsidRPr="002B09B5">
        <w:rPr>
          <w:rStyle w:val="Heading2Char1"/>
          <w:rFonts w:asciiTheme="minorHAnsi" w:hAnsiTheme="minorHAnsi" w:cstheme="minorHAnsi"/>
          <w:i w:val="0"/>
          <w:iCs w:val="0"/>
          <w:sz w:val="22"/>
          <w:szCs w:val="22"/>
        </w:rPr>
        <w:t>Additional agreements</w:t>
      </w:r>
      <w:bookmarkEnd w:id="200"/>
      <w:r w:rsidR="00714748" w:rsidRPr="002B09B5">
        <w:t>:</w:t>
      </w:r>
      <w:r w:rsidR="00714748" w:rsidRPr="008223E5">
        <w:t xml:space="preserve"> such as cost sharing agreements, project cooperation agreements signed with NGOs (where the NGO is designated as the “executing entity”), letters of financial commitments </w:t>
      </w:r>
      <w:proofErr w:type="gramStart"/>
      <w:r w:rsidR="00714748" w:rsidRPr="008223E5">
        <w:t>etc..</w:t>
      </w:r>
      <w:proofErr w:type="gramEnd"/>
    </w:p>
    <w:p w14:paraId="222A43ED" w14:textId="77777777" w:rsidR="00711D58" w:rsidRDefault="00711D58" w:rsidP="0032473D">
      <w:pPr>
        <w:pStyle w:val="bodybullets"/>
        <w:ind w:left="360"/>
        <w:rPr>
          <w:szCs w:val="22"/>
        </w:rPr>
      </w:pPr>
      <w:r>
        <w:rPr>
          <w:szCs w:val="22"/>
        </w:rPr>
        <w:br/>
      </w:r>
    </w:p>
    <w:p w14:paraId="2A702CCE" w14:textId="77777777" w:rsidR="00711D58" w:rsidRDefault="00711D58">
      <w:pPr>
        <w:spacing w:after="0"/>
        <w:jc w:val="left"/>
        <w:rPr>
          <w:b/>
          <w:bCs/>
          <w:szCs w:val="22"/>
        </w:rPr>
      </w:pPr>
      <w:r>
        <w:rPr>
          <w:szCs w:val="22"/>
        </w:rPr>
        <w:br w:type="page"/>
      </w:r>
    </w:p>
    <w:p w14:paraId="0FE183E6" w14:textId="5DF25B15" w:rsidR="002367DC" w:rsidRDefault="002367DC" w:rsidP="002367DC">
      <w:pPr>
        <w:pStyle w:val="Heading2"/>
        <w:tabs>
          <w:tab w:val="left" w:pos="1740"/>
        </w:tabs>
        <w:ind w:left="0"/>
        <w:rPr>
          <w:rFonts w:ascii="Calibri" w:hAnsi="Calibri"/>
          <w:szCs w:val="22"/>
        </w:rPr>
      </w:pPr>
      <w:bookmarkStart w:id="201" w:name="_Toc84536165"/>
      <w:r w:rsidRPr="00421FD8">
        <w:rPr>
          <w:rFonts w:ascii="Calibri" w:hAnsi="Calibri"/>
          <w:szCs w:val="22"/>
        </w:rPr>
        <w:lastRenderedPageBreak/>
        <w:t xml:space="preserve">Annex </w:t>
      </w:r>
      <w:r w:rsidR="00D416B3">
        <w:rPr>
          <w:rFonts w:ascii="Calibri" w:hAnsi="Calibri"/>
          <w:szCs w:val="22"/>
        </w:rPr>
        <w:t>1</w:t>
      </w:r>
      <w:r w:rsidR="00331537">
        <w:rPr>
          <w:rFonts w:ascii="Calibri" w:hAnsi="Calibri"/>
          <w:szCs w:val="22"/>
        </w:rPr>
        <w:t>3</w:t>
      </w:r>
      <w:r w:rsidRPr="00421FD8">
        <w:rPr>
          <w:rFonts w:ascii="Calibri" w:hAnsi="Calibri"/>
          <w:szCs w:val="22"/>
        </w:rPr>
        <w:t xml:space="preserve">:  GEF </w:t>
      </w:r>
      <w:r>
        <w:rPr>
          <w:rFonts w:ascii="Calibri" w:hAnsi="Calibri"/>
          <w:szCs w:val="22"/>
        </w:rPr>
        <w:t>Core indicators</w:t>
      </w:r>
      <w:bookmarkEnd w:id="201"/>
    </w:p>
    <w:p w14:paraId="4645F4D9" w14:textId="77777777" w:rsidR="002367DC" w:rsidRDefault="002367DC" w:rsidP="002367DC">
      <w:pPr>
        <w:rPr>
          <w:b/>
          <w:szCs w:val="22"/>
          <w:highlight w:val="magenta"/>
        </w:rPr>
      </w:pPr>
    </w:p>
    <w:tbl>
      <w:tblPr>
        <w:tblStyle w:val="TableGrid1"/>
        <w:tblW w:w="0" w:type="auto"/>
        <w:tblLook w:val="04A0" w:firstRow="1" w:lastRow="0" w:firstColumn="1" w:lastColumn="0" w:noHBand="0" w:noVBand="1"/>
      </w:tblPr>
      <w:tblGrid>
        <w:gridCol w:w="1294"/>
        <w:gridCol w:w="932"/>
        <w:gridCol w:w="1748"/>
        <w:gridCol w:w="1312"/>
        <w:gridCol w:w="8"/>
        <w:gridCol w:w="1455"/>
        <w:gridCol w:w="18"/>
        <w:gridCol w:w="1297"/>
        <w:gridCol w:w="1286"/>
      </w:tblGrid>
      <w:tr w:rsidR="007F5638" w:rsidRPr="007F5638" w14:paraId="64B8B8B6" w14:textId="77777777" w:rsidTr="00B36C8B">
        <w:tc>
          <w:tcPr>
            <w:tcW w:w="1294" w:type="dxa"/>
            <w:shd w:val="clear" w:color="auto" w:fill="D9D9D9" w:themeFill="background1" w:themeFillShade="D9"/>
          </w:tcPr>
          <w:p w14:paraId="4B3FD289" w14:textId="77777777" w:rsidR="007F5638" w:rsidRPr="007F5638" w:rsidRDefault="007F5638" w:rsidP="007F5638">
            <w:pPr>
              <w:spacing w:after="0"/>
              <w:jc w:val="left"/>
              <w:rPr>
                <w:rFonts w:eastAsia="Times New Roman" w:cstheme="minorHAnsi"/>
                <w:b/>
                <w:sz w:val="18"/>
                <w:szCs w:val="18"/>
              </w:rPr>
            </w:pPr>
            <w:r w:rsidRPr="007F5638">
              <w:rPr>
                <w:rFonts w:eastAsia="Times New Roman" w:cstheme="minorHAnsi"/>
                <w:b/>
                <w:sz w:val="18"/>
                <w:szCs w:val="18"/>
              </w:rPr>
              <w:t>Core Indicator 6</w:t>
            </w:r>
          </w:p>
        </w:tc>
        <w:tc>
          <w:tcPr>
            <w:tcW w:w="6770" w:type="dxa"/>
            <w:gridSpan w:val="7"/>
            <w:shd w:val="clear" w:color="auto" w:fill="D9D9D9" w:themeFill="background1" w:themeFillShade="D9"/>
          </w:tcPr>
          <w:p w14:paraId="6A7CA324" w14:textId="77777777" w:rsidR="007F5638" w:rsidRPr="007F5638" w:rsidRDefault="007F5638" w:rsidP="007F5638">
            <w:pPr>
              <w:spacing w:after="0"/>
              <w:jc w:val="left"/>
              <w:rPr>
                <w:rFonts w:eastAsia="Times New Roman" w:cstheme="minorHAnsi"/>
                <w:b/>
                <w:sz w:val="18"/>
                <w:szCs w:val="18"/>
              </w:rPr>
            </w:pPr>
            <w:r w:rsidRPr="007F5638">
              <w:rPr>
                <w:rFonts w:eastAsia="Times New Roman" w:cstheme="minorHAnsi"/>
                <w:b/>
                <w:sz w:val="18"/>
                <w:szCs w:val="18"/>
              </w:rPr>
              <w:t>Greenhouse gas emission mitigated</w:t>
            </w:r>
          </w:p>
        </w:tc>
        <w:tc>
          <w:tcPr>
            <w:tcW w:w="1286" w:type="dxa"/>
            <w:shd w:val="clear" w:color="auto" w:fill="D9D9D9" w:themeFill="background1" w:themeFillShade="D9"/>
          </w:tcPr>
          <w:p w14:paraId="4A8B7FF5" w14:textId="77777777" w:rsidR="007F5638" w:rsidRPr="007F5638" w:rsidRDefault="007F5638" w:rsidP="007F5638">
            <w:pPr>
              <w:spacing w:after="0"/>
              <w:jc w:val="right"/>
              <w:rPr>
                <w:rFonts w:eastAsia="Times New Roman" w:cstheme="minorHAnsi"/>
                <w:b/>
                <w:sz w:val="18"/>
                <w:szCs w:val="18"/>
              </w:rPr>
            </w:pPr>
            <w:r w:rsidRPr="007F5638">
              <w:rPr>
                <w:rFonts w:eastAsia="Times New Roman" w:cstheme="minorHAnsi"/>
                <w:b/>
                <w:i/>
                <w:color w:val="000000"/>
                <w:sz w:val="18"/>
                <w:szCs w:val="18"/>
              </w:rPr>
              <w:fldChar w:fldCharType="begin">
                <w:ffData>
                  <w:name w:val=""/>
                  <w:enabled/>
                  <w:calcOnExit w:val="0"/>
                  <w:textInput>
                    <w:default w:val="(Tons)"/>
                  </w:textInput>
                </w:ffData>
              </w:fldChar>
            </w:r>
            <w:r w:rsidRPr="007F5638">
              <w:rPr>
                <w:rFonts w:eastAsia="Times New Roman" w:cstheme="minorHAnsi"/>
                <w:b/>
                <w:i/>
                <w:color w:val="000000"/>
                <w:sz w:val="18"/>
                <w:szCs w:val="18"/>
              </w:rPr>
              <w:instrText xml:space="preserve"> FORMTEXT </w:instrText>
            </w:r>
            <w:r w:rsidRPr="007F5638">
              <w:rPr>
                <w:rFonts w:eastAsia="Times New Roman" w:cstheme="minorHAnsi"/>
                <w:b/>
                <w:i/>
                <w:color w:val="000000"/>
                <w:sz w:val="18"/>
                <w:szCs w:val="18"/>
              </w:rPr>
            </w:r>
            <w:r w:rsidRPr="007F5638">
              <w:rPr>
                <w:rFonts w:eastAsia="Times New Roman" w:cstheme="minorHAnsi"/>
                <w:b/>
                <w:i/>
                <w:color w:val="000000"/>
                <w:sz w:val="18"/>
                <w:szCs w:val="18"/>
              </w:rPr>
              <w:fldChar w:fldCharType="separate"/>
            </w:r>
            <w:r w:rsidRPr="007F5638">
              <w:rPr>
                <w:rFonts w:eastAsia="Times New Roman" w:cstheme="minorHAnsi"/>
                <w:b/>
                <w:i/>
                <w:noProof/>
                <w:color w:val="000000"/>
                <w:sz w:val="18"/>
                <w:szCs w:val="18"/>
              </w:rPr>
              <w:t>(</w:t>
            </w:r>
            <w:r w:rsidRPr="007F5638">
              <w:rPr>
                <w:rFonts w:eastAsia="Times New Roman" w:cstheme="minorHAnsi"/>
                <w:b/>
                <w:bCs/>
                <w:i/>
                <w:noProof/>
                <w:color w:val="000000"/>
                <w:sz w:val="18"/>
                <w:szCs w:val="18"/>
              </w:rPr>
              <w:t>Metric tons of CO₂e </w:t>
            </w:r>
            <w:r w:rsidRPr="007F5638">
              <w:rPr>
                <w:rFonts w:eastAsia="Times New Roman" w:cstheme="minorHAnsi"/>
                <w:b/>
                <w:i/>
                <w:noProof/>
                <w:color w:val="000000"/>
                <w:sz w:val="18"/>
                <w:szCs w:val="18"/>
              </w:rPr>
              <w:t>)</w:t>
            </w:r>
            <w:r w:rsidRPr="007F5638">
              <w:rPr>
                <w:rFonts w:eastAsia="Times New Roman" w:cstheme="minorHAnsi"/>
                <w:b/>
                <w:i/>
                <w:color w:val="000000"/>
                <w:sz w:val="18"/>
                <w:szCs w:val="18"/>
              </w:rPr>
              <w:fldChar w:fldCharType="end"/>
            </w:r>
          </w:p>
        </w:tc>
      </w:tr>
      <w:tr w:rsidR="007F5638" w:rsidRPr="007F5638" w14:paraId="0151B908" w14:textId="77777777" w:rsidTr="00B36C8B">
        <w:tc>
          <w:tcPr>
            <w:tcW w:w="1294" w:type="dxa"/>
            <w:shd w:val="clear" w:color="auto" w:fill="auto"/>
          </w:tcPr>
          <w:p w14:paraId="1D930EBD" w14:textId="77777777" w:rsidR="007F5638" w:rsidRPr="007F5638" w:rsidRDefault="007F5638" w:rsidP="007F5638">
            <w:pPr>
              <w:spacing w:after="0"/>
              <w:jc w:val="left"/>
              <w:rPr>
                <w:rFonts w:eastAsia="Times New Roman" w:cstheme="minorHAnsi"/>
                <w:sz w:val="18"/>
                <w:szCs w:val="18"/>
              </w:rPr>
            </w:pPr>
          </w:p>
        </w:tc>
        <w:tc>
          <w:tcPr>
            <w:tcW w:w="2680" w:type="dxa"/>
            <w:gridSpan w:val="2"/>
            <w:shd w:val="clear" w:color="auto" w:fill="F2F2F2" w:themeFill="background1" w:themeFillShade="F2"/>
          </w:tcPr>
          <w:p w14:paraId="2DA91C5D" w14:textId="77777777" w:rsidR="007F5638" w:rsidRPr="007F5638" w:rsidRDefault="007F5638" w:rsidP="007F5638">
            <w:pPr>
              <w:spacing w:after="0"/>
              <w:jc w:val="right"/>
              <w:rPr>
                <w:rFonts w:eastAsia="Times New Roman" w:cstheme="minorHAnsi"/>
                <w:sz w:val="18"/>
                <w:szCs w:val="18"/>
              </w:rPr>
            </w:pPr>
          </w:p>
        </w:tc>
        <w:tc>
          <w:tcPr>
            <w:tcW w:w="5376" w:type="dxa"/>
            <w:gridSpan w:val="6"/>
            <w:shd w:val="clear" w:color="auto" w:fill="F2F2F2" w:themeFill="background1" w:themeFillShade="F2"/>
          </w:tcPr>
          <w:p w14:paraId="4BB1DC00" w14:textId="77777777" w:rsidR="007F5638" w:rsidRPr="007F5638" w:rsidRDefault="007F5638" w:rsidP="007F5638">
            <w:pPr>
              <w:spacing w:after="0"/>
              <w:jc w:val="center"/>
              <w:rPr>
                <w:rFonts w:eastAsia="Times New Roman" w:cstheme="minorHAnsi"/>
                <w:i/>
                <w:color w:val="000000"/>
                <w:sz w:val="18"/>
                <w:szCs w:val="18"/>
              </w:rPr>
            </w:pPr>
            <w:r w:rsidRPr="007F5638">
              <w:rPr>
                <w:rFonts w:eastAsia="Times New Roman" w:cstheme="minorHAnsi"/>
                <w:bCs/>
                <w:sz w:val="18"/>
                <w:szCs w:val="18"/>
              </w:rPr>
              <w:t xml:space="preserve">Expected metric tons of </w:t>
            </w:r>
            <w:proofErr w:type="spellStart"/>
            <w:r w:rsidRPr="007F5638">
              <w:rPr>
                <w:rFonts w:eastAsia="Times New Roman" w:cstheme="minorHAnsi"/>
                <w:bCs/>
                <w:sz w:val="18"/>
                <w:szCs w:val="18"/>
              </w:rPr>
              <w:t>CO₂e</w:t>
            </w:r>
            <w:proofErr w:type="spellEnd"/>
            <w:r w:rsidRPr="007F5638">
              <w:rPr>
                <w:rFonts w:eastAsia="Times New Roman" w:cstheme="minorHAnsi"/>
                <w:sz w:val="18"/>
                <w:szCs w:val="18"/>
              </w:rPr>
              <w:t xml:space="preserve"> (6.1+6.2)</w:t>
            </w:r>
          </w:p>
        </w:tc>
      </w:tr>
      <w:tr w:rsidR="007F5638" w:rsidRPr="007F5638" w14:paraId="5EDAF6A6" w14:textId="77777777" w:rsidTr="00B36C8B">
        <w:tc>
          <w:tcPr>
            <w:tcW w:w="1294" w:type="dxa"/>
            <w:shd w:val="clear" w:color="auto" w:fill="auto"/>
          </w:tcPr>
          <w:p w14:paraId="373410E5" w14:textId="77777777" w:rsidR="007F5638" w:rsidRPr="007F5638" w:rsidRDefault="007F5638" w:rsidP="007F5638">
            <w:pPr>
              <w:spacing w:after="0"/>
              <w:jc w:val="left"/>
              <w:rPr>
                <w:rFonts w:eastAsia="Times New Roman" w:cstheme="minorHAnsi"/>
                <w:sz w:val="18"/>
                <w:szCs w:val="18"/>
              </w:rPr>
            </w:pPr>
          </w:p>
        </w:tc>
        <w:tc>
          <w:tcPr>
            <w:tcW w:w="2680" w:type="dxa"/>
            <w:gridSpan w:val="2"/>
            <w:shd w:val="clear" w:color="auto" w:fill="F2F2F2" w:themeFill="background1" w:themeFillShade="F2"/>
          </w:tcPr>
          <w:p w14:paraId="6378E261" w14:textId="77777777" w:rsidR="007F5638" w:rsidRPr="007F5638" w:rsidRDefault="007F5638" w:rsidP="007F5638">
            <w:pPr>
              <w:spacing w:after="0"/>
              <w:jc w:val="right"/>
              <w:rPr>
                <w:rFonts w:eastAsia="Times New Roman" w:cstheme="minorHAnsi"/>
                <w:sz w:val="18"/>
                <w:szCs w:val="18"/>
              </w:rPr>
            </w:pPr>
          </w:p>
        </w:tc>
        <w:tc>
          <w:tcPr>
            <w:tcW w:w="1312" w:type="dxa"/>
            <w:shd w:val="clear" w:color="auto" w:fill="F2F2F2" w:themeFill="background1" w:themeFillShade="F2"/>
          </w:tcPr>
          <w:p w14:paraId="2F918997" w14:textId="77777777" w:rsidR="007F5638" w:rsidRPr="007F5638" w:rsidRDefault="007F5638" w:rsidP="007F5638">
            <w:pPr>
              <w:spacing w:after="0"/>
              <w:jc w:val="center"/>
              <w:rPr>
                <w:rFonts w:eastAsia="Times New Roman" w:cstheme="minorHAnsi"/>
                <w:sz w:val="18"/>
                <w:szCs w:val="18"/>
              </w:rPr>
            </w:pPr>
            <w:r w:rsidRPr="007F5638">
              <w:rPr>
                <w:rFonts w:eastAsia="Times New Roman" w:cstheme="minorHAnsi"/>
                <w:sz w:val="18"/>
                <w:szCs w:val="18"/>
              </w:rPr>
              <w:t>PIF stage</w:t>
            </w:r>
          </w:p>
        </w:tc>
        <w:tc>
          <w:tcPr>
            <w:tcW w:w="1463" w:type="dxa"/>
            <w:gridSpan w:val="2"/>
            <w:shd w:val="clear" w:color="auto" w:fill="F2F2F2" w:themeFill="background1" w:themeFillShade="F2"/>
          </w:tcPr>
          <w:p w14:paraId="7D584456" w14:textId="77777777" w:rsidR="007F5638" w:rsidRPr="007F5638" w:rsidRDefault="007F5638" w:rsidP="007F5638">
            <w:pPr>
              <w:spacing w:after="0"/>
              <w:jc w:val="center"/>
              <w:rPr>
                <w:rFonts w:eastAsia="Times New Roman" w:cstheme="minorHAnsi"/>
                <w:sz w:val="18"/>
                <w:szCs w:val="18"/>
              </w:rPr>
            </w:pPr>
            <w:r w:rsidRPr="007F5638">
              <w:rPr>
                <w:rFonts w:eastAsia="Times New Roman" w:cstheme="minorHAnsi"/>
                <w:sz w:val="18"/>
                <w:szCs w:val="18"/>
              </w:rPr>
              <w:t>Endorsement</w:t>
            </w:r>
          </w:p>
        </w:tc>
        <w:tc>
          <w:tcPr>
            <w:tcW w:w="1315" w:type="dxa"/>
            <w:gridSpan w:val="2"/>
            <w:shd w:val="clear" w:color="auto" w:fill="F2F2F2" w:themeFill="background1" w:themeFillShade="F2"/>
          </w:tcPr>
          <w:p w14:paraId="3E429951" w14:textId="77777777" w:rsidR="007F5638" w:rsidRPr="007F5638" w:rsidRDefault="007F5638" w:rsidP="007F5638">
            <w:pPr>
              <w:spacing w:after="0"/>
              <w:jc w:val="center"/>
              <w:rPr>
                <w:rFonts w:eastAsia="Times New Roman" w:cstheme="minorHAnsi"/>
                <w:sz w:val="18"/>
                <w:szCs w:val="18"/>
              </w:rPr>
            </w:pPr>
            <w:r w:rsidRPr="007F5638">
              <w:rPr>
                <w:rFonts w:eastAsia="Times New Roman" w:cstheme="minorHAnsi"/>
                <w:sz w:val="18"/>
                <w:szCs w:val="18"/>
              </w:rPr>
              <w:t>MTR</w:t>
            </w:r>
          </w:p>
        </w:tc>
        <w:tc>
          <w:tcPr>
            <w:tcW w:w="1286" w:type="dxa"/>
            <w:shd w:val="clear" w:color="auto" w:fill="F2F2F2" w:themeFill="background1" w:themeFillShade="F2"/>
          </w:tcPr>
          <w:p w14:paraId="1C009EDB" w14:textId="77777777" w:rsidR="007F5638" w:rsidRPr="007F5638" w:rsidRDefault="007F5638" w:rsidP="007F5638">
            <w:pPr>
              <w:spacing w:after="0"/>
              <w:jc w:val="center"/>
              <w:rPr>
                <w:rFonts w:eastAsia="Times New Roman" w:cstheme="minorHAnsi"/>
                <w:i/>
                <w:color w:val="000000"/>
                <w:sz w:val="18"/>
                <w:szCs w:val="18"/>
              </w:rPr>
            </w:pPr>
            <w:r w:rsidRPr="007F5638">
              <w:rPr>
                <w:rFonts w:eastAsia="Times New Roman" w:cstheme="minorHAnsi"/>
                <w:sz w:val="18"/>
                <w:szCs w:val="18"/>
              </w:rPr>
              <w:t>TE</w:t>
            </w:r>
          </w:p>
        </w:tc>
      </w:tr>
      <w:tr w:rsidR="007F5638" w:rsidRPr="007F5638" w14:paraId="186AEF3A" w14:textId="77777777" w:rsidTr="00B36C8B">
        <w:tc>
          <w:tcPr>
            <w:tcW w:w="1294" w:type="dxa"/>
            <w:shd w:val="clear" w:color="auto" w:fill="auto"/>
          </w:tcPr>
          <w:p w14:paraId="113515E6" w14:textId="77777777" w:rsidR="007F5638" w:rsidRPr="007F5638" w:rsidRDefault="007F5638" w:rsidP="007F5638">
            <w:pPr>
              <w:spacing w:after="0"/>
              <w:jc w:val="left"/>
              <w:rPr>
                <w:rFonts w:eastAsia="Times New Roman" w:cstheme="minorHAnsi"/>
                <w:sz w:val="18"/>
                <w:szCs w:val="18"/>
              </w:rPr>
            </w:pPr>
          </w:p>
        </w:tc>
        <w:tc>
          <w:tcPr>
            <w:tcW w:w="2680" w:type="dxa"/>
            <w:gridSpan w:val="2"/>
            <w:shd w:val="clear" w:color="auto" w:fill="F2F2F2" w:themeFill="background1" w:themeFillShade="F2"/>
          </w:tcPr>
          <w:p w14:paraId="3C95D8FE" w14:textId="77777777" w:rsidR="007F5638" w:rsidRPr="007F5638" w:rsidRDefault="007F5638" w:rsidP="007F5638">
            <w:pPr>
              <w:spacing w:after="0"/>
              <w:jc w:val="right"/>
              <w:rPr>
                <w:rFonts w:eastAsia="Times New Roman" w:cstheme="minorHAnsi"/>
                <w:sz w:val="18"/>
                <w:szCs w:val="18"/>
              </w:rPr>
            </w:pPr>
            <w:r w:rsidRPr="007F5638">
              <w:rPr>
                <w:rFonts w:eastAsia="Times New Roman" w:cstheme="minorHAnsi"/>
                <w:sz w:val="18"/>
                <w:szCs w:val="18"/>
              </w:rPr>
              <w:t>Expected CO2e (direct)</w:t>
            </w:r>
          </w:p>
        </w:tc>
        <w:tc>
          <w:tcPr>
            <w:tcW w:w="1312" w:type="dxa"/>
            <w:shd w:val="clear" w:color="auto" w:fill="F2F2F2" w:themeFill="background1" w:themeFillShade="F2"/>
          </w:tcPr>
          <w:p w14:paraId="5BB26A34" w14:textId="5A49BFAB" w:rsidR="007F5638" w:rsidRPr="007F5638" w:rsidRDefault="007F5638" w:rsidP="007F5638">
            <w:pPr>
              <w:spacing w:after="0"/>
              <w:jc w:val="left"/>
              <w:rPr>
                <w:rFonts w:eastAsia="Times New Roman" w:cstheme="minorHAnsi"/>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sidR="002632D7">
              <w:rPr>
                <w:rFonts w:eastAsia="Times New Roman" w:cstheme="minorHAnsi"/>
                <w:i/>
                <w:noProof/>
                <w:color w:val="000000"/>
                <w:sz w:val="18"/>
                <w:szCs w:val="18"/>
              </w:rPr>
              <w:t>27,500</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c>
          <w:tcPr>
            <w:tcW w:w="1463" w:type="dxa"/>
            <w:gridSpan w:val="2"/>
            <w:shd w:val="clear" w:color="auto" w:fill="F2F2F2" w:themeFill="background1" w:themeFillShade="F2"/>
          </w:tcPr>
          <w:p w14:paraId="66A1363D" w14:textId="5236EB66" w:rsidR="007F5638" w:rsidRPr="00B36C8B" w:rsidRDefault="009E6126" w:rsidP="007F5638">
            <w:pPr>
              <w:spacing w:after="0"/>
              <w:jc w:val="left"/>
              <w:rPr>
                <w:rFonts w:eastAsia="Times New Roman" w:cstheme="minorHAnsi"/>
                <w:sz w:val="18"/>
                <w:szCs w:val="18"/>
              </w:rPr>
            </w:pPr>
            <w:r>
              <w:rPr>
                <w:rFonts w:eastAsia="Times New Roman" w:cstheme="minorHAnsi"/>
                <w:i/>
                <w:color w:val="000000"/>
                <w:sz w:val="18"/>
                <w:szCs w:val="18"/>
              </w:rPr>
              <w:t>61,932</w:t>
            </w:r>
          </w:p>
        </w:tc>
        <w:tc>
          <w:tcPr>
            <w:tcW w:w="1315" w:type="dxa"/>
            <w:gridSpan w:val="2"/>
            <w:shd w:val="clear" w:color="auto" w:fill="F2F2F2" w:themeFill="background1" w:themeFillShade="F2"/>
          </w:tcPr>
          <w:p w14:paraId="51AAAAD6" w14:textId="452D60C4" w:rsidR="007F5638" w:rsidRPr="007F5638" w:rsidRDefault="007F5638" w:rsidP="007F5638">
            <w:pPr>
              <w:spacing w:after="0"/>
              <w:jc w:val="left"/>
              <w:rPr>
                <w:rFonts w:eastAsia="Times New Roman" w:cstheme="minorHAnsi"/>
                <w:sz w:val="18"/>
                <w:szCs w:val="18"/>
              </w:rPr>
            </w:pPr>
          </w:p>
        </w:tc>
        <w:tc>
          <w:tcPr>
            <w:tcW w:w="1286" w:type="dxa"/>
            <w:shd w:val="clear" w:color="auto" w:fill="F2F2F2" w:themeFill="background1" w:themeFillShade="F2"/>
          </w:tcPr>
          <w:p w14:paraId="1B68A411" w14:textId="77777777" w:rsidR="007F5638" w:rsidRPr="007F5638" w:rsidRDefault="007F5638" w:rsidP="007F5638">
            <w:pPr>
              <w:spacing w:after="0"/>
              <w:jc w:val="right"/>
              <w:rPr>
                <w:rFonts w:eastAsia="Times New Roman" w:cstheme="minorHAnsi"/>
                <w:i/>
                <w:color w:val="000000"/>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r>
      <w:tr w:rsidR="007F5638" w:rsidRPr="007F5638" w14:paraId="4B0CBDCF" w14:textId="77777777" w:rsidTr="00B36C8B">
        <w:tc>
          <w:tcPr>
            <w:tcW w:w="1294" w:type="dxa"/>
            <w:shd w:val="clear" w:color="auto" w:fill="auto"/>
          </w:tcPr>
          <w:p w14:paraId="59684FBF" w14:textId="77777777" w:rsidR="007F5638" w:rsidRPr="007F5638" w:rsidRDefault="007F5638" w:rsidP="007F5638">
            <w:pPr>
              <w:spacing w:after="0"/>
              <w:jc w:val="left"/>
              <w:rPr>
                <w:rFonts w:eastAsia="Times New Roman" w:cstheme="minorHAnsi"/>
                <w:sz w:val="18"/>
                <w:szCs w:val="18"/>
              </w:rPr>
            </w:pPr>
          </w:p>
        </w:tc>
        <w:tc>
          <w:tcPr>
            <w:tcW w:w="2680" w:type="dxa"/>
            <w:gridSpan w:val="2"/>
            <w:shd w:val="clear" w:color="auto" w:fill="F2F2F2" w:themeFill="background1" w:themeFillShade="F2"/>
          </w:tcPr>
          <w:p w14:paraId="11C83DC3" w14:textId="77777777" w:rsidR="007F5638" w:rsidRPr="007F5638" w:rsidRDefault="007F5638" w:rsidP="007F5638">
            <w:pPr>
              <w:spacing w:after="0"/>
              <w:jc w:val="right"/>
              <w:rPr>
                <w:rFonts w:eastAsia="Times New Roman" w:cstheme="minorHAnsi"/>
                <w:sz w:val="18"/>
                <w:szCs w:val="18"/>
              </w:rPr>
            </w:pPr>
            <w:r w:rsidRPr="007F5638">
              <w:rPr>
                <w:rFonts w:eastAsia="Times New Roman" w:cstheme="minorHAnsi"/>
                <w:sz w:val="18"/>
                <w:szCs w:val="18"/>
              </w:rPr>
              <w:t>Expected CO2e (indirect)</w:t>
            </w:r>
          </w:p>
        </w:tc>
        <w:tc>
          <w:tcPr>
            <w:tcW w:w="1312" w:type="dxa"/>
            <w:shd w:val="clear" w:color="auto" w:fill="F2F2F2" w:themeFill="background1" w:themeFillShade="F2"/>
          </w:tcPr>
          <w:p w14:paraId="49F6207B" w14:textId="6C854EB6" w:rsidR="007F5638" w:rsidRPr="007F5638" w:rsidRDefault="007F5638" w:rsidP="007F5638">
            <w:pPr>
              <w:spacing w:after="0"/>
              <w:jc w:val="left"/>
              <w:rPr>
                <w:rFonts w:eastAsia="Times New Roman" w:cstheme="minorHAnsi"/>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sidR="002632D7">
              <w:rPr>
                <w:rFonts w:eastAsia="Times New Roman" w:cstheme="minorHAnsi"/>
                <w:i/>
                <w:noProof/>
                <w:color w:val="000000"/>
                <w:sz w:val="18"/>
                <w:szCs w:val="18"/>
              </w:rPr>
              <w:t>1,895,694</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c>
          <w:tcPr>
            <w:tcW w:w="1463" w:type="dxa"/>
            <w:gridSpan w:val="2"/>
            <w:shd w:val="clear" w:color="auto" w:fill="F2F2F2" w:themeFill="background1" w:themeFillShade="F2"/>
          </w:tcPr>
          <w:p w14:paraId="0248E2D5" w14:textId="1FF180C6" w:rsidR="007F5638" w:rsidRPr="00B36C8B" w:rsidRDefault="009E6126" w:rsidP="007F5638">
            <w:pPr>
              <w:spacing w:after="0"/>
              <w:jc w:val="left"/>
              <w:rPr>
                <w:rFonts w:eastAsia="Times New Roman" w:cstheme="minorHAnsi"/>
                <w:sz w:val="18"/>
                <w:szCs w:val="18"/>
              </w:rPr>
            </w:pPr>
            <w:r>
              <w:rPr>
                <w:rFonts w:eastAsia="Times New Roman" w:cstheme="minorHAnsi"/>
                <w:i/>
                <w:color w:val="000000"/>
                <w:sz w:val="18"/>
                <w:szCs w:val="18"/>
              </w:rPr>
              <w:t>1,944,000</w:t>
            </w:r>
          </w:p>
        </w:tc>
        <w:tc>
          <w:tcPr>
            <w:tcW w:w="1315" w:type="dxa"/>
            <w:gridSpan w:val="2"/>
            <w:shd w:val="clear" w:color="auto" w:fill="F2F2F2" w:themeFill="background1" w:themeFillShade="F2"/>
          </w:tcPr>
          <w:p w14:paraId="4132B82E" w14:textId="78E60A47" w:rsidR="007F5638" w:rsidRPr="007F5638" w:rsidRDefault="007F5638" w:rsidP="007F5638">
            <w:pPr>
              <w:spacing w:after="0"/>
              <w:jc w:val="left"/>
              <w:rPr>
                <w:rFonts w:eastAsia="Times New Roman" w:cstheme="minorHAnsi"/>
                <w:sz w:val="18"/>
                <w:szCs w:val="18"/>
              </w:rPr>
            </w:pPr>
          </w:p>
        </w:tc>
        <w:tc>
          <w:tcPr>
            <w:tcW w:w="1286" w:type="dxa"/>
            <w:shd w:val="clear" w:color="auto" w:fill="F2F2F2" w:themeFill="background1" w:themeFillShade="F2"/>
          </w:tcPr>
          <w:p w14:paraId="51D09C65" w14:textId="77777777" w:rsidR="007F5638" w:rsidRPr="007F5638" w:rsidRDefault="007F5638" w:rsidP="007F5638">
            <w:pPr>
              <w:spacing w:after="0"/>
              <w:jc w:val="right"/>
              <w:rPr>
                <w:rFonts w:eastAsia="Times New Roman" w:cstheme="minorHAnsi"/>
                <w:i/>
                <w:color w:val="000000"/>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r>
      <w:tr w:rsidR="007F5638" w:rsidRPr="007F5638" w14:paraId="6C8450D2" w14:textId="77777777" w:rsidTr="00B36C8B">
        <w:tc>
          <w:tcPr>
            <w:tcW w:w="1294" w:type="dxa"/>
            <w:shd w:val="clear" w:color="auto" w:fill="BFBFBF" w:themeFill="background1" w:themeFillShade="BF"/>
          </w:tcPr>
          <w:p w14:paraId="2F4A9E10" w14:textId="77777777" w:rsidR="007F5638" w:rsidRPr="007F5638" w:rsidRDefault="007F5638" w:rsidP="007F5638">
            <w:pPr>
              <w:spacing w:after="0"/>
              <w:jc w:val="left"/>
              <w:rPr>
                <w:rFonts w:eastAsia="Times New Roman" w:cstheme="minorHAnsi"/>
                <w:sz w:val="18"/>
                <w:szCs w:val="18"/>
              </w:rPr>
            </w:pPr>
            <w:r w:rsidRPr="007F5638">
              <w:rPr>
                <w:rFonts w:eastAsia="Times New Roman" w:cstheme="minorHAnsi"/>
                <w:sz w:val="18"/>
                <w:szCs w:val="18"/>
              </w:rPr>
              <w:t>Indicator 6.4</w:t>
            </w:r>
          </w:p>
        </w:tc>
        <w:tc>
          <w:tcPr>
            <w:tcW w:w="6770" w:type="dxa"/>
            <w:gridSpan w:val="7"/>
            <w:shd w:val="clear" w:color="auto" w:fill="BFBFBF" w:themeFill="background1" w:themeFillShade="BF"/>
          </w:tcPr>
          <w:p w14:paraId="5C9E86EE" w14:textId="77777777" w:rsidR="007F5638" w:rsidRPr="007F5638" w:rsidRDefault="007F5638" w:rsidP="007F5638">
            <w:pPr>
              <w:spacing w:after="0"/>
              <w:jc w:val="left"/>
              <w:rPr>
                <w:rFonts w:eastAsia="Times New Roman" w:cstheme="minorHAnsi"/>
                <w:sz w:val="18"/>
                <w:szCs w:val="18"/>
              </w:rPr>
            </w:pPr>
            <w:r w:rsidRPr="007F5638">
              <w:rPr>
                <w:rFonts w:eastAsia="Times New Roman" w:cstheme="minorHAnsi"/>
                <w:sz w:val="18"/>
                <w:szCs w:val="18"/>
              </w:rPr>
              <w:t>Increase in installed renewable energy capacity per technology</w:t>
            </w:r>
          </w:p>
        </w:tc>
        <w:tc>
          <w:tcPr>
            <w:tcW w:w="1286" w:type="dxa"/>
            <w:shd w:val="clear" w:color="auto" w:fill="BFBFBF" w:themeFill="background1" w:themeFillShade="BF"/>
          </w:tcPr>
          <w:p w14:paraId="48AB3E5D" w14:textId="77777777" w:rsidR="007F5638" w:rsidRPr="007F5638" w:rsidRDefault="007F5638" w:rsidP="007F5638">
            <w:pPr>
              <w:spacing w:after="0"/>
              <w:jc w:val="right"/>
              <w:rPr>
                <w:rFonts w:eastAsia="Times New Roman" w:cstheme="minorHAnsi"/>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r>
      <w:tr w:rsidR="007F5638" w:rsidRPr="007F5638" w14:paraId="4A0FFB0A" w14:textId="77777777" w:rsidTr="00B36C8B">
        <w:trPr>
          <w:trHeight w:val="125"/>
        </w:trPr>
        <w:tc>
          <w:tcPr>
            <w:tcW w:w="1294" w:type="dxa"/>
            <w:vMerge w:val="restart"/>
          </w:tcPr>
          <w:p w14:paraId="2B1D7CBB" w14:textId="77777777" w:rsidR="007F5638" w:rsidRPr="007F5638" w:rsidRDefault="007F5638" w:rsidP="007F5638">
            <w:pPr>
              <w:spacing w:after="0"/>
              <w:jc w:val="left"/>
              <w:rPr>
                <w:rFonts w:eastAsia="Times New Roman" w:cstheme="minorHAnsi"/>
                <w:sz w:val="18"/>
                <w:szCs w:val="18"/>
              </w:rPr>
            </w:pPr>
          </w:p>
        </w:tc>
        <w:tc>
          <w:tcPr>
            <w:tcW w:w="932" w:type="dxa"/>
            <w:vMerge w:val="restart"/>
          </w:tcPr>
          <w:p w14:paraId="2546CFE7" w14:textId="77777777" w:rsidR="007F5638" w:rsidRPr="007F5638" w:rsidRDefault="007F5638" w:rsidP="007F5638">
            <w:pPr>
              <w:spacing w:after="0"/>
              <w:jc w:val="left"/>
              <w:rPr>
                <w:rFonts w:eastAsia="Times New Roman" w:cstheme="minorHAnsi"/>
                <w:sz w:val="18"/>
                <w:szCs w:val="18"/>
              </w:rPr>
            </w:pPr>
          </w:p>
        </w:tc>
        <w:tc>
          <w:tcPr>
            <w:tcW w:w="1748" w:type="dxa"/>
            <w:vMerge w:val="restart"/>
            <w:vAlign w:val="center"/>
          </w:tcPr>
          <w:p w14:paraId="28A28CB6" w14:textId="77777777" w:rsidR="007F5638" w:rsidRPr="007F5638" w:rsidRDefault="007F5638" w:rsidP="007F5638">
            <w:pPr>
              <w:spacing w:after="0"/>
              <w:jc w:val="left"/>
              <w:rPr>
                <w:rFonts w:eastAsia="Times New Roman" w:cstheme="minorHAnsi"/>
                <w:sz w:val="18"/>
                <w:szCs w:val="18"/>
              </w:rPr>
            </w:pPr>
            <w:r w:rsidRPr="007F5638">
              <w:rPr>
                <w:rFonts w:eastAsia="Times New Roman" w:cstheme="minorHAnsi"/>
                <w:sz w:val="18"/>
                <w:szCs w:val="18"/>
              </w:rPr>
              <w:t>Technology</w:t>
            </w:r>
          </w:p>
        </w:tc>
        <w:tc>
          <w:tcPr>
            <w:tcW w:w="5376" w:type="dxa"/>
            <w:gridSpan w:val="6"/>
          </w:tcPr>
          <w:p w14:paraId="7EFCFA01" w14:textId="77777777" w:rsidR="007F5638" w:rsidRPr="007F5638" w:rsidRDefault="007F5638" w:rsidP="007F5638">
            <w:pPr>
              <w:spacing w:after="0"/>
              <w:jc w:val="center"/>
              <w:rPr>
                <w:rFonts w:eastAsia="Times New Roman" w:cstheme="minorHAnsi"/>
                <w:sz w:val="18"/>
                <w:szCs w:val="18"/>
              </w:rPr>
            </w:pPr>
            <w:r w:rsidRPr="007F5638">
              <w:rPr>
                <w:rFonts w:eastAsia="Times New Roman" w:cstheme="minorHAnsi"/>
                <w:sz w:val="18"/>
                <w:szCs w:val="18"/>
              </w:rPr>
              <w:t>Capacity (MW)</w:t>
            </w:r>
          </w:p>
        </w:tc>
      </w:tr>
      <w:tr w:rsidR="007F5638" w:rsidRPr="007F5638" w14:paraId="6E59E380" w14:textId="77777777" w:rsidTr="00B36C8B">
        <w:trPr>
          <w:trHeight w:val="58"/>
        </w:trPr>
        <w:tc>
          <w:tcPr>
            <w:tcW w:w="1294" w:type="dxa"/>
            <w:vMerge/>
          </w:tcPr>
          <w:p w14:paraId="621E8014" w14:textId="77777777" w:rsidR="007F5638" w:rsidRPr="007F5638" w:rsidRDefault="007F5638" w:rsidP="007F5638">
            <w:pPr>
              <w:spacing w:after="0"/>
              <w:jc w:val="left"/>
              <w:rPr>
                <w:rFonts w:eastAsia="Times New Roman" w:cstheme="minorHAnsi"/>
                <w:sz w:val="18"/>
                <w:szCs w:val="18"/>
              </w:rPr>
            </w:pPr>
          </w:p>
        </w:tc>
        <w:tc>
          <w:tcPr>
            <w:tcW w:w="932" w:type="dxa"/>
            <w:vMerge/>
          </w:tcPr>
          <w:p w14:paraId="47246A1D" w14:textId="77777777" w:rsidR="007F5638" w:rsidRPr="007F5638" w:rsidRDefault="007F5638" w:rsidP="007F5638">
            <w:pPr>
              <w:spacing w:after="0"/>
              <w:jc w:val="left"/>
              <w:rPr>
                <w:rFonts w:eastAsia="Times New Roman" w:cstheme="minorHAnsi"/>
                <w:sz w:val="18"/>
                <w:szCs w:val="18"/>
              </w:rPr>
            </w:pPr>
          </w:p>
        </w:tc>
        <w:tc>
          <w:tcPr>
            <w:tcW w:w="1748" w:type="dxa"/>
            <w:vMerge/>
          </w:tcPr>
          <w:p w14:paraId="5B07B51F" w14:textId="77777777" w:rsidR="007F5638" w:rsidRPr="007F5638" w:rsidRDefault="007F5638" w:rsidP="007F5638">
            <w:pPr>
              <w:spacing w:after="0"/>
              <w:jc w:val="left"/>
              <w:rPr>
                <w:rFonts w:eastAsia="Times New Roman" w:cstheme="minorHAnsi"/>
                <w:sz w:val="18"/>
                <w:szCs w:val="18"/>
              </w:rPr>
            </w:pPr>
          </w:p>
        </w:tc>
        <w:tc>
          <w:tcPr>
            <w:tcW w:w="2793" w:type="dxa"/>
            <w:gridSpan w:val="4"/>
          </w:tcPr>
          <w:p w14:paraId="51BC5741" w14:textId="77777777" w:rsidR="007F5638" w:rsidRPr="007F5638" w:rsidRDefault="007F5638" w:rsidP="007F5638">
            <w:pPr>
              <w:spacing w:after="0"/>
              <w:jc w:val="center"/>
              <w:rPr>
                <w:rFonts w:eastAsia="Times New Roman" w:cstheme="minorHAnsi"/>
                <w:sz w:val="18"/>
                <w:szCs w:val="18"/>
              </w:rPr>
            </w:pPr>
            <w:r w:rsidRPr="007F5638">
              <w:rPr>
                <w:rFonts w:eastAsia="Times New Roman" w:cstheme="minorHAnsi"/>
                <w:sz w:val="18"/>
                <w:szCs w:val="18"/>
              </w:rPr>
              <w:t>Expected</w:t>
            </w:r>
          </w:p>
        </w:tc>
        <w:tc>
          <w:tcPr>
            <w:tcW w:w="2583" w:type="dxa"/>
            <w:gridSpan w:val="2"/>
          </w:tcPr>
          <w:p w14:paraId="416C2F28" w14:textId="77777777" w:rsidR="007F5638" w:rsidRPr="007F5638" w:rsidRDefault="007F5638" w:rsidP="007F5638">
            <w:pPr>
              <w:spacing w:after="0"/>
              <w:jc w:val="center"/>
              <w:rPr>
                <w:rFonts w:eastAsia="Times New Roman" w:cstheme="minorHAnsi"/>
                <w:sz w:val="18"/>
                <w:szCs w:val="18"/>
              </w:rPr>
            </w:pPr>
            <w:r w:rsidRPr="007F5638">
              <w:rPr>
                <w:rFonts w:eastAsia="Times New Roman" w:cstheme="minorHAnsi"/>
                <w:sz w:val="18"/>
                <w:szCs w:val="18"/>
              </w:rPr>
              <w:t>Achieved</w:t>
            </w:r>
          </w:p>
        </w:tc>
      </w:tr>
      <w:tr w:rsidR="007F5638" w:rsidRPr="007F5638" w14:paraId="0534526D" w14:textId="77777777" w:rsidTr="00B36C8B">
        <w:trPr>
          <w:trHeight w:val="89"/>
        </w:trPr>
        <w:tc>
          <w:tcPr>
            <w:tcW w:w="1294" w:type="dxa"/>
            <w:vMerge/>
          </w:tcPr>
          <w:p w14:paraId="09799AC4" w14:textId="77777777" w:rsidR="007F5638" w:rsidRPr="007F5638" w:rsidRDefault="007F5638" w:rsidP="007F5638">
            <w:pPr>
              <w:spacing w:after="0"/>
              <w:jc w:val="left"/>
              <w:rPr>
                <w:rFonts w:eastAsia="Times New Roman" w:cstheme="minorHAnsi"/>
                <w:sz w:val="18"/>
                <w:szCs w:val="18"/>
              </w:rPr>
            </w:pPr>
          </w:p>
        </w:tc>
        <w:tc>
          <w:tcPr>
            <w:tcW w:w="932" w:type="dxa"/>
            <w:vMerge/>
          </w:tcPr>
          <w:p w14:paraId="19330F06" w14:textId="77777777" w:rsidR="007F5638" w:rsidRPr="007F5638" w:rsidRDefault="007F5638" w:rsidP="007F5638">
            <w:pPr>
              <w:spacing w:after="0"/>
              <w:jc w:val="left"/>
              <w:rPr>
                <w:rFonts w:eastAsia="Times New Roman" w:cstheme="minorHAnsi"/>
                <w:sz w:val="18"/>
                <w:szCs w:val="18"/>
              </w:rPr>
            </w:pPr>
          </w:p>
        </w:tc>
        <w:tc>
          <w:tcPr>
            <w:tcW w:w="1748" w:type="dxa"/>
            <w:vMerge/>
          </w:tcPr>
          <w:p w14:paraId="56D40709" w14:textId="77777777" w:rsidR="007F5638" w:rsidRPr="007F5638" w:rsidRDefault="007F5638" w:rsidP="007F5638">
            <w:pPr>
              <w:spacing w:after="0"/>
              <w:jc w:val="left"/>
              <w:rPr>
                <w:rFonts w:eastAsia="Times New Roman" w:cstheme="minorHAnsi"/>
                <w:sz w:val="18"/>
                <w:szCs w:val="18"/>
              </w:rPr>
            </w:pPr>
          </w:p>
        </w:tc>
        <w:tc>
          <w:tcPr>
            <w:tcW w:w="1320" w:type="dxa"/>
            <w:gridSpan w:val="2"/>
          </w:tcPr>
          <w:p w14:paraId="1F1EC468" w14:textId="77777777" w:rsidR="007F5638" w:rsidRPr="007F5638" w:rsidRDefault="007F5638" w:rsidP="007F5638">
            <w:pPr>
              <w:spacing w:after="0"/>
              <w:jc w:val="center"/>
              <w:rPr>
                <w:rFonts w:eastAsia="Times New Roman" w:cstheme="minorHAnsi"/>
                <w:sz w:val="18"/>
                <w:szCs w:val="18"/>
              </w:rPr>
            </w:pPr>
            <w:r w:rsidRPr="007F5638">
              <w:rPr>
                <w:rFonts w:eastAsia="Times New Roman" w:cstheme="minorHAnsi"/>
                <w:sz w:val="18"/>
                <w:szCs w:val="18"/>
              </w:rPr>
              <w:t>PIF stage</w:t>
            </w:r>
          </w:p>
        </w:tc>
        <w:tc>
          <w:tcPr>
            <w:tcW w:w="1473" w:type="dxa"/>
            <w:gridSpan w:val="2"/>
          </w:tcPr>
          <w:p w14:paraId="7A617EFA" w14:textId="77777777" w:rsidR="007F5638" w:rsidRPr="007F5638" w:rsidRDefault="007F5638" w:rsidP="007F5638">
            <w:pPr>
              <w:spacing w:after="0"/>
              <w:jc w:val="center"/>
              <w:rPr>
                <w:rFonts w:eastAsia="Times New Roman" w:cstheme="minorHAnsi"/>
                <w:sz w:val="18"/>
                <w:szCs w:val="18"/>
              </w:rPr>
            </w:pPr>
            <w:r w:rsidRPr="007F5638">
              <w:rPr>
                <w:rFonts w:eastAsia="Times New Roman" w:cstheme="minorHAnsi"/>
                <w:sz w:val="18"/>
                <w:szCs w:val="18"/>
              </w:rPr>
              <w:t>Endorsement</w:t>
            </w:r>
          </w:p>
        </w:tc>
        <w:tc>
          <w:tcPr>
            <w:tcW w:w="1297" w:type="dxa"/>
          </w:tcPr>
          <w:p w14:paraId="09513BAD" w14:textId="77777777" w:rsidR="007F5638" w:rsidRPr="007F5638" w:rsidRDefault="007F5638" w:rsidP="007F5638">
            <w:pPr>
              <w:spacing w:after="0"/>
              <w:jc w:val="center"/>
              <w:rPr>
                <w:rFonts w:eastAsia="Times New Roman" w:cstheme="minorHAnsi"/>
                <w:sz w:val="18"/>
                <w:szCs w:val="18"/>
              </w:rPr>
            </w:pPr>
            <w:r w:rsidRPr="007F5638">
              <w:rPr>
                <w:rFonts w:eastAsia="Times New Roman" w:cstheme="minorHAnsi"/>
                <w:sz w:val="18"/>
                <w:szCs w:val="18"/>
              </w:rPr>
              <w:t>MTR</w:t>
            </w:r>
          </w:p>
        </w:tc>
        <w:tc>
          <w:tcPr>
            <w:tcW w:w="1286" w:type="dxa"/>
          </w:tcPr>
          <w:p w14:paraId="0C6B2342" w14:textId="77777777" w:rsidR="007F5638" w:rsidRPr="007F5638" w:rsidRDefault="007F5638" w:rsidP="007F5638">
            <w:pPr>
              <w:spacing w:after="0"/>
              <w:jc w:val="center"/>
              <w:rPr>
                <w:rFonts w:eastAsia="Times New Roman" w:cstheme="minorHAnsi"/>
                <w:sz w:val="18"/>
                <w:szCs w:val="18"/>
              </w:rPr>
            </w:pPr>
            <w:r w:rsidRPr="007F5638">
              <w:rPr>
                <w:rFonts w:eastAsia="Times New Roman" w:cstheme="minorHAnsi"/>
                <w:sz w:val="18"/>
                <w:szCs w:val="18"/>
              </w:rPr>
              <w:t>TE</w:t>
            </w:r>
          </w:p>
        </w:tc>
      </w:tr>
      <w:tr w:rsidR="007745F1" w:rsidRPr="007F5638" w14:paraId="33B18EAA" w14:textId="77777777" w:rsidTr="00B36C8B">
        <w:tc>
          <w:tcPr>
            <w:tcW w:w="1294" w:type="dxa"/>
          </w:tcPr>
          <w:p w14:paraId="434AE2F5" w14:textId="77777777" w:rsidR="007745F1" w:rsidRPr="007F5638" w:rsidRDefault="007745F1" w:rsidP="007745F1">
            <w:pPr>
              <w:spacing w:after="0"/>
              <w:jc w:val="right"/>
              <w:rPr>
                <w:rFonts w:eastAsia="Times New Roman" w:cstheme="minorHAnsi"/>
                <w:sz w:val="18"/>
                <w:szCs w:val="18"/>
              </w:rPr>
            </w:pPr>
          </w:p>
        </w:tc>
        <w:tc>
          <w:tcPr>
            <w:tcW w:w="932" w:type="dxa"/>
          </w:tcPr>
          <w:p w14:paraId="2AF1B629" w14:textId="77777777" w:rsidR="007745F1" w:rsidRPr="007F5638" w:rsidRDefault="007745F1" w:rsidP="007745F1">
            <w:pPr>
              <w:spacing w:after="0"/>
              <w:jc w:val="right"/>
              <w:rPr>
                <w:rFonts w:eastAsia="Times New Roman" w:cstheme="minorHAnsi"/>
                <w:sz w:val="18"/>
                <w:szCs w:val="18"/>
              </w:rPr>
            </w:pPr>
          </w:p>
        </w:tc>
        <w:tc>
          <w:tcPr>
            <w:tcW w:w="1748" w:type="dxa"/>
          </w:tcPr>
          <w:p w14:paraId="15E5FE9E" w14:textId="50DC8298" w:rsidR="007745F1" w:rsidRPr="007F5638" w:rsidRDefault="007745F1" w:rsidP="007745F1">
            <w:pPr>
              <w:spacing w:after="0"/>
              <w:jc w:val="right"/>
              <w:rPr>
                <w:rFonts w:eastAsia="Times New Roman" w:cstheme="minorHAnsi"/>
                <w:sz w:val="18"/>
                <w:szCs w:val="18"/>
              </w:rPr>
            </w:pPr>
            <w:r>
              <w:rPr>
                <w:rFonts w:eastAsia="Times New Roman" w:cstheme="minorHAnsi"/>
                <w:color w:val="000000"/>
                <w:sz w:val="18"/>
                <w:szCs w:val="18"/>
              </w:rPr>
              <w:fldChar w:fldCharType="begin">
                <w:ffData>
                  <w:name w:val=""/>
                  <w:enabled w:val="0"/>
                  <w:calcOnExit w:val="0"/>
                  <w:ddList>
                    <w:listEntry w:val="Solar Photovoltaic"/>
                  </w:ddList>
                </w:ffData>
              </w:fldChar>
            </w:r>
            <w:r>
              <w:rPr>
                <w:rFonts w:eastAsia="Times New Roman" w:cstheme="minorHAnsi"/>
                <w:color w:val="000000"/>
                <w:sz w:val="18"/>
                <w:szCs w:val="18"/>
              </w:rPr>
              <w:instrText xml:space="preserve"> FORMDROPDOWN </w:instrText>
            </w:r>
            <w:r w:rsidR="009C2C70">
              <w:rPr>
                <w:rFonts w:eastAsia="Times New Roman" w:cstheme="minorHAnsi"/>
                <w:color w:val="000000"/>
                <w:sz w:val="18"/>
                <w:szCs w:val="18"/>
              </w:rPr>
            </w:r>
            <w:r w:rsidR="009C2C70">
              <w:rPr>
                <w:rFonts w:eastAsia="Times New Roman" w:cstheme="minorHAnsi"/>
                <w:color w:val="000000"/>
                <w:sz w:val="18"/>
                <w:szCs w:val="18"/>
              </w:rPr>
              <w:fldChar w:fldCharType="separate"/>
            </w:r>
            <w:r>
              <w:rPr>
                <w:rFonts w:eastAsia="Times New Roman" w:cstheme="minorHAnsi"/>
                <w:color w:val="000000"/>
                <w:sz w:val="18"/>
                <w:szCs w:val="18"/>
              </w:rPr>
              <w:fldChar w:fldCharType="end"/>
            </w:r>
            <w:r w:rsidRPr="007F5638">
              <w:rPr>
                <w:rFonts w:eastAsia="Times New Roman" w:cstheme="minorHAnsi"/>
                <w:color w:val="000000"/>
                <w:sz w:val="18"/>
                <w:szCs w:val="18"/>
              </w:rPr>
              <w:t xml:space="preserve"> </w:t>
            </w:r>
          </w:p>
        </w:tc>
        <w:tc>
          <w:tcPr>
            <w:tcW w:w="1320" w:type="dxa"/>
            <w:gridSpan w:val="2"/>
          </w:tcPr>
          <w:p w14:paraId="33659DF5" w14:textId="6D48A783" w:rsidR="007745F1" w:rsidRPr="007F5638" w:rsidRDefault="007745F1" w:rsidP="007745F1">
            <w:pPr>
              <w:spacing w:after="0"/>
              <w:jc w:val="right"/>
              <w:rPr>
                <w:rFonts w:eastAsia="Times New Roman" w:cstheme="minorHAnsi"/>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Pr>
                <w:rFonts w:eastAsia="Times New Roman" w:cstheme="minorHAnsi"/>
                <w:i/>
                <w:noProof/>
                <w:color w:val="000000"/>
                <w:sz w:val="18"/>
                <w:szCs w:val="18"/>
              </w:rPr>
              <w:t>540kW</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c>
          <w:tcPr>
            <w:tcW w:w="1473" w:type="dxa"/>
            <w:gridSpan w:val="2"/>
          </w:tcPr>
          <w:p w14:paraId="5C69A06F" w14:textId="79BDE2F7" w:rsidR="007745F1" w:rsidRPr="007F5638" w:rsidRDefault="007745F1" w:rsidP="007745F1">
            <w:pPr>
              <w:spacing w:after="0"/>
              <w:jc w:val="right"/>
              <w:rPr>
                <w:rFonts w:eastAsia="Times New Roman" w:cstheme="minorHAnsi"/>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Pr>
                <w:rFonts w:eastAsia="Times New Roman" w:cstheme="minorHAnsi"/>
                <w:i/>
                <w:noProof/>
                <w:color w:val="000000"/>
                <w:sz w:val="18"/>
                <w:szCs w:val="18"/>
              </w:rPr>
              <w:t>2.5 MW</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c>
          <w:tcPr>
            <w:tcW w:w="1297" w:type="dxa"/>
          </w:tcPr>
          <w:p w14:paraId="5B3CB9C2" w14:textId="77777777" w:rsidR="007745F1" w:rsidRPr="007F5638" w:rsidRDefault="007745F1" w:rsidP="007745F1">
            <w:pPr>
              <w:spacing w:after="0"/>
              <w:jc w:val="right"/>
              <w:rPr>
                <w:rFonts w:eastAsia="Times New Roman" w:cstheme="minorHAnsi"/>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c>
          <w:tcPr>
            <w:tcW w:w="1286" w:type="dxa"/>
          </w:tcPr>
          <w:p w14:paraId="43AF35D9" w14:textId="77777777" w:rsidR="007745F1" w:rsidRPr="007F5638" w:rsidRDefault="007745F1" w:rsidP="007745F1">
            <w:pPr>
              <w:spacing w:after="0"/>
              <w:jc w:val="right"/>
              <w:rPr>
                <w:rFonts w:eastAsia="Times New Roman" w:cstheme="minorHAnsi"/>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r>
      <w:tr w:rsidR="007745F1" w:rsidRPr="007F5638" w14:paraId="0BE58B91" w14:textId="77777777" w:rsidTr="00B36C8B">
        <w:tc>
          <w:tcPr>
            <w:tcW w:w="1294" w:type="dxa"/>
          </w:tcPr>
          <w:p w14:paraId="3DBAD883" w14:textId="77777777" w:rsidR="007745F1" w:rsidRPr="007F5638" w:rsidRDefault="007745F1" w:rsidP="007745F1">
            <w:pPr>
              <w:spacing w:after="0"/>
              <w:jc w:val="right"/>
              <w:rPr>
                <w:rFonts w:eastAsia="Times New Roman" w:cstheme="minorHAnsi"/>
                <w:sz w:val="18"/>
                <w:szCs w:val="18"/>
              </w:rPr>
            </w:pPr>
          </w:p>
        </w:tc>
        <w:tc>
          <w:tcPr>
            <w:tcW w:w="932" w:type="dxa"/>
          </w:tcPr>
          <w:p w14:paraId="441101BE" w14:textId="77777777" w:rsidR="007745F1" w:rsidRPr="007F5638" w:rsidRDefault="007745F1" w:rsidP="007745F1">
            <w:pPr>
              <w:spacing w:after="0"/>
              <w:jc w:val="right"/>
              <w:rPr>
                <w:rFonts w:eastAsia="Times New Roman" w:cstheme="minorHAnsi"/>
                <w:sz w:val="18"/>
                <w:szCs w:val="18"/>
              </w:rPr>
            </w:pPr>
          </w:p>
        </w:tc>
        <w:tc>
          <w:tcPr>
            <w:tcW w:w="1748" w:type="dxa"/>
          </w:tcPr>
          <w:p w14:paraId="5B7C9BEE" w14:textId="7BDAAD00" w:rsidR="007745F1" w:rsidRPr="007F5638" w:rsidRDefault="007745F1" w:rsidP="007745F1">
            <w:pPr>
              <w:spacing w:after="0"/>
              <w:jc w:val="right"/>
              <w:rPr>
                <w:rFonts w:eastAsia="Times New Roman" w:cstheme="minorHAnsi"/>
                <w:sz w:val="18"/>
                <w:szCs w:val="18"/>
              </w:rPr>
            </w:pPr>
            <w:r>
              <w:rPr>
                <w:rFonts w:eastAsia="Times New Roman" w:cstheme="minorHAnsi"/>
                <w:color w:val="000000"/>
                <w:sz w:val="18"/>
                <w:szCs w:val="18"/>
              </w:rPr>
              <w:fldChar w:fldCharType="begin">
                <w:ffData>
                  <w:name w:val=""/>
                  <w:enabled/>
                  <w:calcOnExit w:val="0"/>
                  <w:ddList>
                    <w:listEntry w:val="Energy Storage"/>
                    <w:listEntry w:val="Energy Storage"/>
                  </w:ddList>
                </w:ffData>
              </w:fldChar>
            </w:r>
            <w:r>
              <w:rPr>
                <w:rFonts w:eastAsia="Times New Roman" w:cstheme="minorHAnsi"/>
                <w:color w:val="000000"/>
                <w:sz w:val="18"/>
                <w:szCs w:val="18"/>
              </w:rPr>
              <w:instrText xml:space="preserve"> FORMDROPDOWN </w:instrText>
            </w:r>
            <w:r w:rsidR="009C2C70">
              <w:rPr>
                <w:rFonts w:eastAsia="Times New Roman" w:cstheme="minorHAnsi"/>
                <w:color w:val="000000"/>
                <w:sz w:val="18"/>
                <w:szCs w:val="18"/>
              </w:rPr>
            </w:r>
            <w:r w:rsidR="009C2C70">
              <w:rPr>
                <w:rFonts w:eastAsia="Times New Roman" w:cstheme="minorHAnsi"/>
                <w:color w:val="000000"/>
                <w:sz w:val="18"/>
                <w:szCs w:val="18"/>
              </w:rPr>
              <w:fldChar w:fldCharType="separate"/>
            </w:r>
            <w:r>
              <w:rPr>
                <w:rFonts w:eastAsia="Times New Roman" w:cstheme="minorHAnsi"/>
                <w:color w:val="000000"/>
                <w:sz w:val="18"/>
                <w:szCs w:val="18"/>
              </w:rPr>
              <w:fldChar w:fldCharType="end"/>
            </w:r>
          </w:p>
        </w:tc>
        <w:tc>
          <w:tcPr>
            <w:tcW w:w="1320" w:type="dxa"/>
            <w:gridSpan w:val="2"/>
          </w:tcPr>
          <w:p w14:paraId="5676E55B" w14:textId="02C0ED76" w:rsidR="007745F1" w:rsidRPr="007F5638" w:rsidRDefault="007745F1" w:rsidP="007745F1">
            <w:pPr>
              <w:spacing w:after="0"/>
              <w:jc w:val="right"/>
              <w:rPr>
                <w:rFonts w:eastAsia="Times New Roman" w:cstheme="minorHAnsi"/>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Pr>
                <w:rFonts w:eastAsia="Times New Roman" w:cstheme="minorHAnsi"/>
                <w:i/>
                <w:noProof/>
                <w:color w:val="000000"/>
                <w:sz w:val="18"/>
                <w:szCs w:val="18"/>
              </w:rPr>
              <w:t>NA</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c>
          <w:tcPr>
            <w:tcW w:w="1473" w:type="dxa"/>
            <w:gridSpan w:val="2"/>
          </w:tcPr>
          <w:p w14:paraId="2A49C37B" w14:textId="7EE81A83" w:rsidR="007745F1" w:rsidRPr="007F3F73" w:rsidRDefault="007745F1" w:rsidP="007745F1">
            <w:pPr>
              <w:spacing w:after="0"/>
              <w:jc w:val="right"/>
              <w:rPr>
                <w:rFonts w:eastAsia="Times New Roman" w:cstheme="minorHAnsi"/>
                <w:sz w:val="18"/>
                <w:szCs w:val="18"/>
                <w:highlight w:val="yellow"/>
              </w:rPr>
            </w:pPr>
            <w:r w:rsidRPr="007F3F73">
              <w:rPr>
                <w:rFonts w:cs="Calibri"/>
                <w:i/>
                <w:color w:val="000000"/>
                <w:sz w:val="18"/>
                <w:szCs w:val="18"/>
                <w:highlight w:val="yellow"/>
              </w:rPr>
              <w:fldChar w:fldCharType="begin">
                <w:ffData>
                  <w:name w:val="F_GEB_BD_target"/>
                  <w:enabled/>
                  <w:calcOnExit w:val="0"/>
                  <w:textInput/>
                </w:ffData>
              </w:fldChar>
            </w:r>
            <w:r w:rsidRPr="007F3F73">
              <w:rPr>
                <w:rFonts w:cs="Calibri"/>
                <w:i/>
                <w:color w:val="000000"/>
                <w:sz w:val="18"/>
                <w:szCs w:val="18"/>
                <w:highlight w:val="yellow"/>
              </w:rPr>
              <w:instrText xml:space="preserve"> FORMTEXT </w:instrText>
            </w:r>
            <w:r w:rsidRPr="007F3F73">
              <w:rPr>
                <w:rFonts w:cs="Calibri"/>
                <w:i/>
                <w:color w:val="000000"/>
                <w:sz w:val="18"/>
                <w:szCs w:val="18"/>
                <w:highlight w:val="yellow"/>
              </w:rPr>
            </w:r>
            <w:r w:rsidRPr="007F3F73">
              <w:rPr>
                <w:rFonts w:cs="Calibri"/>
                <w:i/>
                <w:color w:val="000000"/>
                <w:sz w:val="18"/>
                <w:szCs w:val="18"/>
                <w:highlight w:val="yellow"/>
              </w:rPr>
              <w:fldChar w:fldCharType="separate"/>
            </w:r>
            <w:r w:rsidRPr="007F3F73">
              <w:rPr>
                <w:rFonts w:cs="Calibri"/>
                <w:i/>
                <w:noProof/>
                <w:color w:val="000000"/>
                <w:sz w:val="18"/>
                <w:szCs w:val="18"/>
                <w:highlight w:val="yellow"/>
              </w:rPr>
              <w:t> </w:t>
            </w:r>
            <w:r w:rsidRPr="007F3F73">
              <w:rPr>
                <w:rFonts w:cs="Calibri"/>
                <w:i/>
                <w:noProof/>
                <w:color w:val="000000"/>
                <w:sz w:val="18"/>
                <w:szCs w:val="18"/>
                <w:highlight w:val="yellow"/>
              </w:rPr>
              <w:t>6.93 MWh</w:t>
            </w:r>
            <w:r w:rsidRPr="007F3F73">
              <w:rPr>
                <w:rFonts w:cs="Calibri"/>
                <w:i/>
                <w:noProof/>
                <w:color w:val="000000"/>
                <w:sz w:val="18"/>
                <w:szCs w:val="18"/>
                <w:highlight w:val="yellow"/>
              </w:rPr>
              <w:t> </w:t>
            </w:r>
            <w:r w:rsidRPr="007F3F73">
              <w:rPr>
                <w:rFonts w:cs="Calibri"/>
                <w:i/>
                <w:color w:val="000000"/>
                <w:sz w:val="18"/>
                <w:szCs w:val="18"/>
                <w:highlight w:val="yellow"/>
              </w:rPr>
              <w:fldChar w:fldCharType="end"/>
            </w:r>
          </w:p>
        </w:tc>
        <w:tc>
          <w:tcPr>
            <w:tcW w:w="1297" w:type="dxa"/>
          </w:tcPr>
          <w:p w14:paraId="6ADCFCFA" w14:textId="77777777" w:rsidR="007745F1" w:rsidRPr="007F5638" w:rsidRDefault="007745F1" w:rsidP="007745F1">
            <w:pPr>
              <w:spacing w:after="0"/>
              <w:jc w:val="right"/>
              <w:rPr>
                <w:rFonts w:eastAsia="Times New Roman" w:cstheme="minorHAnsi"/>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c>
          <w:tcPr>
            <w:tcW w:w="1286" w:type="dxa"/>
          </w:tcPr>
          <w:p w14:paraId="3AE204F9" w14:textId="77777777" w:rsidR="007745F1" w:rsidRPr="007F5638" w:rsidRDefault="007745F1" w:rsidP="007745F1">
            <w:pPr>
              <w:spacing w:after="0"/>
              <w:jc w:val="right"/>
              <w:rPr>
                <w:rFonts w:eastAsia="Times New Roman" w:cstheme="minorHAnsi"/>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r>
      <w:tr w:rsidR="007F5638" w:rsidRPr="007F5638" w14:paraId="4A98FD79" w14:textId="77777777" w:rsidTr="00B36C8B">
        <w:tc>
          <w:tcPr>
            <w:tcW w:w="1294" w:type="dxa"/>
            <w:shd w:val="clear" w:color="auto" w:fill="D9D9D9" w:themeFill="background1" w:themeFillShade="D9"/>
          </w:tcPr>
          <w:p w14:paraId="5997C3C4" w14:textId="77777777" w:rsidR="007F5638" w:rsidRPr="007F5638" w:rsidRDefault="007F5638" w:rsidP="007F5638">
            <w:pPr>
              <w:spacing w:after="0"/>
              <w:jc w:val="left"/>
              <w:rPr>
                <w:rFonts w:eastAsia="Times New Roman" w:cstheme="minorHAnsi"/>
                <w:b/>
                <w:sz w:val="18"/>
                <w:szCs w:val="18"/>
              </w:rPr>
            </w:pPr>
            <w:r w:rsidRPr="007F5638">
              <w:rPr>
                <w:rFonts w:eastAsia="Times New Roman" w:cstheme="minorHAnsi"/>
                <w:b/>
                <w:sz w:val="18"/>
                <w:szCs w:val="18"/>
              </w:rPr>
              <w:t>Core Indicator 11</w:t>
            </w:r>
          </w:p>
        </w:tc>
        <w:tc>
          <w:tcPr>
            <w:tcW w:w="6770" w:type="dxa"/>
            <w:gridSpan w:val="7"/>
            <w:shd w:val="clear" w:color="auto" w:fill="D9D9D9" w:themeFill="background1" w:themeFillShade="D9"/>
          </w:tcPr>
          <w:p w14:paraId="2E3E2134" w14:textId="77777777" w:rsidR="007F5638" w:rsidRPr="007F5638" w:rsidRDefault="007F5638" w:rsidP="007F5638">
            <w:pPr>
              <w:spacing w:after="0"/>
              <w:jc w:val="left"/>
              <w:rPr>
                <w:rFonts w:eastAsia="Times New Roman" w:cstheme="minorHAnsi"/>
                <w:b/>
                <w:sz w:val="18"/>
                <w:szCs w:val="18"/>
              </w:rPr>
            </w:pPr>
            <w:r w:rsidRPr="007F5638">
              <w:rPr>
                <w:rFonts w:eastAsia="Times New Roman" w:cstheme="minorHAnsi"/>
                <w:b/>
                <w:sz w:val="18"/>
                <w:szCs w:val="18"/>
              </w:rPr>
              <w:t>Number of direct beneficiaries disaggregated by gender as co-benefit of GEF investment</w:t>
            </w:r>
          </w:p>
        </w:tc>
        <w:tc>
          <w:tcPr>
            <w:tcW w:w="1286" w:type="dxa"/>
            <w:shd w:val="clear" w:color="auto" w:fill="D9D9D9" w:themeFill="background1" w:themeFillShade="D9"/>
          </w:tcPr>
          <w:p w14:paraId="208C8A0E" w14:textId="77777777" w:rsidR="007F5638" w:rsidRPr="007F5638" w:rsidRDefault="007F5638" w:rsidP="007F5638">
            <w:pPr>
              <w:spacing w:after="0"/>
              <w:jc w:val="right"/>
              <w:rPr>
                <w:rFonts w:eastAsia="Times New Roman" w:cstheme="minorHAnsi"/>
                <w:b/>
                <w:sz w:val="18"/>
                <w:szCs w:val="18"/>
              </w:rPr>
            </w:pPr>
            <w:r w:rsidRPr="007F5638">
              <w:rPr>
                <w:rFonts w:eastAsia="Times New Roman" w:cstheme="minorHAnsi"/>
                <w:b/>
                <w:i/>
                <w:color w:val="000000"/>
                <w:sz w:val="18"/>
                <w:szCs w:val="18"/>
              </w:rPr>
              <w:fldChar w:fldCharType="begin">
                <w:ffData>
                  <w:name w:val=""/>
                  <w:enabled/>
                  <w:calcOnExit w:val="0"/>
                  <w:textInput>
                    <w:default w:val="(Number)"/>
                  </w:textInput>
                </w:ffData>
              </w:fldChar>
            </w:r>
            <w:r w:rsidRPr="007F5638">
              <w:rPr>
                <w:rFonts w:eastAsia="Times New Roman" w:cstheme="minorHAnsi"/>
                <w:b/>
                <w:i/>
                <w:color w:val="000000"/>
                <w:sz w:val="18"/>
                <w:szCs w:val="18"/>
              </w:rPr>
              <w:instrText xml:space="preserve"> FORMTEXT </w:instrText>
            </w:r>
            <w:r w:rsidRPr="007F5638">
              <w:rPr>
                <w:rFonts w:eastAsia="Times New Roman" w:cstheme="minorHAnsi"/>
                <w:b/>
                <w:i/>
                <w:color w:val="000000"/>
                <w:sz w:val="18"/>
                <w:szCs w:val="18"/>
              </w:rPr>
            </w:r>
            <w:r w:rsidRPr="007F5638">
              <w:rPr>
                <w:rFonts w:eastAsia="Times New Roman" w:cstheme="minorHAnsi"/>
                <w:b/>
                <w:i/>
                <w:color w:val="000000"/>
                <w:sz w:val="18"/>
                <w:szCs w:val="18"/>
              </w:rPr>
              <w:fldChar w:fldCharType="separate"/>
            </w:r>
            <w:r w:rsidRPr="007F5638">
              <w:rPr>
                <w:rFonts w:eastAsia="Times New Roman" w:cstheme="minorHAnsi"/>
                <w:b/>
                <w:i/>
                <w:noProof/>
                <w:color w:val="000000"/>
                <w:sz w:val="18"/>
                <w:szCs w:val="18"/>
              </w:rPr>
              <w:t>(Number)</w:t>
            </w:r>
            <w:r w:rsidRPr="007F5638">
              <w:rPr>
                <w:rFonts w:eastAsia="Times New Roman" w:cstheme="minorHAnsi"/>
                <w:b/>
                <w:i/>
                <w:color w:val="000000"/>
                <w:sz w:val="18"/>
                <w:szCs w:val="18"/>
              </w:rPr>
              <w:fldChar w:fldCharType="end"/>
            </w:r>
          </w:p>
        </w:tc>
      </w:tr>
      <w:tr w:rsidR="007F5638" w:rsidRPr="007F5638" w14:paraId="398092B3" w14:textId="77777777" w:rsidTr="00B36C8B">
        <w:trPr>
          <w:trHeight w:val="58"/>
        </w:trPr>
        <w:tc>
          <w:tcPr>
            <w:tcW w:w="1294" w:type="dxa"/>
            <w:vMerge w:val="restart"/>
          </w:tcPr>
          <w:p w14:paraId="6A40E23F" w14:textId="77777777" w:rsidR="007F5638" w:rsidRPr="007F5638" w:rsidRDefault="007F5638" w:rsidP="007F5638">
            <w:pPr>
              <w:spacing w:after="0"/>
              <w:jc w:val="left"/>
              <w:rPr>
                <w:rFonts w:eastAsia="Times New Roman" w:cstheme="minorHAnsi"/>
                <w:sz w:val="18"/>
                <w:szCs w:val="18"/>
              </w:rPr>
            </w:pPr>
          </w:p>
        </w:tc>
        <w:tc>
          <w:tcPr>
            <w:tcW w:w="932" w:type="dxa"/>
            <w:vMerge w:val="restart"/>
          </w:tcPr>
          <w:p w14:paraId="56347C2D" w14:textId="77777777" w:rsidR="007F5638" w:rsidRPr="007F5638" w:rsidRDefault="007F5638" w:rsidP="007F5638">
            <w:pPr>
              <w:spacing w:after="0"/>
              <w:jc w:val="left"/>
              <w:rPr>
                <w:rFonts w:eastAsia="Times New Roman" w:cstheme="minorHAnsi"/>
                <w:sz w:val="18"/>
                <w:szCs w:val="18"/>
              </w:rPr>
            </w:pPr>
          </w:p>
        </w:tc>
        <w:tc>
          <w:tcPr>
            <w:tcW w:w="1748" w:type="dxa"/>
            <w:vMerge w:val="restart"/>
          </w:tcPr>
          <w:p w14:paraId="368CBCC4" w14:textId="77777777" w:rsidR="007F5638" w:rsidRPr="007F5638" w:rsidRDefault="007F5638" w:rsidP="007F5638">
            <w:pPr>
              <w:spacing w:after="0"/>
              <w:jc w:val="left"/>
              <w:rPr>
                <w:rFonts w:eastAsia="Times New Roman" w:cstheme="minorHAnsi"/>
                <w:sz w:val="18"/>
                <w:szCs w:val="18"/>
              </w:rPr>
            </w:pPr>
          </w:p>
        </w:tc>
        <w:tc>
          <w:tcPr>
            <w:tcW w:w="5376" w:type="dxa"/>
            <w:gridSpan w:val="6"/>
          </w:tcPr>
          <w:p w14:paraId="50326CB1" w14:textId="77777777" w:rsidR="007F5638" w:rsidRPr="007F5638" w:rsidRDefault="007F5638" w:rsidP="007F5638">
            <w:pPr>
              <w:spacing w:after="0"/>
              <w:jc w:val="center"/>
              <w:rPr>
                <w:rFonts w:eastAsia="Times New Roman" w:cstheme="minorHAnsi"/>
                <w:sz w:val="18"/>
                <w:szCs w:val="18"/>
              </w:rPr>
            </w:pPr>
            <w:r w:rsidRPr="007F5638">
              <w:rPr>
                <w:rFonts w:eastAsia="Times New Roman" w:cstheme="minorHAnsi"/>
                <w:sz w:val="18"/>
                <w:szCs w:val="18"/>
              </w:rPr>
              <w:t xml:space="preserve">Number </w:t>
            </w:r>
          </w:p>
        </w:tc>
      </w:tr>
      <w:tr w:rsidR="007F5638" w:rsidRPr="007F5638" w14:paraId="02BCF44E" w14:textId="77777777" w:rsidTr="00B36C8B">
        <w:trPr>
          <w:trHeight w:val="161"/>
        </w:trPr>
        <w:tc>
          <w:tcPr>
            <w:tcW w:w="1294" w:type="dxa"/>
            <w:vMerge/>
          </w:tcPr>
          <w:p w14:paraId="1488B30C" w14:textId="77777777" w:rsidR="007F5638" w:rsidRPr="007F5638" w:rsidRDefault="007F5638" w:rsidP="007F5638">
            <w:pPr>
              <w:spacing w:after="0"/>
              <w:jc w:val="left"/>
              <w:rPr>
                <w:rFonts w:eastAsia="Times New Roman" w:cstheme="minorHAnsi"/>
                <w:sz w:val="18"/>
                <w:szCs w:val="18"/>
              </w:rPr>
            </w:pPr>
          </w:p>
        </w:tc>
        <w:tc>
          <w:tcPr>
            <w:tcW w:w="932" w:type="dxa"/>
            <w:vMerge/>
          </w:tcPr>
          <w:p w14:paraId="5B499AEA" w14:textId="77777777" w:rsidR="007F5638" w:rsidRPr="007F5638" w:rsidRDefault="007F5638" w:rsidP="007F5638">
            <w:pPr>
              <w:spacing w:after="0"/>
              <w:jc w:val="left"/>
              <w:rPr>
                <w:rFonts w:eastAsia="Times New Roman" w:cstheme="minorHAnsi"/>
                <w:sz w:val="18"/>
                <w:szCs w:val="18"/>
              </w:rPr>
            </w:pPr>
          </w:p>
        </w:tc>
        <w:tc>
          <w:tcPr>
            <w:tcW w:w="1748" w:type="dxa"/>
            <w:vMerge/>
          </w:tcPr>
          <w:p w14:paraId="31C8EEC2" w14:textId="77777777" w:rsidR="007F5638" w:rsidRPr="007F5638" w:rsidRDefault="007F5638" w:rsidP="007F5638">
            <w:pPr>
              <w:spacing w:after="0"/>
              <w:jc w:val="left"/>
              <w:rPr>
                <w:rFonts w:eastAsia="Times New Roman" w:cstheme="minorHAnsi"/>
                <w:sz w:val="18"/>
                <w:szCs w:val="18"/>
              </w:rPr>
            </w:pPr>
          </w:p>
        </w:tc>
        <w:tc>
          <w:tcPr>
            <w:tcW w:w="2793" w:type="dxa"/>
            <w:gridSpan w:val="4"/>
          </w:tcPr>
          <w:p w14:paraId="047C4399" w14:textId="77777777" w:rsidR="007F5638" w:rsidRPr="007F5638" w:rsidRDefault="007F5638" w:rsidP="007F5638">
            <w:pPr>
              <w:spacing w:after="0"/>
              <w:jc w:val="center"/>
              <w:rPr>
                <w:rFonts w:eastAsia="Times New Roman" w:cstheme="minorHAnsi"/>
                <w:sz w:val="18"/>
                <w:szCs w:val="18"/>
              </w:rPr>
            </w:pPr>
            <w:r w:rsidRPr="007F5638">
              <w:rPr>
                <w:rFonts w:eastAsia="Times New Roman" w:cstheme="minorHAnsi"/>
                <w:sz w:val="18"/>
                <w:szCs w:val="18"/>
              </w:rPr>
              <w:t>Expected</w:t>
            </w:r>
          </w:p>
        </w:tc>
        <w:tc>
          <w:tcPr>
            <w:tcW w:w="2583" w:type="dxa"/>
            <w:gridSpan w:val="2"/>
          </w:tcPr>
          <w:p w14:paraId="2E3A041F" w14:textId="77777777" w:rsidR="007F5638" w:rsidRPr="007F5638" w:rsidRDefault="007F5638" w:rsidP="007F5638">
            <w:pPr>
              <w:spacing w:after="0"/>
              <w:jc w:val="center"/>
              <w:rPr>
                <w:rFonts w:eastAsia="Times New Roman" w:cstheme="minorHAnsi"/>
                <w:sz w:val="18"/>
                <w:szCs w:val="18"/>
              </w:rPr>
            </w:pPr>
            <w:r w:rsidRPr="007F5638">
              <w:rPr>
                <w:rFonts w:eastAsia="Times New Roman" w:cstheme="minorHAnsi"/>
                <w:sz w:val="18"/>
                <w:szCs w:val="18"/>
              </w:rPr>
              <w:t>Achieved</w:t>
            </w:r>
          </w:p>
        </w:tc>
      </w:tr>
      <w:tr w:rsidR="007F5638" w:rsidRPr="007F5638" w14:paraId="167830D2" w14:textId="77777777" w:rsidTr="00B36C8B">
        <w:tc>
          <w:tcPr>
            <w:tcW w:w="1294" w:type="dxa"/>
          </w:tcPr>
          <w:p w14:paraId="25F4FC0D" w14:textId="77777777" w:rsidR="007F5638" w:rsidRPr="007F5638" w:rsidRDefault="007F5638" w:rsidP="007F5638">
            <w:pPr>
              <w:spacing w:after="0"/>
              <w:jc w:val="right"/>
              <w:rPr>
                <w:rFonts w:eastAsia="Times New Roman" w:cstheme="minorHAnsi"/>
                <w:sz w:val="18"/>
                <w:szCs w:val="18"/>
              </w:rPr>
            </w:pPr>
          </w:p>
        </w:tc>
        <w:tc>
          <w:tcPr>
            <w:tcW w:w="932" w:type="dxa"/>
          </w:tcPr>
          <w:p w14:paraId="42763C8B" w14:textId="77777777" w:rsidR="007F5638" w:rsidRPr="007F5638" w:rsidRDefault="007F5638" w:rsidP="007F5638">
            <w:pPr>
              <w:spacing w:after="0"/>
              <w:jc w:val="right"/>
              <w:rPr>
                <w:rFonts w:eastAsia="Times New Roman" w:cstheme="minorHAnsi"/>
                <w:sz w:val="18"/>
                <w:szCs w:val="18"/>
              </w:rPr>
            </w:pPr>
          </w:p>
        </w:tc>
        <w:tc>
          <w:tcPr>
            <w:tcW w:w="1748" w:type="dxa"/>
          </w:tcPr>
          <w:p w14:paraId="4CFD655B" w14:textId="77777777" w:rsidR="007F5638" w:rsidRPr="007F5638" w:rsidRDefault="007F5638" w:rsidP="007F5638">
            <w:pPr>
              <w:spacing w:after="0"/>
              <w:jc w:val="right"/>
              <w:rPr>
                <w:rFonts w:eastAsia="Times New Roman" w:cstheme="minorHAnsi"/>
                <w:sz w:val="18"/>
                <w:szCs w:val="18"/>
              </w:rPr>
            </w:pPr>
          </w:p>
        </w:tc>
        <w:tc>
          <w:tcPr>
            <w:tcW w:w="1320" w:type="dxa"/>
            <w:gridSpan w:val="2"/>
          </w:tcPr>
          <w:p w14:paraId="30262B20" w14:textId="77777777" w:rsidR="007F5638" w:rsidRPr="007F5638" w:rsidRDefault="007F5638" w:rsidP="007F5638">
            <w:pPr>
              <w:spacing w:after="0"/>
              <w:jc w:val="right"/>
              <w:rPr>
                <w:rFonts w:eastAsia="Times New Roman" w:cstheme="minorHAnsi"/>
                <w:sz w:val="18"/>
                <w:szCs w:val="18"/>
              </w:rPr>
            </w:pPr>
            <w:r w:rsidRPr="007F5638">
              <w:rPr>
                <w:rFonts w:eastAsia="Times New Roman" w:cstheme="minorHAnsi"/>
                <w:sz w:val="18"/>
                <w:szCs w:val="18"/>
              </w:rPr>
              <w:t>PIF stage</w:t>
            </w:r>
          </w:p>
        </w:tc>
        <w:tc>
          <w:tcPr>
            <w:tcW w:w="1473" w:type="dxa"/>
            <w:gridSpan w:val="2"/>
          </w:tcPr>
          <w:p w14:paraId="43514703" w14:textId="77777777" w:rsidR="007F5638" w:rsidRPr="007F5638" w:rsidRDefault="007F5638" w:rsidP="007F5638">
            <w:pPr>
              <w:spacing w:after="0"/>
              <w:jc w:val="right"/>
              <w:rPr>
                <w:rFonts w:eastAsia="Times New Roman" w:cstheme="minorHAnsi"/>
                <w:sz w:val="18"/>
                <w:szCs w:val="18"/>
              </w:rPr>
            </w:pPr>
            <w:r w:rsidRPr="007F5638">
              <w:rPr>
                <w:rFonts w:eastAsia="Times New Roman" w:cstheme="minorHAnsi"/>
                <w:sz w:val="18"/>
                <w:szCs w:val="18"/>
              </w:rPr>
              <w:t>Endorsement</w:t>
            </w:r>
          </w:p>
        </w:tc>
        <w:tc>
          <w:tcPr>
            <w:tcW w:w="1297" w:type="dxa"/>
          </w:tcPr>
          <w:p w14:paraId="201E1682" w14:textId="77777777" w:rsidR="007F5638" w:rsidRPr="007F5638" w:rsidRDefault="007F5638" w:rsidP="007F5638">
            <w:pPr>
              <w:spacing w:after="0"/>
              <w:jc w:val="right"/>
              <w:rPr>
                <w:rFonts w:eastAsia="Times New Roman" w:cstheme="minorHAnsi"/>
                <w:sz w:val="18"/>
                <w:szCs w:val="18"/>
              </w:rPr>
            </w:pPr>
            <w:r w:rsidRPr="007F5638">
              <w:rPr>
                <w:rFonts w:eastAsia="Times New Roman" w:cstheme="minorHAnsi"/>
                <w:sz w:val="18"/>
                <w:szCs w:val="18"/>
              </w:rPr>
              <w:t>MTR</w:t>
            </w:r>
          </w:p>
        </w:tc>
        <w:tc>
          <w:tcPr>
            <w:tcW w:w="1286" w:type="dxa"/>
          </w:tcPr>
          <w:p w14:paraId="3D523997" w14:textId="77777777" w:rsidR="007F5638" w:rsidRPr="007F5638" w:rsidRDefault="007F5638" w:rsidP="007F5638">
            <w:pPr>
              <w:spacing w:after="0"/>
              <w:jc w:val="right"/>
              <w:rPr>
                <w:rFonts w:eastAsia="Times New Roman" w:cstheme="minorHAnsi"/>
                <w:sz w:val="18"/>
                <w:szCs w:val="18"/>
              </w:rPr>
            </w:pPr>
            <w:r w:rsidRPr="007F5638">
              <w:rPr>
                <w:rFonts w:eastAsia="Times New Roman" w:cstheme="minorHAnsi"/>
                <w:sz w:val="18"/>
                <w:szCs w:val="18"/>
              </w:rPr>
              <w:t>TE</w:t>
            </w:r>
          </w:p>
        </w:tc>
      </w:tr>
      <w:tr w:rsidR="007745F1" w:rsidRPr="007F5638" w14:paraId="08326A57" w14:textId="77777777" w:rsidTr="00B36C8B">
        <w:tc>
          <w:tcPr>
            <w:tcW w:w="1294" w:type="dxa"/>
          </w:tcPr>
          <w:p w14:paraId="1BF5AF66" w14:textId="77777777" w:rsidR="007745F1" w:rsidRPr="007F5638" w:rsidRDefault="007745F1" w:rsidP="007745F1">
            <w:pPr>
              <w:spacing w:after="0"/>
              <w:jc w:val="right"/>
              <w:rPr>
                <w:rFonts w:eastAsia="Times New Roman" w:cstheme="minorHAnsi"/>
                <w:sz w:val="18"/>
                <w:szCs w:val="18"/>
              </w:rPr>
            </w:pPr>
          </w:p>
        </w:tc>
        <w:tc>
          <w:tcPr>
            <w:tcW w:w="932" w:type="dxa"/>
          </w:tcPr>
          <w:p w14:paraId="3B569DFE" w14:textId="77777777" w:rsidR="007745F1" w:rsidRPr="007F5638" w:rsidRDefault="007745F1" w:rsidP="007745F1">
            <w:pPr>
              <w:spacing w:after="0"/>
              <w:jc w:val="right"/>
              <w:rPr>
                <w:rFonts w:eastAsia="Times New Roman" w:cstheme="minorHAnsi"/>
                <w:sz w:val="18"/>
                <w:szCs w:val="18"/>
              </w:rPr>
            </w:pPr>
          </w:p>
        </w:tc>
        <w:tc>
          <w:tcPr>
            <w:tcW w:w="1748" w:type="dxa"/>
          </w:tcPr>
          <w:p w14:paraId="04F7ED1F" w14:textId="77777777" w:rsidR="007745F1" w:rsidRPr="007F5638" w:rsidRDefault="007745F1" w:rsidP="007745F1">
            <w:pPr>
              <w:spacing w:after="0"/>
              <w:jc w:val="right"/>
              <w:rPr>
                <w:rFonts w:eastAsia="Times New Roman" w:cstheme="minorHAnsi"/>
                <w:sz w:val="18"/>
                <w:szCs w:val="18"/>
              </w:rPr>
            </w:pPr>
            <w:r w:rsidRPr="007F5638">
              <w:rPr>
                <w:rFonts w:eastAsia="Times New Roman" w:cstheme="minorHAnsi"/>
                <w:sz w:val="18"/>
                <w:szCs w:val="18"/>
              </w:rPr>
              <w:t>Female</w:t>
            </w:r>
          </w:p>
        </w:tc>
        <w:tc>
          <w:tcPr>
            <w:tcW w:w="1320" w:type="dxa"/>
            <w:gridSpan w:val="2"/>
          </w:tcPr>
          <w:p w14:paraId="36507B8E" w14:textId="553C5B2B" w:rsidR="007745F1" w:rsidRPr="007F5638" w:rsidRDefault="007745F1" w:rsidP="007745F1">
            <w:pPr>
              <w:spacing w:after="0"/>
              <w:jc w:val="right"/>
              <w:rPr>
                <w:rFonts w:eastAsia="Times New Roman" w:cstheme="minorHAnsi"/>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Pr>
                <w:rFonts w:eastAsia="Times New Roman" w:cstheme="minorHAnsi"/>
                <w:i/>
                <w:noProof/>
                <w:color w:val="000000"/>
                <w:sz w:val="18"/>
                <w:szCs w:val="18"/>
              </w:rPr>
              <w:t>55,420</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c>
          <w:tcPr>
            <w:tcW w:w="1473" w:type="dxa"/>
            <w:gridSpan w:val="2"/>
          </w:tcPr>
          <w:p w14:paraId="26D4F338" w14:textId="77777777" w:rsidR="00CA0C77" w:rsidRPr="007F3F73" w:rsidRDefault="00CA0C77" w:rsidP="00CA0C77">
            <w:pPr>
              <w:spacing w:after="0"/>
              <w:jc w:val="right"/>
              <w:rPr>
                <w:rFonts w:cs="Calibri"/>
                <w:i/>
                <w:noProof/>
                <w:color w:val="000000"/>
                <w:sz w:val="18"/>
                <w:szCs w:val="18"/>
                <w:highlight w:val="yellow"/>
              </w:rPr>
            </w:pPr>
            <w:r w:rsidRPr="007F3F73">
              <w:rPr>
                <w:rFonts w:cs="Calibri"/>
                <w:i/>
                <w:noProof/>
                <w:color w:val="000000"/>
                <w:sz w:val="18"/>
                <w:szCs w:val="18"/>
                <w:highlight w:val="yellow"/>
              </w:rPr>
              <w:t>72,001</w:t>
            </w:r>
          </w:p>
          <w:p w14:paraId="48A0C064" w14:textId="294E148B" w:rsidR="007745F1" w:rsidRPr="007F3F73" w:rsidRDefault="007745F1" w:rsidP="007745F1">
            <w:pPr>
              <w:spacing w:after="0"/>
              <w:jc w:val="right"/>
              <w:rPr>
                <w:rFonts w:eastAsia="Times New Roman" w:cstheme="minorHAnsi"/>
                <w:sz w:val="18"/>
                <w:szCs w:val="18"/>
                <w:highlight w:val="yellow"/>
              </w:rPr>
            </w:pPr>
          </w:p>
        </w:tc>
        <w:tc>
          <w:tcPr>
            <w:tcW w:w="1297" w:type="dxa"/>
          </w:tcPr>
          <w:p w14:paraId="5A0192F2" w14:textId="77777777" w:rsidR="007745F1" w:rsidRPr="007F5638" w:rsidRDefault="007745F1" w:rsidP="007745F1">
            <w:pPr>
              <w:spacing w:after="0"/>
              <w:jc w:val="right"/>
              <w:rPr>
                <w:rFonts w:eastAsia="Times New Roman" w:cstheme="minorHAnsi"/>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c>
          <w:tcPr>
            <w:tcW w:w="1286" w:type="dxa"/>
          </w:tcPr>
          <w:p w14:paraId="096F26DC" w14:textId="77777777" w:rsidR="007745F1" w:rsidRPr="007F5638" w:rsidRDefault="007745F1" w:rsidP="007745F1">
            <w:pPr>
              <w:spacing w:after="0"/>
              <w:jc w:val="right"/>
              <w:rPr>
                <w:rFonts w:eastAsia="Times New Roman" w:cstheme="minorHAnsi"/>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r>
      <w:tr w:rsidR="007745F1" w:rsidRPr="007F5638" w14:paraId="19BCC036" w14:textId="77777777" w:rsidTr="00B36C8B">
        <w:tc>
          <w:tcPr>
            <w:tcW w:w="1294" w:type="dxa"/>
          </w:tcPr>
          <w:p w14:paraId="112649B9" w14:textId="77777777" w:rsidR="007745F1" w:rsidRPr="007F5638" w:rsidRDefault="007745F1" w:rsidP="007745F1">
            <w:pPr>
              <w:spacing w:after="0"/>
              <w:jc w:val="right"/>
              <w:rPr>
                <w:rFonts w:eastAsia="Times New Roman" w:cstheme="minorHAnsi"/>
                <w:sz w:val="18"/>
                <w:szCs w:val="18"/>
              </w:rPr>
            </w:pPr>
          </w:p>
        </w:tc>
        <w:tc>
          <w:tcPr>
            <w:tcW w:w="932" w:type="dxa"/>
          </w:tcPr>
          <w:p w14:paraId="04E707F1" w14:textId="77777777" w:rsidR="007745F1" w:rsidRPr="007F5638" w:rsidRDefault="007745F1" w:rsidP="007745F1">
            <w:pPr>
              <w:spacing w:after="0"/>
              <w:jc w:val="right"/>
              <w:rPr>
                <w:rFonts w:eastAsia="Times New Roman" w:cstheme="minorHAnsi"/>
                <w:sz w:val="18"/>
                <w:szCs w:val="18"/>
              </w:rPr>
            </w:pPr>
          </w:p>
        </w:tc>
        <w:tc>
          <w:tcPr>
            <w:tcW w:w="1748" w:type="dxa"/>
          </w:tcPr>
          <w:p w14:paraId="2E2851D6" w14:textId="77777777" w:rsidR="007745F1" w:rsidRPr="007F5638" w:rsidRDefault="007745F1" w:rsidP="007745F1">
            <w:pPr>
              <w:spacing w:after="0"/>
              <w:jc w:val="right"/>
              <w:rPr>
                <w:rFonts w:eastAsia="Times New Roman" w:cstheme="minorHAnsi"/>
                <w:sz w:val="18"/>
                <w:szCs w:val="18"/>
              </w:rPr>
            </w:pPr>
            <w:r w:rsidRPr="007F5638">
              <w:rPr>
                <w:rFonts w:eastAsia="Times New Roman" w:cstheme="minorHAnsi"/>
                <w:sz w:val="18"/>
                <w:szCs w:val="18"/>
              </w:rPr>
              <w:t>Male</w:t>
            </w:r>
          </w:p>
        </w:tc>
        <w:tc>
          <w:tcPr>
            <w:tcW w:w="1320" w:type="dxa"/>
            <w:gridSpan w:val="2"/>
          </w:tcPr>
          <w:p w14:paraId="5BD85BCD" w14:textId="2A7DDACF" w:rsidR="007745F1" w:rsidRPr="007F5638" w:rsidRDefault="007745F1" w:rsidP="007745F1">
            <w:pPr>
              <w:spacing w:after="0"/>
              <w:jc w:val="right"/>
              <w:rPr>
                <w:rFonts w:eastAsia="Times New Roman" w:cstheme="minorHAnsi"/>
                <w:i/>
                <w:color w:val="000000"/>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Pr>
                <w:rFonts w:eastAsia="Times New Roman" w:cstheme="minorHAnsi"/>
                <w:i/>
                <w:noProof/>
                <w:color w:val="000000"/>
                <w:sz w:val="18"/>
                <w:szCs w:val="18"/>
              </w:rPr>
              <w:t>55,420</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c>
          <w:tcPr>
            <w:tcW w:w="1473" w:type="dxa"/>
            <w:gridSpan w:val="2"/>
          </w:tcPr>
          <w:p w14:paraId="5B8060ED" w14:textId="77777777" w:rsidR="00CA0C77" w:rsidRPr="007F3F73" w:rsidRDefault="00CA0C77" w:rsidP="00CA0C77">
            <w:pPr>
              <w:spacing w:after="0"/>
              <w:jc w:val="right"/>
              <w:rPr>
                <w:rFonts w:cs="Calibri"/>
                <w:i/>
                <w:noProof/>
                <w:color w:val="000000"/>
                <w:sz w:val="18"/>
                <w:szCs w:val="18"/>
                <w:highlight w:val="yellow"/>
              </w:rPr>
            </w:pPr>
            <w:r w:rsidRPr="007F3F73">
              <w:rPr>
                <w:rFonts w:cs="Calibri"/>
                <w:i/>
                <w:noProof/>
                <w:color w:val="000000"/>
                <w:sz w:val="18"/>
                <w:szCs w:val="18"/>
                <w:highlight w:val="yellow"/>
              </w:rPr>
              <w:t>72,001</w:t>
            </w:r>
          </w:p>
          <w:p w14:paraId="1646B83E" w14:textId="3376E333" w:rsidR="007745F1" w:rsidRPr="007F3F73" w:rsidRDefault="007745F1" w:rsidP="007745F1">
            <w:pPr>
              <w:spacing w:after="0"/>
              <w:jc w:val="right"/>
              <w:rPr>
                <w:rFonts w:eastAsia="Times New Roman" w:cstheme="minorHAnsi"/>
                <w:i/>
                <w:color w:val="000000"/>
                <w:sz w:val="18"/>
                <w:szCs w:val="18"/>
                <w:highlight w:val="yellow"/>
              </w:rPr>
            </w:pPr>
          </w:p>
        </w:tc>
        <w:tc>
          <w:tcPr>
            <w:tcW w:w="1297" w:type="dxa"/>
          </w:tcPr>
          <w:p w14:paraId="3216E429" w14:textId="77777777" w:rsidR="007745F1" w:rsidRPr="007F5638" w:rsidRDefault="007745F1" w:rsidP="007745F1">
            <w:pPr>
              <w:spacing w:after="0"/>
              <w:jc w:val="right"/>
              <w:rPr>
                <w:rFonts w:eastAsia="Times New Roman" w:cstheme="minorHAnsi"/>
                <w:i/>
                <w:color w:val="000000"/>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c>
          <w:tcPr>
            <w:tcW w:w="1286" w:type="dxa"/>
          </w:tcPr>
          <w:p w14:paraId="333BD73B" w14:textId="77777777" w:rsidR="007745F1" w:rsidRPr="007F5638" w:rsidRDefault="007745F1" w:rsidP="007745F1">
            <w:pPr>
              <w:spacing w:after="0"/>
              <w:jc w:val="right"/>
              <w:rPr>
                <w:rFonts w:eastAsia="Times New Roman" w:cstheme="minorHAnsi"/>
                <w:i/>
                <w:color w:val="000000"/>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r>
      <w:tr w:rsidR="007745F1" w:rsidRPr="007F5638" w14:paraId="160BC700" w14:textId="77777777" w:rsidTr="00B36C8B">
        <w:tc>
          <w:tcPr>
            <w:tcW w:w="1294" w:type="dxa"/>
          </w:tcPr>
          <w:p w14:paraId="79269FEB" w14:textId="77777777" w:rsidR="007745F1" w:rsidRPr="007F5638" w:rsidRDefault="007745F1" w:rsidP="007745F1">
            <w:pPr>
              <w:spacing w:after="0"/>
              <w:jc w:val="right"/>
              <w:rPr>
                <w:rFonts w:eastAsia="Times New Roman" w:cstheme="minorHAnsi"/>
                <w:sz w:val="18"/>
                <w:szCs w:val="18"/>
              </w:rPr>
            </w:pPr>
          </w:p>
        </w:tc>
        <w:tc>
          <w:tcPr>
            <w:tcW w:w="932" w:type="dxa"/>
          </w:tcPr>
          <w:p w14:paraId="59D20570" w14:textId="77777777" w:rsidR="007745F1" w:rsidRPr="007F5638" w:rsidRDefault="007745F1" w:rsidP="007745F1">
            <w:pPr>
              <w:spacing w:after="0"/>
              <w:jc w:val="right"/>
              <w:rPr>
                <w:rFonts w:eastAsia="Times New Roman" w:cstheme="minorHAnsi"/>
                <w:sz w:val="18"/>
                <w:szCs w:val="18"/>
              </w:rPr>
            </w:pPr>
          </w:p>
        </w:tc>
        <w:tc>
          <w:tcPr>
            <w:tcW w:w="1748" w:type="dxa"/>
          </w:tcPr>
          <w:p w14:paraId="69277852" w14:textId="77777777" w:rsidR="007745F1" w:rsidRPr="007F5638" w:rsidRDefault="007745F1" w:rsidP="007745F1">
            <w:pPr>
              <w:spacing w:after="0"/>
              <w:jc w:val="right"/>
              <w:rPr>
                <w:rFonts w:eastAsia="Times New Roman" w:cstheme="minorHAnsi"/>
                <w:sz w:val="18"/>
                <w:szCs w:val="18"/>
              </w:rPr>
            </w:pPr>
            <w:r w:rsidRPr="007F5638">
              <w:rPr>
                <w:rFonts w:eastAsia="Times New Roman" w:cstheme="minorHAnsi"/>
                <w:i/>
                <w:color w:val="000000"/>
                <w:sz w:val="18"/>
                <w:szCs w:val="18"/>
              </w:rPr>
              <w:t>Total</w:t>
            </w:r>
          </w:p>
        </w:tc>
        <w:tc>
          <w:tcPr>
            <w:tcW w:w="1320" w:type="dxa"/>
            <w:gridSpan w:val="2"/>
          </w:tcPr>
          <w:p w14:paraId="2A3FCB71" w14:textId="0100688F" w:rsidR="007745F1" w:rsidRPr="007F5638" w:rsidRDefault="007745F1" w:rsidP="007745F1">
            <w:pPr>
              <w:spacing w:after="0"/>
              <w:jc w:val="right"/>
              <w:rPr>
                <w:rFonts w:eastAsia="Times New Roman" w:cstheme="minorHAnsi"/>
                <w:i/>
                <w:color w:val="000000"/>
                <w:sz w:val="18"/>
                <w:szCs w:val="18"/>
              </w:rPr>
            </w:pPr>
            <w:r w:rsidRPr="00946E99">
              <w:rPr>
                <w:rFonts w:cs="Calibri"/>
                <w:color w:val="000000"/>
                <w:sz w:val="18"/>
                <w:szCs w:val="18"/>
              </w:rPr>
              <w:t xml:space="preserve"> </w:t>
            </w: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Pr>
                <w:rFonts w:eastAsia="Times New Roman" w:cstheme="minorHAnsi"/>
                <w:i/>
                <w:noProof/>
                <w:color w:val="000000"/>
                <w:sz w:val="18"/>
                <w:szCs w:val="18"/>
              </w:rPr>
              <w:t>110,840</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c>
          <w:tcPr>
            <w:tcW w:w="1473" w:type="dxa"/>
            <w:gridSpan w:val="2"/>
          </w:tcPr>
          <w:p w14:paraId="6C6C65DF" w14:textId="72F6F909" w:rsidR="007745F1" w:rsidRPr="007F3F73" w:rsidRDefault="00CA0C77" w:rsidP="007745F1">
            <w:pPr>
              <w:spacing w:after="0"/>
              <w:jc w:val="right"/>
              <w:rPr>
                <w:rFonts w:eastAsia="Times New Roman" w:cstheme="minorHAnsi"/>
                <w:i/>
                <w:color w:val="000000"/>
                <w:sz w:val="18"/>
                <w:szCs w:val="18"/>
                <w:highlight w:val="yellow"/>
              </w:rPr>
            </w:pPr>
            <w:r w:rsidRPr="007F3F73">
              <w:rPr>
                <w:rFonts w:ascii="Calibri" w:hAnsi="Calibri" w:cs="Calibri"/>
                <w:sz w:val="18"/>
                <w:szCs w:val="18"/>
                <w:highlight w:val="yellow"/>
              </w:rPr>
              <w:t xml:space="preserve">144,002 </w:t>
            </w:r>
          </w:p>
        </w:tc>
        <w:tc>
          <w:tcPr>
            <w:tcW w:w="1297" w:type="dxa"/>
          </w:tcPr>
          <w:p w14:paraId="158D0238" w14:textId="77777777" w:rsidR="007745F1" w:rsidRPr="007F5638" w:rsidRDefault="007745F1" w:rsidP="007745F1">
            <w:pPr>
              <w:spacing w:after="0"/>
              <w:jc w:val="right"/>
              <w:rPr>
                <w:rFonts w:eastAsia="Times New Roman" w:cstheme="minorHAnsi"/>
                <w:i/>
                <w:color w:val="000000"/>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c>
          <w:tcPr>
            <w:tcW w:w="1286" w:type="dxa"/>
          </w:tcPr>
          <w:p w14:paraId="5D9AC887" w14:textId="77777777" w:rsidR="007745F1" w:rsidRPr="007F5638" w:rsidRDefault="007745F1" w:rsidP="007745F1">
            <w:pPr>
              <w:spacing w:after="0"/>
              <w:jc w:val="right"/>
              <w:rPr>
                <w:rFonts w:eastAsia="Times New Roman" w:cstheme="minorHAnsi"/>
                <w:i/>
                <w:color w:val="000000"/>
                <w:sz w:val="18"/>
                <w:szCs w:val="18"/>
              </w:rPr>
            </w:pPr>
            <w:r w:rsidRPr="007F5638">
              <w:rPr>
                <w:rFonts w:eastAsia="Times New Roman" w:cstheme="minorHAnsi"/>
                <w:i/>
                <w:color w:val="000000"/>
                <w:sz w:val="18"/>
                <w:szCs w:val="18"/>
              </w:rPr>
              <w:fldChar w:fldCharType="begin">
                <w:ffData>
                  <w:name w:val="F_GEB_BD_target"/>
                  <w:enabled/>
                  <w:calcOnExit w:val="0"/>
                  <w:textInput/>
                </w:ffData>
              </w:fldChar>
            </w:r>
            <w:r w:rsidRPr="007F5638">
              <w:rPr>
                <w:rFonts w:eastAsia="Times New Roman" w:cstheme="minorHAnsi"/>
                <w:i/>
                <w:color w:val="000000"/>
                <w:sz w:val="18"/>
                <w:szCs w:val="18"/>
              </w:rPr>
              <w:instrText xml:space="preserve"> FORMTEXT </w:instrText>
            </w:r>
            <w:r w:rsidRPr="007F5638">
              <w:rPr>
                <w:rFonts w:eastAsia="Times New Roman" w:cstheme="minorHAnsi"/>
                <w:i/>
                <w:color w:val="000000"/>
                <w:sz w:val="18"/>
                <w:szCs w:val="18"/>
              </w:rPr>
            </w:r>
            <w:r w:rsidRPr="007F5638">
              <w:rPr>
                <w:rFonts w:eastAsia="Times New Roman" w:cstheme="minorHAnsi"/>
                <w:i/>
                <w:color w:val="000000"/>
                <w:sz w:val="18"/>
                <w:szCs w:val="18"/>
              </w:rPr>
              <w:fldChar w:fldCharType="separate"/>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noProof/>
                <w:color w:val="000000"/>
                <w:sz w:val="18"/>
                <w:szCs w:val="18"/>
              </w:rPr>
              <w:t> </w:t>
            </w:r>
            <w:r w:rsidRPr="007F5638">
              <w:rPr>
                <w:rFonts w:eastAsia="Times New Roman" w:cstheme="minorHAnsi"/>
                <w:i/>
                <w:color w:val="000000"/>
                <w:sz w:val="18"/>
                <w:szCs w:val="18"/>
              </w:rPr>
              <w:fldChar w:fldCharType="end"/>
            </w:r>
          </w:p>
        </w:tc>
      </w:tr>
    </w:tbl>
    <w:p w14:paraId="5CDE0A50" w14:textId="77777777" w:rsidR="007F5638" w:rsidRDefault="007F5638" w:rsidP="002367DC">
      <w:pPr>
        <w:rPr>
          <w:b/>
          <w:szCs w:val="22"/>
        </w:rPr>
      </w:pPr>
    </w:p>
    <w:p w14:paraId="1864F9FD" w14:textId="77777777" w:rsidR="00DE69A6" w:rsidRDefault="002367DC" w:rsidP="00D25A9F">
      <w:pPr>
        <w:pStyle w:val="Heading2"/>
        <w:ind w:left="0"/>
        <w:sectPr w:rsidR="00DE69A6" w:rsidSect="00BF2870">
          <w:pgSz w:w="12240" w:h="15840" w:code="1"/>
          <w:pgMar w:top="1440" w:right="1440" w:bottom="1440" w:left="1440" w:header="720" w:footer="720" w:gutter="0"/>
          <w:cols w:space="720"/>
          <w:docGrid w:linePitch="360"/>
        </w:sectPr>
      </w:pPr>
      <w:r>
        <w:br w:type="page"/>
      </w:r>
    </w:p>
    <w:p w14:paraId="4D3E8B8F" w14:textId="09EF5982" w:rsidR="00D416B3" w:rsidRPr="00D25A9F" w:rsidRDefault="007F5638" w:rsidP="00D25A9F">
      <w:pPr>
        <w:pStyle w:val="Heading2"/>
        <w:ind w:left="0"/>
        <w:rPr>
          <w:rFonts w:asciiTheme="minorHAnsi" w:hAnsiTheme="minorHAnsi"/>
        </w:rPr>
      </w:pPr>
      <w:bookmarkStart w:id="202" w:name="_Toc84536166"/>
      <w:r w:rsidRPr="00D25A9F">
        <w:rPr>
          <w:rFonts w:asciiTheme="minorHAnsi" w:hAnsiTheme="minorHAnsi"/>
        </w:rPr>
        <w:lastRenderedPageBreak/>
        <w:t xml:space="preserve">Annex </w:t>
      </w:r>
      <w:r w:rsidR="00D416B3" w:rsidRPr="00D25A9F">
        <w:rPr>
          <w:rFonts w:asciiTheme="minorHAnsi" w:hAnsiTheme="minorHAnsi"/>
        </w:rPr>
        <w:t>1</w:t>
      </w:r>
      <w:r w:rsidR="00331537">
        <w:rPr>
          <w:rFonts w:asciiTheme="minorHAnsi" w:hAnsiTheme="minorHAnsi"/>
        </w:rPr>
        <w:t>4</w:t>
      </w:r>
      <w:r w:rsidRPr="00D25A9F">
        <w:rPr>
          <w:rFonts w:asciiTheme="minorHAnsi" w:hAnsiTheme="minorHAnsi"/>
        </w:rPr>
        <w:t xml:space="preserve">: </w:t>
      </w:r>
      <w:r w:rsidR="00ED625F" w:rsidRPr="00D25A9F">
        <w:rPr>
          <w:rFonts w:asciiTheme="minorHAnsi" w:hAnsiTheme="minorHAnsi"/>
        </w:rPr>
        <w:t>GEF 7 T</w:t>
      </w:r>
      <w:r w:rsidR="00D25A9F">
        <w:rPr>
          <w:rFonts w:asciiTheme="minorHAnsi" w:hAnsiTheme="minorHAnsi"/>
        </w:rPr>
        <w:t>axonomy</w:t>
      </w:r>
      <w:bookmarkEnd w:id="202"/>
      <w:r w:rsidR="00C46B3C" w:rsidRPr="00D25A9F">
        <w:rPr>
          <w:rFonts w:asciiTheme="minorHAnsi" w:hAnsiTheme="minorHAnsi"/>
        </w:rPr>
        <w:t xml:space="preserve"> </w:t>
      </w:r>
    </w:p>
    <w:p w14:paraId="71CDA374" w14:textId="2FC2BE82" w:rsidR="00ED625F" w:rsidRDefault="00ED625F" w:rsidP="00ED625F">
      <w:pPr>
        <w:rPr>
          <w:color w:val="000000"/>
        </w:rPr>
      </w:pPr>
    </w:p>
    <w:tbl>
      <w:tblPr>
        <w:tblW w:w="5000" w:type="pct"/>
        <w:tblLook w:val="04A0" w:firstRow="1" w:lastRow="0" w:firstColumn="1" w:lastColumn="0" w:noHBand="0" w:noVBand="1"/>
      </w:tblPr>
      <w:tblGrid>
        <w:gridCol w:w="2634"/>
        <w:gridCol w:w="3224"/>
        <w:gridCol w:w="2900"/>
        <w:gridCol w:w="4202"/>
      </w:tblGrid>
      <w:tr w:rsidR="006918AD" w:rsidRPr="005267F4" w14:paraId="0FB2DEA5" w14:textId="77777777" w:rsidTr="00C96A24">
        <w:trPr>
          <w:trHeight w:val="68"/>
        </w:trPr>
        <w:tc>
          <w:tcPr>
            <w:tcW w:w="1016" w:type="pct"/>
            <w:tcBorders>
              <w:top w:val="nil"/>
              <w:left w:val="nil"/>
              <w:bottom w:val="single" w:sz="12" w:space="0" w:color="4472C4"/>
              <w:right w:val="nil"/>
            </w:tcBorders>
            <w:shd w:val="clear" w:color="auto" w:fill="auto"/>
            <w:hideMark/>
          </w:tcPr>
          <w:p w14:paraId="25CE0BB5"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Level 1</w:t>
            </w:r>
          </w:p>
        </w:tc>
        <w:tc>
          <w:tcPr>
            <w:tcW w:w="1244" w:type="pct"/>
            <w:tcBorders>
              <w:top w:val="nil"/>
              <w:left w:val="nil"/>
              <w:bottom w:val="single" w:sz="12" w:space="0" w:color="4472C4"/>
              <w:right w:val="nil"/>
            </w:tcBorders>
            <w:shd w:val="clear" w:color="auto" w:fill="auto"/>
            <w:hideMark/>
          </w:tcPr>
          <w:p w14:paraId="6CA3EFC0"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Level 2</w:t>
            </w:r>
          </w:p>
        </w:tc>
        <w:tc>
          <w:tcPr>
            <w:tcW w:w="1119" w:type="pct"/>
            <w:tcBorders>
              <w:top w:val="nil"/>
              <w:left w:val="nil"/>
              <w:bottom w:val="single" w:sz="12" w:space="0" w:color="4472C4"/>
              <w:right w:val="nil"/>
            </w:tcBorders>
            <w:shd w:val="clear" w:color="auto" w:fill="auto"/>
            <w:hideMark/>
          </w:tcPr>
          <w:p w14:paraId="68318026"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Level 3</w:t>
            </w:r>
          </w:p>
        </w:tc>
        <w:tc>
          <w:tcPr>
            <w:tcW w:w="1622" w:type="pct"/>
            <w:tcBorders>
              <w:top w:val="nil"/>
              <w:left w:val="nil"/>
              <w:bottom w:val="single" w:sz="12" w:space="0" w:color="4472C4"/>
              <w:right w:val="nil"/>
            </w:tcBorders>
            <w:shd w:val="clear" w:color="auto" w:fill="auto"/>
            <w:hideMark/>
          </w:tcPr>
          <w:p w14:paraId="4E0E251E"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Level 4</w:t>
            </w:r>
          </w:p>
        </w:tc>
      </w:tr>
      <w:tr w:rsidR="006918AD" w:rsidRPr="005267F4" w14:paraId="34F06FE0" w14:textId="77777777" w:rsidTr="00C96A24">
        <w:trPr>
          <w:trHeight w:val="51"/>
        </w:trPr>
        <w:tc>
          <w:tcPr>
            <w:tcW w:w="1016" w:type="pct"/>
            <w:tcBorders>
              <w:top w:val="single" w:sz="4" w:space="0" w:color="auto"/>
              <w:left w:val="single" w:sz="4" w:space="0" w:color="auto"/>
              <w:bottom w:val="single" w:sz="4" w:space="0" w:color="auto"/>
              <w:right w:val="single" w:sz="4" w:space="0" w:color="auto"/>
            </w:tcBorders>
            <w:shd w:val="clear" w:color="auto" w:fill="auto"/>
            <w:hideMark/>
          </w:tcPr>
          <w:p w14:paraId="5C142540"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b/>
                <w:bCs/>
                <w:color w:val="000000"/>
                <w:sz w:val="16"/>
                <w:szCs w:val="16"/>
                <w:lang w:val="en-GB"/>
              </w:rPr>
              <w:t>Influencing models</w:t>
            </w:r>
          </w:p>
        </w:tc>
        <w:tc>
          <w:tcPr>
            <w:tcW w:w="1244" w:type="pct"/>
            <w:tcBorders>
              <w:top w:val="nil"/>
              <w:left w:val="nil"/>
              <w:bottom w:val="nil"/>
              <w:right w:val="nil"/>
            </w:tcBorders>
            <w:shd w:val="clear" w:color="auto" w:fill="auto"/>
            <w:noWrap/>
            <w:vAlign w:val="bottom"/>
            <w:hideMark/>
          </w:tcPr>
          <w:p w14:paraId="0BE5E2C4"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119" w:type="pct"/>
            <w:tcBorders>
              <w:top w:val="single" w:sz="4" w:space="0" w:color="auto"/>
              <w:left w:val="single" w:sz="4" w:space="0" w:color="auto"/>
              <w:bottom w:val="single" w:sz="4" w:space="0" w:color="auto"/>
              <w:right w:val="single" w:sz="4" w:space="0" w:color="auto"/>
            </w:tcBorders>
            <w:shd w:val="clear" w:color="auto" w:fill="auto"/>
            <w:hideMark/>
          </w:tcPr>
          <w:p w14:paraId="0D393CDE"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c>
          <w:tcPr>
            <w:tcW w:w="1622" w:type="pct"/>
            <w:tcBorders>
              <w:top w:val="single" w:sz="4" w:space="0" w:color="auto"/>
              <w:left w:val="nil"/>
              <w:bottom w:val="single" w:sz="4" w:space="0" w:color="auto"/>
              <w:right w:val="single" w:sz="4" w:space="0" w:color="auto"/>
            </w:tcBorders>
            <w:shd w:val="clear" w:color="auto" w:fill="auto"/>
            <w:hideMark/>
          </w:tcPr>
          <w:p w14:paraId="67E0C4F2"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1EA47112" w14:textId="77777777" w:rsidTr="00C96A24">
        <w:trPr>
          <w:trHeight w:val="233"/>
        </w:trPr>
        <w:tc>
          <w:tcPr>
            <w:tcW w:w="1016" w:type="pct"/>
            <w:tcBorders>
              <w:top w:val="nil"/>
              <w:left w:val="single" w:sz="4" w:space="0" w:color="auto"/>
              <w:bottom w:val="single" w:sz="4" w:space="0" w:color="auto"/>
              <w:right w:val="single" w:sz="4" w:space="0" w:color="auto"/>
            </w:tcBorders>
            <w:shd w:val="clear" w:color="auto" w:fill="auto"/>
            <w:hideMark/>
          </w:tcPr>
          <w:p w14:paraId="0700B6CD"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single" w:sz="4" w:space="0" w:color="auto"/>
              <w:left w:val="nil"/>
              <w:bottom w:val="single" w:sz="4" w:space="0" w:color="auto"/>
              <w:right w:val="single" w:sz="4" w:space="0" w:color="auto"/>
            </w:tcBorders>
            <w:shd w:val="clear" w:color="auto" w:fill="auto"/>
            <w:hideMark/>
          </w:tcPr>
          <w:p w14:paraId="41718275" w14:textId="77777777" w:rsidR="006918AD" w:rsidRPr="005267F4" w:rsidRDefault="006918AD" w:rsidP="00C96A24">
            <w:pPr>
              <w:spacing w:after="0"/>
              <w:ind w:left="204" w:hanging="204"/>
              <w:rPr>
                <w:rFonts w:ascii="Avenir Next Regular" w:eastAsia="Times New Roman"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b/>
                <w:bCs/>
                <w:color w:val="000000"/>
                <w:sz w:val="16"/>
                <w:szCs w:val="16"/>
                <w:lang w:val="en-GB"/>
              </w:rPr>
              <w:t>Transform policy and regulatory environments</w:t>
            </w:r>
          </w:p>
        </w:tc>
        <w:tc>
          <w:tcPr>
            <w:tcW w:w="1119" w:type="pct"/>
            <w:tcBorders>
              <w:top w:val="nil"/>
              <w:left w:val="nil"/>
              <w:bottom w:val="single" w:sz="4" w:space="0" w:color="auto"/>
              <w:right w:val="single" w:sz="4" w:space="0" w:color="auto"/>
            </w:tcBorders>
            <w:shd w:val="clear" w:color="auto" w:fill="auto"/>
            <w:hideMark/>
          </w:tcPr>
          <w:p w14:paraId="3AA68DE2"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229DE69A"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4108E176" w14:textId="77777777" w:rsidTr="00C96A24">
        <w:trPr>
          <w:trHeight w:val="386"/>
        </w:trPr>
        <w:tc>
          <w:tcPr>
            <w:tcW w:w="1016" w:type="pct"/>
            <w:tcBorders>
              <w:top w:val="nil"/>
              <w:left w:val="single" w:sz="4" w:space="0" w:color="auto"/>
              <w:bottom w:val="single" w:sz="4" w:space="0" w:color="auto"/>
              <w:right w:val="single" w:sz="4" w:space="0" w:color="auto"/>
            </w:tcBorders>
            <w:shd w:val="clear" w:color="auto" w:fill="auto"/>
            <w:hideMark/>
          </w:tcPr>
          <w:p w14:paraId="25929230"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02FEFC54" w14:textId="77777777" w:rsidR="006918AD" w:rsidRPr="005267F4" w:rsidRDefault="006918AD" w:rsidP="00C96A24">
            <w:pPr>
              <w:spacing w:after="0"/>
              <w:ind w:left="204" w:hanging="204"/>
              <w:rPr>
                <w:rFonts w:ascii="Avenir Next Regular" w:eastAsia="Times New Roman"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b/>
                <w:bCs/>
                <w:color w:val="000000"/>
                <w:sz w:val="16"/>
                <w:szCs w:val="16"/>
                <w:lang w:val="en-GB"/>
              </w:rPr>
              <w:t>Strengthen institutional capacity and decision-making</w:t>
            </w:r>
          </w:p>
        </w:tc>
        <w:tc>
          <w:tcPr>
            <w:tcW w:w="1119" w:type="pct"/>
            <w:tcBorders>
              <w:top w:val="nil"/>
              <w:left w:val="nil"/>
              <w:bottom w:val="single" w:sz="4" w:space="0" w:color="auto"/>
              <w:right w:val="single" w:sz="4" w:space="0" w:color="auto"/>
            </w:tcBorders>
            <w:shd w:val="clear" w:color="auto" w:fill="auto"/>
            <w:hideMark/>
          </w:tcPr>
          <w:p w14:paraId="0B22E189"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5432EF08"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5F5F266B" w14:textId="77777777" w:rsidTr="00C96A24">
        <w:trPr>
          <w:trHeight w:val="89"/>
        </w:trPr>
        <w:tc>
          <w:tcPr>
            <w:tcW w:w="1016" w:type="pct"/>
            <w:tcBorders>
              <w:top w:val="nil"/>
              <w:left w:val="single" w:sz="4" w:space="0" w:color="auto"/>
              <w:bottom w:val="single" w:sz="4" w:space="0" w:color="auto"/>
              <w:right w:val="single" w:sz="4" w:space="0" w:color="auto"/>
            </w:tcBorders>
            <w:shd w:val="clear" w:color="auto" w:fill="auto"/>
            <w:hideMark/>
          </w:tcPr>
          <w:p w14:paraId="0CBE3513"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806DF22" w14:textId="77777777" w:rsidR="006918AD" w:rsidRPr="005267F4" w:rsidRDefault="006918AD" w:rsidP="00C96A24">
            <w:pPr>
              <w:spacing w:after="0"/>
              <w:ind w:left="204" w:hanging="204"/>
              <w:rPr>
                <w:rFonts w:ascii="Avenir Next Regular" w:eastAsia="Times New Roman"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b/>
                <w:bCs/>
                <w:color w:val="000000"/>
                <w:sz w:val="16"/>
                <w:szCs w:val="16"/>
                <w:lang w:val="en-GB"/>
              </w:rPr>
              <w:t>Convene multi-stakeholder alliances</w:t>
            </w:r>
          </w:p>
        </w:tc>
        <w:tc>
          <w:tcPr>
            <w:tcW w:w="1119" w:type="pct"/>
            <w:tcBorders>
              <w:top w:val="nil"/>
              <w:left w:val="nil"/>
              <w:bottom w:val="single" w:sz="4" w:space="0" w:color="auto"/>
              <w:right w:val="single" w:sz="4" w:space="0" w:color="auto"/>
            </w:tcBorders>
            <w:shd w:val="clear" w:color="auto" w:fill="auto"/>
            <w:hideMark/>
          </w:tcPr>
          <w:p w14:paraId="3AAB1543"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noWrap/>
            <w:vAlign w:val="bottom"/>
            <w:hideMark/>
          </w:tcPr>
          <w:p w14:paraId="505B7332" w14:textId="77777777" w:rsidR="006918AD" w:rsidRPr="005267F4" w:rsidRDefault="006918AD" w:rsidP="00C96A24">
            <w:pPr>
              <w:spacing w:after="0"/>
              <w:rPr>
                <w:rFonts w:ascii="Avenir Next Regular" w:eastAsia="Times New Roman" w:hAnsi="Avenir Next Regular" w:cs="Calibri"/>
                <w:iCs/>
                <w:color w:val="000000"/>
                <w:sz w:val="16"/>
                <w:szCs w:val="16"/>
                <w:lang w:val="en-GB"/>
              </w:rPr>
            </w:pPr>
            <w:r w:rsidRPr="005267F4">
              <w:rPr>
                <w:rFonts w:ascii="Avenir Next Regular" w:eastAsia="Times New Roman" w:hAnsi="Avenir Next Regular" w:cs="Calibri"/>
                <w:iCs/>
                <w:color w:val="000000"/>
                <w:sz w:val="16"/>
                <w:szCs w:val="16"/>
                <w:lang w:val="en-GB"/>
              </w:rPr>
              <w:t> </w:t>
            </w:r>
          </w:p>
        </w:tc>
      </w:tr>
      <w:tr w:rsidR="006918AD" w:rsidRPr="005267F4" w14:paraId="566A44AB" w14:textId="77777777" w:rsidTr="00C96A24">
        <w:trPr>
          <w:trHeight w:val="323"/>
        </w:trPr>
        <w:tc>
          <w:tcPr>
            <w:tcW w:w="1016" w:type="pct"/>
            <w:tcBorders>
              <w:top w:val="nil"/>
              <w:left w:val="single" w:sz="4" w:space="0" w:color="auto"/>
              <w:bottom w:val="single" w:sz="4" w:space="0" w:color="auto"/>
              <w:right w:val="single" w:sz="4" w:space="0" w:color="auto"/>
            </w:tcBorders>
            <w:shd w:val="clear" w:color="auto" w:fill="auto"/>
            <w:hideMark/>
          </w:tcPr>
          <w:p w14:paraId="6051CE3B"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D6194D6" w14:textId="77777777" w:rsidR="006918AD" w:rsidRPr="005267F4" w:rsidRDefault="006918AD" w:rsidP="00C96A24">
            <w:pPr>
              <w:spacing w:after="0"/>
              <w:ind w:left="114" w:hanging="114"/>
              <w:rPr>
                <w:rFonts w:ascii="Avenir Next Regular" w:eastAsia="Times New Roman"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b/>
                <w:bCs/>
                <w:color w:val="000000"/>
                <w:sz w:val="16"/>
                <w:szCs w:val="16"/>
                <w:lang w:val="en-GB"/>
              </w:rPr>
              <w:t>Demonstrate innovative approaches</w:t>
            </w:r>
          </w:p>
        </w:tc>
        <w:tc>
          <w:tcPr>
            <w:tcW w:w="1119" w:type="pct"/>
            <w:tcBorders>
              <w:top w:val="nil"/>
              <w:left w:val="nil"/>
              <w:bottom w:val="single" w:sz="4" w:space="0" w:color="auto"/>
              <w:right w:val="single" w:sz="4" w:space="0" w:color="auto"/>
            </w:tcBorders>
            <w:shd w:val="clear" w:color="auto" w:fill="auto"/>
            <w:hideMark/>
          </w:tcPr>
          <w:p w14:paraId="6397A2B1"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4B494F0B"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0D8860EF" w14:textId="77777777" w:rsidTr="00C96A24">
        <w:trPr>
          <w:trHeight w:val="305"/>
        </w:trPr>
        <w:tc>
          <w:tcPr>
            <w:tcW w:w="1016" w:type="pct"/>
            <w:tcBorders>
              <w:top w:val="nil"/>
              <w:left w:val="single" w:sz="4" w:space="0" w:color="auto"/>
              <w:bottom w:val="single" w:sz="4" w:space="0" w:color="auto"/>
              <w:right w:val="single" w:sz="4" w:space="0" w:color="auto"/>
            </w:tcBorders>
            <w:shd w:val="clear" w:color="auto" w:fill="auto"/>
            <w:hideMark/>
          </w:tcPr>
          <w:p w14:paraId="45D92EA2"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7DEE6E0" w14:textId="77777777" w:rsidR="006918AD" w:rsidRPr="005267F4" w:rsidRDefault="006918AD" w:rsidP="00C96A24">
            <w:pPr>
              <w:spacing w:after="0"/>
              <w:ind w:left="114" w:hanging="114"/>
              <w:rPr>
                <w:rFonts w:ascii="Avenir Next Regular" w:eastAsia="Times New Roman"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b/>
                <w:bCs/>
                <w:color w:val="000000"/>
                <w:sz w:val="16"/>
                <w:szCs w:val="16"/>
                <w:lang w:val="en-GB"/>
              </w:rPr>
              <w:t>Deploy innovative financial instruments</w:t>
            </w:r>
          </w:p>
        </w:tc>
        <w:tc>
          <w:tcPr>
            <w:tcW w:w="1119" w:type="pct"/>
            <w:tcBorders>
              <w:top w:val="nil"/>
              <w:left w:val="nil"/>
              <w:bottom w:val="single" w:sz="4" w:space="0" w:color="auto"/>
              <w:right w:val="single" w:sz="4" w:space="0" w:color="auto"/>
            </w:tcBorders>
            <w:shd w:val="clear" w:color="auto" w:fill="auto"/>
            <w:hideMark/>
          </w:tcPr>
          <w:p w14:paraId="7D4BFA09"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66C4233A"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7FA648F9" w14:textId="77777777" w:rsidTr="00C96A24">
        <w:trPr>
          <w:trHeight w:val="188"/>
        </w:trPr>
        <w:tc>
          <w:tcPr>
            <w:tcW w:w="1016" w:type="pct"/>
            <w:tcBorders>
              <w:top w:val="nil"/>
              <w:left w:val="single" w:sz="4" w:space="0" w:color="auto"/>
              <w:bottom w:val="single" w:sz="4" w:space="0" w:color="auto"/>
              <w:right w:val="single" w:sz="4" w:space="0" w:color="auto"/>
            </w:tcBorders>
            <w:shd w:val="clear" w:color="auto" w:fill="auto"/>
            <w:hideMark/>
          </w:tcPr>
          <w:p w14:paraId="43FB63C7"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b/>
                <w:bCs/>
                <w:color w:val="000000"/>
                <w:sz w:val="16"/>
                <w:szCs w:val="16"/>
                <w:lang w:val="en-GB"/>
              </w:rPr>
              <w:t>Stakeholders</w:t>
            </w:r>
          </w:p>
        </w:tc>
        <w:tc>
          <w:tcPr>
            <w:tcW w:w="1244" w:type="pct"/>
            <w:tcBorders>
              <w:top w:val="nil"/>
              <w:left w:val="nil"/>
              <w:bottom w:val="single" w:sz="4" w:space="0" w:color="auto"/>
              <w:right w:val="single" w:sz="4" w:space="0" w:color="auto"/>
            </w:tcBorders>
            <w:shd w:val="clear" w:color="auto" w:fill="auto"/>
            <w:hideMark/>
          </w:tcPr>
          <w:p w14:paraId="1E2F908D"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21C94119"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40D327AF"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59C4BF39" w14:textId="77777777" w:rsidTr="00C96A24">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294A87F2"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2B4E22C3"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val="0"/>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b/>
                <w:bCs/>
                <w:color w:val="000000"/>
                <w:sz w:val="16"/>
                <w:szCs w:val="16"/>
                <w:lang w:val="en-GB"/>
              </w:rPr>
              <w:t xml:space="preserve">Indigenous Peoples </w:t>
            </w:r>
          </w:p>
        </w:tc>
        <w:tc>
          <w:tcPr>
            <w:tcW w:w="1119" w:type="pct"/>
            <w:tcBorders>
              <w:top w:val="nil"/>
              <w:left w:val="nil"/>
              <w:bottom w:val="single" w:sz="4" w:space="0" w:color="auto"/>
              <w:right w:val="single" w:sz="4" w:space="0" w:color="auto"/>
            </w:tcBorders>
            <w:shd w:val="clear" w:color="auto" w:fill="auto"/>
            <w:hideMark/>
          </w:tcPr>
          <w:p w14:paraId="6F985021"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4146F228"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40531AED" w14:textId="77777777" w:rsidTr="00C96A24">
        <w:trPr>
          <w:trHeight w:val="152"/>
        </w:trPr>
        <w:tc>
          <w:tcPr>
            <w:tcW w:w="1016" w:type="pct"/>
            <w:tcBorders>
              <w:top w:val="nil"/>
              <w:left w:val="single" w:sz="4" w:space="0" w:color="auto"/>
              <w:bottom w:val="single" w:sz="4" w:space="0" w:color="auto"/>
              <w:right w:val="single" w:sz="4" w:space="0" w:color="auto"/>
            </w:tcBorders>
            <w:shd w:val="clear" w:color="auto" w:fill="auto"/>
            <w:hideMark/>
          </w:tcPr>
          <w:p w14:paraId="6BE8CD9D"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D24ED0E"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b/>
                <w:bCs/>
                <w:color w:val="000000"/>
                <w:sz w:val="16"/>
                <w:szCs w:val="16"/>
                <w:lang w:val="en-GB"/>
              </w:rPr>
              <w:t>Private Sector</w:t>
            </w:r>
          </w:p>
        </w:tc>
        <w:tc>
          <w:tcPr>
            <w:tcW w:w="1119" w:type="pct"/>
            <w:tcBorders>
              <w:top w:val="nil"/>
              <w:left w:val="nil"/>
              <w:bottom w:val="single" w:sz="4" w:space="0" w:color="auto"/>
              <w:right w:val="single" w:sz="4" w:space="0" w:color="auto"/>
            </w:tcBorders>
            <w:shd w:val="clear" w:color="auto" w:fill="auto"/>
            <w:hideMark/>
          </w:tcPr>
          <w:p w14:paraId="6CA71703"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612AC1A1"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31AEC948" w14:textId="77777777" w:rsidTr="00C96A2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4F3CBCFB"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82ABC94"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4A9159F9"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color w:val="000000"/>
                <w:sz w:val="16"/>
                <w:szCs w:val="16"/>
                <w:lang w:val="en-GB"/>
              </w:rPr>
              <w:t>Capital providers</w:t>
            </w:r>
          </w:p>
        </w:tc>
        <w:tc>
          <w:tcPr>
            <w:tcW w:w="1622" w:type="pct"/>
            <w:tcBorders>
              <w:top w:val="single" w:sz="4" w:space="0" w:color="auto"/>
              <w:left w:val="nil"/>
              <w:bottom w:val="single" w:sz="4" w:space="0" w:color="auto"/>
              <w:right w:val="single" w:sz="4" w:space="0" w:color="auto"/>
            </w:tcBorders>
            <w:shd w:val="clear" w:color="auto" w:fill="auto"/>
            <w:hideMark/>
          </w:tcPr>
          <w:p w14:paraId="453587FD"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5D602874" w14:textId="77777777" w:rsidTr="00C96A24">
        <w:trPr>
          <w:trHeight w:val="179"/>
        </w:trPr>
        <w:tc>
          <w:tcPr>
            <w:tcW w:w="1016" w:type="pct"/>
            <w:tcBorders>
              <w:top w:val="nil"/>
              <w:left w:val="single" w:sz="4" w:space="0" w:color="auto"/>
              <w:bottom w:val="single" w:sz="4" w:space="0" w:color="auto"/>
              <w:right w:val="single" w:sz="4" w:space="0" w:color="auto"/>
            </w:tcBorders>
            <w:shd w:val="clear" w:color="auto" w:fill="auto"/>
            <w:hideMark/>
          </w:tcPr>
          <w:p w14:paraId="196C96DE"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5E46F9A"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579A668C" w14:textId="77777777" w:rsidR="006918AD" w:rsidRPr="005267F4" w:rsidRDefault="006918AD" w:rsidP="00C96A24">
            <w:pPr>
              <w:spacing w:after="0"/>
              <w:ind w:left="150" w:hanging="150"/>
              <w:rPr>
                <w:rFonts w:ascii="Avenir Next Regular" w:eastAsia="Times New Roman"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color w:val="000000"/>
                <w:sz w:val="16"/>
                <w:szCs w:val="16"/>
                <w:lang w:val="en-GB"/>
              </w:rPr>
              <w:t>Financial intermediaries and market facilitators</w:t>
            </w:r>
          </w:p>
        </w:tc>
        <w:tc>
          <w:tcPr>
            <w:tcW w:w="1622" w:type="pct"/>
            <w:tcBorders>
              <w:top w:val="single" w:sz="4" w:space="0" w:color="auto"/>
              <w:left w:val="nil"/>
              <w:bottom w:val="single" w:sz="4" w:space="0" w:color="auto"/>
              <w:right w:val="single" w:sz="4" w:space="0" w:color="auto"/>
            </w:tcBorders>
            <w:shd w:val="clear" w:color="auto" w:fill="auto"/>
            <w:hideMark/>
          </w:tcPr>
          <w:p w14:paraId="595CEF96"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7B06B64A" w14:textId="77777777" w:rsidTr="00C96A24">
        <w:trPr>
          <w:trHeight w:val="197"/>
        </w:trPr>
        <w:tc>
          <w:tcPr>
            <w:tcW w:w="1016" w:type="pct"/>
            <w:tcBorders>
              <w:top w:val="nil"/>
              <w:left w:val="single" w:sz="4" w:space="0" w:color="auto"/>
              <w:bottom w:val="single" w:sz="4" w:space="0" w:color="auto"/>
              <w:right w:val="single" w:sz="4" w:space="0" w:color="auto"/>
            </w:tcBorders>
            <w:shd w:val="clear" w:color="auto" w:fill="auto"/>
            <w:hideMark/>
          </w:tcPr>
          <w:p w14:paraId="4CFCD79C"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1AE863FA"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60501B4D"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color w:val="000000"/>
                <w:sz w:val="16"/>
                <w:szCs w:val="16"/>
                <w:lang w:val="en-GB"/>
              </w:rPr>
              <w:t>Large corporations</w:t>
            </w:r>
          </w:p>
        </w:tc>
        <w:tc>
          <w:tcPr>
            <w:tcW w:w="1622" w:type="pct"/>
            <w:tcBorders>
              <w:top w:val="single" w:sz="4" w:space="0" w:color="auto"/>
              <w:left w:val="nil"/>
              <w:bottom w:val="single" w:sz="4" w:space="0" w:color="auto"/>
              <w:right w:val="single" w:sz="4" w:space="0" w:color="auto"/>
            </w:tcBorders>
            <w:shd w:val="clear" w:color="auto" w:fill="auto"/>
            <w:hideMark/>
          </w:tcPr>
          <w:p w14:paraId="7C343CA0"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61D07A5D" w14:textId="77777777" w:rsidTr="00C96A24">
        <w:trPr>
          <w:trHeight w:val="179"/>
        </w:trPr>
        <w:tc>
          <w:tcPr>
            <w:tcW w:w="1016" w:type="pct"/>
            <w:tcBorders>
              <w:top w:val="nil"/>
              <w:left w:val="single" w:sz="4" w:space="0" w:color="auto"/>
              <w:bottom w:val="single" w:sz="4" w:space="0" w:color="auto"/>
              <w:right w:val="single" w:sz="4" w:space="0" w:color="auto"/>
            </w:tcBorders>
            <w:shd w:val="clear" w:color="auto" w:fill="auto"/>
            <w:hideMark/>
          </w:tcPr>
          <w:p w14:paraId="4B8C31F0"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C64A42B"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1BFAF99D"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color w:val="000000"/>
                <w:sz w:val="16"/>
                <w:szCs w:val="16"/>
                <w:lang w:val="en-GB"/>
              </w:rPr>
              <w:t>SMEs</w:t>
            </w:r>
          </w:p>
        </w:tc>
        <w:tc>
          <w:tcPr>
            <w:tcW w:w="1622" w:type="pct"/>
            <w:tcBorders>
              <w:top w:val="single" w:sz="4" w:space="0" w:color="auto"/>
              <w:left w:val="nil"/>
              <w:bottom w:val="single" w:sz="4" w:space="0" w:color="auto"/>
              <w:right w:val="single" w:sz="4" w:space="0" w:color="auto"/>
            </w:tcBorders>
            <w:shd w:val="clear" w:color="auto" w:fill="auto"/>
            <w:hideMark/>
          </w:tcPr>
          <w:p w14:paraId="0646B668"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05D8AA41" w14:textId="77777777" w:rsidTr="00C96A24">
        <w:trPr>
          <w:trHeight w:val="152"/>
        </w:trPr>
        <w:tc>
          <w:tcPr>
            <w:tcW w:w="1016" w:type="pct"/>
            <w:tcBorders>
              <w:top w:val="nil"/>
              <w:left w:val="single" w:sz="4" w:space="0" w:color="auto"/>
              <w:bottom w:val="single" w:sz="4" w:space="0" w:color="auto"/>
              <w:right w:val="single" w:sz="4" w:space="0" w:color="auto"/>
            </w:tcBorders>
            <w:shd w:val="clear" w:color="auto" w:fill="auto"/>
            <w:hideMark/>
          </w:tcPr>
          <w:p w14:paraId="15F31FAC"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2B12D3D1"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0C54B399"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color w:val="000000"/>
                <w:sz w:val="16"/>
                <w:szCs w:val="16"/>
                <w:lang w:val="en-GB"/>
              </w:rPr>
              <w:t>Individuals/Entrepreneurs</w:t>
            </w:r>
          </w:p>
        </w:tc>
        <w:tc>
          <w:tcPr>
            <w:tcW w:w="1622" w:type="pct"/>
            <w:tcBorders>
              <w:top w:val="single" w:sz="4" w:space="0" w:color="auto"/>
              <w:left w:val="nil"/>
              <w:bottom w:val="single" w:sz="4" w:space="0" w:color="auto"/>
              <w:right w:val="single" w:sz="4" w:space="0" w:color="auto"/>
            </w:tcBorders>
            <w:shd w:val="clear" w:color="auto" w:fill="auto"/>
            <w:hideMark/>
          </w:tcPr>
          <w:p w14:paraId="287AB0AD"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5676F38C" w14:textId="77777777" w:rsidTr="00C96A2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64082513"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27834337"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119" w:type="pct"/>
            <w:tcBorders>
              <w:top w:val="single" w:sz="4" w:space="0" w:color="auto"/>
              <w:left w:val="single" w:sz="4" w:space="0" w:color="7F7F7F"/>
              <w:bottom w:val="single" w:sz="4" w:space="0" w:color="auto"/>
              <w:right w:val="single" w:sz="4" w:space="0" w:color="auto"/>
            </w:tcBorders>
            <w:shd w:val="clear" w:color="auto" w:fill="auto"/>
            <w:hideMark/>
          </w:tcPr>
          <w:p w14:paraId="71B64B60"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color w:val="000000"/>
                <w:sz w:val="16"/>
                <w:szCs w:val="16"/>
                <w:lang w:val="en-GB"/>
              </w:rPr>
              <w:t>Non-Grant Pilot</w:t>
            </w:r>
          </w:p>
        </w:tc>
        <w:tc>
          <w:tcPr>
            <w:tcW w:w="1622" w:type="pct"/>
            <w:tcBorders>
              <w:top w:val="single" w:sz="4" w:space="0" w:color="auto"/>
              <w:left w:val="single" w:sz="4" w:space="0" w:color="auto"/>
              <w:bottom w:val="single" w:sz="4" w:space="0" w:color="auto"/>
              <w:right w:val="single" w:sz="4" w:space="0" w:color="auto"/>
            </w:tcBorders>
            <w:shd w:val="clear" w:color="auto" w:fill="auto"/>
            <w:hideMark/>
          </w:tcPr>
          <w:p w14:paraId="79769D21"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242D8C3A" w14:textId="77777777" w:rsidTr="00C96A24">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2C6A25BE"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F36A25E"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119" w:type="pct"/>
            <w:tcBorders>
              <w:top w:val="single" w:sz="4" w:space="0" w:color="auto"/>
              <w:left w:val="single" w:sz="4" w:space="0" w:color="7F7F7F"/>
              <w:bottom w:val="single" w:sz="4" w:space="0" w:color="auto"/>
              <w:right w:val="single" w:sz="4" w:space="0" w:color="auto"/>
            </w:tcBorders>
            <w:shd w:val="clear" w:color="auto" w:fill="auto"/>
            <w:hideMark/>
          </w:tcPr>
          <w:p w14:paraId="6DFFE0C3"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color w:val="000000"/>
                <w:sz w:val="16"/>
                <w:szCs w:val="16"/>
                <w:lang w:val="en-GB"/>
              </w:rPr>
              <w:t>Project Reflow</w:t>
            </w:r>
          </w:p>
        </w:tc>
        <w:tc>
          <w:tcPr>
            <w:tcW w:w="1622" w:type="pct"/>
            <w:tcBorders>
              <w:top w:val="single" w:sz="4" w:space="0" w:color="auto"/>
              <w:left w:val="single" w:sz="4" w:space="0" w:color="auto"/>
              <w:bottom w:val="single" w:sz="4" w:space="0" w:color="auto"/>
              <w:right w:val="single" w:sz="4" w:space="0" w:color="auto"/>
            </w:tcBorders>
            <w:shd w:val="clear" w:color="auto" w:fill="auto"/>
            <w:hideMark/>
          </w:tcPr>
          <w:p w14:paraId="0C5E9958"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3C4BA624" w14:textId="77777777" w:rsidTr="00C96A24">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02695CF3"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1F1F7B85"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b/>
                <w:bCs/>
                <w:color w:val="000000"/>
                <w:sz w:val="16"/>
                <w:szCs w:val="16"/>
                <w:lang w:val="en-GB"/>
              </w:rPr>
              <w:t>Beneficiaries</w:t>
            </w:r>
          </w:p>
        </w:tc>
        <w:tc>
          <w:tcPr>
            <w:tcW w:w="1119" w:type="pct"/>
            <w:tcBorders>
              <w:top w:val="single" w:sz="4" w:space="0" w:color="auto"/>
              <w:left w:val="nil"/>
              <w:bottom w:val="single" w:sz="4" w:space="0" w:color="auto"/>
              <w:right w:val="single" w:sz="4" w:space="0" w:color="auto"/>
            </w:tcBorders>
            <w:shd w:val="clear" w:color="auto" w:fill="auto"/>
            <w:hideMark/>
          </w:tcPr>
          <w:p w14:paraId="15D25B5D"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c>
          <w:tcPr>
            <w:tcW w:w="1622" w:type="pct"/>
            <w:tcBorders>
              <w:top w:val="single" w:sz="4" w:space="0" w:color="auto"/>
              <w:left w:val="nil"/>
              <w:bottom w:val="single" w:sz="4" w:space="0" w:color="auto"/>
              <w:right w:val="single" w:sz="4" w:space="0" w:color="auto"/>
            </w:tcBorders>
            <w:shd w:val="clear" w:color="auto" w:fill="auto"/>
            <w:hideMark/>
          </w:tcPr>
          <w:p w14:paraId="4207B230"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652420A2" w14:textId="77777777" w:rsidTr="00C96A24">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3D319097"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184BEB5"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b/>
                <w:bCs/>
                <w:color w:val="000000"/>
                <w:sz w:val="16"/>
                <w:szCs w:val="16"/>
                <w:lang w:val="en-GB"/>
              </w:rPr>
              <w:t>Local Communities</w:t>
            </w:r>
          </w:p>
        </w:tc>
        <w:tc>
          <w:tcPr>
            <w:tcW w:w="1119" w:type="pct"/>
            <w:tcBorders>
              <w:top w:val="nil"/>
              <w:left w:val="nil"/>
              <w:bottom w:val="single" w:sz="4" w:space="0" w:color="auto"/>
              <w:right w:val="single" w:sz="4" w:space="0" w:color="auto"/>
            </w:tcBorders>
            <w:shd w:val="clear" w:color="auto" w:fill="auto"/>
            <w:hideMark/>
          </w:tcPr>
          <w:p w14:paraId="4C94F507"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0988EE21"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6969AE96" w14:textId="77777777" w:rsidTr="00C96A2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3604CCFB"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13882C3"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b/>
                <w:bCs/>
                <w:color w:val="000000"/>
                <w:sz w:val="16"/>
                <w:szCs w:val="16"/>
                <w:lang w:val="en-GB"/>
              </w:rPr>
              <w:t>Civil Society</w:t>
            </w:r>
          </w:p>
        </w:tc>
        <w:tc>
          <w:tcPr>
            <w:tcW w:w="1119" w:type="pct"/>
            <w:tcBorders>
              <w:top w:val="nil"/>
              <w:left w:val="nil"/>
              <w:bottom w:val="single" w:sz="4" w:space="0" w:color="auto"/>
              <w:right w:val="single" w:sz="4" w:space="0" w:color="auto"/>
            </w:tcBorders>
            <w:shd w:val="clear" w:color="auto" w:fill="auto"/>
            <w:hideMark/>
          </w:tcPr>
          <w:p w14:paraId="1FFD5AEB"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5595A863"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0A18413A" w14:textId="77777777" w:rsidTr="00C96A2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165B9B6B"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3661310"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0DF639B0"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color w:val="000000"/>
                <w:sz w:val="16"/>
                <w:szCs w:val="16"/>
                <w:lang w:val="en-GB"/>
              </w:rPr>
              <w:t xml:space="preserve">Community Based Organization </w:t>
            </w:r>
          </w:p>
        </w:tc>
        <w:tc>
          <w:tcPr>
            <w:tcW w:w="1622" w:type="pct"/>
            <w:tcBorders>
              <w:top w:val="nil"/>
              <w:left w:val="nil"/>
              <w:bottom w:val="single" w:sz="4" w:space="0" w:color="auto"/>
              <w:right w:val="single" w:sz="4" w:space="0" w:color="auto"/>
            </w:tcBorders>
            <w:shd w:val="clear" w:color="auto" w:fill="auto"/>
            <w:hideMark/>
          </w:tcPr>
          <w:p w14:paraId="3A0FC57E"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011C7494" w14:textId="77777777" w:rsidTr="00C96A2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5F8B085D"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3CCBDC2"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1098C3D9"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color w:val="000000"/>
                <w:sz w:val="16"/>
                <w:szCs w:val="16"/>
                <w:lang w:val="en-GB"/>
              </w:rPr>
              <w:t>Non-Governmental Organization</w:t>
            </w:r>
          </w:p>
        </w:tc>
        <w:tc>
          <w:tcPr>
            <w:tcW w:w="1622" w:type="pct"/>
            <w:tcBorders>
              <w:top w:val="nil"/>
              <w:left w:val="nil"/>
              <w:bottom w:val="single" w:sz="4" w:space="0" w:color="auto"/>
              <w:right w:val="single" w:sz="4" w:space="0" w:color="auto"/>
            </w:tcBorders>
            <w:shd w:val="clear" w:color="auto" w:fill="auto"/>
            <w:hideMark/>
          </w:tcPr>
          <w:p w14:paraId="4F9E25C9"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6B242EA4" w14:textId="77777777" w:rsidTr="00C96A2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3BB0FC1A"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0FC43CFA"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7664055B"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color w:val="000000"/>
                <w:sz w:val="16"/>
                <w:szCs w:val="16"/>
                <w:lang w:val="en-GB"/>
              </w:rPr>
              <w:t>Academia</w:t>
            </w:r>
          </w:p>
        </w:tc>
        <w:tc>
          <w:tcPr>
            <w:tcW w:w="1622" w:type="pct"/>
            <w:tcBorders>
              <w:top w:val="nil"/>
              <w:left w:val="nil"/>
              <w:bottom w:val="single" w:sz="4" w:space="0" w:color="auto"/>
              <w:right w:val="single" w:sz="4" w:space="0" w:color="auto"/>
            </w:tcBorders>
            <w:shd w:val="clear" w:color="auto" w:fill="auto"/>
            <w:hideMark/>
          </w:tcPr>
          <w:p w14:paraId="762E5949"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7CC705A9" w14:textId="77777777" w:rsidTr="00C96A24">
        <w:trPr>
          <w:trHeight w:val="71"/>
        </w:trPr>
        <w:tc>
          <w:tcPr>
            <w:tcW w:w="1016" w:type="pct"/>
            <w:tcBorders>
              <w:top w:val="nil"/>
              <w:left w:val="single" w:sz="4" w:space="0" w:color="auto"/>
              <w:bottom w:val="single" w:sz="4" w:space="0" w:color="auto"/>
              <w:right w:val="single" w:sz="4" w:space="0" w:color="auto"/>
            </w:tcBorders>
            <w:shd w:val="clear" w:color="auto" w:fill="auto"/>
            <w:hideMark/>
          </w:tcPr>
          <w:p w14:paraId="661E43C9"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21B59C0"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5E4EEB85" w14:textId="77777777" w:rsidR="006918AD" w:rsidRPr="005267F4" w:rsidRDefault="006918AD" w:rsidP="00C96A24">
            <w:pPr>
              <w:spacing w:after="0"/>
              <w:ind w:left="150" w:hanging="150"/>
              <w:rPr>
                <w:rFonts w:ascii="Avenir Next Regular" w:eastAsia="Times New Roman"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color w:val="000000"/>
                <w:sz w:val="16"/>
                <w:szCs w:val="16"/>
                <w:lang w:val="en-GB"/>
              </w:rPr>
              <w:t>Trade Unions and Workers Unions</w:t>
            </w:r>
          </w:p>
        </w:tc>
        <w:tc>
          <w:tcPr>
            <w:tcW w:w="1622" w:type="pct"/>
            <w:tcBorders>
              <w:top w:val="nil"/>
              <w:left w:val="nil"/>
              <w:bottom w:val="single" w:sz="4" w:space="0" w:color="auto"/>
              <w:right w:val="single" w:sz="4" w:space="0" w:color="auto"/>
            </w:tcBorders>
            <w:shd w:val="clear" w:color="auto" w:fill="auto"/>
            <w:hideMark/>
          </w:tcPr>
          <w:p w14:paraId="14AE462E"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658ED530" w14:textId="77777777" w:rsidTr="00C96A24">
        <w:trPr>
          <w:trHeight w:val="197"/>
        </w:trPr>
        <w:tc>
          <w:tcPr>
            <w:tcW w:w="1016" w:type="pct"/>
            <w:tcBorders>
              <w:top w:val="nil"/>
              <w:left w:val="single" w:sz="4" w:space="0" w:color="auto"/>
              <w:bottom w:val="single" w:sz="4" w:space="0" w:color="auto"/>
              <w:right w:val="single" w:sz="4" w:space="0" w:color="auto"/>
            </w:tcBorders>
            <w:shd w:val="clear" w:color="auto" w:fill="auto"/>
            <w:hideMark/>
          </w:tcPr>
          <w:p w14:paraId="7A311203"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78CF367"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b/>
                <w:bCs/>
                <w:color w:val="000000"/>
                <w:sz w:val="16"/>
                <w:szCs w:val="16"/>
                <w:lang w:val="en-GB"/>
              </w:rPr>
              <w:t>Type of Engagement</w:t>
            </w:r>
          </w:p>
        </w:tc>
        <w:tc>
          <w:tcPr>
            <w:tcW w:w="1119" w:type="pct"/>
            <w:tcBorders>
              <w:top w:val="nil"/>
              <w:left w:val="nil"/>
              <w:bottom w:val="single" w:sz="4" w:space="0" w:color="auto"/>
              <w:right w:val="single" w:sz="4" w:space="0" w:color="auto"/>
            </w:tcBorders>
            <w:shd w:val="clear" w:color="auto" w:fill="auto"/>
            <w:hideMark/>
          </w:tcPr>
          <w:p w14:paraId="05628911"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30311211"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42A98834" w14:textId="77777777" w:rsidTr="00C96A24">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3395896D"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0AC5DF29"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640EE316"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color w:val="000000"/>
                <w:sz w:val="16"/>
                <w:szCs w:val="16"/>
                <w:lang w:val="en-GB"/>
              </w:rPr>
              <w:t>Information Dissemination</w:t>
            </w:r>
          </w:p>
        </w:tc>
        <w:tc>
          <w:tcPr>
            <w:tcW w:w="1622" w:type="pct"/>
            <w:tcBorders>
              <w:top w:val="nil"/>
              <w:left w:val="nil"/>
              <w:bottom w:val="single" w:sz="4" w:space="0" w:color="auto"/>
              <w:right w:val="single" w:sz="4" w:space="0" w:color="auto"/>
            </w:tcBorders>
            <w:shd w:val="clear" w:color="auto" w:fill="auto"/>
            <w:hideMark/>
          </w:tcPr>
          <w:p w14:paraId="2A2AAFDD"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1B38C3EF" w14:textId="77777777" w:rsidTr="00C96A24">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7CDB0156"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8CF4743"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42EDBB78"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color w:val="000000"/>
                <w:sz w:val="16"/>
                <w:szCs w:val="16"/>
                <w:lang w:val="en-GB"/>
              </w:rPr>
              <w:t>Partnership</w:t>
            </w:r>
          </w:p>
        </w:tc>
        <w:tc>
          <w:tcPr>
            <w:tcW w:w="1622" w:type="pct"/>
            <w:tcBorders>
              <w:top w:val="nil"/>
              <w:left w:val="nil"/>
              <w:bottom w:val="single" w:sz="4" w:space="0" w:color="auto"/>
              <w:right w:val="single" w:sz="4" w:space="0" w:color="auto"/>
            </w:tcBorders>
            <w:shd w:val="clear" w:color="auto" w:fill="auto"/>
            <w:hideMark/>
          </w:tcPr>
          <w:p w14:paraId="353DB440"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36A12598" w14:textId="77777777" w:rsidTr="00C96A2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6BC162A4"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4F21DF8"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07749E9F"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color w:val="000000"/>
                <w:sz w:val="16"/>
                <w:szCs w:val="16"/>
                <w:lang w:val="en-GB"/>
              </w:rPr>
              <w:t>Consultation</w:t>
            </w:r>
          </w:p>
        </w:tc>
        <w:tc>
          <w:tcPr>
            <w:tcW w:w="1622" w:type="pct"/>
            <w:tcBorders>
              <w:top w:val="nil"/>
              <w:left w:val="nil"/>
              <w:bottom w:val="single" w:sz="4" w:space="0" w:color="auto"/>
              <w:right w:val="single" w:sz="4" w:space="0" w:color="auto"/>
            </w:tcBorders>
            <w:shd w:val="clear" w:color="auto" w:fill="auto"/>
            <w:hideMark/>
          </w:tcPr>
          <w:p w14:paraId="1FF5E00D"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5A05A804" w14:textId="77777777" w:rsidTr="00C96A24">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5F2C0E03"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822621B"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1A1A778F"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color w:val="000000"/>
                <w:sz w:val="16"/>
                <w:szCs w:val="16"/>
                <w:lang w:val="en-GB"/>
              </w:rPr>
              <w:t>Participation</w:t>
            </w:r>
          </w:p>
        </w:tc>
        <w:tc>
          <w:tcPr>
            <w:tcW w:w="1622" w:type="pct"/>
            <w:tcBorders>
              <w:top w:val="nil"/>
              <w:left w:val="nil"/>
              <w:bottom w:val="single" w:sz="4" w:space="0" w:color="auto"/>
              <w:right w:val="single" w:sz="4" w:space="0" w:color="auto"/>
            </w:tcBorders>
            <w:shd w:val="clear" w:color="auto" w:fill="auto"/>
            <w:hideMark/>
          </w:tcPr>
          <w:p w14:paraId="046962F3"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69E3EC53" w14:textId="77777777" w:rsidTr="00C96A24">
        <w:trPr>
          <w:trHeight w:val="170"/>
        </w:trPr>
        <w:tc>
          <w:tcPr>
            <w:tcW w:w="1016" w:type="pct"/>
            <w:tcBorders>
              <w:top w:val="nil"/>
              <w:left w:val="single" w:sz="4" w:space="0" w:color="auto"/>
              <w:bottom w:val="single" w:sz="4" w:space="0" w:color="auto"/>
              <w:right w:val="single" w:sz="4" w:space="0" w:color="auto"/>
            </w:tcBorders>
            <w:shd w:val="clear" w:color="auto" w:fill="auto"/>
          </w:tcPr>
          <w:p w14:paraId="260B93F2"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2537735F"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b/>
                <w:bCs/>
                <w:color w:val="000000"/>
                <w:sz w:val="16"/>
                <w:szCs w:val="16"/>
                <w:lang w:val="en-GB"/>
              </w:rPr>
              <w:t>Communications</w:t>
            </w:r>
          </w:p>
        </w:tc>
        <w:tc>
          <w:tcPr>
            <w:tcW w:w="1119" w:type="pct"/>
            <w:tcBorders>
              <w:top w:val="nil"/>
              <w:left w:val="nil"/>
              <w:bottom w:val="single" w:sz="4" w:space="0" w:color="auto"/>
              <w:right w:val="single" w:sz="4" w:space="0" w:color="auto"/>
            </w:tcBorders>
            <w:shd w:val="clear" w:color="auto" w:fill="auto"/>
          </w:tcPr>
          <w:p w14:paraId="5B51CFCA" w14:textId="77777777" w:rsidR="006918AD" w:rsidRPr="005267F4" w:rsidRDefault="006918AD" w:rsidP="00C96A24">
            <w:pPr>
              <w:spacing w:after="0"/>
              <w:rPr>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6C9D4EC6" w14:textId="77777777" w:rsidR="006918AD" w:rsidRPr="005267F4" w:rsidRDefault="006918AD" w:rsidP="00C96A24">
            <w:pPr>
              <w:spacing w:after="0"/>
              <w:rPr>
                <w:rFonts w:ascii="Avenir Next Regular" w:eastAsia="Times New Roman" w:hAnsi="Avenir Next Regular" w:cs="Calibri"/>
                <w:color w:val="000000"/>
                <w:sz w:val="16"/>
                <w:szCs w:val="16"/>
                <w:lang w:val="en-GB"/>
              </w:rPr>
            </w:pPr>
          </w:p>
        </w:tc>
      </w:tr>
      <w:tr w:rsidR="006918AD" w:rsidRPr="005267F4" w14:paraId="1FE0D8B6" w14:textId="77777777" w:rsidTr="00C96A24">
        <w:trPr>
          <w:trHeight w:val="170"/>
        </w:trPr>
        <w:tc>
          <w:tcPr>
            <w:tcW w:w="1016" w:type="pct"/>
            <w:tcBorders>
              <w:top w:val="nil"/>
              <w:left w:val="single" w:sz="4" w:space="0" w:color="auto"/>
              <w:bottom w:val="single" w:sz="4" w:space="0" w:color="auto"/>
              <w:right w:val="single" w:sz="4" w:space="0" w:color="auto"/>
            </w:tcBorders>
            <w:shd w:val="clear" w:color="auto" w:fill="auto"/>
          </w:tcPr>
          <w:p w14:paraId="67EE29A8"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36C0F563" w14:textId="77777777" w:rsidR="006918AD" w:rsidRPr="005267F4" w:rsidRDefault="006918AD" w:rsidP="00C96A24">
            <w:pPr>
              <w:spacing w:after="0"/>
              <w:rPr>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2392AB43" w14:textId="77777777" w:rsidR="006918AD" w:rsidRPr="005267F4" w:rsidRDefault="006918AD" w:rsidP="00C96A24">
            <w:pPr>
              <w:spacing w:after="0"/>
              <w:rPr>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color w:val="000000"/>
                <w:sz w:val="16"/>
                <w:szCs w:val="16"/>
                <w:lang w:val="en-GB"/>
              </w:rPr>
              <w:t>Awareness Raising</w:t>
            </w:r>
          </w:p>
        </w:tc>
        <w:tc>
          <w:tcPr>
            <w:tcW w:w="1622" w:type="pct"/>
            <w:tcBorders>
              <w:top w:val="nil"/>
              <w:left w:val="nil"/>
              <w:bottom w:val="single" w:sz="4" w:space="0" w:color="auto"/>
              <w:right w:val="single" w:sz="4" w:space="0" w:color="auto"/>
            </w:tcBorders>
            <w:shd w:val="clear" w:color="auto" w:fill="auto"/>
          </w:tcPr>
          <w:p w14:paraId="4CC0EA14" w14:textId="77777777" w:rsidR="006918AD" w:rsidRPr="005267F4" w:rsidRDefault="006918AD" w:rsidP="00C96A24">
            <w:pPr>
              <w:spacing w:after="0"/>
              <w:rPr>
                <w:rFonts w:ascii="Avenir Next Regular" w:eastAsia="Times New Roman" w:hAnsi="Avenir Next Regular" w:cs="Calibri"/>
                <w:color w:val="000000"/>
                <w:sz w:val="16"/>
                <w:szCs w:val="16"/>
                <w:lang w:val="en-GB"/>
              </w:rPr>
            </w:pPr>
          </w:p>
        </w:tc>
      </w:tr>
      <w:tr w:rsidR="006918AD" w:rsidRPr="005267F4" w14:paraId="3C0043FF" w14:textId="77777777" w:rsidTr="00C96A24">
        <w:trPr>
          <w:trHeight w:val="170"/>
        </w:trPr>
        <w:tc>
          <w:tcPr>
            <w:tcW w:w="1016" w:type="pct"/>
            <w:tcBorders>
              <w:top w:val="nil"/>
              <w:left w:val="single" w:sz="4" w:space="0" w:color="auto"/>
              <w:bottom w:val="single" w:sz="4" w:space="0" w:color="auto"/>
              <w:right w:val="single" w:sz="4" w:space="0" w:color="auto"/>
            </w:tcBorders>
            <w:shd w:val="clear" w:color="auto" w:fill="auto"/>
          </w:tcPr>
          <w:p w14:paraId="0FE6709F"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167B4793"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127594A4" w14:textId="77777777" w:rsidR="006918AD" w:rsidRPr="005267F4" w:rsidRDefault="006918AD" w:rsidP="00C96A24">
            <w:pPr>
              <w:spacing w:after="0"/>
              <w:rPr>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color w:val="000000"/>
                <w:sz w:val="16"/>
                <w:szCs w:val="16"/>
                <w:lang w:val="en-GB"/>
              </w:rPr>
              <w:t>Education</w:t>
            </w:r>
          </w:p>
        </w:tc>
        <w:tc>
          <w:tcPr>
            <w:tcW w:w="1622" w:type="pct"/>
            <w:tcBorders>
              <w:top w:val="nil"/>
              <w:left w:val="nil"/>
              <w:bottom w:val="single" w:sz="4" w:space="0" w:color="auto"/>
              <w:right w:val="single" w:sz="4" w:space="0" w:color="auto"/>
            </w:tcBorders>
            <w:shd w:val="clear" w:color="auto" w:fill="auto"/>
          </w:tcPr>
          <w:p w14:paraId="43D420EF" w14:textId="77777777" w:rsidR="006918AD" w:rsidRPr="005267F4" w:rsidRDefault="006918AD" w:rsidP="00C96A24">
            <w:pPr>
              <w:spacing w:after="0"/>
              <w:rPr>
                <w:rFonts w:ascii="Avenir Next Regular" w:eastAsia="Times New Roman" w:hAnsi="Avenir Next Regular" w:cs="Calibri"/>
                <w:color w:val="000000"/>
                <w:sz w:val="16"/>
                <w:szCs w:val="16"/>
                <w:lang w:val="en-GB"/>
              </w:rPr>
            </w:pPr>
          </w:p>
        </w:tc>
      </w:tr>
      <w:tr w:rsidR="006918AD" w:rsidRPr="005267F4" w14:paraId="5E74A9B6" w14:textId="77777777" w:rsidTr="00C96A24">
        <w:trPr>
          <w:trHeight w:val="170"/>
        </w:trPr>
        <w:tc>
          <w:tcPr>
            <w:tcW w:w="1016" w:type="pct"/>
            <w:tcBorders>
              <w:top w:val="nil"/>
              <w:left w:val="single" w:sz="4" w:space="0" w:color="auto"/>
              <w:bottom w:val="single" w:sz="4" w:space="0" w:color="auto"/>
              <w:right w:val="single" w:sz="4" w:space="0" w:color="auto"/>
            </w:tcBorders>
            <w:shd w:val="clear" w:color="auto" w:fill="auto"/>
          </w:tcPr>
          <w:p w14:paraId="713D58F0"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5989DE15"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19199EE0" w14:textId="77777777" w:rsidR="006918AD" w:rsidRPr="005267F4" w:rsidRDefault="006918AD" w:rsidP="00C96A24">
            <w:pPr>
              <w:spacing w:after="0"/>
              <w:rPr>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color w:val="000000"/>
                <w:sz w:val="16"/>
                <w:szCs w:val="16"/>
                <w:lang w:val="en-GB"/>
              </w:rPr>
              <w:t>Public Campaigns</w:t>
            </w:r>
          </w:p>
        </w:tc>
        <w:tc>
          <w:tcPr>
            <w:tcW w:w="1622" w:type="pct"/>
            <w:tcBorders>
              <w:top w:val="nil"/>
              <w:left w:val="nil"/>
              <w:bottom w:val="single" w:sz="4" w:space="0" w:color="auto"/>
              <w:right w:val="single" w:sz="4" w:space="0" w:color="auto"/>
            </w:tcBorders>
            <w:shd w:val="clear" w:color="auto" w:fill="auto"/>
          </w:tcPr>
          <w:p w14:paraId="06F0C9A6" w14:textId="77777777" w:rsidR="006918AD" w:rsidRPr="005267F4" w:rsidRDefault="006918AD" w:rsidP="00C96A24">
            <w:pPr>
              <w:spacing w:after="0"/>
              <w:rPr>
                <w:rFonts w:ascii="Avenir Next Regular" w:eastAsia="Times New Roman" w:hAnsi="Avenir Next Regular" w:cs="Calibri"/>
                <w:color w:val="000000"/>
                <w:sz w:val="16"/>
                <w:szCs w:val="16"/>
                <w:lang w:val="en-GB"/>
              </w:rPr>
            </w:pPr>
          </w:p>
        </w:tc>
      </w:tr>
      <w:tr w:rsidR="006918AD" w:rsidRPr="005267F4" w14:paraId="79B75717" w14:textId="77777777" w:rsidTr="00C96A24">
        <w:trPr>
          <w:trHeight w:val="170"/>
        </w:trPr>
        <w:tc>
          <w:tcPr>
            <w:tcW w:w="1016" w:type="pct"/>
            <w:tcBorders>
              <w:top w:val="nil"/>
              <w:left w:val="single" w:sz="4" w:space="0" w:color="auto"/>
              <w:bottom w:val="single" w:sz="4" w:space="0" w:color="auto"/>
              <w:right w:val="single" w:sz="4" w:space="0" w:color="auto"/>
            </w:tcBorders>
            <w:shd w:val="clear" w:color="auto" w:fill="auto"/>
          </w:tcPr>
          <w:p w14:paraId="3C9FA51A"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538DA532"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7C074554" w14:textId="77777777" w:rsidR="006918AD" w:rsidRPr="005267F4" w:rsidRDefault="006918AD" w:rsidP="00C96A24">
            <w:pPr>
              <w:spacing w:after="0"/>
              <w:rPr>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proofErr w:type="spellStart"/>
            <w:r w:rsidRPr="005267F4">
              <w:rPr>
                <w:color w:val="000000"/>
                <w:sz w:val="16"/>
                <w:szCs w:val="16"/>
                <w:lang w:val="en-GB"/>
              </w:rPr>
              <w:t>Behavior</w:t>
            </w:r>
            <w:proofErr w:type="spellEnd"/>
            <w:r w:rsidRPr="005267F4">
              <w:rPr>
                <w:color w:val="000000"/>
                <w:sz w:val="16"/>
                <w:szCs w:val="16"/>
                <w:lang w:val="en-GB"/>
              </w:rPr>
              <w:t xml:space="preserve"> Change</w:t>
            </w:r>
          </w:p>
        </w:tc>
        <w:tc>
          <w:tcPr>
            <w:tcW w:w="1622" w:type="pct"/>
            <w:tcBorders>
              <w:top w:val="nil"/>
              <w:left w:val="nil"/>
              <w:bottom w:val="single" w:sz="4" w:space="0" w:color="auto"/>
              <w:right w:val="single" w:sz="4" w:space="0" w:color="auto"/>
            </w:tcBorders>
            <w:shd w:val="clear" w:color="auto" w:fill="auto"/>
          </w:tcPr>
          <w:p w14:paraId="3DFBA35F" w14:textId="77777777" w:rsidR="006918AD" w:rsidRPr="005267F4" w:rsidRDefault="006918AD" w:rsidP="00C96A24">
            <w:pPr>
              <w:spacing w:after="0"/>
              <w:rPr>
                <w:rFonts w:ascii="Avenir Next Regular" w:eastAsia="Times New Roman" w:hAnsi="Avenir Next Regular" w:cs="Calibri"/>
                <w:color w:val="000000"/>
                <w:sz w:val="16"/>
                <w:szCs w:val="16"/>
                <w:lang w:val="en-GB"/>
              </w:rPr>
            </w:pPr>
          </w:p>
        </w:tc>
      </w:tr>
      <w:tr w:rsidR="006918AD" w:rsidRPr="005267F4" w14:paraId="59F6A329" w14:textId="77777777" w:rsidTr="00C96A24">
        <w:trPr>
          <w:trHeight w:val="170"/>
        </w:trPr>
        <w:tc>
          <w:tcPr>
            <w:tcW w:w="1016" w:type="pct"/>
            <w:tcBorders>
              <w:top w:val="nil"/>
              <w:left w:val="single" w:sz="4" w:space="0" w:color="auto"/>
              <w:bottom w:val="single" w:sz="4" w:space="0" w:color="auto"/>
              <w:right w:val="single" w:sz="4" w:space="0" w:color="auto"/>
            </w:tcBorders>
            <w:shd w:val="clear" w:color="auto" w:fill="auto"/>
          </w:tcPr>
          <w:p w14:paraId="0994F68F" w14:textId="77777777" w:rsidR="006918AD" w:rsidRPr="005267F4" w:rsidRDefault="006918AD" w:rsidP="00C96A24">
            <w:pPr>
              <w:spacing w:after="0"/>
              <w:ind w:left="162" w:hanging="162"/>
              <w:rPr>
                <w:rFonts w:ascii="Avenir Next Regular" w:eastAsia="Times New Roman"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b/>
                <w:bCs/>
                <w:color w:val="000000"/>
                <w:sz w:val="16"/>
                <w:szCs w:val="16"/>
                <w:lang w:val="en-GB"/>
              </w:rPr>
              <w:t>Capacity, Knowledge and Research</w:t>
            </w:r>
          </w:p>
        </w:tc>
        <w:tc>
          <w:tcPr>
            <w:tcW w:w="1244" w:type="pct"/>
            <w:tcBorders>
              <w:top w:val="nil"/>
              <w:left w:val="nil"/>
              <w:bottom w:val="single" w:sz="4" w:space="0" w:color="auto"/>
              <w:right w:val="single" w:sz="4" w:space="0" w:color="auto"/>
            </w:tcBorders>
            <w:shd w:val="clear" w:color="auto" w:fill="auto"/>
          </w:tcPr>
          <w:p w14:paraId="32C38053"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111EC8B9" w14:textId="77777777" w:rsidR="006918AD" w:rsidRPr="005267F4" w:rsidRDefault="006918AD" w:rsidP="00C96A24">
            <w:pPr>
              <w:spacing w:after="0"/>
              <w:rPr>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65070924" w14:textId="77777777" w:rsidR="006918AD" w:rsidRPr="005267F4" w:rsidRDefault="006918AD" w:rsidP="00C96A24">
            <w:pPr>
              <w:spacing w:after="0"/>
              <w:rPr>
                <w:rFonts w:ascii="Avenir Next Regular" w:eastAsia="Times New Roman" w:hAnsi="Avenir Next Regular" w:cs="Calibri"/>
                <w:color w:val="000000"/>
                <w:sz w:val="16"/>
                <w:szCs w:val="16"/>
                <w:lang w:val="en-GB"/>
              </w:rPr>
            </w:pPr>
          </w:p>
        </w:tc>
      </w:tr>
      <w:tr w:rsidR="006918AD" w:rsidRPr="005267F4" w14:paraId="72C1A58C" w14:textId="77777777" w:rsidTr="00C96A24">
        <w:trPr>
          <w:trHeight w:val="170"/>
        </w:trPr>
        <w:tc>
          <w:tcPr>
            <w:tcW w:w="1016" w:type="pct"/>
            <w:tcBorders>
              <w:top w:val="nil"/>
              <w:left w:val="single" w:sz="4" w:space="0" w:color="auto"/>
              <w:bottom w:val="single" w:sz="4" w:space="0" w:color="auto"/>
              <w:right w:val="single" w:sz="4" w:space="0" w:color="auto"/>
            </w:tcBorders>
            <w:shd w:val="clear" w:color="auto" w:fill="auto"/>
          </w:tcPr>
          <w:p w14:paraId="65DE4A1D" w14:textId="77777777" w:rsidR="006918AD" w:rsidRPr="005267F4" w:rsidRDefault="006918AD" w:rsidP="00C96A24">
            <w:pPr>
              <w:spacing w:after="0"/>
              <w:rPr>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1BCE1BCB" w14:textId="77777777" w:rsidR="006918AD" w:rsidRPr="005267F4" w:rsidRDefault="006918AD" w:rsidP="00C96A24">
            <w:pPr>
              <w:spacing w:after="0"/>
              <w:rPr>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b/>
                <w:bCs/>
                <w:color w:val="000000"/>
                <w:sz w:val="16"/>
                <w:szCs w:val="16"/>
                <w:lang w:val="en-GB"/>
              </w:rPr>
              <w:t>Enabling Activities</w:t>
            </w:r>
          </w:p>
        </w:tc>
        <w:tc>
          <w:tcPr>
            <w:tcW w:w="1119" w:type="pct"/>
            <w:tcBorders>
              <w:top w:val="nil"/>
              <w:left w:val="nil"/>
              <w:bottom w:val="single" w:sz="4" w:space="0" w:color="auto"/>
              <w:right w:val="single" w:sz="4" w:space="0" w:color="auto"/>
            </w:tcBorders>
            <w:shd w:val="clear" w:color="auto" w:fill="auto"/>
          </w:tcPr>
          <w:p w14:paraId="4D0D0BBE" w14:textId="77777777" w:rsidR="006918AD" w:rsidRPr="005267F4" w:rsidRDefault="006918AD" w:rsidP="00C96A24">
            <w:pPr>
              <w:spacing w:after="0"/>
              <w:rPr>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08885F6E" w14:textId="77777777" w:rsidR="006918AD" w:rsidRPr="005267F4" w:rsidRDefault="006918AD" w:rsidP="00C96A24">
            <w:pPr>
              <w:spacing w:after="0"/>
              <w:rPr>
                <w:rFonts w:ascii="Avenir Next Regular" w:eastAsia="Times New Roman" w:hAnsi="Avenir Next Regular" w:cs="Calibri"/>
                <w:color w:val="000000"/>
                <w:sz w:val="16"/>
                <w:szCs w:val="16"/>
                <w:lang w:val="en-GB"/>
              </w:rPr>
            </w:pPr>
          </w:p>
        </w:tc>
      </w:tr>
      <w:tr w:rsidR="006918AD" w:rsidRPr="005267F4" w14:paraId="73BC1330" w14:textId="77777777" w:rsidTr="00C96A24">
        <w:trPr>
          <w:trHeight w:val="215"/>
        </w:trPr>
        <w:tc>
          <w:tcPr>
            <w:tcW w:w="1016" w:type="pct"/>
            <w:tcBorders>
              <w:top w:val="nil"/>
              <w:left w:val="single" w:sz="4" w:space="0" w:color="auto"/>
              <w:bottom w:val="single" w:sz="4" w:space="0" w:color="auto"/>
              <w:right w:val="single" w:sz="4" w:space="0" w:color="auto"/>
            </w:tcBorders>
            <w:shd w:val="clear" w:color="auto" w:fill="auto"/>
          </w:tcPr>
          <w:p w14:paraId="09F8DA9B"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2AE731C5"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b/>
                <w:bCs/>
                <w:color w:val="000000"/>
                <w:sz w:val="16"/>
                <w:szCs w:val="16"/>
                <w:lang w:val="en-GB"/>
              </w:rPr>
              <w:t>Capacity Development</w:t>
            </w:r>
          </w:p>
        </w:tc>
        <w:tc>
          <w:tcPr>
            <w:tcW w:w="1119" w:type="pct"/>
            <w:tcBorders>
              <w:top w:val="nil"/>
              <w:left w:val="nil"/>
              <w:bottom w:val="single" w:sz="4" w:space="0" w:color="auto"/>
              <w:right w:val="single" w:sz="4" w:space="0" w:color="auto"/>
            </w:tcBorders>
            <w:shd w:val="clear" w:color="auto" w:fill="auto"/>
          </w:tcPr>
          <w:p w14:paraId="026D14A8" w14:textId="77777777" w:rsidR="006918AD" w:rsidRPr="005267F4" w:rsidRDefault="006918AD" w:rsidP="00C96A24">
            <w:pPr>
              <w:spacing w:after="0"/>
              <w:rPr>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2DBE2C73" w14:textId="77777777" w:rsidR="006918AD" w:rsidRPr="005267F4" w:rsidRDefault="006918AD" w:rsidP="00C96A24">
            <w:pPr>
              <w:spacing w:after="0"/>
              <w:rPr>
                <w:rFonts w:ascii="Avenir Next Regular" w:eastAsia="Times New Roman" w:hAnsi="Avenir Next Regular" w:cs="Calibri"/>
                <w:color w:val="000000"/>
                <w:sz w:val="16"/>
                <w:szCs w:val="16"/>
                <w:lang w:val="en-GB"/>
              </w:rPr>
            </w:pPr>
          </w:p>
        </w:tc>
      </w:tr>
      <w:tr w:rsidR="006918AD" w:rsidRPr="005267F4" w14:paraId="20AAB014" w14:textId="77777777" w:rsidTr="00C96A24">
        <w:trPr>
          <w:trHeight w:val="170"/>
        </w:trPr>
        <w:tc>
          <w:tcPr>
            <w:tcW w:w="1016" w:type="pct"/>
            <w:tcBorders>
              <w:top w:val="nil"/>
              <w:left w:val="single" w:sz="4" w:space="0" w:color="auto"/>
              <w:bottom w:val="single" w:sz="4" w:space="0" w:color="auto"/>
              <w:right w:val="single" w:sz="4" w:space="0" w:color="auto"/>
            </w:tcBorders>
            <w:shd w:val="clear" w:color="auto" w:fill="auto"/>
          </w:tcPr>
          <w:p w14:paraId="1139205C"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579B3014" w14:textId="77777777" w:rsidR="006918AD" w:rsidRPr="005267F4" w:rsidRDefault="006918AD" w:rsidP="00C96A24">
            <w:pPr>
              <w:spacing w:after="0"/>
              <w:ind w:left="204" w:hanging="204"/>
              <w:rPr>
                <w:rFonts w:ascii="Avenir Next Regular" w:eastAsia="Times New Roman"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b/>
                <w:bCs/>
                <w:color w:val="000000"/>
                <w:sz w:val="16"/>
                <w:szCs w:val="16"/>
                <w:lang w:val="en-GB"/>
              </w:rPr>
              <w:t>Knowledge Generation and Exchange</w:t>
            </w:r>
          </w:p>
        </w:tc>
        <w:tc>
          <w:tcPr>
            <w:tcW w:w="1119" w:type="pct"/>
            <w:tcBorders>
              <w:top w:val="nil"/>
              <w:left w:val="nil"/>
              <w:bottom w:val="single" w:sz="4" w:space="0" w:color="auto"/>
              <w:right w:val="single" w:sz="4" w:space="0" w:color="auto"/>
            </w:tcBorders>
            <w:shd w:val="clear" w:color="auto" w:fill="auto"/>
          </w:tcPr>
          <w:p w14:paraId="7790541E" w14:textId="77777777" w:rsidR="006918AD" w:rsidRPr="005267F4" w:rsidRDefault="006918AD" w:rsidP="00C96A24">
            <w:pPr>
              <w:spacing w:after="0"/>
              <w:rPr>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76F7EF77" w14:textId="77777777" w:rsidR="006918AD" w:rsidRPr="005267F4" w:rsidRDefault="006918AD" w:rsidP="00C96A24">
            <w:pPr>
              <w:spacing w:after="0"/>
              <w:rPr>
                <w:rFonts w:ascii="Avenir Next Regular" w:eastAsia="Times New Roman" w:hAnsi="Avenir Next Regular" w:cs="Calibri"/>
                <w:color w:val="000000"/>
                <w:sz w:val="16"/>
                <w:szCs w:val="16"/>
                <w:lang w:val="en-GB"/>
              </w:rPr>
            </w:pPr>
          </w:p>
        </w:tc>
      </w:tr>
      <w:tr w:rsidR="006918AD" w:rsidRPr="005267F4" w14:paraId="78DCE797" w14:textId="77777777" w:rsidTr="00C96A24">
        <w:trPr>
          <w:trHeight w:val="170"/>
        </w:trPr>
        <w:tc>
          <w:tcPr>
            <w:tcW w:w="1016" w:type="pct"/>
            <w:tcBorders>
              <w:top w:val="nil"/>
              <w:left w:val="single" w:sz="4" w:space="0" w:color="auto"/>
              <w:bottom w:val="single" w:sz="4" w:space="0" w:color="auto"/>
              <w:right w:val="single" w:sz="4" w:space="0" w:color="auto"/>
            </w:tcBorders>
            <w:shd w:val="clear" w:color="auto" w:fill="auto"/>
          </w:tcPr>
          <w:p w14:paraId="4F31AEE1"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400ECFBF"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b/>
                <w:bCs/>
                <w:color w:val="000000"/>
                <w:sz w:val="16"/>
                <w:szCs w:val="16"/>
                <w:lang w:val="en-GB"/>
              </w:rPr>
              <w:t>Targeted Research</w:t>
            </w:r>
          </w:p>
        </w:tc>
        <w:tc>
          <w:tcPr>
            <w:tcW w:w="1119" w:type="pct"/>
            <w:tcBorders>
              <w:top w:val="nil"/>
              <w:left w:val="nil"/>
              <w:bottom w:val="single" w:sz="4" w:space="0" w:color="auto"/>
              <w:right w:val="single" w:sz="4" w:space="0" w:color="auto"/>
            </w:tcBorders>
            <w:shd w:val="clear" w:color="auto" w:fill="auto"/>
          </w:tcPr>
          <w:p w14:paraId="13449C58" w14:textId="77777777" w:rsidR="006918AD" w:rsidRPr="005267F4" w:rsidRDefault="006918AD" w:rsidP="00C96A24">
            <w:pPr>
              <w:spacing w:after="0"/>
              <w:rPr>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4A2E9A29" w14:textId="77777777" w:rsidR="006918AD" w:rsidRPr="005267F4" w:rsidRDefault="006918AD" w:rsidP="00C96A24">
            <w:pPr>
              <w:spacing w:after="0"/>
              <w:rPr>
                <w:rFonts w:ascii="Avenir Next Regular" w:eastAsia="Times New Roman" w:hAnsi="Avenir Next Regular" w:cs="Calibri"/>
                <w:color w:val="000000"/>
                <w:sz w:val="16"/>
                <w:szCs w:val="16"/>
                <w:lang w:val="en-GB"/>
              </w:rPr>
            </w:pPr>
          </w:p>
        </w:tc>
      </w:tr>
      <w:tr w:rsidR="006918AD" w:rsidRPr="005267F4" w14:paraId="5DBD008A" w14:textId="77777777" w:rsidTr="00C96A24">
        <w:trPr>
          <w:trHeight w:val="170"/>
        </w:trPr>
        <w:tc>
          <w:tcPr>
            <w:tcW w:w="1016" w:type="pct"/>
            <w:tcBorders>
              <w:top w:val="nil"/>
              <w:left w:val="single" w:sz="4" w:space="0" w:color="auto"/>
              <w:bottom w:val="single" w:sz="4" w:space="0" w:color="auto"/>
              <w:right w:val="single" w:sz="4" w:space="0" w:color="auto"/>
            </w:tcBorders>
            <w:shd w:val="clear" w:color="auto" w:fill="auto"/>
          </w:tcPr>
          <w:p w14:paraId="4DAD7DBF"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13BDE5D3"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b/>
                <w:bCs/>
                <w:color w:val="000000"/>
                <w:sz w:val="16"/>
                <w:szCs w:val="16"/>
                <w:lang w:val="en-GB"/>
              </w:rPr>
              <w:t>Learning</w:t>
            </w:r>
          </w:p>
        </w:tc>
        <w:tc>
          <w:tcPr>
            <w:tcW w:w="1119" w:type="pct"/>
            <w:tcBorders>
              <w:top w:val="nil"/>
              <w:left w:val="nil"/>
              <w:bottom w:val="single" w:sz="4" w:space="0" w:color="auto"/>
              <w:right w:val="single" w:sz="4" w:space="0" w:color="auto"/>
            </w:tcBorders>
            <w:shd w:val="clear" w:color="auto" w:fill="auto"/>
          </w:tcPr>
          <w:p w14:paraId="77269688" w14:textId="77777777" w:rsidR="006918AD" w:rsidRPr="005267F4" w:rsidRDefault="006918AD" w:rsidP="00C96A24">
            <w:pPr>
              <w:spacing w:after="0"/>
              <w:rPr>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1E69D92B" w14:textId="77777777" w:rsidR="006918AD" w:rsidRPr="005267F4" w:rsidRDefault="006918AD" w:rsidP="00C96A24">
            <w:pPr>
              <w:spacing w:after="0"/>
              <w:rPr>
                <w:rFonts w:ascii="Avenir Next Regular" w:eastAsia="Times New Roman" w:hAnsi="Avenir Next Regular" w:cs="Calibri"/>
                <w:color w:val="000000"/>
                <w:sz w:val="16"/>
                <w:szCs w:val="16"/>
                <w:lang w:val="en-GB"/>
              </w:rPr>
            </w:pPr>
          </w:p>
        </w:tc>
      </w:tr>
      <w:tr w:rsidR="006918AD" w:rsidRPr="005267F4" w14:paraId="1552541B" w14:textId="77777777" w:rsidTr="00C96A24">
        <w:trPr>
          <w:trHeight w:val="170"/>
        </w:trPr>
        <w:tc>
          <w:tcPr>
            <w:tcW w:w="1016" w:type="pct"/>
            <w:tcBorders>
              <w:top w:val="nil"/>
              <w:left w:val="single" w:sz="4" w:space="0" w:color="auto"/>
              <w:bottom w:val="single" w:sz="4" w:space="0" w:color="auto"/>
              <w:right w:val="single" w:sz="4" w:space="0" w:color="auto"/>
            </w:tcBorders>
            <w:shd w:val="clear" w:color="auto" w:fill="auto"/>
          </w:tcPr>
          <w:p w14:paraId="36CA97A2"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1527F21A" w14:textId="77777777" w:rsidR="006918AD" w:rsidRPr="005267F4" w:rsidRDefault="006918AD" w:rsidP="00C96A24">
            <w:pPr>
              <w:spacing w:after="0"/>
              <w:rPr>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387F9787" w14:textId="77777777" w:rsidR="006918AD" w:rsidRPr="005267F4" w:rsidRDefault="006918AD" w:rsidP="00C96A24">
            <w:pPr>
              <w:spacing w:after="0"/>
              <w:rPr>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color w:val="000000"/>
                <w:sz w:val="16"/>
                <w:szCs w:val="16"/>
                <w:lang w:val="en-GB"/>
              </w:rPr>
              <w:t>Theory of Change</w:t>
            </w:r>
          </w:p>
        </w:tc>
        <w:tc>
          <w:tcPr>
            <w:tcW w:w="1622" w:type="pct"/>
            <w:tcBorders>
              <w:top w:val="nil"/>
              <w:left w:val="nil"/>
              <w:bottom w:val="single" w:sz="4" w:space="0" w:color="auto"/>
              <w:right w:val="single" w:sz="4" w:space="0" w:color="auto"/>
            </w:tcBorders>
            <w:shd w:val="clear" w:color="auto" w:fill="auto"/>
          </w:tcPr>
          <w:p w14:paraId="11E4E5D8" w14:textId="77777777" w:rsidR="006918AD" w:rsidRPr="005267F4" w:rsidRDefault="006918AD" w:rsidP="00C96A24">
            <w:pPr>
              <w:spacing w:after="0"/>
              <w:rPr>
                <w:rFonts w:ascii="Avenir Next Regular" w:eastAsia="Times New Roman" w:hAnsi="Avenir Next Regular" w:cs="Calibri"/>
                <w:color w:val="000000"/>
                <w:sz w:val="16"/>
                <w:szCs w:val="16"/>
                <w:lang w:val="en-GB"/>
              </w:rPr>
            </w:pPr>
          </w:p>
        </w:tc>
      </w:tr>
      <w:tr w:rsidR="006918AD" w:rsidRPr="005267F4" w14:paraId="39A3809F" w14:textId="77777777" w:rsidTr="00C96A24">
        <w:trPr>
          <w:trHeight w:val="170"/>
        </w:trPr>
        <w:tc>
          <w:tcPr>
            <w:tcW w:w="1016" w:type="pct"/>
            <w:tcBorders>
              <w:top w:val="nil"/>
              <w:left w:val="single" w:sz="4" w:space="0" w:color="auto"/>
              <w:bottom w:val="single" w:sz="4" w:space="0" w:color="auto"/>
              <w:right w:val="single" w:sz="4" w:space="0" w:color="auto"/>
            </w:tcBorders>
            <w:shd w:val="clear" w:color="auto" w:fill="auto"/>
          </w:tcPr>
          <w:p w14:paraId="127151F9"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20627FD9"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7DCF58C2" w14:textId="77777777" w:rsidR="006918AD" w:rsidRPr="005267F4" w:rsidRDefault="006918AD" w:rsidP="00C96A24">
            <w:pPr>
              <w:spacing w:after="0"/>
              <w:rPr>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color w:val="000000"/>
                <w:sz w:val="16"/>
                <w:szCs w:val="16"/>
                <w:lang w:val="en-GB"/>
              </w:rPr>
              <w:t>Adaptive Management</w:t>
            </w:r>
          </w:p>
        </w:tc>
        <w:tc>
          <w:tcPr>
            <w:tcW w:w="1622" w:type="pct"/>
            <w:tcBorders>
              <w:top w:val="nil"/>
              <w:left w:val="nil"/>
              <w:bottom w:val="single" w:sz="4" w:space="0" w:color="auto"/>
              <w:right w:val="single" w:sz="4" w:space="0" w:color="auto"/>
            </w:tcBorders>
            <w:shd w:val="clear" w:color="auto" w:fill="auto"/>
          </w:tcPr>
          <w:p w14:paraId="168CFBC5" w14:textId="77777777" w:rsidR="006918AD" w:rsidRPr="005267F4" w:rsidRDefault="006918AD" w:rsidP="00C96A24">
            <w:pPr>
              <w:spacing w:after="0"/>
              <w:rPr>
                <w:rFonts w:ascii="Avenir Next Regular" w:eastAsia="Times New Roman" w:hAnsi="Avenir Next Regular" w:cs="Calibri"/>
                <w:color w:val="000000"/>
                <w:sz w:val="16"/>
                <w:szCs w:val="16"/>
                <w:lang w:val="en-GB"/>
              </w:rPr>
            </w:pPr>
          </w:p>
        </w:tc>
      </w:tr>
      <w:tr w:rsidR="006918AD" w:rsidRPr="005267F4" w14:paraId="7F8B147F" w14:textId="77777777" w:rsidTr="00C96A24">
        <w:trPr>
          <w:trHeight w:val="170"/>
        </w:trPr>
        <w:tc>
          <w:tcPr>
            <w:tcW w:w="1016" w:type="pct"/>
            <w:tcBorders>
              <w:top w:val="nil"/>
              <w:left w:val="single" w:sz="4" w:space="0" w:color="auto"/>
              <w:bottom w:val="single" w:sz="4" w:space="0" w:color="auto"/>
              <w:right w:val="single" w:sz="4" w:space="0" w:color="auto"/>
            </w:tcBorders>
            <w:shd w:val="clear" w:color="auto" w:fill="auto"/>
          </w:tcPr>
          <w:p w14:paraId="508A1540"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5C5E08A6"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1E7E9E53" w14:textId="77777777" w:rsidR="006918AD" w:rsidRPr="005267F4" w:rsidRDefault="006918AD" w:rsidP="00C96A24">
            <w:pPr>
              <w:spacing w:after="0"/>
              <w:rPr>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color w:val="000000"/>
                <w:sz w:val="16"/>
                <w:szCs w:val="16"/>
                <w:lang w:val="en-GB"/>
              </w:rPr>
              <w:t>Indicators to Measure Change</w:t>
            </w:r>
          </w:p>
        </w:tc>
        <w:tc>
          <w:tcPr>
            <w:tcW w:w="1622" w:type="pct"/>
            <w:tcBorders>
              <w:top w:val="nil"/>
              <w:left w:val="nil"/>
              <w:bottom w:val="single" w:sz="4" w:space="0" w:color="auto"/>
              <w:right w:val="single" w:sz="4" w:space="0" w:color="auto"/>
            </w:tcBorders>
            <w:shd w:val="clear" w:color="auto" w:fill="auto"/>
          </w:tcPr>
          <w:p w14:paraId="7A8C9DB5" w14:textId="77777777" w:rsidR="006918AD" w:rsidRPr="005267F4" w:rsidRDefault="006918AD" w:rsidP="00C96A24">
            <w:pPr>
              <w:spacing w:after="0"/>
              <w:rPr>
                <w:rFonts w:ascii="Avenir Next Regular" w:eastAsia="Times New Roman" w:hAnsi="Avenir Next Regular" w:cs="Calibri"/>
                <w:color w:val="000000"/>
                <w:sz w:val="16"/>
                <w:szCs w:val="16"/>
                <w:lang w:val="en-GB"/>
              </w:rPr>
            </w:pPr>
          </w:p>
        </w:tc>
      </w:tr>
      <w:tr w:rsidR="006918AD" w:rsidRPr="005267F4" w14:paraId="0A51310C" w14:textId="77777777" w:rsidTr="00C96A24">
        <w:trPr>
          <w:trHeight w:val="170"/>
        </w:trPr>
        <w:tc>
          <w:tcPr>
            <w:tcW w:w="1016" w:type="pct"/>
            <w:tcBorders>
              <w:top w:val="nil"/>
              <w:left w:val="single" w:sz="4" w:space="0" w:color="auto"/>
              <w:bottom w:val="single" w:sz="4" w:space="0" w:color="auto"/>
              <w:right w:val="single" w:sz="4" w:space="0" w:color="auto"/>
            </w:tcBorders>
            <w:shd w:val="clear" w:color="auto" w:fill="auto"/>
          </w:tcPr>
          <w:p w14:paraId="159E5422"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760E69E6"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b/>
                <w:bCs/>
                <w:color w:val="000000"/>
                <w:sz w:val="16"/>
                <w:szCs w:val="16"/>
                <w:lang w:val="en-GB"/>
              </w:rPr>
              <w:t>Innovation</w:t>
            </w:r>
          </w:p>
        </w:tc>
        <w:tc>
          <w:tcPr>
            <w:tcW w:w="1119" w:type="pct"/>
            <w:tcBorders>
              <w:top w:val="nil"/>
              <w:left w:val="nil"/>
              <w:bottom w:val="single" w:sz="4" w:space="0" w:color="auto"/>
              <w:right w:val="single" w:sz="4" w:space="0" w:color="auto"/>
            </w:tcBorders>
            <w:shd w:val="clear" w:color="auto" w:fill="auto"/>
          </w:tcPr>
          <w:p w14:paraId="22019CAF" w14:textId="77777777" w:rsidR="006918AD" w:rsidRPr="005267F4" w:rsidRDefault="006918AD" w:rsidP="00C96A24">
            <w:pPr>
              <w:spacing w:after="0"/>
              <w:rPr>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32E4B06E" w14:textId="77777777" w:rsidR="006918AD" w:rsidRPr="005267F4" w:rsidRDefault="006918AD" w:rsidP="00C96A24">
            <w:pPr>
              <w:spacing w:after="0"/>
              <w:rPr>
                <w:rFonts w:ascii="Avenir Next Regular" w:eastAsia="Times New Roman" w:hAnsi="Avenir Next Regular" w:cs="Calibri"/>
                <w:color w:val="000000"/>
                <w:sz w:val="16"/>
                <w:szCs w:val="16"/>
                <w:lang w:val="en-GB"/>
              </w:rPr>
            </w:pPr>
          </w:p>
        </w:tc>
      </w:tr>
      <w:tr w:rsidR="006918AD" w:rsidRPr="005267F4" w14:paraId="418BBAB5" w14:textId="77777777" w:rsidTr="00C96A24">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67D35EF7"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2EF201E" w14:textId="77777777" w:rsidR="006918AD" w:rsidRPr="005267F4" w:rsidRDefault="006918AD" w:rsidP="00C96A24">
            <w:pPr>
              <w:spacing w:after="0"/>
              <w:ind w:left="204" w:hanging="204"/>
              <w:rPr>
                <w:rFonts w:ascii="Avenir Next Regular" w:eastAsia="Times New Roman"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b/>
                <w:bCs/>
                <w:color w:val="000000"/>
                <w:sz w:val="16"/>
                <w:szCs w:val="16"/>
                <w:lang w:val="en-GB"/>
              </w:rPr>
              <w:t>Knowledge and Learning</w:t>
            </w:r>
          </w:p>
        </w:tc>
        <w:tc>
          <w:tcPr>
            <w:tcW w:w="1119" w:type="pct"/>
            <w:tcBorders>
              <w:top w:val="nil"/>
              <w:left w:val="nil"/>
              <w:bottom w:val="single" w:sz="4" w:space="0" w:color="auto"/>
              <w:right w:val="single" w:sz="4" w:space="0" w:color="auto"/>
            </w:tcBorders>
            <w:shd w:val="clear" w:color="auto" w:fill="auto"/>
          </w:tcPr>
          <w:p w14:paraId="1AAFF871" w14:textId="77777777" w:rsidR="006918AD" w:rsidRPr="005267F4" w:rsidRDefault="006918AD" w:rsidP="00C96A24">
            <w:pPr>
              <w:spacing w:after="0"/>
              <w:rPr>
                <w:rFonts w:ascii="Avenir Next Regular" w:eastAsia="Times New Roman" w:hAnsi="Avenir Next Regular"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hideMark/>
          </w:tcPr>
          <w:p w14:paraId="6BDABCD9"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56040B96" w14:textId="77777777" w:rsidTr="00C96A24">
        <w:trPr>
          <w:trHeight w:val="170"/>
        </w:trPr>
        <w:tc>
          <w:tcPr>
            <w:tcW w:w="1016" w:type="pct"/>
            <w:tcBorders>
              <w:top w:val="nil"/>
              <w:left w:val="single" w:sz="4" w:space="0" w:color="auto"/>
              <w:bottom w:val="single" w:sz="4" w:space="0" w:color="auto"/>
              <w:right w:val="single" w:sz="4" w:space="0" w:color="auto"/>
            </w:tcBorders>
            <w:shd w:val="clear" w:color="auto" w:fill="auto"/>
          </w:tcPr>
          <w:p w14:paraId="28867E8F"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4AB1EE65" w14:textId="77777777" w:rsidR="006918AD" w:rsidRPr="005267F4" w:rsidRDefault="006918AD" w:rsidP="00C96A24">
            <w:pPr>
              <w:spacing w:after="0"/>
              <w:rPr>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2713663E" w14:textId="77777777" w:rsidR="006918AD" w:rsidRPr="005267F4" w:rsidRDefault="006918AD" w:rsidP="00C96A24">
            <w:pPr>
              <w:spacing w:after="0"/>
              <w:rPr>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color w:val="000000"/>
                <w:sz w:val="16"/>
                <w:szCs w:val="16"/>
                <w:lang w:val="en-GB"/>
              </w:rPr>
              <w:t>Knowledge Management</w:t>
            </w:r>
          </w:p>
        </w:tc>
        <w:tc>
          <w:tcPr>
            <w:tcW w:w="1622" w:type="pct"/>
            <w:tcBorders>
              <w:top w:val="nil"/>
              <w:left w:val="nil"/>
              <w:bottom w:val="single" w:sz="4" w:space="0" w:color="auto"/>
              <w:right w:val="single" w:sz="4" w:space="0" w:color="auto"/>
            </w:tcBorders>
            <w:shd w:val="clear" w:color="auto" w:fill="auto"/>
          </w:tcPr>
          <w:p w14:paraId="2E46324A" w14:textId="77777777" w:rsidR="006918AD" w:rsidRPr="005267F4" w:rsidRDefault="006918AD" w:rsidP="00C96A24">
            <w:pPr>
              <w:spacing w:after="0"/>
              <w:rPr>
                <w:rFonts w:ascii="Avenir Next Regular" w:eastAsia="Times New Roman" w:hAnsi="Avenir Next Regular" w:cs="Calibri"/>
                <w:color w:val="000000"/>
                <w:sz w:val="16"/>
                <w:szCs w:val="16"/>
                <w:lang w:val="en-GB"/>
              </w:rPr>
            </w:pPr>
          </w:p>
        </w:tc>
      </w:tr>
      <w:tr w:rsidR="006918AD" w:rsidRPr="005267F4" w14:paraId="731F0CEF" w14:textId="77777777" w:rsidTr="00C96A24">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743D5700"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03F8F36"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51660054"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color w:val="000000"/>
                <w:sz w:val="16"/>
                <w:szCs w:val="16"/>
                <w:lang w:val="en-GB"/>
              </w:rPr>
              <w:t>Innovation</w:t>
            </w:r>
          </w:p>
        </w:tc>
        <w:tc>
          <w:tcPr>
            <w:tcW w:w="1622" w:type="pct"/>
            <w:tcBorders>
              <w:top w:val="nil"/>
              <w:left w:val="nil"/>
              <w:bottom w:val="single" w:sz="4" w:space="0" w:color="auto"/>
              <w:right w:val="single" w:sz="4" w:space="0" w:color="auto"/>
            </w:tcBorders>
            <w:shd w:val="clear" w:color="auto" w:fill="auto"/>
            <w:hideMark/>
          </w:tcPr>
          <w:p w14:paraId="51277E24"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01745DC2" w14:textId="77777777" w:rsidTr="00C96A24">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09400F35"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9942AC2"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443951C2"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color w:val="000000"/>
                <w:sz w:val="16"/>
                <w:szCs w:val="16"/>
                <w:lang w:val="en-GB"/>
              </w:rPr>
              <w:t>Capacity Development</w:t>
            </w:r>
          </w:p>
        </w:tc>
        <w:tc>
          <w:tcPr>
            <w:tcW w:w="1622" w:type="pct"/>
            <w:tcBorders>
              <w:top w:val="nil"/>
              <w:left w:val="nil"/>
              <w:bottom w:val="single" w:sz="4" w:space="0" w:color="auto"/>
              <w:right w:val="single" w:sz="4" w:space="0" w:color="auto"/>
            </w:tcBorders>
            <w:shd w:val="clear" w:color="auto" w:fill="auto"/>
            <w:hideMark/>
          </w:tcPr>
          <w:p w14:paraId="66024DED"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5177C2F3" w14:textId="77777777" w:rsidTr="00C96A2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683D9B17"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1E73A35D"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554EFC34"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color w:val="000000"/>
                <w:sz w:val="16"/>
                <w:szCs w:val="16"/>
                <w:lang w:val="en-GB"/>
              </w:rPr>
              <w:t>Learning</w:t>
            </w:r>
          </w:p>
        </w:tc>
        <w:tc>
          <w:tcPr>
            <w:tcW w:w="1622" w:type="pct"/>
            <w:tcBorders>
              <w:top w:val="nil"/>
              <w:left w:val="nil"/>
              <w:bottom w:val="single" w:sz="4" w:space="0" w:color="auto"/>
              <w:right w:val="single" w:sz="4" w:space="0" w:color="auto"/>
            </w:tcBorders>
            <w:shd w:val="clear" w:color="auto" w:fill="auto"/>
            <w:hideMark/>
          </w:tcPr>
          <w:p w14:paraId="522E336D"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5E029FF0" w14:textId="77777777" w:rsidTr="00C96A24">
        <w:trPr>
          <w:trHeight w:val="359"/>
        </w:trPr>
        <w:tc>
          <w:tcPr>
            <w:tcW w:w="1016" w:type="pct"/>
            <w:tcBorders>
              <w:top w:val="nil"/>
              <w:left w:val="single" w:sz="4" w:space="0" w:color="auto"/>
              <w:bottom w:val="single" w:sz="4" w:space="0" w:color="auto"/>
              <w:right w:val="single" w:sz="4" w:space="0" w:color="auto"/>
            </w:tcBorders>
            <w:shd w:val="clear" w:color="auto" w:fill="auto"/>
            <w:hideMark/>
          </w:tcPr>
          <w:p w14:paraId="7A7EC2C2" w14:textId="77777777" w:rsidR="006918AD" w:rsidRPr="005267F4" w:rsidRDefault="006918AD" w:rsidP="00C96A24">
            <w:pPr>
              <w:spacing w:after="0"/>
              <w:rPr>
                <w:rFonts w:ascii="Avenir Next Regular" w:eastAsia="Times New Roman" w:hAnsi="Avenir Next Regular" w:cs="Calibri"/>
                <w:b/>
                <w:bCs/>
                <w:iCs/>
                <w:color w:val="000000"/>
                <w:sz w:val="16"/>
                <w:szCs w:val="16"/>
                <w:lang w:val="en-GB"/>
              </w:rPr>
            </w:pPr>
            <w:r w:rsidRPr="005267F4">
              <w:rPr>
                <w:rFonts w:ascii="Avenir Next Regular" w:eastAsia="Times New Roman" w:hAnsi="Avenir Next Regular" w:cs="Calibri"/>
                <w:b/>
                <w:bCs/>
                <w:i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C028E8D" w14:textId="77777777" w:rsidR="006918AD" w:rsidRPr="005267F4" w:rsidRDefault="006918AD" w:rsidP="00C96A24">
            <w:pPr>
              <w:spacing w:after="0"/>
              <w:ind w:left="114" w:hanging="114"/>
              <w:rPr>
                <w:rFonts w:ascii="Avenir Next Regular" w:eastAsia="Times New Roman"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b/>
                <w:bCs/>
                <w:color w:val="000000"/>
                <w:sz w:val="16"/>
                <w:szCs w:val="16"/>
                <w:lang w:val="en-GB"/>
              </w:rPr>
              <w:t>Stakeholder Engagement Plan</w:t>
            </w:r>
          </w:p>
        </w:tc>
        <w:tc>
          <w:tcPr>
            <w:tcW w:w="1119" w:type="pct"/>
            <w:tcBorders>
              <w:top w:val="single" w:sz="4" w:space="0" w:color="auto"/>
              <w:left w:val="nil"/>
              <w:bottom w:val="single" w:sz="4" w:space="0" w:color="auto"/>
              <w:right w:val="single" w:sz="4" w:space="0" w:color="auto"/>
            </w:tcBorders>
            <w:shd w:val="clear" w:color="auto" w:fill="auto"/>
            <w:hideMark/>
          </w:tcPr>
          <w:p w14:paraId="39239DA6"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2663CED6"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58FD3EF4" w14:textId="77777777" w:rsidTr="00C96A2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25BE9CDF"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b/>
                <w:bCs/>
                <w:color w:val="000000"/>
                <w:sz w:val="16"/>
                <w:szCs w:val="16"/>
                <w:lang w:val="en-GB"/>
              </w:rPr>
              <w:t xml:space="preserve">Gender Equality </w:t>
            </w:r>
          </w:p>
        </w:tc>
        <w:tc>
          <w:tcPr>
            <w:tcW w:w="1244" w:type="pct"/>
            <w:tcBorders>
              <w:top w:val="nil"/>
              <w:left w:val="nil"/>
              <w:bottom w:val="single" w:sz="4" w:space="0" w:color="auto"/>
              <w:right w:val="single" w:sz="4" w:space="0" w:color="auto"/>
            </w:tcBorders>
            <w:shd w:val="clear" w:color="auto" w:fill="auto"/>
            <w:hideMark/>
          </w:tcPr>
          <w:p w14:paraId="1C94D2F5"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146DC079"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517D8FAA"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3BF3C402" w14:textId="77777777" w:rsidTr="00C96A2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0664FA73"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AE8BF27"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b/>
                <w:bCs/>
                <w:color w:val="000000"/>
                <w:sz w:val="16"/>
                <w:szCs w:val="16"/>
                <w:lang w:val="en-GB"/>
              </w:rPr>
              <w:t>Gender Mainstreaming</w:t>
            </w:r>
          </w:p>
        </w:tc>
        <w:tc>
          <w:tcPr>
            <w:tcW w:w="1119" w:type="pct"/>
            <w:tcBorders>
              <w:top w:val="nil"/>
              <w:left w:val="nil"/>
              <w:bottom w:val="single" w:sz="4" w:space="0" w:color="auto"/>
              <w:right w:val="single" w:sz="4" w:space="0" w:color="auto"/>
            </w:tcBorders>
            <w:shd w:val="clear" w:color="auto" w:fill="auto"/>
          </w:tcPr>
          <w:p w14:paraId="7DFA2FE7" w14:textId="77777777" w:rsidR="006918AD" w:rsidRPr="005267F4" w:rsidRDefault="006918AD" w:rsidP="00C96A24">
            <w:pPr>
              <w:spacing w:after="0"/>
              <w:rPr>
                <w:rFonts w:ascii="Avenir Next Regular" w:eastAsia="Times New Roman" w:hAnsi="Avenir Next Regular"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hideMark/>
          </w:tcPr>
          <w:p w14:paraId="020CB120"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24FEF56E" w14:textId="77777777" w:rsidTr="00C96A24">
        <w:trPr>
          <w:trHeight w:val="58"/>
        </w:trPr>
        <w:tc>
          <w:tcPr>
            <w:tcW w:w="1016" w:type="pct"/>
            <w:tcBorders>
              <w:top w:val="nil"/>
              <w:left w:val="single" w:sz="4" w:space="0" w:color="auto"/>
              <w:bottom w:val="single" w:sz="4" w:space="0" w:color="auto"/>
              <w:right w:val="single" w:sz="4" w:space="0" w:color="auto"/>
            </w:tcBorders>
            <w:shd w:val="clear" w:color="auto" w:fill="auto"/>
          </w:tcPr>
          <w:p w14:paraId="11B36117"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29A06A1A" w14:textId="77777777" w:rsidR="006918AD" w:rsidRPr="005267F4" w:rsidRDefault="006918AD" w:rsidP="00C96A24">
            <w:pPr>
              <w:spacing w:after="0"/>
              <w:rPr>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0A132A82"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xml:space="preserve"> </w:t>
            </w: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color w:val="000000"/>
                <w:sz w:val="16"/>
                <w:szCs w:val="16"/>
                <w:lang w:val="en-GB"/>
              </w:rPr>
              <w:t>Beneficiaries</w:t>
            </w:r>
          </w:p>
        </w:tc>
        <w:tc>
          <w:tcPr>
            <w:tcW w:w="1622" w:type="pct"/>
            <w:tcBorders>
              <w:top w:val="nil"/>
              <w:left w:val="nil"/>
              <w:bottom w:val="single" w:sz="4" w:space="0" w:color="auto"/>
              <w:right w:val="single" w:sz="4" w:space="0" w:color="auto"/>
            </w:tcBorders>
            <w:shd w:val="clear" w:color="auto" w:fill="auto"/>
          </w:tcPr>
          <w:p w14:paraId="1C528682" w14:textId="77777777" w:rsidR="006918AD" w:rsidRPr="005267F4" w:rsidRDefault="006918AD" w:rsidP="00C96A24">
            <w:pPr>
              <w:spacing w:after="0"/>
              <w:rPr>
                <w:rFonts w:ascii="Avenir Next Regular" w:eastAsia="Times New Roman" w:hAnsi="Avenir Next Regular" w:cs="Calibri"/>
                <w:color w:val="000000"/>
                <w:sz w:val="16"/>
                <w:szCs w:val="16"/>
                <w:lang w:val="en-GB"/>
              </w:rPr>
            </w:pPr>
          </w:p>
        </w:tc>
      </w:tr>
      <w:tr w:rsidR="006918AD" w:rsidRPr="005267F4" w14:paraId="518CB6C5" w14:textId="77777777" w:rsidTr="00C96A24">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641A4C62"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FF13A1F"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444F8E07"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xml:space="preserve"> </w:t>
            </w: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color w:val="000000"/>
                <w:sz w:val="16"/>
                <w:szCs w:val="16"/>
                <w:lang w:val="en-GB"/>
              </w:rPr>
              <w:t>Women groups</w:t>
            </w:r>
          </w:p>
        </w:tc>
        <w:tc>
          <w:tcPr>
            <w:tcW w:w="1622" w:type="pct"/>
            <w:tcBorders>
              <w:top w:val="nil"/>
              <w:left w:val="nil"/>
              <w:bottom w:val="single" w:sz="4" w:space="0" w:color="auto"/>
              <w:right w:val="single" w:sz="4" w:space="0" w:color="auto"/>
            </w:tcBorders>
            <w:shd w:val="clear" w:color="auto" w:fill="auto"/>
            <w:hideMark/>
          </w:tcPr>
          <w:p w14:paraId="3B08896C"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33BE4890" w14:textId="77777777" w:rsidTr="00C96A24">
        <w:trPr>
          <w:trHeight w:val="125"/>
        </w:trPr>
        <w:tc>
          <w:tcPr>
            <w:tcW w:w="1016" w:type="pct"/>
            <w:tcBorders>
              <w:top w:val="nil"/>
              <w:left w:val="single" w:sz="4" w:space="0" w:color="auto"/>
              <w:bottom w:val="single" w:sz="4" w:space="0" w:color="auto"/>
              <w:right w:val="single" w:sz="4" w:space="0" w:color="auto"/>
            </w:tcBorders>
            <w:shd w:val="clear" w:color="auto" w:fill="auto"/>
            <w:hideMark/>
          </w:tcPr>
          <w:p w14:paraId="1E4C88CC"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928BCCB"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2ADFAAEA"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xml:space="preserve"> </w:t>
            </w: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color w:val="000000"/>
                <w:sz w:val="16"/>
                <w:szCs w:val="16"/>
                <w:lang w:val="en-GB"/>
              </w:rPr>
              <w:t>Sex-disaggregated indicators</w:t>
            </w:r>
          </w:p>
        </w:tc>
        <w:tc>
          <w:tcPr>
            <w:tcW w:w="1622" w:type="pct"/>
            <w:tcBorders>
              <w:top w:val="nil"/>
              <w:left w:val="nil"/>
              <w:bottom w:val="single" w:sz="4" w:space="0" w:color="auto"/>
              <w:right w:val="single" w:sz="4" w:space="0" w:color="auto"/>
            </w:tcBorders>
            <w:shd w:val="clear" w:color="auto" w:fill="auto"/>
            <w:hideMark/>
          </w:tcPr>
          <w:p w14:paraId="61AC8D86"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42FB78E0" w14:textId="77777777" w:rsidTr="00C96A2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25F291F5"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5D62F14"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64D9129E"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xml:space="preserve"> </w:t>
            </w: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color w:val="000000"/>
                <w:sz w:val="16"/>
                <w:szCs w:val="16"/>
                <w:lang w:val="en-GB"/>
              </w:rPr>
              <w:t>Gender-sensitive indicators</w:t>
            </w:r>
          </w:p>
        </w:tc>
        <w:tc>
          <w:tcPr>
            <w:tcW w:w="1622" w:type="pct"/>
            <w:tcBorders>
              <w:top w:val="nil"/>
              <w:left w:val="nil"/>
              <w:bottom w:val="single" w:sz="4" w:space="0" w:color="auto"/>
              <w:right w:val="single" w:sz="4" w:space="0" w:color="auto"/>
            </w:tcBorders>
            <w:shd w:val="clear" w:color="auto" w:fill="auto"/>
            <w:hideMark/>
          </w:tcPr>
          <w:p w14:paraId="76AC1701"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2D31EA77" w14:textId="77777777" w:rsidTr="00C96A24">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4458F86D"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243F3947"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b/>
                <w:bCs/>
                <w:color w:val="000000"/>
                <w:sz w:val="16"/>
                <w:szCs w:val="16"/>
                <w:lang w:val="en-GB"/>
              </w:rPr>
              <w:t>Gender results areas</w:t>
            </w:r>
          </w:p>
        </w:tc>
        <w:tc>
          <w:tcPr>
            <w:tcW w:w="1119" w:type="pct"/>
            <w:tcBorders>
              <w:top w:val="nil"/>
              <w:left w:val="nil"/>
              <w:bottom w:val="single" w:sz="4" w:space="0" w:color="auto"/>
              <w:right w:val="single" w:sz="4" w:space="0" w:color="auto"/>
            </w:tcBorders>
            <w:shd w:val="clear" w:color="auto" w:fill="auto"/>
          </w:tcPr>
          <w:p w14:paraId="28851DCE" w14:textId="77777777" w:rsidR="006918AD" w:rsidRPr="005267F4" w:rsidRDefault="006918AD" w:rsidP="00C96A24">
            <w:pPr>
              <w:spacing w:after="0"/>
              <w:rPr>
                <w:rFonts w:ascii="Avenir Next Regular" w:eastAsia="Times New Roman" w:hAnsi="Avenir Next Regular"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hideMark/>
          </w:tcPr>
          <w:p w14:paraId="15D5267B"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75C0D3D5" w14:textId="77777777" w:rsidTr="00C96A24">
        <w:trPr>
          <w:trHeight w:val="143"/>
        </w:trPr>
        <w:tc>
          <w:tcPr>
            <w:tcW w:w="1016" w:type="pct"/>
            <w:tcBorders>
              <w:top w:val="nil"/>
              <w:left w:val="single" w:sz="4" w:space="0" w:color="auto"/>
              <w:bottom w:val="single" w:sz="4" w:space="0" w:color="auto"/>
              <w:right w:val="single" w:sz="4" w:space="0" w:color="auto"/>
            </w:tcBorders>
            <w:shd w:val="clear" w:color="auto" w:fill="auto"/>
          </w:tcPr>
          <w:p w14:paraId="6EFCB065"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6F07F25F" w14:textId="77777777" w:rsidR="006918AD" w:rsidRPr="005267F4" w:rsidRDefault="006918AD" w:rsidP="00C96A24">
            <w:pPr>
              <w:spacing w:after="0"/>
              <w:rPr>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1EEA2511" w14:textId="77777777" w:rsidR="006918AD" w:rsidRPr="005267F4" w:rsidRDefault="006918AD" w:rsidP="00C96A24">
            <w:pPr>
              <w:spacing w:after="0"/>
              <w:ind w:left="150" w:hanging="150"/>
              <w:rPr>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color w:val="000000"/>
                <w:sz w:val="16"/>
                <w:szCs w:val="16"/>
                <w:lang w:val="en-GB"/>
              </w:rPr>
              <w:t>Access and control over natural resources</w:t>
            </w:r>
          </w:p>
        </w:tc>
        <w:tc>
          <w:tcPr>
            <w:tcW w:w="1622" w:type="pct"/>
            <w:tcBorders>
              <w:top w:val="nil"/>
              <w:left w:val="nil"/>
              <w:bottom w:val="single" w:sz="4" w:space="0" w:color="auto"/>
              <w:right w:val="single" w:sz="4" w:space="0" w:color="auto"/>
            </w:tcBorders>
            <w:shd w:val="clear" w:color="auto" w:fill="auto"/>
          </w:tcPr>
          <w:p w14:paraId="179CCF13" w14:textId="77777777" w:rsidR="006918AD" w:rsidRPr="005267F4" w:rsidRDefault="006918AD" w:rsidP="00C96A24">
            <w:pPr>
              <w:spacing w:after="0"/>
              <w:rPr>
                <w:rFonts w:ascii="Avenir Next Regular" w:eastAsia="Times New Roman" w:hAnsi="Avenir Next Regular" w:cs="Calibri"/>
                <w:color w:val="000000"/>
                <w:sz w:val="16"/>
                <w:szCs w:val="16"/>
                <w:lang w:val="en-GB"/>
              </w:rPr>
            </w:pPr>
          </w:p>
        </w:tc>
      </w:tr>
      <w:tr w:rsidR="006918AD" w:rsidRPr="005267F4" w14:paraId="5C57D3AE" w14:textId="77777777" w:rsidTr="00C96A24">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018B7A9C"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EEB5942"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05CC27BA"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color w:val="000000"/>
                <w:sz w:val="16"/>
                <w:szCs w:val="16"/>
                <w:lang w:val="en-GB"/>
              </w:rPr>
              <w:t>Participation and leadership</w:t>
            </w:r>
          </w:p>
        </w:tc>
        <w:tc>
          <w:tcPr>
            <w:tcW w:w="1622" w:type="pct"/>
            <w:tcBorders>
              <w:top w:val="nil"/>
              <w:left w:val="nil"/>
              <w:bottom w:val="single" w:sz="4" w:space="0" w:color="auto"/>
              <w:right w:val="single" w:sz="4" w:space="0" w:color="auto"/>
            </w:tcBorders>
            <w:shd w:val="clear" w:color="auto" w:fill="auto"/>
            <w:hideMark/>
          </w:tcPr>
          <w:p w14:paraId="041CB4FC"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0C7884BB" w14:textId="77777777" w:rsidTr="00C96A2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30609387"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0408694E"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51BC7ED8"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color w:val="000000"/>
                <w:sz w:val="16"/>
                <w:szCs w:val="16"/>
                <w:lang w:val="en-GB"/>
              </w:rPr>
              <w:t>Access to benefits and services</w:t>
            </w:r>
          </w:p>
        </w:tc>
        <w:tc>
          <w:tcPr>
            <w:tcW w:w="1622" w:type="pct"/>
            <w:tcBorders>
              <w:top w:val="nil"/>
              <w:left w:val="nil"/>
              <w:bottom w:val="single" w:sz="4" w:space="0" w:color="auto"/>
              <w:right w:val="single" w:sz="4" w:space="0" w:color="auto"/>
            </w:tcBorders>
            <w:shd w:val="clear" w:color="auto" w:fill="auto"/>
            <w:hideMark/>
          </w:tcPr>
          <w:p w14:paraId="475B166F"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757ABFB1" w14:textId="77777777" w:rsidTr="00C96A2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0688BCB3"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6BBCC6F"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2D9E9B03"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color w:val="000000"/>
                <w:sz w:val="16"/>
                <w:szCs w:val="16"/>
                <w:lang w:val="en-GB"/>
              </w:rPr>
              <w:t>Capacity development</w:t>
            </w:r>
          </w:p>
        </w:tc>
        <w:tc>
          <w:tcPr>
            <w:tcW w:w="1622" w:type="pct"/>
            <w:tcBorders>
              <w:top w:val="nil"/>
              <w:left w:val="nil"/>
              <w:bottom w:val="single" w:sz="4" w:space="0" w:color="auto"/>
              <w:right w:val="single" w:sz="4" w:space="0" w:color="auto"/>
            </w:tcBorders>
            <w:shd w:val="clear" w:color="auto" w:fill="auto"/>
            <w:hideMark/>
          </w:tcPr>
          <w:p w14:paraId="38AD9004"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048D2686" w14:textId="77777777" w:rsidTr="00C96A24">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0118EC21"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4276729"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119" w:type="pct"/>
            <w:tcBorders>
              <w:top w:val="single" w:sz="4" w:space="0" w:color="7F7F7F"/>
              <w:left w:val="single" w:sz="4" w:space="0" w:color="7F7F7F"/>
              <w:bottom w:val="single" w:sz="4" w:space="0" w:color="7F7F7F"/>
              <w:right w:val="single" w:sz="4" w:space="0" w:color="7F7F7F"/>
            </w:tcBorders>
            <w:shd w:val="clear" w:color="auto" w:fill="auto"/>
          </w:tcPr>
          <w:p w14:paraId="66AD5A13"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color w:val="000000"/>
                <w:sz w:val="16"/>
                <w:szCs w:val="16"/>
                <w:lang w:val="en-GB"/>
              </w:rPr>
              <w:t>Awareness raising</w:t>
            </w:r>
          </w:p>
        </w:tc>
        <w:tc>
          <w:tcPr>
            <w:tcW w:w="1622" w:type="pct"/>
            <w:tcBorders>
              <w:top w:val="nil"/>
              <w:left w:val="nil"/>
              <w:bottom w:val="nil"/>
              <w:right w:val="nil"/>
            </w:tcBorders>
            <w:shd w:val="clear" w:color="auto" w:fill="auto"/>
            <w:hideMark/>
          </w:tcPr>
          <w:p w14:paraId="23656980"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6D25EA01" w14:textId="77777777" w:rsidTr="00C96A24">
        <w:trPr>
          <w:trHeight w:val="125"/>
        </w:trPr>
        <w:tc>
          <w:tcPr>
            <w:tcW w:w="1016" w:type="pct"/>
            <w:tcBorders>
              <w:top w:val="nil"/>
              <w:left w:val="single" w:sz="4" w:space="0" w:color="auto"/>
              <w:bottom w:val="single" w:sz="4" w:space="0" w:color="auto"/>
              <w:right w:val="single" w:sz="4" w:space="0" w:color="auto"/>
            </w:tcBorders>
            <w:shd w:val="clear" w:color="auto" w:fill="auto"/>
            <w:hideMark/>
          </w:tcPr>
          <w:p w14:paraId="360BA00C"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707BD21"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119" w:type="pct"/>
            <w:tcBorders>
              <w:top w:val="nil"/>
              <w:left w:val="single" w:sz="4" w:space="0" w:color="7F7F7F"/>
              <w:bottom w:val="single" w:sz="4" w:space="0" w:color="7F7F7F"/>
              <w:right w:val="single" w:sz="4" w:space="0" w:color="7F7F7F"/>
            </w:tcBorders>
            <w:shd w:val="clear" w:color="auto" w:fill="auto"/>
          </w:tcPr>
          <w:p w14:paraId="7EEF93D8"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color w:val="000000"/>
                <w:sz w:val="16"/>
                <w:szCs w:val="16"/>
                <w:lang w:val="en-GB"/>
              </w:rPr>
              <w:t>Knowledge generation</w:t>
            </w:r>
          </w:p>
        </w:tc>
        <w:tc>
          <w:tcPr>
            <w:tcW w:w="1622" w:type="pct"/>
            <w:tcBorders>
              <w:top w:val="nil"/>
              <w:left w:val="nil"/>
              <w:bottom w:val="nil"/>
              <w:right w:val="nil"/>
            </w:tcBorders>
            <w:shd w:val="clear" w:color="auto" w:fill="auto"/>
            <w:hideMark/>
          </w:tcPr>
          <w:p w14:paraId="4807C539"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2D76D806" w14:textId="77777777" w:rsidTr="00C96A24">
        <w:trPr>
          <w:trHeight w:val="179"/>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628F2172"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b/>
                <w:bCs/>
                <w:color w:val="000000"/>
                <w:sz w:val="16"/>
                <w:szCs w:val="16"/>
                <w:lang w:val="en-GB"/>
              </w:rPr>
              <w:t>Focal Areas/Theme</w:t>
            </w:r>
          </w:p>
        </w:tc>
        <w:tc>
          <w:tcPr>
            <w:tcW w:w="1244" w:type="pct"/>
            <w:tcBorders>
              <w:top w:val="nil"/>
              <w:left w:val="nil"/>
              <w:bottom w:val="single" w:sz="4" w:space="0" w:color="auto"/>
              <w:right w:val="single" w:sz="4" w:space="0" w:color="auto"/>
            </w:tcBorders>
            <w:shd w:val="clear" w:color="auto" w:fill="auto"/>
          </w:tcPr>
          <w:p w14:paraId="280300A3"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hideMark/>
          </w:tcPr>
          <w:p w14:paraId="163C281D" w14:textId="77777777" w:rsidR="006918AD" w:rsidRPr="005267F4" w:rsidRDefault="006918AD" w:rsidP="00C96A24">
            <w:pPr>
              <w:spacing w:after="0"/>
              <w:rPr>
                <w:rFonts w:ascii="Avenir Next Regular" w:eastAsia="Times New Roman" w:hAnsi="Avenir Next Regular" w:cs="Calibri"/>
                <w:iCs/>
                <w:color w:val="000000"/>
                <w:sz w:val="16"/>
                <w:szCs w:val="16"/>
                <w:lang w:val="en-GB"/>
              </w:rPr>
            </w:pPr>
            <w:r w:rsidRPr="005267F4">
              <w:rPr>
                <w:rFonts w:ascii="Avenir Next Regular" w:eastAsia="Times New Roman" w:hAnsi="Avenir Next Regular" w:cs="Calibri"/>
                <w:iCs/>
                <w:color w:val="000000"/>
                <w:sz w:val="16"/>
                <w:szCs w:val="16"/>
                <w:lang w:val="en-GB"/>
              </w:rPr>
              <w:t> </w:t>
            </w:r>
          </w:p>
        </w:tc>
        <w:tc>
          <w:tcPr>
            <w:tcW w:w="1622" w:type="pct"/>
            <w:tcBorders>
              <w:top w:val="single" w:sz="4" w:space="0" w:color="auto"/>
              <w:left w:val="nil"/>
              <w:bottom w:val="single" w:sz="4" w:space="0" w:color="auto"/>
              <w:right w:val="single" w:sz="4" w:space="0" w:color="auto"/>
            </w:tcBorders>
            <w:shd w:val="clear" w:color="auto" w:fill="auto"/>
            <w:hideMark/>
          </w:tcPr>
          <w:p w14:paraId="1CDB8B2C"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r>
      <w:tr w:rsidR="006918AD" w:rsidRPr="005267F4" w14:paraId="73855A4F" w14:textId="77777777" w:rsidTr="00C96A24">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434A2B22"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0F657FBC"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b/>
                <w:bCs/>
                <w:color w:val="000000"/>
                <w:sz w:val="16"/>
                <w:szCs w:val="16"/>
                <w:lang w:val="en-GB"/>
              </w:rPr>
              <w:t>Climate Change</w:t>
            </w:r>
          </w:p>
        </w:tc>
        <w:tc>
          <w:tcPr>
            <w:tcW w:w="1119" w:type="pct"/>
            <w:tcBorders>
              <w:top w:val="nil"/>
              <w:left w:val="nil"/>
              <w:bottom w:val="single" w:sz="4" w:space="0" w:color="auto"/>
              <w:right w:val="single" w:sz="4" w:space="0" w:color="auto"/>
            </w:tcBorders>
            <w:shd w:val="clear" w:color="auto" w:fill="auto"/>
          </w:tcPr>
          <w:p w14:paraId="43E2149B"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533D58D2" w14:textId="77777777" w:rsidR="006918AD" w:rsidRPr="005267F4" w:rsidRDefault="006918AD" w:rsidP="00C96A24">
            <w:pPr>
              <w:spacing w:after="0"/>
              <w:rPr>
                <w:rFonts w:ascii="Avenir Next Regular" w:eastAsia="Times New Roman" w:hAnsi="Avenir Next Regular" w:cs="Calibri"/>
                <w:iCs/>
                <w:color w:val="000000"/>
                <w:sz w:val="16"/>
                <w:szCs w:val="16"/>
                <w:lang w:val="en-GB"/>
              </w:rPr>
            </w:pPr>
          </w:p>
        </w:tc>
      </w:tr>
      <w:tr w:rsidR="006918AD" w:rsidRPr="005267F4" w14:paraId="1286A57F" w14:textId="77777777" w:rsidTr="00C96A24">
        <w:trPr>
          <w:trHeight w:val="134"/>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5DE689B9"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703E7651"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274DE1C9"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b/>
                <w:bCs/>
                <w:color w:val="000000"/>
                <w:sz w:val="16"/>
                <w:szCs w:val="16"/>
                <w:lang w:val="en-GB"/>
              </w:rPr>
              <w:t>Climate Change Mitigation</w:t>
            </w:r>
          </w:p>
        </w:tc>
        <w:tc>
          <w:tcPr>
            <w:tcW w:w="1622" w:type="pct"/>
            <w:tcBorders>
              <w:top w:val="nil"/>
              <w:left w:val="nil"/>
              <w:bottom w:val="single" w:sz="4" w:space="0" w:color="auto"/>
              <w:right w:val="single" w:sz="4" w:space="0" w:color="auto"/>
            </w:tcBorders>
            <w:shd w:val="clear" w:color="auto" w:fill="auto"/>
          </w:tcPr>
          <w:p w14:paraId="71DBA645" w14:textId="77777777" w:rsidR="006918AD" w:rsidRPr="005267F4" w:rsidRDefault="006918AD" w:rsidP="00C96A24">
            <w:pPr>
              <w:spacing w:after="0"/>
              <w:rPr>
                <w:rFonts w:ascii="Avenir Next Regular" w:eastAsia="Times New Roman" w:hAnsi="Avenir Next Regular" w:cs="Calibri"/>
                <w:iCs/>
                <w:color w:val="000000"/>
                <w:sz w:val="16"/>
                <w:szCs w:val="16"/>
                <w:lang w:val="en-GB"/>
              </w:rPr>
            </w:pPr>
          </w:p>
        </w:tc>
      </w:tr>
      <w:tr w:rsidR="006918AD" w:rsidRPr="005267F4" w14:paraId="25BC1958" w14:textId="77777777" w:rsidTr="00C96A24">
        <w:trPr>
          <w:trHeight w:val="134"/>
        </w:trPr>
        <w:tc>
          <w:tcPr>
            <w:tcW w:w="1016" w:type="pct"/>
            <w:tcBorders>
              <w:top w:val="nil"/>
              <w:left w:val="single" w:sz="4" w:space="0" w:color="auto"/>
              <w:bottom w:val="single" w:sz="4" w:space="0" w:color="auto"/>
              <w:right w:val="single" w:sz="4" w:space="0" w:color="auto"/>
            </w:tcBorders>
            <w:shd w:val="clear" w:color="auto" w:fill="auto"/>
            <w:noWrap/>
            <w:vAlign w:val="bottom"/>
          </w:tcPr>
          <w:p w14:paraId="5287B980"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noWrap/>
            <w:vAlign w:val="bottom"/>
          </w:tcPr>
          <w:p w14:paraId="3BE43E77"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3E3D2256" w14:textId="77777777" w:rsidR="006918AD" w:rsidRPr="005267F4" w:rsidRDefault="006918AD" w:rsidP="00C96A24">
            <w:pPr>
              <w:spacing w:after="0"/>
              <w:rPr>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4A5B258B" w14:textId="77777777" w:rsidR="006918AD" w:rsidRPr="005267F4" w:rsidRDefault="006918AD" w:rsidP="00C96A24">
            <w:pPr>
              <w:spacing w:after="0"/>
              <w:ind w:left="192" w:hanging="192"/>
              <w:rPr>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iCs/>
                <w:color w:val="000000"/>
                <w:sz w:val="16"/>
                <w:szCs w:val="16"/>
                <w:lang w:val="en-GB"/>
              </w:rPr>
              <w:t>Agriculture, Forestry, and other Land Use</w:t>
            </w:r>
          </w:p>
        </w:tc>
      </w:tr>
      <w:tr w:rsidR="006918AD" w:rsidRPr="005267F4" w14:paraId="7607371B" w14:textId="77777777" w:rsidTr="00C96A24">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3C250243"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72D48E24"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5F5DF80F"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33023064" w14:textId="77777777" w:rsidR="006918AD" w:rsidRPr="005267F4" w:rsidRDefault="006918AD" w:rsidP="00C96A24">
            <w:pPr>
              <w:spacing w:after="0"/>
              <w:rPr>
                <w:rFonts w:ascii="Avenir Next Regular" w:eastAsia="Times New Roman"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iCs/>
                <w:color w:val="000000"/>
                <w:sz w:val="16"/>
                <w:szCs w:val="16"/>
                <w:lang w:val="en-GB"/>
              </w:rPr>
              <w:t>Energy Efficiency</w:t>
            </w:r>
          </w:p>
        </w:tc>
      </w:tr>
      <w:tr w:rsidR="006918AD" w:rsidRPr="005267F4" w14:paraId="40DB46D2" w14:textId="77777777" w:rsidTr="00C96A24">
        <w:trPr>
          <w:trHeight w:val="215"/>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0DD9EB4A"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7C243FAF"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15AC198F"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065D3588" w14:textId="77777777" w:rsidR="006918AD" w:rsidRPr="005267F4" w:rsidRDefault="006918AD" w:rsidP="00C96A24">
            <w:pPr>
              <w:spacing w:after="0"/>
              <w:ind w:left="192" w:hanging="192"/>
              <w:rPr>
                <w:rFonts w:ascii="Avenir Next Regular" w:eastAsia="Times New Roman"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iCs/>
                <w:color w:val="000000"/>
                <w:sz w:val="16"/>
                <w:szCs w:val="16"/>
                <w:lang w:val="en-GB"/>
              </w:rPr>
              <w:t>Sustainable Urban Systems and Transport</w:t>
            </w:r>
          </w:p>
        </w:tc>
      </w:tr>
      <w:tr w:rsidR="006918AD" w:rsidRPr="005267F4" w14:paraId="64CDE709" w14:textId="77777777" w:rsidTr="00C96A24">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3738CAC5"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18C7B14C"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3FE98042"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7BEA4109"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color w:val="000000"/>
                <w:sz w:val="16"/>
                <w:szCs w:val="16"/>
                <w:lang w:val="en-GB"/>
              </w:rPr>
              <w:t>Technology Transfer</w:t>
            </w:r>
          </w:p>
        </w:tc>
      </w:tr>
      <w:tr w:rsidR="006918AD" w:rsidRPr="005267F4" w14:paraId="749EFFAA" w14:textId="77777777" w:rsidTr="00C96A24">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4A252C58"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0F231146"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4F5A7415"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5C2438AC" w14:textId="77777777" w:rsidR="006918AD" w:rsidRPr="005267F4" w:rsidRDefault="006918AD" w:rsidP="00C96A24">
            <w:pPr>
              <w:spacing w:after="0"/>
              <w:rPr>
                <w:rFonts w:ascii="Avenir Next Regular" w:eastAsia="Times New Roman"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iCs/>
                <w:color w:val="000000"/>
                <w:sz w:val="16"/>
                <w:szCs w:val="16"/>
                <w:lang w:val="en-GB"/>
              </w:rPr>
              <w:t>Renewable Energy</w:t>
            </w:r>
          </w:p>
        </w:tc>
      </w:tr>
      <w:tr w:rsidR="006918AD" w:rsidRPr="005267F4" w14:paraId="25746AAD" w14:textId="77777777" w:rsidTr="00C96A24">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12C30D27"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5FDC5653"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22E8A118"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5178E19F" w14:textId="77777777" w:rsidR="006918AD" w:rsidRPr="005267F4" w:rsidRDefault="006918AD" w:rsidP="00C96A24">
            <w:pPr>
              <w:spacing w:after="0"/>
              <w:rPr>
                <w:rFonts w:ascii="Avenir Next Regular" w:eastAsia="Times New Roman" w:hAnsi="Avenir Next Regular" w:cs="Calibri"/>
                <w:i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iCs/>
                <w:color w:val="000000"/>
                <w:sz w:val="16"/>
                <w:szCs w:val="16"/>
                <w:lang w:val="en-GB"/>
              </w:rPr>
              <w:t>Financing</w:t>
            </w:r>
          </w:p>
        </w:tc>
      </w:tr>
      <w:tr w:rsidR="006918AD" w:rsidRPr="005267F4" w14:paraId="3C0AD443" w14:textId="77777777" w:rsidTr="00C96A24">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7E2D477C"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2A1C5BAE"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1CF5F0F7"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2229E389"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color w:val="000000"/>
                <w:sz w:val="16"/>
                <w:szCs w:val="16"/>
                <w:lang w:val="en-GB"/>
              </w:rPr>
              <w:t>Enabling Activities</w:t>
            </w:r>
          </w:p>
        </w:tc>
      </w:tr>
      <w:tr w:rsidR="006918AD" w:rsidRPr="005267F4" w14:paraId="5955E4DA" w14:textId="77777777" w:rsidTr="00C96A24">
        <w:trPr>
          <w:trHeight w:val="89"/>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067DF1D9"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28B3CDB4"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14E72AE4" w14:textId="77777777" w:rsidR="006918AD" w:rsidRPr="005267F4" w:rsidRDefault="006918AD" w:rsidP="00C96A24">
            <w:pPr>
              <w:spacing w:after="0"/>
              <w:ind w:left="150" w:hanging="150"/>
              <w:rPr>
                <w:rFonts w:ascii="Avenir Next Regular" w:eastAsia="Times New Roman" w:hAnsi="Avenir Next Regular" w:cs="Calibri"/>
                <w:b/>
                <w:bCs/>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b/>
                <w:bCs/>
                <w:color w:val="000000"/>
                <w:sz w:val="16"/>
                <w:szCs w:val="16"/>
                <w:lang w:val="en-GB"/>
              </w:rPr>
              <w:t>United Nations Framework on Climate Change</w:t>
            </w:r>
          </w:p>
        </w:tc>
        <w:tc>
          <w:tcPr>
            <w:tcW w:w="1622" w:type="pct"/>
            <w:tcBorders>
              <w:top w:val="nil"/>
              <w:left w:val="nil"/>
              <w:bottom w:val="single" w:sz="4" w:space="0" w:color="auto"/>
              <w:right w:val="single" w:sz="4" w:space="0" w:color="auto"/>
            </w:tcBorders>
            <w:shd w:val="clear" w:color="auto" w:fill="auto"/>
            <w:noWrap/>
            <w:vAlign w:val="bottom"/>
            <w:hideMark/>
          </w:tcPr>
          <w:p w14:paraId="03651EA9"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color w:val="000000"/>
                <w:sz w:val="16"/>
                <w:szCs w:val="16"/>
                <w:lang w:val="en-GB"/>
              </w:rPr>
              <w:fldChar w:fldCharType="begin">
                <w:ffData>
                  <w:name w:val="IAP_cities"/>
                  <w:enabled/>
                  <w:calcOnExit w:val="0"/>
                  <w:checkBox>
                    <w:sizeAuto/>
                    <w:default w:val="0"/>
                    <w:checked/>
                  </w:checkBox>
                </w:ffData>
              </w:fldChar>
            </w:r>
            <w:r w:rsidRPr="005267F4">
              <w:rPr>
                <w:color w:val="000000"/>
                <w:sz w:val="16"/>
                <w:szCs w:val="16"/>
                <w:lang w:val="en-GB"/>
              </w:rPr>
              <w:instrText xml:space="preserve"> FORMCHECKBOX </w:instrText>
            </w:r>
            <w:r w:rsidR="009C2C70">
              <w:rPr>
                <w:color w:val="000000"/>
                <w:sz w:val="16"/>
                <w:szCs w:val="16"/>
                <w:lang w:val="en-GB"/>
              </w:rPr>
            </w:r>
            <w:r w:rsidR="009C2C70">
              <w:rPr>
                <w:color w:val="000000"/>
                <w:sz w:val="16"/>
                <w:szCs w:val="16"/>
                <w:lang w:val="en-GB"/>
              </w:rPr>
              <w:fldChar w:fldCharType="separate"/>
            </w:r>
            <w:r w:rsidRPr="005267F4">
              <w:rPr>
                <w:color w:val="000000"/>
                <w:sz w:val="16"/>
                <w:szCs w:val="16"/>
                <w:lang w:val="en-GB"/>
              </w:rPr>
              <w:fldChar w:fldCharType="end"/>
            </w:r>
            <w:r w:rsidRPr="005267F4">
              <w:rPr>
                <w:rFonts w:ascii="Avenir Next Regular" w:eastAsia="Times New Roman" w:hAnsi="Avenir Next Regular" w:cs="Calibri"/>
                <w:color w:val="000000"/>
                <w:sz w:val="16"/>
                <w:szCs w:val="16"/>
                <w:lang w:val="en-GB"/>
              </w:rPr>
              <w:t>Nationally Determined Contribution</w:t>
            </w:r>
          </w:p>
        </w:tc>
      </w:tr>
      <w:tr w:rsidR="006918AD" w:rsidRPr="005267F4" w14:paraId="07B00C78" w14:textId="77777777" w:rsidTr="00C96A24">
        <w:trPr>
          <w:trHeight w:val="58"/>
        </w:trPr>
        <w:tc>
          <w:tcPr>
            <w:tcW w:w="1016" w:type="pct"/>
            <w:tcBorders>
              <w:top w:val="nil"/>
              <w:left w:val="single" w:sz="4" w:space="0" w:color="auto"/>
              <w:bottom w:val="nil"/>
              <w:right w:val="single" w:sz="4" w:space="0" w:color="auto"/>
            </w:tcBorders>
            <w:shd w:val="clear" w:color="auto" w:fill="auto"/>
            <w:noWrap/>
            <w:vAlign w:val="bottom"/>
            <w:hideMark/>
          </w:tcPr>
          <w:p w14:paraId="4F396685"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244" w:type="pct"/>
            <w:tcBorders>
              <w:top w:val="nil"/>
              <w:left w:val="nil"/>
              <w:bottom w:val="nil"/>
              <w:right w:val="single" w:sz="4" w:space="0" w:color="auto"/>
            </w:tcBorders>
            <w:shd w:val="clear" w:color="auto" w:fill="auto"/>
            <w:noWrap/>
            <w:vAlign w:val="bottom"/>
            <w:hideMark/>
          </w:tcPr>
          <w:p w14:paraId="681EE8A9"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r w:rsidRPr="005267F4">
              <w:rPr>
                <w:rFonts w:ascii="Avenir Next Regular" w:eastAsia="Times New Roman" w:hAnsi="Avenir Next Regular" w:cs="Calibri"/>
                <w:b/>
                <w:bCs/>
                <w:color w:val="000000"/>
                <w:sz w:val="16"/>
                <w:szCs w:val="16"/>
                <w:lang w:val="en-GB"/>
              </w:rPr>
              <w:t> </w:t>
            </w:r>
          </w:p>
        </w:tc>
        <w:tc>
          <w:tcPr>
            <w:tcW w:w="1119" w:type="pct"/>
            <w:tcBorders>
              <w:top w:val="nil"/>
              <w:left w:val="nil"/>
              <w:bottom w:val="nil"/>
              <w:right w:val="single" w:sz="4" w:space="0" w:color="auto"/>
            </w:tcBorders>
            <w:shd w:val="clear" w:color="auto" w:fill="auto"/>
            <w:noWrap/>
            <w:vAlign w:val="bottom"/>
            <w:hideMark/>
          </w:tcPr>
          <w:p w14:paraId="04D08E43" w14:textId="77777777" w:rsidR="006918AD" w:rsidRPr="005267F4" w:rsidRDefault="006918AD" w:rsidP="00C96A24">
            <w:pPr>
              <w:spacing w:after="0"/>
              <w:rPr>
                <w:rFonts w:ascii="Avenir Next Regular" w:eastAsia="Times New Roman" w:hAnsi="Avenir Next Regular" w:cs="Calibri"/>
                <w:color w:val="000000"/>
                <w:sz w:val="16"/>
                <w:szCs w:val="16"/>
                <w:lang w:val="en-GB"/>
              </w:rPr>
            </w:pPr>
            <w:r w:rsidRPr="005267F4">
              <w:rPr>
                <w:rFonts w:ascii="Avenir Next Regular" w:eastAsia="Times New Roman" w:hAnsi="Avenir Next Regular" w:cs="Calibri"/>
                <w:color w:val="000000"/>
                <w:sz w:val="16"/>
                <w:szCs w:val="16"/>
                <w:lang w:val="en-GB"/>
              </w:rPr>
              <w:t> </w:t>
            </w:r>
          </w:p>
        </w:tc>
        <w:tc>
          <w:tcPr>
            <w:tcW w:w="1622" w:type="pct"/>
            <w:tcBorders>
              <w:top w:val="nil"/>
              <w:left w:val="nil"/>
              <w:bottom w:val="nil"/>
              <w:right w:val="single" w:sz="4" w:space="0" w:color="auto"/>
            </w:tcBorders>
            <w:shd w:val="clear" w:color="auto" w:fill="auto"/>
            <w:hideMark/>
          </w:tcPr>
          <w:p w14:paraId="4FEE6546" w14:textId="77777777" w:rsidR="006918AD" w:rsidRPr="005267F4" w:rsidRDefault="006918AD" w:rsidP="00C96A24">
            <w:pPr>
              <w:spacing w:after="0"/>
              <w:ind w:left="192" w:hanging="192"/>
              <w:rPr>
                <w:rFonts w:ascii="Avenir Next Regular" w:eastAsia="Times New Roman" w:hAnsi="Avenir Next Regular" w:cs="Calibri"/>
                <w:color w:val="000000"/>
                <w:sz w:val="16"/>
                <w:szCs w:val="16"/>
                <w:lang w:val="en-GB"/>
              </w:rPr>
            </w:pPr>
          </w:p>
        </w:tc>
      </w:tr>
      <w:tr w:rsidR="006918AD" w:rsidRPr="005267F4" w14:paraId="3BAAEBA5" w14:textId="77777777" w:rsidTr="00C96A24">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07DB0980" w14:textId="77777777" w:rsidR="006918AD" w:rsidRPr="005267F4" w:rsidRDefault="006918AD" w:rsidP="00C96A24">
            <w:pPr>
              <w:spacing w:after="0"/>
              <w:rPr>
                <w:rFonts w:ascii="Times New Roman" w:eastAsia="Times New Roman" w:hAnsi="Times New Roman"/>
                <w:b/>
                <w:bCs/>
                <w:color w:val="000000"/>
                <w:sz w:val="16"/>
                <w:szCs w:val="16"/>
                <w:lang w:val="en-GB"/>
              </w:rPr>
            </w:pPr>
            <w:bookmarkStart w:id="203" w:name="_Hlk35982323"/>
          </w:p>
        </w:tc>
        <w:tc>
          <w:tcPr>
            <w:tcW w:w="1244" w:type="pct"/>
            <w:tcBorders>
              <w:top w:val="nil"/>
              <w:left w:val="nil"/>
              <w:bottom w:val="single" w:sz="4" w:space="0" w:color="auto"/>
              <w:right w:val="single" w:sz="4" w:space="0" w:color="auto"/>
            </w:tcBorders>
            <w:shd w:val="clear" w:color="auto" w:fill="auto"/>
            <w:noWrap/>
            <w:vAlign w:val="bottom"/>
            <w:hideMark/>
          </w:tcPr>
          <w:p w14:paraId="790825EC" w14:textId="77777777" w:rsidR="006918AD" w:rsidRPr="005267F4" w:rsidRDefault="006918AD" w:rsidP="00C96A24">
            <w:pPr>
              <w:spacing w:after="0"/>
              <w:rPr>
                <w:rFonts w:ascii="Times New Roman" w:eastAsia="Times New Roman" w:hAnsi="Times New Roman"/>
                <w:b/>
                <w:bCs/>
                <w:color w:val="000000"/>
                <w:sz w:val="16"/>
                <w:szCs w:val="16"/>
                <w:lang w:val="en-GB"/>
              </w:rPr>
            </w:pPr>
            <w:r w:rsidRPr="005267F4">
              <w:rPr>
                <w:rFonts w:ascii="Times New Roman" w:eastAsia="Calibri" w:hAnsi="Times New Roman"/>
                <w:b/>
                <w:color w:val="000000"/>
                <w:sz w:val="16"/>
                <w:szCs w:val="16"/>
                <w:lang w:val="en-GB"/>
              </w:rPr>
              <w:fldChar w:fldCharType="begin">
                <w:ffData>
                  <w:name w:val=""/>
                  <w:enabled/>
                  <w:calcOnExit w:val="0"/>
                  <w:checkBox>
                    <w:sizeAuto/>
                    <w:default w:val="1"/>
                  </w:checkBox>
                </w:ffData>
              </w:fldChar>
            </w:r>
            <w:r w:rsidRPr="005267F4">
              <w:rPr>
                <w:rFonts w:ascii="Times New Roman" w:eastAsia="Calibri" w:hAnsi="Times New Roman"/>
                <w:b/>
                <w:color w:val="000000"/>
                <w:sz w:val="16"/>
                <w:szCs w:val="16"/>
                <w:lang w:val="en-GB"/>
              </w:rPr>
              <w:instrText xml:space="preserve"> FORMCHECKBOX </w:instrText>
            </w:r>
            <w:r w:rsidR="009C2C70">
              <w:rPr>
                <w:rFonts w:ascii="Times New Roman" w:eastAsia="Calibri" w:hAnsi="Times New Roman"/>
                <w:b/>
                <w:color w:val="000000"/>
                <w:sz w:val="16"/>
                <w:szCs w:val="16"/>
                <w:lang w:val="en-GB"/>
              </w:rPr>
            </w:r>
            <w:r w:rsidR="009C2C70">
              <w:rPr>
                <w:rFonts w:ascii="Times New Roman" w:eastAsia="Calibri" w:hAnsi="Times New Roman"/>
                <w:b/>
                <w:color w:val="000000"/>
                <w:sz w:val="16"/>
                <w:szCs w:val="16"/>
                <w:lang w:val="en-GB"/>
              </w:rPr>
              <w:fldChar w:fldCharType="separate"/>
            </w:r>
            <w:r w:rsidRPr="005267F4">
              <w:rPr>
                <w:rFonts w:ascii="Times New Roman" w:eastAsia="Calibri" w:hAnsi="Times New Roman"/>
                <w:b/>
                <w:color w:val="000000"/>
                <w:sz w:val="16"/>
                <w:szCs w:val="16"/>
                <w:lang w:val="en-GB"/>
              </w:rPr>
              <w:fldChar w:fldCharType="end"/>
            </w:r>
            <w:r w:rsidRPr="005267F4">
              <w:rPr>
                <w:rFonts w:ascii="Times New Roman" w:eastAsia="Calibri" w:hAnsi="Times New Roman"/>
                <w:b/>
                <w:color w:val="000000"/>
                <w:sz w:val="16"/>
                <w:szCs w:val="16"/>
                <w:lang w:val="en-GB"/>
              </w:rPr>
              <w:t xml:space="preserve"> Rio Markers</w:t>
            </w:r>
          </w:p>
        </w:tc>
        <w:tc>
          <w:tcPr>
            <w:tcW w:w="1119" w:type="pct"/>
            <w:tcBorders>
              <w:top w:val="nil"/>
              <w:left w:val="nil"/>
              <w:bottom w:val="single" w:sz="4" w:space="0" w:color="auto"/>
              <w:right w:val="single" w:sz="4" w:space="0" w:color="auto"/>
            </w:tcBorders>
            <w:shd w:val="clear" w:color="auto" w:fill="auto"/>
            <w:noWrap/>
            <w:vAlign w:val="bottom"/>
            <w:hideMark/>
          </w:tcPr>
          <w:p w14:paraId="48A3D84D" w14:textId="77777777" w:rsidR="006918AD" w:rsidRPr="005267F4" w:rsidRDefault="006918AD" w:rsidP="00C96A24">
            <w:pPr>
              <w:spacing w:after="0"/>
              <w:rPr>
                <w:rFonts w:ascii="Times New Roman" w:eastAsia="Times New Roman" w:hAnsi="Times New Roman"/>
                <w:color w:val="000000"/>
                <w:sz w:val="16"/>
                <w:szCs w:val="16"/>
                <w:lang w:val="en-GB"/>
              </w:rPr>
            </w:pPr>
            <w:r w:rsidRPr="005267F4">
              <w:rPr>
                <w:rFonts w:ascii="Times New Roman" w:eastAsia="Times New Roman" w:hAnsi="Times New Roman"/>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50ADEEB1" w14:textId="77777777" w:rsidR="006918AD" w:rsidRPr="005267F4" w:rsidRDefault="006918AD" w:rsidP="00C96A24">
            <w:pPr>
              <w:spacing w:after="0"/>
              <w:rPr>
                <w:rFonts w:ascii="Times New Roman" w:eastAsia="Times New Roman" w:hAnsi="Times New Roman"/>
                <w:color w:val="000000"/>
                <w:sz w:val="16"/>
                <w:szCs w:val="16"/>
                <w:lang w:val="en-GB"/>
              </w:rPr>
            </w:pPr>
          </w:p>
        </w:tc>
      </w:tr>
      <w:tr w:rsidR="006918AD" w:rsidRPr="005267F4" w14:paraId="6AE3A67B" w14:textId="77777777" w:rsidTr="00C96A24">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271EEFA3" w14:textId="77777777" w:rsidR="006918AD" w:rsidRPr="005267F4" w:rsidRDefault="006918AD" w:rsidP="00C96A24">
            <w:pPr>
              <w:spacing w:after="0"/>
              <w:rPr>
                <w:rFonts w:ascii="Times New Roman" w:eastAsia="Times New Roman" w:hAnsi="Times New Roman"/>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68DBF9C2" w14:textId="77777777" w:rsidR="006918AD" w:rsidRPr="005267F4" w:rsidRDefault="006918AD" w:rsidP="00C96A24">
            <w:pPr>
              <w:spacing w:after="0"/>
              <w:rPr>
                <w:rFonts w:ascii="Times New Roman" w:eastAsia="Times New Roman" w:hAnsi="Times New Roman"/>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hideMark/>
          </w:tcPr>
          <w:p w14:paraId="5A09747F" w14:textId="77777777" w:rsidR="006918AD" w:rsidRPr="005267F4" w:rsidRDefault="006918AD" w:rsidP="00C96A24">
            <w:pPr>
              <w:spacing w:after="0"/>
              <w:rPr>
                <w:rFonts w:ascii="Times New Roman" w:eastAsia="Times New Roman" w:hAnsi="Times New Roman"/>
                <w:color w:val="000000"/>
                <w:sz w:val="16"/>
                <w:szCs w:val="16"/>
                <w:lang w:val="en-GB"/>
              </w:rPr>
            </w:pPr>
            <w:r w:rsidRPr="005267F4">
              <w:rPr>
                <w:rFonts w:ascii="Times New Roman" w:eastAsia="Calibri" w:hAnsi="Times New Roman"/>
                <w:color w:val="000000"/>
                <w:sz w:val="16"/>
                <w:szCs w:val="16"/>
                <w:lang w:val="en-GB"/>
              </w:rPr>
              <w:fldChar w:fldCharType="begin">
                <w:ffData>
                  <w:name w:val="IAP_cities"/>
                  <w:enabled/>
                  <w:calcOnExit w:val="0"/>
                  <w:checkBox>
                    <w:sizeAuto/>
                    <w:default w:val="0"/>
                    <w:checked/>
                  </w:checkBox>
                </w:ffData>
              </w:fldChar>
            </w:r>
            <w:r w:rsidRPr="005267F4">
              <w:rPr>
                <w:rFonts w:ascii="Times New Roman" w:eastAsia="Calibri" w:hAnsi="Times New Roman"/>
                <w:color w:val="000000"/>
                <w:sz w:val="16"/>
                <w:szCs w:val="16"/>
                <w:lang w:val="en-GB"/>
              </w:rPr>
              <w:instrText xml:space="preserve"> FORMCHECKBOX </w:instrText>
            </w:r>
            <w:r w:rsidR="009C2C70">
              <w:rPr>
                <w:rFonts w:ascii="Times New Roman" w:eastAsia="Calibri" w:hAnsi="Times New Roman"/>
                <w:color w:val="000000"/>
                <w:sz w:val="16"/>
                <w:szCs w:val="16"/>
                <w:lang w:val="en-GB"/>
              </w:rPr>
            </w:r>
            <w:r w:rsidR="009C2C70">
              <w:rPr>
                <w:rFonts w:ascii="Times New Roman" w:eastAsia="Calibri" w:hAnsi="Times New Roman"/>
                <w:color w:val="000000"/>
                <w:sz w:val="16"/>
                <w:szCs w:val="16"/>
                <w:lang w:val="en-GB"/>
              </w:rPr>
              <w:fldChar w:fldCharType="separate"/>
            </w:r>
            <w:r w:rsidRPr="005267F4">
              <w:rPr>
                <w:rFonts w:ascii="Times New Roman" w:eastAsia="Calibri" w:hAnsi="Times New Roman"/>
                <w:color w:val="000000"/>
                <w:sz w:val="16"/>
                <w:szCs w:val="16"/>
                <w:lang w:val="en-GB"/>
              </w:rPr>
              <w:fldChar w:fldCharType="end"/>
            </w:r>
            <w:r w:rsidRPr="005267F4">
              <w:rPr>
                <w:rFonts w:ascii="Times New Roman" w:eastAsia="Times New Roman" w:hAnsi="Times New Roman"/>
                <w:color w:val="000000"/>
                <w:sz w:val="16"/>
                <w:szCs w:val="16"/>
                <w:lang w:val="en-GB"/>
              </w:rPr>
              <w:t>Paris Agreement</w:t>
            </w:r>
          </w:p>
        </w:tc>
        <w:tc>
          <w:tcPr>
            <w:tcW w:w="1622" w:type="pct"/>
            <w:tcBorders>
              <w:top w:val="single" w:sz="4" w:space="0" w:color="auto"/>
              <w:left w:val="nil"/>
              <w:bottom w:val="single" w:sz="4" w:space="0" w:color="auto"/>
              <w:right w:val="single" w:sz="4" w:space="0" w:color="auto"/>
            </w:tcBorders>
            <w:shd w:val="clear" w:color="auto" w:fill="auto"/>
          </w:tcPr>
          <w:p w14:paraId="37C710FE" w14:textId="77777777" w:rsidR="006918AD" w:rsidRPr="005267F4" w:rsidRDefault="006918AD" w:rsidP="00C96A24">
            <w:pPr>
              <w:spacing w:after="0"/>
              <w:rPr>
                <w:rFonts w:ascii="Times New Roman" w:eastAsia="Times New Roman" w:hAnsi="Times New Roman"/>
                <w:color w:val="000000"/>
                <w:sz w:val="16"/>
                <w:szCs w:val="16"/>
                <w:lang w:val="en-GB"/>
              </w:rPr>
            </w:pPr>
          </w:p>
        </w:tc>
      </w:tr>
      <w:tr w:rsidR="006918AD" w:rsidRPr="005267F4" w14:paraId="52EFD41B" w14:textId="77777777" w:rsidTr="00C96A24">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3A769E17" w14:textId="77777777" w:rsidR="006918AD" w:rsidRPr="005267F4" w:rsidRDefault="006918AD" w:rsidP="00C96A24">
            <w:pPr>
              <w:spacing w:after="0"/>
              <w:rPr>
                <w:rFonts w:ascii="Times New Roman" w:eastAsia="Times New Roman" w:hAnsi="Times New Roman"/>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739BB749" w14:textId="77777777" w:rsidR="006918AD" w:rsidRPr="005267F4" w:rsidRDefault="006918AD" w:rsidP="00C96A24">
            <w:pPr>
              <w:spacing w:after="0"/>
              <w:rPr>
                <w:rFonts w:ascii="Times New Roman" w:eastAsia="Calibri" w:hAnsi="Times New Roman"/>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37D3710B" w14:textId="77777777" w:rsidR="006918AD" w:rsidRPr="005267F4" w:rsidRDefault="006918AD" w:rsidP="00C96A24">
            <w:pPr>
              <w:spacing w:after="0"/>
              <w:rPr>
                <w:rFonts w:ascii="Times New Roman" w:eastAsia="Times New Roman" w:hAnsi="Times New Roman"/>
                <w:color w:val="000000"/>
                <w:sz w:val="16"/>
                <w:szCs w:val="16"/>
                <w:lang w:val="en-GB"/>
              </w:rPr>
            </w:pPr>
            <w:r w:rsidRPr="005267F4">
              <w:rPr>
                <w:rFonts w:ascii="Times New Roman" w:eastAsia="Calibri" w:hAnsi="Times New Roman"/>
                <w:color w:val="000000"/>
                <w:sz w:val="16"/>
                <w:szCs w:val="16"/>
                <w:lang w:val="en-GB"/>
              </w:rPr>
              <w:fldChar w:fldCharType="begin">
                <w:ffData>
                  <w:name w:val="IAP_cities"/>
                  <w:enabled/>
                  <w:calcOnExit w:val="0"/>
                  <w:checkBox>
                    <w:sizeAuto/>
                    <w:default w:val="0"/>
                    <w:checked/>
                  </w:checkBox>
                </w:ffData>
              </w:fldChar>
            </w:r>
            <w:r w:rsidRPr="005267F4">
              <w:rPr>
                <w:rFonts w:ascii="Times New Roman" w:eastAsia="Calibri" w:hAnsi="Times New Roman"/>
                <w:color w:val="000000"/>
                <w:sz w:val="16"/>
                <w:szCs w:val="16"/>
                <w:lang w:val="en-GB"/>
              </w:rPr>
              <w:instrText xml:space="preserve"> FORMCHECKBOX </w:instrText>
            </w:r>
            <w:r w:rsidR="009C2C70">
              <w:rPr>
                <w:rFonts w:ascii="Times New Roman" w:eastAsia="Calibri" w:hAnsi="Times New Roman"/>
                <w:color w:val="000000"/>
                <w:sz w:val="16"/>
                <w:szCs w:val="16"/>
                <w:lang w:val="en-GB"/>
              </w:rPr>
            </w:r>
            <w:r w:rsidR="009C2C70">
              <w:rPr>
                <w:rFonts w:ascii="Times New Roman" w:eastAsia="Calibri" w:hAnsi="Times New Roman"/>
                <w:color w:val="000000"/>
                <w:sz w:val="16"/>
                <w:szCs w:val="16"/>
                <w:lang w:val="en-GB"/>
              </w:rPr>
              <w:fldChar w:fldCharType="separate"/>
            </w:r>
            <w:r w:rsidRPr="005267F4">
              <w:rPr>
                <w:rFonts w:ascii="Times New Roman" w:eastAsia="Calibri" w:hAnsi="Times New Roman"/>
                <w:color w:val="000000"/>
                <w:sz w:val="16"/>
                <w:szCs w:val="16"/>
                <w:lang w:val="en-GB"/>
              </w:rPr>
              <w:fldChar w:fldCharType="end"/>
            </w:r>
            <w:r w:rsidRPr="005267F4">
              <w:rPr>
                <w:rFonts w:ascii="Times New Roman" w:eastAsia="Calibri" w:hAnsi="Times New Roman"/>
                <w:color w:val="000000"/>
                <w:sz w:val="16"/>
                <w:szCs w:val="16"/>
                <w:lang w:val="en-GB"/>
              </w:rPr>
              <w:t>Sustainable Development Goals</w:t>
            </w:r>
          </w:p>
        </w:tc>
        <w:tc>
          <w:tcPr>
            <w:tcW w:w="1622" w:type="pct"/>
            <w:tcBorders>
              <w:top w:val="single" w:sz="4" w:space="0" w:color="auto"/>
              <w:left w:val="nil"/>
              <w:bottom w:val="single" w:sz="4" w:space="0" w:color="auto"/>
              <w:right w:val="single" w:sz="4" w:space="0" w:color="auto"/>
            </w:tcBorders>
            <w:shd w:val="clear" w:color="auto" w:fill="auto"/>
          </w:tcPr>
          <w:p w14:paraId="45A480D9" w14:textId="77777777" w:rsidR="006918AD" w:rsidRPr="005267F4" w:rsidRDefault="006918AD" w:rsidP="00C96A24">
            <w:pPr>
              <w:spacing w:after="0"/>
              <w:rPr>
                <w:rFonts w:ascii="Times New Roman" w:eastAsia="Calibri" w:hAnsi="Times New Roman"/>
                <w:color w:val="000000"/>
                <w:sz w:val="16"/>
                <w:szCs w:val="16"/>
                <w:lang w:val="en-GB"/>
              </w:rPr>
            </w:pPr>
          </w:p>
        </w:tc>
      </w:tr>
      <w:tr w:rsidR="006918AD" w:rsidRPr="005267F4" w14:paraId="7188906E" w14:textId="77777777" w:rsidTr="00C96A24">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55A8F064" w14:textId="77777777" w:rsidR="006918AD" w:rsidRPr="005267F4" w:rsidRDefault="006918AD" w:rsidP="00C96A24">
            <w:pPr>
              <w:spacing w:after="0"/>
              <w:rPr>
                <w:rFonts w:ascii="Times New Roman" w:eastAsia="Times New Roman" w:hAnsi="Times New Roman"/>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4D1B0B56" w14:textId="77777777" w:rsidR="006918AD" w:rsidRPr="005267F4" w:rsidRDefault="006918AD" w:rsidP="00C96A24">
            <w:pPr>
              <w:spacing w:after="0"/>
              <w:rPr>
                <w:rFonts w:ascii="Times New Roman" w:eastAsia="Calibri" w:hAnsi="Times New Roman"/>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218EC85F" w14:textId="77777777" w:rsidR="006918AD" w:rsidRPr="005267F4" w:rsidRDefault="006918AD" w:rsidP="00C96A24">
            <w:pPr>
              <w:spacing w:after="0"/>
              <w:rPr>
                <w:rFonts w:ascii="Times New Roman" w:eastAsia="Calibri" w:hAnsi="Times New Roman"/>
                <w:b/>
                <w:color w:val="000000"/>
                <w:sz w:val="16"/>
                <w:szCs w:val="16"/>
                <w:lang w:val="en-GB"/>
              </w:rPr>
            </w:pPr>
            <w:r w:rsidRPr="005267F4">
              <w:rPr>
                <w:rFonts w:ascii="Times New Roman" w:eastAsia="Calibri" w:hAnsi="Times New Roman"/>
                <w:color w:val="000000"/>
                <w:sz w:val="16"/>
                <w:szCs w:val="16"/>
                <w:lang w:val="en-GB"/>
              </w:rPr>
              <w:fldChar w:fldCharType="begin">
                <w:ffData>
                  <w:name w:val=""/>
                  <w:enabled/>
                  <w:calcOnExit w:val="0"/>
                  <w:checkBox>
                    <w:sizeAuto/>
                    <w:default w:val="0"/>
                  </w:checkBox>
                </w:ffData>
              </w:fldChar>
            </w:r>
            <w:r w:rsidRPr="005267F4">
              <w:rPr>
                <w:rFonts w:ascii="Times New Roman" w:eastAsia="Calibri" w:hAnsi="Times New Roman"/>
                <w:color w:val="000000"/>
                <w:sz w:val="16"/>
                <w:szCs w:val="16"/>
                <w:lang w:val="en-GB"/>
              </w:rPr>
              <w:instrText xml:space="preserve"> FORMCHECKBOX </w:instrText>
            </w:r>
            <w:r w:rsidR="009C2C70">
              <w:rPr>
                <w:rFonts w:ascii="Times New Roman" w:eastAsia="Calibri" w:hAnsi="Times New Roman"/>
                <w:color w:val="000000"/>
                <w:sz w:val="16"/>
                <w:szCs w:val="16"/>
                <w:lang w:val="en-GB"/>
              </w:rPr>
            </w:r>
            <w:r w:rsidR="009C2C70">
              <w:rPr>
                <w:rFonts w:ascii="Times New Roman" w:eastAsia="Calibri" w:hAnsi="Times New Roman"/>
                <w:color w:val="000000"/>
                <w:sz w:val="16"/>
                <w:szCs w:val="16"/>
                <w:lang w:val="en-GB"/>
              </w:rPr>
              <w:fldChar w:fldCharType="separate"/>
            </w:r>
            <w:r w:rsidRPr="005267F4">
              <w:rPr>
                <w:rFonts w:ascii="Times New Roman" w:eastAsia="Calibri" w:hAnsi="Times New Roman"/>
                <w:color w:val="000000"/>
                <w:sz w:val="16"/>
                <w:szCs w:val="16"/>
                <w:lang w:val="en-GB"/>
              </w:rPr>
              <w:fldChar w:fldCharType="end"/>
            </w:r>
            <w:r w:rsidRPr="005267F4">
              <w:rPr>
                <w:rFonts w:ascii="Times New Roman" w:eastAsia="Calibri" w:hAnsi="Times New Roman"/>
                <w:color w:val="000000"/>
                <w:sz w:val="16"/>
                <w:szCs w:val="16"/>
                <w:lang w:val="en-GB"/>
              </w:rPr>
              <w:t>Climate Change Mitigation 0</w:t>
            </w:r>
          </w:p>
        </w:tc>
        <w:tc>
          <w:tcPr>
            <w:tcW w:w="1622" w:type="pct"/>
            <w:tcBorders>
              <w:top w:val="single" w:sz="4" w:space="0" w:color="auto"/>
              <w:left w:val="nil"/>
              <w:bottom w:val="single" w:sz="4" w:space="0" w:color="auto"/>
              <w:right w:val="single" w:sz="4" w:space="0" w:color="auto"/>
            </w:tcBorders>
            <w:shd w:val="clear" w:color="auto" w:fill="auto"/>
          </w:tcPr>
          <w:p w14:paraId="7DA9AE16" w14:textId="77777777" w:rsidR="006918AD" w:rsidRPr="005267F4" w:rsidRDefault="006918AD" w:rsidP="00C96A24">
            <w:pPr>
              <w:spacing w:after="0"/>
              <w:rPr>
                <w:rFonts w:ascii="Times New Roman" w:eastAsia="Calibri" w:hAnsi="Times New Roman"/>
                <w:color w:val="000000"/>
                <w:sz w:val="16"/>
                <w:szCs w:val="16"/>
                <w:lang w:val="en-GB"/>
              </w:rPr>
            </w:pPr>
          </w:p>
        </w:tc>
      </w:tr>
      <w:tr w:rsidR="006918AD" w:rsidRPr="005267F4" w14:paraId="2E280517" w14:textId="77777777" w:rsidTr="00C96A24">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1F19B157" w14:textId="77777777" w:rsidR="006918AD" w:rsidRPr="005267F4" w:rsidRDefault="006918AD" w:rsidP="00C96A24">
            <w:pPr>
              <w:spacing w:after="0"/>
              <w:rPr>
                <w:rFonts w:ascii="Times New Roman" w:eastAsia="Times New Roman" w:hAnsi="Times New Roman"/>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37B5274E" w14:textId="77777777" w:rsidR="006918AD" w:rsidRPr="005267F4" w:rsidRDefault="006918AD" w:rsidP="00C96A24">
            <w:pPr>
              <w:spacing w:after="0"/>
              <w:rPr>
                <w:rFonts w:ascii="Times New Roman" w:eastAsia="Calibri" w:hAnsi="Times New Roman"/>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3BB1A6DD" w14:textId="77777777" w:rsidR="006918AD" w:rsidRPr="005267F4" w:rsidRDefault="006918AD" w:rsidP="00C96A24">
            <w:pPr>
              <w:spacing w:after="0"/>
              <w:rPr>
                <w:rFonts w:ascii="Times New Roman" w:eastAsia="Calibri" w:hAnsi="Times New Roman"/>
                <w:b/>
                <w:color w:val="000000"/>
                <w:sz w:val="16"/>
                <w:szCs w:val="16"/>
                <w:lang w:val="en-GB"/>
              </w:rPr>
            </w:pPr>
            <w:r w:rsidRPr="005267F4">
              <w:rPr>
                <w:rFonts w:ascii="Times New Roman" w:eastAsia="Calibri" w:hAnsi="Times New Roman"/>
                <w:color w:val="000000"/>
                <w:sz w:val="16"/>
                <w:szCs w:val="16"/>
                <w:lang w:val="en-GB"/>
              </w:rPr>
              <w:fldChar w:fldCharType="begin">
                <w:ffData>
                  <w:name w:val="IAP_cities"/>
                  <w:enabled/>
                  <w:calcOnExit w:val="0"/>
                  <w:checkBox>
                    <w:sizeAuto/>
                    <w:default w:val="0"/>
                  </w:checkBox>
                </w:ffData>
              </w:fldChar>
            </w:r>
            <w:r w:rsidRPr="005267F4">
              <w:rPr>
                <w:rFonts w:ascii="Times New Roman" w:eastAsia="Calibri" w:hAnsi="Times New Roman"/>
                <w:color w:val="000000"/>
                <w:sz w:val="16"/>
                <w:szCs w:val="16"/>
                <w:lang w:val="en-GB"/>
              </w:rPr>
              <w:instrText xml:space="preserve"> FORMCHECKBOX </w:instrText>
            </w:r>
            <w:r w:rsidR="009C2C70">
              <w:rPr>
                <w:rFonts w:ascii="Times New Roman" w:eastAsia="Calibri" w:hAnsi="Times New Roman"/>
                <w:color w:val="000000"/>
                <w:sz w:val="16"/>
                <w:szCs w:val="16"/>
                <w:lang w:val="en-GB"/>
              </w:rPr>
            </w:r>
            <w:r w:rsidR="009C2C70">
              <w:rPr>
                <w:rFonts w:ascii="Times New Roman" w:eastAsia="Calibri" w:hAnsi="Times New Roman"/>
                <w:color w:val="000000"/>
                <w:sz w:val="16"/>
                <w:szCs w:val="16"/>
                <w:lang w:val="en-GB"/>
              </w:rPr>
              <w:fldChar w:fldCharType="separate"/>
            </w:r>
            <w:r w:rsidRPr="005267F4">
              <w:rPr>
                <w:rFonts w:ascii="Times New Roman" w:eastAsia="Calibri" w:hAnsi="Times New Roman"/>
                <w:color w:val="000000"/>
                <w:sz w:val="16"/>
                <w:szCs w:val="16"/>
                <w:lang w:val="en-GB"/>
              </w:rPr>
              <w:fldChar w:fldCharType="end"/>
            </w:r>
            <w:r w:rsidRPr="005267F4">
              <w:rPr>
                <w:rFonts w:ascii="Times New Roman" w:eastAsia="Calibri" w:hAnsi="Times New Roman"/>
                <w:color w:val="000000"/>
                <w:sz w:val="16"/>
                <w:szCs w:val="16"/>
                <w:lang w:val="en-GB"/>
              </w:rPr>
              <w:t>Climate Change Mitigation 1</w:t>
            </w:r>
          </w:p>
        </w:tc>
        <w:tc>
          <w:tcPr>
            <w:tcW w:w="1622" w:type="pct"/>
            <w:tcBorders>
              <w:top w:val="single" w:sz="4" w:space="0" w:color="auto"/>
              <w:left w:val="nil"/>
              <w:bottom w:val="single" w:sz="4" w:space="0" w:color="auto"/>
              <w:right w:val="single" w:sz="4" w:space="0" w:color="auto"/>
            </w:tcBorders>
            <w:shd w:val="clear" w:color="auto" w:fill="auto"/>
          </w:tcPr>
          <w:p w14:paraId="295B49B9" w14:textId="77777777" w:rsidR="006918AD" w:rsidRPr="005267F4" w:rsidRDefault="006918AD" w:rsidP="00C96A24">
            <w:pPr>
              <w:spacing w:after="0"/>
              <w:rPr>
                <w:rFonts w:ascii="Times New Roman" w:eastAsia="Calibri" w:hAnsi="Times New Roman"/>
                <w:color w:val="000000"/>
                <w:sz w:val="16"/>
                <w:szCs w:val="16"/>
                <w:lang w:val="en-GB"/>
              </w:rPr>
            </w:pPr>
          </w:p>
        </w:tc>
      </w:tr>
      <w:tr w:rsidR="006918AD" w:rsidRPr="005267F4" w14:paraId="613AE8C8" w14:textId="77777777" w:rsidTr="00C96A24">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505816C0" w14:textId="77777777" w:rsidR="006918AD" w:rsidRPr="005267F4" w:rsidRDefault="006918AD" w:rsidP="00C96A24">
            <w:pPr>
              <w:spacing w:after="0"/>
              <w:rPr>
                <w:rFonts w:ascii="Times New Roman" w:eastAsia="Times New Roman" w:hAnsi="Times New Roman"/>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5E6DA3F5" w14:textId="77777777" w:rsidR="006918AD" w:rsidRPr="005267F4" w:rsidRDefault="006918AD" w:rsidP="00C96A24">
            <w:pPr>
              <w:spacing w:after="0"/>
              <w:rPr>
                <w:rFonts w:ascii="Times New Roman" w:eastAsia="Calibri" w:hAnsi="Times New Roman"/>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2F37D089" w14:textId="77777777" w:rsidR="006918AD" w:rsidRPr="005267F4" w:rsidRDefault="006918AD" w:rsidP="00C96A24">
            <w:pPr>
              <w:spacing w:after="0"/>
              <w:rPr>
                <w:rFonts w:ascii="Times New Roman" w:eastAsia="Calibri" w:hAnsi="Times New Roman"/>
                <w:color w:val="000000"/>
                <w:sz w:val="16"/>
                <w:szCs w:val="16"/>
                <w:lang w:val="en-GB"/>
              </w:rPr>
            </w:pPr>
            <w:r w:rsidRPr="005267F4">
              <w:rPr>
                <w:rFonts w:ascii="Times New Roman" w:eastAsia="Calibri" w:hAnsi="Times New Roman"/>
                <w:color w:val="000000"/>
                <w:sz w:val="16"/>
                <w:szCs w:val="16"/>
                <w:lang w:val="en-GB"/>
              </w:rPr>
              <w:fldChar w:fldCharType="begin">
                <w:ffData>
                  <w:name w:val="IAP_cities"/>
                  <w:enabled/>
                  <w:calcOnExit w:val="0"/>
                  <w:checkBox>
                    <w:sizeAuto/>
                    <w:default w:val="0"/>
                    <w:checked/>
                  </w:checkBox>
                </w:ffData>
              </w:fldChar>
            </w:r>
            <w:r w:rsidRPr="005267F4">
              <w:rPr>
                <w:rFonts w:ascii="Times New Roman" w:eastAsia="Calibri" w:hAnsi="Times New Roman"/>
                <w:color w:val="000000"/>
                <w:sz w:val="16"/>
                <w:szCs w:val="16"/>
                <w:lang w:val="en-GB"/>
              </w:rPr>
              <w:instrText xml:space="preserve"> FORMCHECKBOX </w:instrText>
            </w:r>
            <w:r w:rsidR="009C2C70">
              <w:rPr>
                <w:rFonts w:ascii="Times New Roman" w:eastAsia="Calibri" w:hAnsi="Times New Roman"/>
                <w:color w:val="000000"/>
                <w:sz w:val="16"/>
                <w:szCs w:val="16"/>
                <w:lang w:val="en-GB"/>
              </w:rPr>
            </w:r>
            <w:r w:rsidR="009C2C70">
              <w:rPr>
                <w:rFonts w:ascii="Times New Roman" w:eastAsia="Calibri" w:hAnsi="Times New Roman"/>
                <w:color w:val="000000"/>
                <w:sz w:val="16"/>
                <w:szCs w:val="16"/>
                <w:lang w:val="en-GB"/>
              </w:rPr>
              <w:fldChar w:fldCharType="separate"/>
            </w:r>
            <w:r w:rsidRPr="005267F4">
              <w:rPr>
                <w:rFonts w:ascii="Times New Roman" w:eastAsia="Calibri" w:hAnsi="Times New Roman"/>
                <w:color w:val="000000"/>
                <w:sz w:val="16"/>
                <w:szCs w:val="16"/>
                <w:lang w:val="en-GB"/>
              </w:rPr>
              <w:fldChar w:fldCharType="end"/>
            </w:r>
            <w:r w:rsidRPr="005267F4">
              <w:rPr>
                <w:rFonts w:ascii="Times New Roman" w:eastAsia="Calibri" w:hAnsi="Times New Roman"/>
                <w:color w:val="000000"/>
                <w:sz w:val="16"/>
                <w:szCs w:val="16"/>
                <w:lang w:val="en-GB"/>
              </w:rPr>
              <w:t>Climate Change Mitigation 2</w:t>
            </w:r>
          </w:p>
        </w:tc>
        <w:tc>
          <w:tcPr>
            <w:tcW w:w="1622" w:type="pct"/>
            <w:tcBorders>
              <w:top w:val="single" w:sz="4" w:space="0" w:color="auto"/>
              <w:left w:val="nil"/>
              <w:bottom w:val="single" w:sz="4" w:space="0" w:color="auto"/>
              <w:right w:val="single" w:sz="4" w:space="0" w:color="auto"/>
            </w:tcBorders>
            <w:shd w:val="clear" w:color="auto" w:fill="auto"/>
          </w:tcPr>
          <w:p w14:paraId="0B47EC24" w14:textId="77777777" w:rsidR="006918AD" w:rsidRPr="005267F4" w:rsidRDefault="006918AD" w:rsidP="00C96A24">
            <w:pPr>
              <w:spacing w:after="0"/>
              <w:rPr>
                <w:rFonts w:ascii="Times New Roman" w:eastAsia="Calibri" w:hAnsi="Times New Roman"/>
                <w:color w:val="000000"/>
                <w:sz w:val="16"/>
                <w:szCs w:val="16"/>
                <w:lang w:val="en-GB"/>
              </w:rPr>
            </w:pPr>
          </w:p>
        </w:tc>
      </w:tr>
      <w:tr w:rsidR="006918AD" w:rsidRPr="005267F4" w14:paraId="77499534" w14:textId="77777777" w:rsidTr="00C96A24">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2C013A57" w14:textId="77777777" w:rsidR="006918AD" w:rsidRPr="005267F4" w:rsidRDefault="006918AD" w:rsidP="00C96A24">
            <w:pPr>
              <w:spacing w:after="0"/>
              <w:rPr>
                <w:rFonts w:ascii="Times New Roman" w:eastAsia="Times New Roman" w:hAnsi="Times New Roman"/>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4627F4D8" w14:textId="77777777" w:rsidR="006918AD" w:rsidRPr="005267F4" w:rsidRDefault="006918AD" w:rsidP="00C96A24">
            <w:pPr>
              <w:spacing w:after="0"/>
              <w:rPr>
                <w:rFonts w:ascii="Times New Roman" w:eastAsia="Calibri" w:hAnsi="Times New Roman"/>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05E8E920" w14:textId="77777777" w:rsidR="006918AD" w:rsidRPr="005267F4" w:rsidRDefault="006918AD" w:rsidP="00C96A24">
            <w:pPr>
              <w:spacing w:after="0"/>
              <w:rPr>
                <w:rFonts w:ascii="Times New Roman" w:eastAsia="Calibri" w:hAnsi="Times New Roman"/>
                <w:color w:val="000000"/>
                <w:sz w:val="16"/>
                <w:szCs w:val="16"/>
                <w:lang w:val="en-GB"/>
              </w:rPr>
            </w:pPr>
            <w:r w:rsidRPr="005267F4">
              <w:rPr>
                <w:rFonts w:ascii="Times New Roman" w:eastAsia="Calibri" w:hAnsi="Times New Roman"/>
                <w:color w:val="000000"/>
                <w:sz w:val="16"/>
                <w:szCs w:val="16"/>
                <w:lang w:val="en-GB"/>
              </w:rPr>
              <w:fldChar w:fldCharType="begin">
                <w:ffData>
                  <w:name w:val=""/>
                  <w:enabled/>
                  <w:calcOnExit w:val="0"/>
                  <w:checkBox>
                    <w:sizeAuto/>
                    <w:default w:val="0"/>
                  </w:checkBox>
                </w:ffData>
              </w:fldChar>
            </w:r>
            <w:r w:rsidRPr="005267F4">
              <w:rPr>
                <w:rFonts w:ascii="Times New Roman" w:eastAsia="Calibri" w:hAnsi="Times New Roman"/>
                <w:color w:val="000000"/>
                <w:sz w:val="16"/>
                <w:szCs w:val="16"/>
                <w:lang w:val="en-GB"/>
              </w:rPr>
              <w:instrText xml:space="preserve"> FORMCHECKBOX </w:instrText>
            </w:r>
            <w:r w:rsidR="009C2C70">
              <w:rPr>
                <w:rFonts w:ascii="Times New Roman" w:eastAsia="Calibri" w:hAnsi="Times New Roman"/>
                <w:color w:val="000000"/>
                <w:sz w:val="16"/>
                <w:szCs w:val="16"/>
                <w:lang w:val="en-GB"/>
              </w:rPr>
            </w:r>
            <w:r w:rsidR="009C2C70">
              <w:rPr>
                <w:rFonts w:ascii="Times New Roman" w:eastAsia="Calibri" w:hAnsi="Times New Roman"/>
                <w:color w:val="000000"/>
                <w:sz w:val="16"/>
                <w:szCs w:val="16"/>
                <w:lang w:val="en-GB"/>
              </w:rPr>
              <w:fldChar w:fldCharType="separate"/>
            </w:r>
            <w:r w:rsidRPr="005267F4">
              <w:rPr>
                <w:rFonts w:ascii="Times New Roman" w:eastAsia="Calibri" w:hAnsi="Times New Roman"/>
                <w:color w:val="000000"/>
                <w:sz w:val="16"/>
                <w:szCs w:val="16"/>
                <w:lang w:val="en-GB"/>
              </w:rPr>
              <w:fldChar w:fldCharType="end"/>
            </w:r>
            <w:r w:rsidRPr="005267F4">
              <w:rPr>
                <w:rFonts w:ascii="Times New Roman" w:eastAsia="Calibri" w:hAnsi="Times New Roman"/>
                <w:color w:val="000000"/>
                <w:sz w:val="16"/>
                <w:szCs w:val="16"/>
                <w:lang w:val="en-GB"/>
              </w:rPr>
              <w:t>Climate Change Adaptation 0</w:t>
            </w:r>
          </w:p>
        </w:tc>
        <w:tc>
          <w:tcPr>
            <w:tcW w:w="1622" w:type="pct"/>
            <w:tcBorders>
              <w:top w:val="single" w:sz="4" w:space="0" w:color="auto"/>
              <w:left w:val="nil"/>
              <w:bottom w:val="single" w:sz="4" w:space="0" w:color="auto"/>
              <w:right w:val="single" w:sz="4" w:space="0" w:color="auto"/>
            </w:tcBorders>
            <w:shd w:val="clear" w:color="auto" w:fill="auto"/>
          </w:tcPr>
          <w:p w14:paraId="53441E41" w14:textId="77777777" w:rsidR="006918AD" w:rsidRPr="005267F4" w:rsidRDefault="006918AD" w:rsidP="00C96A24">
            <w:pPr>
              <w:spacing w:after="0"/>
              <w:rPr>
                <w:rFonts w:ascii="Times New Roman" w:eastAsia="Calibri" w:hAnsi="Times New Roman"/>
                <w:color w:val="000000"/>
                <w:sz w:val="16"/>
                <w:szCs w:val="16"/>
                <w:lang w:val="en-GB"/>
              </w:rPr>
            </w:pPr>
          </w:p>
        </w:tc>
      </w:tr>
      <w:tr w:rsidR="006918AD" w:rsidRPr="005267F4" w14:paraId="274B72F1" w14:textId="77777777" w:rsidTr="00C96A24">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5CEDD3D1" w14:textId="77777777" w:rsidR="006918AD" w:rsidRPr="005267F4" w:rsidRDefault="006918AD" w:rsidP="00C96A24">
            <w:pPr>
              <w:spacing w:after="0"/>
              <w:rPr>
                <w:rFonts w:ascii="Times New Roman" w:eastAsia="Times New Roman" w:hAnsi="Times New Roman"/>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2AE3D05E" w14:textId="77777777" w:rsidR="006918AD" w:rsidRPr="005267F4" w:rsidRDefault="006918AD" w:rsidP="00C96A24">
            <w:pPr>
              <w:spacing w:after="0"/>
              <w:rPr>
                <w:rFonts w:ascii="Times New Roman" w:eastAsia="Calibri" w:hAnsi="Times New Roman"/>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00BD7F05" w14:textId="77777777" w:rsidR="006918AD" w:rsidRPr="005267F4" w:rsidRDefault="006918AD" w:rsidP="00C96A24">
            <w:pPr>
              <w:spacing w:after="0"/>
              <w:rPr>
                <w:rFonts w:ascii="Times New Roman" w:eastAsia="Calibri" w:hAnsi="Times New Roman"/>
                <w:color w:val="000000"/>
                <w:sz w:val="16"/>
                <w:szCs w:val="16"/>
                <w:lang w:val="en-GB"/>
              </w:rPr>
            </w:pPr>
            <w:r w:rsidRPr="005267F4">
              <w:rPr>
                <w:rFonts w:ascii="Times New Roman" w:eastAsia="Calibri" w:hAnsi="Times New Roman"/>
                <w:color w:val="000000"/>
                <w:sz w:val="16"/>
                <w:szCs w:val="16"/>
                <w:lang w:val="en-GB"/>
              </w:rPr>
              <w:fldChar w:fldCharType="begin">
                <w:ffData>
                  <w:name w:val="IAP_cities"/>
                  <w:enabled/>
                  <w:calcOnExit w:val="0"/>
                  <w:checkBox>
                    <w:sizeAuto/>
                    <w:default w:val="0"/>
                  </w:checkBox>
                </w:ffData>
              </w:fldChar>
            </w:r>
            <w:r w:rsidRPr="005267F4">
              <w:rPr>
                <w:rFonts w:ascii="Times New Roman" w:eastAsia="Calibri" w:hAnsi="Times New Roman"/>
                <w:color w:val="000000"/>
                <w:sz w:val="16"/>
                <w:szCs w:val="16"/>
                <w:lang w:val="en-GB"/>
              </w:rPr>
              <w:instrText xml:space="preserve"> FORMCHECKBOX </w:instrText>
            </w:r>
            <w:r w:rsidR="009C2C70">
              <w:rPr>
                <w:rFonts w:ascii="Times New Roman" w:eastAsia="Calibri" w:hAnsi="Times New Roman"/>
                <w:color w:val="000000"/>
                <w:sz w:val="16"/>
                <w:szCs w:val="16"/>
                <w:lang w:val="en-GB"/>
              </w:rPr>
            </w:r>
            <w:r w:rsidR="009C2C70">
              <w:rPr>
                <w:rFonts w:ascii="Times New Roman" w:eastAsia="Calibri" w:hAnsi="Times New Roman"/>
                <w:color w:val="000000"/>
                <w:sz w:val="16"/>
                <w:szCs w:val="16"/>
                <w:lang w:val="en-GB"/>
              </w:rPr>
              <w:fldChar w:fldCharType="separate"/>
            </w:r>
            <w:r w:rsidRPr="005267F4">
              <w:rPr>
                <w:rFonts w:ascii="Times New Roman" w:eastAsia="Calibri" w:hAnsi="Times New Roman"/>
                <w:color w:val="000000"/>
                <w:sz w:val="16"/>
                <w:szCs w:val="16"/>
                <w:lang w:val="en-GB"/>
              </w:rPr>
              <w:fldChar w:fldCharType="end"/>
            </w:r>
            <w:r w:rsidRPr="005267F4">
              <w:rPr>
                <w:rFonts w:ascii="Times New Roman" w:eastAsia="Calibri" w:hAnsi="Times New Roman"/>
                <w:color w:val="000000"/>
                <w:sz w:val="16"/>
                <w:szCs w:val="16"/>
                <w:lang w:val="en-GB"/>
              </w:rPr>
              <w:t>Climate Change Adaptation 1</w:t>
            </w:r>
          </w:p>
        </w:tc>
        <w:tc>
          <w:tcPr>
            <w:tcW w:w="1622" w:type="pct"/>
            <w:tcBorders>
              <w:top w:val="single" w:sz="4" w:space="0" w:color="auto"/>
              <w:left w:val="nil"/>
              <w:bottom w:val="single" w:sz="4" w:space="0" w:color="auto"/>
              <w:right w:val="single" w:sz="4" w:space="0" w:color="auto"/>
            </w:tcBorders>
            <w:shd w:val="clear" w:color="auto" w:fill="auto"/>
          </w:tcPr>
          <w:p w14:paraId="00BE8044" w14:textId="77777777" w:rsidR="006918AD" w:rsidRPr="005267F4" w:rsidRDefault="006918AD" w:rsidP="00C96A24">
            <w:pPr>
              <w:spacing w:after="0"/>
              <w:rPr>
                <w:rFonts w:ascii="Times New Roman" w:eastAsia="Calibri" w:hAnsi="Times New Roman"/>
                <w:color w:val="000000"/>
                <w:sz w:val="16"/>
                <w:szCs w:val="16"/>
                <w:lang w:val="en-GB"/>
              </w:rPr>
            </w:pPr>
          </w:p>
        </w:tc>
      </w:tr>
      <w:tr w:rsidR="006918AD" w:rsidRPr="005267F4" w14:paraId="1C9A7D1E" w14:textId="77777777" w:rsidTr="00C96A24">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14855C68" w14:textId="77777777" w:rsidR="006918AD" w:rsidRPr="005267F4" w:rsidRDefault="006918AD" w:rsidP="00C96A24">
            <w:pPr>
              <w:spacing w:after="0"/>
              <w:rPr>
                <w:rFonts w:ascii="Times New Roman" w:eastAsia="Times New Roman" w:hAnsi="Times New Roman"/>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5B36CC99" w14:textId="77777777" w:rsidR="006918AD" w:rsidRPr="005267F4" w:rsidRDefault="006918AD" w:rsidP="00C96A24">
            <w:pPr>
              <w:spacing w:after="0"/>
              <w:rPr>
                <w:rFonts w:ascii="Times New Roman" w:eastAsia="Calibri" w:hAnsi="Times New Roman"/>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6053DE5D" w14:textId="77777777" w:rsidR="006918AD" w:rsidRPr="005267F4" w:rsidRDefault="006918AD" w:rsidP="00C96A24">
            <w:pPr>
              <w:spacing w:after="0"/>
              <w:rPr>
                <w:rFonts w:ascii="Times New Roman" w:eastAsia="Calibri" w:hAnsi="Times New Roman"/>
                <w:color w:val="000000"/>
                <w:sz w:val="16"/>
                <w:szCs w:val="16"/>
                <w:lang w:val="en-GB"/>
              </w:rPr>
            </w:pPr>
            <w:r w:rsidRPr="005267F4">
              <w:rPr>
                <w:rFonts w:ascii="Times New Roman" w:eastAsia="Calibri" w:hAnsi="Times New Roman"/>
                <w:color w:val="000000"/>
                <w:sz w:val="16"/>
                <w:szCs w:val="16"/>
                <w:lang w:val="en-GB"/>
              </w:rPr>
              <w:fldChar w:fldCharType="begin">
                <w:ffData>
                  <w:name w:val="IAP_cities"/>
                  <w:enabled/>
                  <w:calcOnExit w:val="0"/>
                  <w:checkBox>
                    <w:sizeAuto/>
                    <w:default w:val="0"/>
                  </w:checkBox>
                </w:ffData>
              </w:fldChar>
            </w:r>
            <w:r w:rsidRPr="005267F4">
              <w:rPr>
                <w:rFonts w:ascii="Times New Roman" w:eastAsia="Calibri" w:hAnsi="Times New Roman"/>
                <w:color w:val="000000"/>
                <w:sz w:val="16"/>
                <w:szCs w:val="16"/>
                <w:lang w:val="en-GB"/>
              </w:rPr>
              <w:instrText xml:space="preserve"> FORMCHECKBOX </w:instrText>
            </w:r>
            <w:r w:rsidR="009C2C70">
              <w:rPr>
                <w:rFonts w:ascii="Times New Roman" w:eastAsia="Calibri" w:hAnsi="Times New Roman"/>
                <w:color w:val="000000"/>
                <w:sz w:val="16"/>
                <w:szCs w:val="16"/>
                <w:lang w:val="en-GB"/>
              </w:rPr>
            </w:r>
            <w:r w:rsidR="009C2C70">
              <w:rPr>
                <w:rFonts w:ascii="Times New Roman" w:eastAsia="Calibri" w:hAnsi="Times New Roman"/>
                <w:color w:val="000000"/>
                <w:sz w:val="16"/>
                <w:szCs w:val="16"/>
                <w:lang w:val="en-GB"/>
              </w:rPr>
              <w:fldChar w:fldCharType="separate"/>
            </w:r>
            <w:r w:rsidRPr="005267F4">
              <w:rPr>
                <w:rFonts w:ascii="Times New Roman" w:eastAsia="Calibri" w:hAnsi="Times New Roman"/>
                <w:color w:val="000000"/>
                <w:sz w:val="16"/>
                <w:szCs w:val="16"/>
                <w:lang w:val="en-GB"/>
              </w:rPr>
              <w:fldChar w:fldCharType="end"/>
            </w:r>
            <w:r w:rsidRPr="005267F4">
              <w:rPr>
                <w:rFonts w:ascii="Times New Roman" w:eastAsia="Calibri" w:hAnsi="Times New Roman"/>
                <w:color w:val="000000"/>
                <w:sz w:val="16"/>
                <w:szCs w:val="16"/>
                <w:lang w:val="en-GB"/>
              </w:rPr>
              <w:t>Climate Change Adaptation 2</w:t>
            </w:r>
          </w:p>
        </w:tc>
        <w:tc>
          <w:tcPr>
            <w:tcW w:w="1622" w:type="pct"/>
            <w:tcBorders>
              <w:top w:val="single" w:sz="4" w:space="0" w:color="auto"/>
              <w:left w:val="nil"/>
              <w:bottom w:val="single" w:sz="4" w:space="0" w:color="auto"/>
              <w:right w:val="single" w:sz="4" w:space="0" w:color="auto"/>
            </w:tcBorders>
            <w:shd w:val="clear" w:color="auto" w:fill="auto"/>
          </w:tcPr>
          <w:p w14:paraId="0C86709A" w14:textId="77777777" w:rsidR="006918AD" w:rsidRPr="005267F4" w:rsidRDefault="006918AD" w:rsidP="00C96A24">
            <w:pPr>
              <w:spacing w:after="0"/>
              <w:rPr>
                <w:rFonts w:ascii="Times New Roman" w:eastAsia="Calibri" w:hAnsi="Times New Roman"/>
                <w:color w:val="000000"/>
                <w:sz w:val="16"/>
                <w:szCs w:val="16"/>
                <w:lang w:val="en-GB"/>
              </w:rPr>
            </w:pPr>
          </w:p>
        </w:tc>
      </w:tr>
      <w:tr w:rsidR="006918AD" w:rsidRPr="005267F4" w14:paraId="4C1A1AC5" w14:textId="77777777" w:rsidTr="00C96A24">
        <w:trPr>
          <w:trHeight w:val="58"/>
        </w:trPr>
        <w:tc>
          <w:tcPr>
            <w:tcW w:w="1016" w:type="pct"/>
            <w:tcBorders>
              <w:top w:val="single" w:sz="4" w:space="0" w:color="auto"/>
              <w:left w:val="single" w:sz="4" w:space="0" w:color="auto"/>
              <w:bottom w:val="single" w:sz="4" w:space="0" w:color="auto"/>
              <w:right w:val="single" w:sz="4" w:space="0" w:color="auto"/>
            </w:tcBorders>
            <w:shd w:val="clear" w:color="auto" w:fill="auto"/>
            <w:noWrap/>
            <w:vAlign w:val="bottom"/>
          </w:tcPr>
          <w:p w14:paraId="6DBEB213"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noWrap/>
            <w:vAlign w:val="bottom"/>
          </w:tcPr>
          <w:p w14:paraId="47C27C5C" w14:textId="77777777" w:rsidR="006918AD" w:rsidRPr="005267F4" w:rsidRDefault="006918AD" w:rsidP="00C96A24">
            <w:pPr>
              <w:spacing w:after="0"/>
              <w:rPr>
                <w:rFonts w:ascii="Avenir Next Regular" w:eastAsia="Times New Roman" w:hAnsi="Avenir Next Regular"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noWrap/>
            <w:vAlign w:val="bottom"/>
          </w:tcPr>
          <w:p w14:paraId="0B29C033" w14:textId="77777777" w:rsidR="006918AD" w:rsidRPr="005267F4" w:rsidRDefault="006918AD" w:rsidP="00C96A24">
            <w:pPr>
              <w:spacing w:after="0"/>
              <w:rPr>
                <w:rFonts w:ascii="Avenir Next Regular" w:eastAsia="Times New Roman" w:hAnsi="Avenir Next Regular"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5BBF11C8" w14:textId="77777777" w:rsidR="006918AD" w:rsidRPr="005267F4" w:rsidRDefault="006918AD" w:rsidP="00C96A24">
            <w:pPr>
              <w:spacing w:after="0"/>
              <w:ind w:left="192" w:hanging="192"/>
              <w:rPr>
                <w:color w:val="000000"/>
                <w:sz w:val="16"/>
                <w:szCs w:val="16"/>
                <w:lang w:val="en-GB"/>
              </w:rPr>
            </w:pPr>
          </w:p>
        </w:tc>
      </w:tr>
      <w:bookmarkEnd w:id="203"/>
    </w:tbl>
    <w:p w14:paraId="5D134F86" w14:textId="32E34AAD" w:rsidR="00A54577" w:rsidRDefault="00A54577" w:rsidP="00ED625F">
      <w:pPr>
        <w:rPr>
          <w:color w:val="000000"/>
        </w:rPr>
      </w:pPr>
    </w:p>
    <w:p w14:paraId="54B4AEAE" w14:textId="77777777" w:rsidR="00A54577" w:rsidRDefault="00A54577">
      <w:pPr>
        <w:spacing w:after="0"/>
        <w:jc w:val="left"/>
        <w:rPr>
          <w:color w:val="000000"/>
        </w:rPr>
      </w:pPr>
      <w:r>
        <w:rPr>
          <w:color w:val="000000"/>
        </w:rPr>
        <w:br w:type="page"/>
      </w:r>
    </w:p>
    <w:p w14:paraId="781C6467" w14:textId="77777777" w:rsidR="00EC32CC" w:rsidRDefault="00EC32CC" w:rsidP="00EC32CC">
      <w:pPr>
        <w:pStyle w:val="Heading2"/>
        <w:ind w:left="0"/>
        <w:rPr>
          <w:rFonts w:asciiTheme="minorHAnsi" w:hAnsiTheme="minorHAnsi"/>
        </w:rPr>
        <w:sectPr w:rsidR="00EC32CC" w:rsidSect="009A7C5F">
          <w:pgSz w:w="15840" w:h="12240" w:orient="landscape" w:code="1"/>
          <w:pgMar w:top="1440" w:right="1440" w:bottom="1440" w:left="1440" w:header="720" w:footer="720" w:gutter="0"/>
          <w:cols w:space="720"/>
          <w:docGrid w:linePitch="360"/>
        </w:sectPr>
      </w:pPr>
    </w:p>
    <w:p w14:paraId="6B2CDFC3" w14:textId="517FED2D" w:rsidR="00A54577" w:rsidRDefault="00A54577" w:rsidP="00EC32CC">
      <w:pPr>
        <w:pStyle w:val="Heading2"/>
        <w:ind w:left="0"/>
      </w:pPr>
      <w:bookmarkStart w:id="204" w:name="_Toc84536167"/>
      <w:r w:rsidRPr="00D25A9F">
        <w:rPr>
          <w:rFonts w:asciiTheme="minorHAnsi" w:hAnsiTheme="minorHAnsi"/>
        </w:rPr>
        <w:lastRenderedPageBreak/>
        <w:t>Annex 1</w:t>
      </w:r>
      <w:r w:rsidR="00EC32CC">
        <w:rPr>
          <w:rFonts w:asciiTheme="minorHAnsi" w:hAnsiTheme="minorHAnsi"/>
        </w:rPr>
        <w:t>5</w:t>
      </w:r>
      <w:r w:rsidRPr="00D25A9F">
        <w:rPr>
          <w:rFonts w:asciiTheme="minorHAnsi" w:hAnsiTheme="minorHAnsi"/>
        </w:rPr>
        <w:t xml:space="preserve">: </w:t>
      </w:r>
      <w:r w:rsidRPr="005C37B1">
        <w:rPr>
          <w:rFonts w:asciiTheme="minorHAnsi" w:hAnsiTheme="minorHAnsi"/>
        </w:rPr>
        <w:t>Principle for allocation of GEF investment (INV) funding</w:t>
      </w:r>
      <w:bookmarkEnd w:id="204"/>
      <w:r>
        <w:t xml:space="preserve"> </w:t>
      </w:r>
    </w:p>
    <w:p w14:paraId="33BAAB0B" w14:textId="77777777" w:rsidR="004E391C" w:rsidRPr="004E391C" w:rsidRDefault="004E391C" w:rsidP="004E391C"/>
    <w:p w14:paraId="339123FE" w14:textId="7856C197" w:rsidR="00A54577" w:rsidRDefault="00A54577" w:rsidP="00A54577">
      <w:r>
        <w:t>The following principles set direction and provides guidance</w:t>
      </w:r>
      <w:r w:rsidR="00AD1189">
        <w:t xml:space="preserve"> to the IP</w:t>
      </w:r>
      <w:r>
        <w:t xml:space="preserve"> for implementation</w:t>
      </w:r>
      <w:r w:rsidR="005C37B1">
        <w:t xml:space="preserve"> of the GEF investment (INV) funding into the designed pilot projects to hybridize existing diesel stations operated by SEDC and STGC</w:t>
      </w:r>
      <w:r>
        <w:t>.</w:t>
      </w:r>
      <w:r w:rsidR="003938E8">
        <w:t xml:space="preserve"> Beyond what is written, designed and recommended in the section IV. Results and Partnerships in this document, this annex </w:t>
      </w:r>
      <w:r w:rsidR="00655E9D">
        <w:t>aims at summarizing the main principles for allocation of the GEF investment into the pilot project funding.</w:t>
      </w:r>
      <w:r>
        <w:t xml:space="preserve"> A departure from these principles during implementation will involve a decision of the project’s board</w:t>
      </w:r>
      <w:r w:rsidR="00AD1189">
        <w:t>.</w:t>
      </w:r>
    </w:p>
    <w:p w14:paraId="49EB5CE9" w14:textId="77777777" w:rsidR="00346F9D" w:rsidRPr="00E72496" w:rsidRDefault="00346F9D" w:rsidP="00A54577"/>
    <w:p w14:paraId="621E8D54" w14:textId="4CC7F16C" w:rsidR="00A54577" w:rsidRDefault="00A54577" w:rsidP="0042410D">
      <w:pPr>
        <w:pStyle w:val="ListParagraph"/>
        <w:numPr>
          <w:ilvl w:val="0"/>
          <w:numId w:val="91"/>
        </w:numPr>
        <w:spacing w:after="14" w:line="248" w:lineRule="auto"/>
        <w:ind w:left="720"/>
        <w:contextualSpacing/>
        <w:rPr>
          <w:rFonts w:asciiTheme="majorHAnsi" w:hAnsiTheme="majorHAnsi"/>
          <w:b/>
          <w:bCs/>
          <w:sz w:val="20"/>
          <w:szCs w:val="20"/>
        </w:rPr>
      </w:pPr>
      <w:r w:rsidRPr="005C37B1">
        <w:rPr>
          <w:rFonts w:asciiTheme="majorHAnsi" w:hAnsiTheme="majorHAnsi"/>
          <w:b/>
          <w:bCs/>
          <w:sz w:val="20"/>
          <w:szCs w:val="20"/>
        </w:rPr>
        <w:t xml:space="preserve">Clear categorization of pilot (greenfield, productive use overlay, hybrid); initial guidance on delivery model of pilot. </w:t>
      </w:r>
    </w:p>
    <w:p w14:paraId="2D85AD27" w14:textId="77777777" w:rsidR="007D6F82" w:rsidRPr="005C37B1" w:rsidRDefault="007D6F82" w:rsidP="007D6F82">
      <w:pPr>
        <w:pStyle w:val="ListParagraph"/>
        <w:spacing w:after="14" w:line="248" w:lineRule="auto"/>
        <w:contextualSpacing/>
        <w:rPr>
          <w:rFonts w:asciiTheme="majorHAnsi" w:hAnsiTheme="majorHAnsi"/>
          <w:b/>
          <w:bCs/>
          <w:sz w:val="20"/>
          <w:szCs w:val="20"/>
        </w:rPr>
      </w:pPr>
    </w:p>
    <w:p w14:paraId="4920C959" w14:textId="68E50C10" w:rsidR="00A54577" w:rsidRPr="00FA1A3D" w:rsidRDefault="00A54577" w:rsidP="00FA1A3D">
      <w:pPr>
        <w:spacing w:after="14" w:line="247" w:lineRule="auto"/>
        <w:contextualSpacing/>
        <w:rPr>
          <w:rFonts w:asciiTheme="majorHAnsi" w:hAnsiTheme="majorHAnsi"/>
          <w:szCs w:val="20"/>
        </w:rPr>
      </w:pPr>
      <w:r w:rsidRPr="00FA1A3D">
        <w:rPr>
          <w:rFonts w:asciiTheme="majorHAnsi" w:hAnsiTheme="majorHAnsi"/>
          <w:szCs w:val="20"/>
        </w:rPr>
        <w:t xml:space="preserve">The </w:t>
      </w:r>
      <w:r w:rsidR="00BF5BC5" w:rsidRPr="00FA1A3D">
        <w:rPr>
          <w:rFonts w:asciiTheme="majorHAnsi" w:hAnsiTheme="majorHAnsi"/>
          <w:szCs w:val="20"/>
        </w:rPr>
        <w:t xml:space="preserve">AMP </w:t>
      </w:r>
      <w:r w:rsidRPr="00FA1A3D">
        <w:rPr>
          <w:rFonts w:asciiTheme="majorHAnsi" w:hAnsiTheme="majorHAnsi"/>
          <w:szCs w:val="20"/>
        </w:rPr>
        <w:t xml:space="preserve">program </w:t>
      </w:r>
      <w:proofErr w:type="gramStart"/>
      <w:r w:rsidRPr="00FA1A3D">
        <w:rPr>
          <w:rFonts w:asciiTheme="majorHAnsi" w:hAnsiTheme="majorHAnsi"/>
          <w:szCs w:val="20"/>
        </w:rPr>
        <w:t>as a whole has</w:t>
      </w:r>
      <w:proofErr w:type="gramEnd"/>
      <w:r w:rsidRPr="00FA1A3D">
        <w:rPr>
          <w:rFonts w:asciiTheme="majorHAnsi" w:hAnsiTheme="majorHAnsi"/>
          <w:szCs w:val="20"/>
        </w:rPr>
        <w:t xml:space="preserve"> defined three generic categories of pilot: </w:t>
      </w:r>
    </w:p>
    <w:p w14:paraId="09D94283" w14:textId="1E8055EC" w:rsidR="00A54577" w:rsidRPr="000E34DC" w:rsidRDefault="000E34DC" w:rsidP="000E34DC">
      <w:pPr>
        <w:pStyle w:val="Ttulo11"/>
      </w:pPr>
      <w:r>
        <w:t>G</w:t>
      </w:r>
      <w:r w:rsidR="00A54577" w:rsidRPr="000E34DC">
        <w:t xml:space="preserve">reenfield </w:t>
      </w:r>
      <w:proofErr w:type="gramStart"/>
      <w:r w:rsidR="00A54577" w:rsidRPr="000E34DC">
        <w:t>solar-battery</w:t>
      </w:r>
      <w:proofErr w:type="gramEnd"/>
      <w:r w:rsidR="00A54577" w:rsidRPr="000E34DC">
        <w:t xml:space="preserve"> </w:t>
      </w:r>
      <w:proofErr w:type="spellStart"/>
      <w:r w:rsidR="00A54577" w:rsidRPr="000E34DC">
        <w:t>minigrids</w:t>
      </w:r>
      <w:proofErr w:type="spellEnd"/>
      <w:r w:rsidR="00A54577" w:rsidRPr="000E34DC">
        <w:t xml:space="preserve"> (which often will include productive use</w:t>
      </w:r>
    </w:p>
    <w:p w14:paraId="6ED953A2" w14:textId="62DB9F98" w:rsidR="00A54577" w:rsidRPr="00FA1A3D" w:rsidRDefault="00A54577" w:rsidP="00FA1A3D">
      <w:pPr>
        <w:pStyle w:val="Ttulo11"/>
      </w:pPr>
      <w:r w:rsidRPr="00FA1A3D">
        <w:t xml:space="preserve">Productive use overlays (on an existing </w:t>
      </w:r>
      <w:proofErr w:type="gramStart"/>
      <w:r w:rsidRPr="00FA1A3D">
        <w:t>solar-battery</w:t>
      </w:r>
      <w:proofErr w:type="gramEnd"/>
      <w:r w:rsidRPr="00FA1A3D">
        <w:t xml:space="preserve"> </w:t>
      </w:r>
      <w:proofErr w:type="spellStart"/>
      <w:r w:rsidRPr="00FA1A3D">
        <w:t>minigrid</w:t>
      </w:r>
      <w:proofErr w:type="spellEnd"/>
      <w:r w:rsidRPr="00FA1A3D">
        <w:t>)</w:t>
      </w:r>
    </w:p>
    <w:p w14:paraId="226A68F6" w14:textId="7282F98E" w:rsidR="00A54577" w:rsidRDefault="00A54577" w:rsidP="00FA1A3D">
      <w:pPr>
        <w:pStyle w:val="Ttulo11"/>
      </w:pPr>
      <w:r w:rsidRPr="00FA1A3D">
        <w:t xml:space="preserve">Hybridization of an existing diesel </w:t>
      </w:r>
      <w:proofErr w:type="spellStart"/>
      <w:r w:rsidRPr="00FA1A3D">
        <w:t>minigrid</w:t>
      </w:r>
      <w:proofErr w:type="spellEnd"/>
      <w:r w:rsidRPr="00FA1A3D">
        <w:t xml:space="preserve"> (with new solar-battery equipment) </w:t>
      </w:r>
    </w:p>
    <w:p w14:paraId="25ACC089" w14:textId="77777777" w:rsidR="000E34DC" w:rsidRPr="00FA1A3D" w:rsidRDefault="000E34DC" w:rsidP="000E34DC">
      <w:pPr>
        <w:pStyle w:val="Ttulo11"/>
        <w:ind w:left="720"/>
      </w:pPr>
    </w:p>
    <w:p w14:paraId="674969A0" w14:textId="085CB981" w:rsidR="00A54577" w:rsidRPr="00FA1A3D" w:rsidRDefault="00BF5BC5" w:rsidP="00FA1A3D">
      <w:pPr>
        <w:shd w:val="clear" w:color="auto" w:fill="B4C6E7" w:themeFill="accent1" w:themeFillTint="66"/>
        <w:spacing w:after="14" w:line="247" w:lineRule="auto"/>
        <w:contextualSpacing/>
        <w:rPr>
          <w:rFonts w:asciiTheme="majorHAnsi" w:hAnsiTheme="majorHAnsi"/>
          <w:szCs w:val="20"/>
        </w:rPr>
      </w:pPr>
      <w:r w:rsidRPr="00FA1A3D">
        <w:rPr>
          <w:rFonts w:asciiTheme="majorHAnsi" w:hAnsiTheme="majorHAnsi"/>
          <w:szCs w:val="20"/>
        </w:rPr>
        <w:t xml:space="preserve">For AMP Sudan, the pilot is a </w:t>
      </w:r>
      <w:r w:rsidRPr="000E34DC">
        <w:rPr>
          <w:rFonts w:asciiTheme="majorHAnsi" w:hAnsiTheme="majorHAnsi"/>
          <w:b/>
          <w:bCs/>
          <w:szCs w:val="20"/>
        </w:rPr>
        <w:t xml:space="preserve">hybridization of existing diesel </w:t>
      </w:r>
      <w:proofErr w:type="spellStart"/>
      <w:r w:rsidRPr="000E34DC">
        <w:rPr>
          <w:rFonts w:asciiTheme="majorHAnsi" w:hAnsiTheme="majorHAnsi"/>
          <w:b/>
          <w:bCs/>
          <w:szCs w:val="20"/>
        </w:rPr>
        <w:t>minigrids</w:t>
      </w:r>
      <w:proofErr w:type="spellEnd"/>
      <w:r w:rsidRPr="000E34DC">
        <w:rPr>
          <w:rFonts w:asciiTheme="majorHAnsi" w:hAnsiTheme="majorHAnsi"/>
          <w:b/>
          <w:bCs/>
          <w:szCs w:val="20"/>
        </w:rPr>
        <w:t xml:space="preserve"> with solar PV and battery equipment</w:t>
      </w:r>
      <w:r w:rsidRPr="00FA1A3D">
        <w:rPr>
          <w:rFonts w:asciiTheme="majorHAnsi" w:hAnsiTheme="majorHAnsi"/>
          <w:szCs w:val="20"/>
        </w:rPr>
        <w:t xml:space="preserve">. As outlined in the PILOT PROJECT ZOOM IN </w:t>
      </w:r>
      <w:r w:rsidR="00FA1A3D" w:rsidRPr="00FA1A3D">
        <w:rPr>
          <w:rFonts w:asciiTheme="majorHAnsi" w:hAnsiTheme="majorHAnsi"/>
          <w:szCs w:val="20"/>
        </w:rPr>
        <w:t xml:space="preserve">this has been designed in a </w:t>
      </w:r>
      <w:proofErr w:type="gramStart"/>
      <w:r w:rsidR="00FA1A3D" w:rsidRPr="00FA1A3D">
        <w:rPr>
          <w:rFonts w:asciiTheme="majorHAnsi" w:hAnsiTheme="majorHAnsi"/>
          <w:szCs w:val="20"/>
        </w:rPr>
        <w:t>phased-approach</w:t>
      </w:r>
      <w:proofErr w:type="gramEnd"/>
      <w:r w:rsidR="00B4222C">
        <w:rPr>
          <w:rFonts w:asciiTheme="majorHAnsi" w:hAnsiTheme="majorHAnsi"/>
          <w:szCs w:val="20"/>
        </w:rPr>
        <w:t>.</w:t>
      </w:r>
    </w:p>
    <w:p w14:paraId="06660B2D" w14:textId="77777777" w:rsidR="00A54577" w:rsidRPr="00403495" w:rsidRDefault="00A54577" w:rsidP="00A54577">
      <w:pPr>
        <w:rPr>
          <w:szCs w:val="20"/>
        </w:rPr>
      </w:pPr>
    </w:p>
    <w:p w14:paraId="13C76DFB" w14:textId="77777777" w:rsidR="00A54577" w:rsidRPr="000E34DC" w:rsidRDefault="00A54577" w:rsidP="0042410D">
      <w:pPr>
        <w:pStyle w:val="ListParagraph"/>
        <w:numPr>
          <w:ilvl w:val="0"/>
          <w:numId w:val="91"/>
        </w:numPr>
        <w:spacing w:after="14" w:line="248" w:lineRule="auto"/>
        <w:ind w:left="709" w:hanging="709"/>
        <w:contextualSpacing/>
        <w:rPr>
          <w:rFonts w:asciiTheme="majorHAnsi" w:hAnsiTheme="majorHAnsi"/>
          <w:b/>
          <w:bCs/>
          <w:sz w:val="20"/>
          <w:szCs w:val="20"/>
        </w:rPr>
      </w:pPr>
      <w:r w:rsidRPr="000E34DC">
        <w:rPr>
          <w:rFonts w:asciiTheme="majorHAnsi" w:hAnsiTheme="majorHAnsi"/>
          <w:b/>
          <w:bCs/>
          <w:sz w:val="20"/>
          <w:szCs w:val="20"/>
        </w:rPr>
        <w:t xml:space="preserve">Private sector involvement in pilots. </w:t>
      </w:r>
    </w:p>
    <w:p w14:paraId="6680EA69" w14:textId="77777777" w:rsidR="000E34DC" w:rsidRDefault="000E34DC" w:rsidP="000E34DC">
      <w:pPr>
        <w:spacing w:after="14" w:line="247" w:lineRule="auto"/>
        <w:contextualSpacing/>
        <w:rPr>
          <w:rFonts w:asciiTheme="majorHAnsi" w:hAnsiTheme="majorHAnsi" w:cstheme="majorHAnsi"/>
          <w:szCs w:val="20"/>
        </w:rPr>
      </w:pPr>
    </w:p>
    <w:p w14:paraId="64D2E53D" w14:textId="205BA757" w:rsidR="00A54577" w:rsidRPr="000E34DC" w:rsidRDefault="00A54577" w:rsidP="000E34DC">
      <w:pPr>
        <w:spacing w:after="14" w:line="247" w:lineRule="auto"/>
        <w:contextualSpacing/>
        <w:rPr>
          <w:rFonts w:asciiTheme="majorHAnsi" w:hAnsiTheme="majorHAnsi" w:cstheme="majorHAnsi"/>
          <w:szCs w:val="20"/>
        </w:rPr>
      </w:pPr>
      <w:r w:rsidRPr="000E34DC">
        <w:rPr>
          <w:rFonts w:asciiTheme="majorHAnsi" w:hAnsiTheme="majorHAnsi" w:cstheme="majorHAnsi"/>
          <w:szCs w:val="20"/>
        </w:rPr>
        <w:t xml:space="preserve">Each pilot will have a de facto delivery model it is demonstrating. The delivery model does not need to be finalized at the design </w:t>
      </w:r>
      <w:r w:rsidR="007238C9" w:rsidRPr="000E34DC">
        <w:rPr>
          <w:rFonts w:asciiTheme="majorHAnsi" w:hAnsiTheme="majorHAnsi" w:cstheme="majorHAnsi"/>
          <w:szCs w:val="20"/>
        </w:rPr>
        <w:t>stage and</w:t>
      </w:r>
      <w:r w:rsidRPr="000E34DC">
        <w:rPr>
          <w:rFonts w:asciiTheme="majorHAnsi" w:hAnsiTheme="majorHAnsi" w:cstheme="majorHAnsi"/>
          <w:szCs w:val="20"/>
        </w:rPr>
        <w:t xml:space="preserve"> can wait until implementation.</w:t>
      </w:r>
    </w:p>
    <w:p w14:paraId="09B131B3" w14:textId="457A975F" w:rsidR="00A54577" w:rsidRDefault="00A54577" w:rsidP="000E34DC">
      <w:pPr>
        <w:spacing w:after="14" w:line="247" w:lineRule="auto"/>
        <w:contextualSpacing/>
        <w:rPr>
          <w:rFonts w:asciiTheme="majorHAnsi" w:hAnsiTheme="majorHAnsi" w:cstheme="majorHAnsi"/>
          <w:szCs w:val="20"/>
        </w:rPr>
      </w:pPr>
      <w:r w:rsidRPr="000E34DC">
        <w:rPr>
          <w:rFonts w:asciiTheme="majorHAnsi" w:hAnsiTheme="majorHAnsi" w:cstheme="majorHAnsi"/>
          <w:szCs w:val="20"/>
        </w:rPr>
        <w:t xml:space="preserve">However, in selecting the delivery model during implementation, a key principle should be stated that the delivery model for pilots should seek to incorporate private sector involvement to the degree possible. This will be on a spectrum from private sector for Engineering, Procurement and Construction (EPC), to private sector for Operations and Maintenance (O&amp;M), to private sector for a build own operate model (BOO). While recognizing the importance of national context, market maturity and other factors, the AMP program is taking a normative position that private sector engagement in the </w:t>
      </w:r>
      <w:proofErr w:type="spellStart"/>
      <w:r w:rsidRPr="000E34DC">
        <w:rPr>
          <w:rFonts w:asciiTheme="majorHAnsi" w:hAnsiTheme="majorHAnsi" w:cstheme="majorHAnsi"/>
          <w:szCs w:val="20"/>
        </w:rPr>
        <w:t>minigrid</w:t>
      </w:r>
      <w:proofErr w:type="spellEnd"/>
      <w:r w:rsidRPr="000E34DC">
        <w:rPr>
          <w:rFonts w:asciiTheme="majorHAnsi" w:hAnsiTheme="majorHAnsi" w:cstheme="majorHAnsi"/>
          <w:szCs w:val="20"/>
        </w:rPr>
        <w:t xml:space="preserve"> sector is conducive to scaling-up </w:t>
      </w:r>
      <w:proofErr w:type="spellStart"/>
      <w:r w:rsidRPr="000E34DC">
        <w:rPr>
          <w:rFonts w:asciiTheme="majorHAnsi" w:hAnsiTheme="majorHAnsi" w:cstheme="majorHAnsi"/>
          <w:szCs w:val="20"/>
        </w:rPr>
        <w:t>minigrids</w:t>
      </w:r>
      <w:proofErr w:type="spellEnd"/>
      <w:r w:rsidRPr="000E34DC">
        <w:rPr>
          <w:rFonts w:asciiTheme="majorHAnsi" w:hAnsiTheme="majorHAnsi" w:cstheme="majorHAnsi"/>
          <w:szCs w:val="20"/>
        </w:rPr>
        <w:t>.</w:t>
      </w:r>
    </w:p>
    <w:p w14:paraId="0B0DEF7B" w14:textId="77777777" w:rsidR="00364D5A" w:rsidRDefault="00364D5A" w:rsidP="000E34DC">
      <w:pPr>
        <w:spacing w:after="14" w:line="247" w:lineRule="auto"/>
        <w:contextualSpacing/>
        <w:rPr>
          <w:rFonts w:asciiTheme="majorHAnsi" w:hAnsiTheme="majorHAnsi" w:cstheme="majorHAnsi"/>
          <w:szCs w:val="20"/>
        </w:rPr>
      </w:pPr>
    </w:p>
    <w:p w14:paraId="3FAE8312" w14:textId="77777777" w:rsidR="00DB4BDE" w:rsidRDefault="00364D5A" w:rsidP="00364D5A">
      <w:pPr>
        <w:shd w:val="clear" w:color="auto" w:fill="B4C6E7" w:themeFill="accent1" w:themeFillTint="66"/>
        <w:spacing w:after="14" w:line="247" w:lineRule="auto"/>
        <w:contextualSpacing/>
        <w:rPr>
          <w:rFonts w:asciiTheme="majorHAnsi" w:hAnsiTheme="majorHAnsi"/>
          <w:szCs w:val="20"/>
        </w:rPr>
      </w:pPr>
      <w:r w:rsidRPr="00FA1A3D">
        <w:rPr>
          <w:rFonts w:asciiTheme="majorHAnsi" w:hAnsiTheme="majorHAnsi"/>
          <w:szCs w:val="20"/>
        </w:rPr>
        <w:t>For AMP Sudan, the pilot</w:t>
      </w:r>
      <w:r>
        <w:rPr>
          <w:rFonts w:asciiTheme="majorHAnsi" w:hAnsiTheme="majorHAnsi"/>
          <w:szCs w:val="20"/>
        </w:rPr>
        <w:t xml:space="preserve"> delivery model and private sector involvement </w:t>
      </w:r>
      <w:r w:rsidR="00DB4BDE">
        <w:rPr>
          <w:rFonts w:asciiTheme="majorHAnsi" w:hAnsiTheme="majorHAnsi"/>
          <w:szCs w:val="20"/>
        </w:rPr>
        <w:t>has the following features:</w:t>
      </w:r>
    </w:p>
    <w:p w14:paraId="04FF1A68" w14:textId="67108432" w:rsidR="00DB4BDE" w:rsidRPr="00DB1D08" w:rsidRDefault="00DB4BDE" w:rsidP="0042410D">
      <w:pPr>
        <w:pStyle w:val="ListParagraph"/>
        <w:numPr>
          <w:ilvl w:val="0"/>
          <w:numId w:val="92"/>
        </w:numPr>
        <w:shd w:val="clear" w:color="auto" w:fill="B4C6E7" w:themeFill="accent1" w:themeFillTint="66"/>
        <w:spacing w:after="14" w:line="247" w:lineRule="auto"/>
        <w:contextualSpacing/>
        <w:rPr>
          <w:rFonts w:asciiTheme="majorHAnsi" w:hAnsiTheme="majorHAnsi"/>
          <w:sz w:val="20"/>
          <w:szCs w:val="16"/>
        </w:rPr>
      </w:pPr>
      <w:r w:rsidRPr="00DB1D08">
        <w:rPr>
          <w:rFonts w:asciiTheme="majorHAnsi" w:hAnsiTheme="majorHAnsi"/>
          <w:b/>
          <w:bCs/>
          <w:sz w:val="20"/>
          <w:szCs w:val="16"/>
        </w:rPr>
        <w:t>Built Own Operate and Transfer</w:t>
      </w:r>
      <w:r w:rsidR="008B6DDB">
        <w:rPr>
          <w:rFonts w:asciiTheme="majorHAnsi" w:hAnsiTheme="majorHAnsi"/>
          <w:b/>
          <w:bCs/>
          <w:sz w:val="20"/>
          <w:szCs w:val="16"/>
        </w:rPr>
        <w:t xml:space="preserve"> (BOOT)</w:t>
      </w:r>
      <w:r w:rsidRPr="00DB1D08">
        <w:rPr>
          <w:rFonts w:asciiTheme="majorHAnsi" w:hAnsiTheme="majorHAnsi"/>
          <w:sz w:val="20"/>
          <w:szCs w:val="16"/>
        </w:rPr>
        <w:t xml:space="preserve"> delivery model through a </w:t>
      </w:r>
      <w:r w:rsidRPr="00DB1D08">
        <w:rPr>
          <w:rFonts w:asciiTheme="majorHAnsi" w:hAnsiTheme="majorHAnsi"/>
          <w:b/>
          <w:bCs/>
          <w:sz w:val="20"/>
          <w:szCs w:val="16"/>
        </w:rPr>
        <w:t>concession</w:t>
      </w:r>
      <w:r w:rsidR="00F669A4" w:rsidRPr="00DB1D08">
        <w:rPr>
          <w:rFonts w:asciiTheme="majorHAnsi" w:hAnsiTheme="majorHAnsi"/>
          <w:b/>
          <w:bCs/>
          <w:sz w:val="20"/>
          <w:szCs w:val="16"/>
        </w:rPr>
        <w:t xml:space="preserve"> with private sector co-investment</w:t>
      </w:r>
      <w:r w:rsidR="00F669A4" w:rsidRPr="00DB1D08">
        <w:rPr>
          <w:rFonts w:asciiTheme="majorHAnsi" w:hAnsiTheme="majorHAnsi"/>
          <w:sz w:val="20"/>
          <w:szCs w:val="16"/>
        </w:rPr>
        <w:t xml:space="preserve"> in the generation infrastructure</w:t>
      </w:r>
    </w:p>
    <w:p w14:paraId="517B2205" w14:textId="74210CBA" w:rsidR="00DB4BDE" w:rsidRPr="00DB1D08" w:rsidRDefault="00DB4BDE" w:rsidP="0042410D">
      <w:pPr>
        <w:pStyle w:val="ListParagraph"/>
        <w:numPr>
          <w:ilvl w:val="0"/>
          <w:numId w:val="92"/>
        </w:numPr>
        <w:shd w:val="clear" w:color="auto" w:fill="B4C6E7" w:themeFill="accent1" w:themeFillTint="66"/>
        <w:spacing w:after="14" w:line="247" w:lineRule="auto"/>
        <w:contextualSpacing/>
        <w:rPr>
          <w:rFonts w:asciiTheme="majorHAnsi" w:hAnsiTheme="majorHAnsi"/>
          <w:b/>
          <w:bCs/>
          <w:sz w:val="20"/>
          <w:szCs w:val="16"/>
        </w:rPr>
      </w:pPr>
      <w:r w:rsidRPr="00DB1D08">
        <w:rPr>
          <w:rFonts w:asciiTheme="majorHAnsi" w:hAnsiTheme="majorHAnsi"/>
          <w:sz w:val="20"/>
          <w:szCs w:val="16"/>
        </w:rPr>
        <w:t>Private sector co-investment in the solar PV power plant</w:t>
      </w:r>
      <w:r w:rsidR="00F669A4" w:rsidRPr="00DB1D08">
        <w:rPr>
          <w:rFonts w:asciiTheme="majorHAnsi" w:hAnsiTheme="majorHAnsi"/>
          <w:sz w:val="20"/>
          <w:szCs w:val="16"/>
        </w:rPr>
        <w:t xml:space="preserve">, based on the market understanding it is anticipated that </w:t>
      </w:r>
      <w:r w:rsidR="00F669A4" w:rsidRPr="00DB1D08">
        <w:rPr>
          <w:rFonts w:asciiTheme="majorHAnsi" w:hAnsiTheme="majorHAnsi"/>
          <w:b/>
          <w:bCs/>
          <w:sz w:val="20"/>
          <w:szCs w:val="16"/>
        </w:rPr>
        <w:t xml:space="preserve">around 50% of the CAPEX </w:t>
      </w:r>
      <w:r w:rsidR="00DB1D08" w:rsidRPr="00DB1D08">
        <w:rPr>
          <w:rFonts w:asciiTheme="majorHAnsi" w:hAnsiTheme="majorHAnsi"/>
          <w:b/>
          <w:bCs/>
          <w:sz w:val="20"/>
          <w:szCs w:val="16"/>
        </w:rPr>
        <w:t>could be requested by the private sector for the first phase of the project</w:t>
      </w:r>
      <w:r w:rsidR="00DB1D08">
        <w:rPr>
          <w:rFonts w:asciiTheme="majorHAnsi" w:hAnsiTheme="majorHAnsi"/>
          <w:b/>
          <w:bCs/>
          <w:sz w:val="20"/>
          <w:szCs w:val="16"/>
        </w:rPr>
        <w:t xml:space="preserve">, </w:t>
      </w:r>
      <w:r w:rsidR="007D6F82">
        <w:rPr>
          <w:rFonts w:asciiTheme="majorHAnsi" w:hAnsiTheme="majorHAnsi"/>
          <w:b/>
          <w:bCs/>
          <w:sz w:val="20"/>
          <w:szCs w:val="16"/>
        </w:rPr>
        <w:t>the hybridization with solar PV power plants</w:t>
      </w:r>
    </w:p>
    <w:p w14:paraId="359ADCFD" w14:textId="77777777" w:rsidR="00DB1D08" w:rsidRPr="000E34DC" w:rsidRDefault="00DB1D08" w:rsidP="000E34DC">
      <w:pPr>
        <w:spacing w:after="14" w:line="247" w:lineRule="auto"/>
        <w:contextualSpacing/>
        <w:rPr>
          <w:rFonts w:asciiTheme="majorHAnsi" w:hAnsiTheme="majorHAnsi" w:cstheme="majorHAnsi"/>
          <w:szCs w:val="20"/>
        </w:rPr>
      </w:pPr>
    </w:p>
    <w:p w14:paraId="6DCC6003" w14:textId="77777777" w:rsidR="00A54577" w:rsidRDefault="00A54577" w:rsidP="00A54577">
      <w:pPr>
        <w:spacing w:line="247" w:lineRule="auto"/>
      </w:pPr>
    </w:p>
    <w:p w14:paraId="548C57F0" w14:textId="246F38FD" w:rsidR="00A54577" w:rsidRDefault="00A54577" w:rsidP="0042410D">
      <w:pPr>
        <w:pStyle w:val="ListParagraph"/>
        <w:numPr>
          <w:ilvl w:val="0"/>
          <w:numId w:val="91"/>
        </w:numPr>
        <w:spacing w:after="14" w:line="248" w:lineRule="auto"/>
        <w:contextualSpacing/>
        <w:rPr>
          <w:rFonts w:asciiTheme="majorHAnsi" w:hAnsiTheme="majorHAnsi" w:cstheme="majorHAnsi"/>
          <w:b/>
          <w:sz w:val="20"/>
          <w:szCs w:val="20"/>
        </w:rPr>
      </w:pPr>
      <w:r w:rsidRPr="00403495">
        <w:rPr>
          <w:rFonts w:asciiTheme="majorHAnsi" w:hAnsiTheme="majorHAnsi" w:cstheme="majorHAnsi"/>
          <w:b/>
          <w:sz w:val="20"/>
          <w:szCs w:val="20"/>
        </w:rPr>
        <w:t>Use of digital platforms for tendering</w:t>
      </w:r>
    </w:p>
    <w:p w14:paraId="59E9FA08" w14:textId="77777777" w:rsidR="007D6F82" w:rsidRPr="00403495" w:rsidRDefault="007D6F82" w:rsidP="007D6F82">
      <w:pPr>
        <w:pStyle w:val="ListParagraph"/>
        <w:spacing w:after="14" w:line="248" w:lineRule="auto"/>
        <w:ind w:left="1080"/>
        <w:contextualSpacing/>
        <w:rPr>
          <w:rFonts w:asciiTheme="majorHAnsi" w:hAnsiTheme="majorHAnsi" w:cstheme="majorHAnsi"/>
          <w:b/>
          <w:sz w:val="20"/>
          <w:szCs w:val="20"/>
        </w:rPr>
      </w:pPr>
    </w:p>
    <w:p w14:paraId="27166DFA" w14:textId="6FA0DF8F" w:rsidR="00A54577" w:rsidRDefault="00A54577" w:rsidP="007D6F82">
      <w:pPr>
        <w:spacing w:after="14" w:line="247" w:lineRule="auto"/>
        <w:contextualSpacing/>
        <w:rPr>
          <w:rFonts w:asciiTheme="majorHAnsi" w:hAnsiTheme="majorHAnsi" w:cstheme="majorHAnsi"/>
          <w:szCs w:val="20"/>
        </w:rPr>
      </w:pPr>
      <w:r w:rsidRPr="007D6F82">
        <w:rPr>
          <w:rFonts w:asciiTheme="majorHAnsi" w:hAnsiTheme="majorHAnsi" w:cstheme="majorHAnsi"/>
          <w:szCs w:val="20"/>
        </w:rPr>
        <w:t xml:space="preserve">The use of digital platforms for tendering the pilots is a central element of the AMP. By using digital platforms for pilots, capacity of key stakeholders will be developed, which can then set the foundation for later using digital platforms for sector-wide </w:t>
      </w:r>
      <w:proofErr w:type="gramStart"/>
      <w:r w:rsidRPr="007D6F82">
        <w:rPr>
          <w:rFonts w:asciiTheme="majorHAnsi" w:hAnsiTheme="majorHAnsi" w:cstheme="majorHAnsi"/>
          <w:szCs w:val="20"/>
        </w:rPr>
        <w:t>large scale</w:t>
      </w:r>
      <w:proofErr w:type="gramEnd"/>
      <w:r w:rsidRPr="007D6F82">
        <w:rPr>
          <w:rFonts w:asciiTheme="majorHAnsi" w:hAnsiTheme="majorHAnsi" w:cstheme="majorHAnsi"/>
          <w:szCs w:val="20"/>
        </w:rPr>
        <w:t xml:space="preserve"> tenders.</w:t>
      </w:r>
    </w:p>
    <w:p w14:paraId="09AD59B4" w14:textId="56D3EDD7" w:rsidR="007D6F82" w:rsidRDefault="007D6F82" w:rsidP="007D6F82">
      <w:pPr>
        <w:spacing w:after="14" w:line="247" w:lineRule="auto"/>
        <w:contextualSpacing/>
        <w:rPr>
          <w:rFonts w:asciiTheme="majorHAnsi" w:hAnsiTheme="majorHAnsi" w:cstheme="majorHAnsi"/>
          <w:szCs w:val="20"/>
        </w:rPr>
      </w:pPr>
    </w:p>
    <w:p w14:paraId="65773C72" w14:textId="24F7DD84" w:rsidR="007D6F82" w:rsidRPr="00DB1D08" w:rsidRDefault="007D6F82" w:rsidP="007D6F82">
      <w:pPr>
        <w:shd w:val="clear" w:color="auto" w:fill="B4C6E7" w:themeFill="accent1" w:themeFillTint="66"/>
        <w:spacing w:after="14" w:line="247" w:lineRule="auto"/>
        <w:contextualSpacing/>
        <w:rPr>
          <w:rFonts w:asciiTheme="majorHAnsi" w:hAnsiTheme="majorHAnsi"/>
          <w:b/>
          <w:bCs/>
          <w:szCs w:val="16"/>
        </w:rPr>
      </w:pPr>
      <w:r w:rsidRPr="00FA1A3D">
        <w:rPr>
          <w:rFonts w:asciiTheme="majorHAnsi" w:hAnsiTheme="majorHAnsi"/>
          <w:szCs w:val="20"/>
        </w:rPr>
        <w:t>For AMP Sudan</w:t>
      </w:r>
      <w:r>
        <w:rPr>
          <w:rFonts w:asciiTheme="majorHAnsi" w:hAnsiTheme="majorHAnsi"/>
          <w:szCs w:val="20"/>
        </w:rPr>
        <w:t xml:space="preserve"> </w:t>
      </w:r>
      <w:r w:rsidRPr="007D6F82">
        <w:rPr>
          <w:rFonts w:asciiTheme="majorHAnsi" w:hAnsiTheme="majorHAnsi"/>
          <w:b/>
          <w:bCs/>
          <w:szCs w:val="20"/>
        </w:rPr>
        <w:t>the digital platform will be implemented for tendering and managing</w:t>
      </w:r>
      <w:r>
        <w:rPr>
          <w:rFonts w:asciiTheme="majorHAnsi" w:hAnsiTheme="majorHAnsi"/>
          <w:szCs w:val="20"/>
        </w:rPr>
        <w:t xml:space="preserve"> the request for proposals and request for co-financing for the two solar PV </w:t>
      </w:r>
      <w:r w:rsidRPr="001513F0">
        <w:rPr>
          <w:rFonts w:asciiTheme="majorHAnsi" w:hAnsiTheme="majorHAnsi"/>
          <w:b/>
          <w:bCs/>
          <w:szCs w:val="20"/>
        </w:rPr>
        <w:t>hybridization project pilots.</w:t>
      </w:r>
    </w:p>
    <w:p w14:paraId="1B58403A" w14:textId="77777777" w:rsidR="007D6F82" w:rsidRPr="007D6F82" w:rsidRDefault="007D6F82" w:rsidP="007D6F82">
      <w:pPr>
        <w:spacing w:after="14" w:line="247" w:lineRule="auto"/>
        <w:contextualSpacing/>
        <w:rPr>
          <w:rFonts w:asciiTheme="majorHAnsi" w:hAnsiTheme="majorHAnsi" w:cstheme="majorHAnsi"/>
          <w:szCs w:val="20"/>
        </w:rPr>
      </w:pPr>
    </w:p>
    <w:p w14:paraId="2285D6DB" w14:textId="77777777" w:rsidR="00A54577" w:rsidRDefault="00A54577" w:rsidP="00A54577">
      <w:pPr>
        <w:spacing w:line="247" w:lineRule="auto"/>
        <w:ind w:left="1080"/>
      </w:pPr>
    </w:p>
    <w:p w14:paraId="03904A88" w14:textId="77777777" w:rsidR="00A54577" w:rsidRPr="001513F0" w:rsidRDefault="00A54577" w:rsidP="0042410D">
      <w:pPr>
        <w:pStyle w:val="ListParagraph"/>
        <w:numPr>
          <w:ilvl w:val="0"/>
          <w:numId w:val="91"/>
        </w:numPr>
        <w:spacing w:after="14" w:line="248" w:lineRule="auto"/>
        <w:ind w:left="709" w:hanging="709"/>
        <w:contextualSpacing/>
        <w:rPr>
          <w:rFonts w:asciiTheme="majorHAnsi" w:hAnsiTheme="majorHAnsi"/>
          <w:b/>
          <w:bCs/>
          <w:sz w:val="20"/>
          <w:szCs w:val="20"/>
        </w:rPr>
      </w:pPr>
      <w:r w:rsidRPr="001513F0">
        <w:rPr>
          <w:rFonts w:asciiTheme="majorHAnsi" w:hAnsiTheme="majorHAnsi"/>
          <w:b/>
          <w:bCs/>
          <w:sz w:val="20"/>
          <w:szCs w:val="20"/>
        </w:rPr>
        <w:lastRenderedPageBreak/>
        <w:t xml:space="preserve">Productive use: third party ownership model; limited technical assistance </w:t>
      </w:r>
    </w:p>
    <w:p w14:paraId="6A4036EF" w14:textId="77777777" w:rsidR="001513F0" w:rsidRDefault="001513F0" w:rsidP="001513F0">
      <w:pPr>
        <w:spacing w:after="14" w:line="247" w:lineRule="auto"/>
        <w:contextualSpacing/>
      </w:pPr>
    </w:p>
    <w:p w14:paraId="5187F502" w14:textId="403C7423" w:rsidR="00A54577" w:rsidRDefault="00A54577" w:rsidP="001513F0">
      <w:pPr>
        <w:spacing w:after="14" w:line="247" w:lineRule="auto"/>
        <w:contextualSpacing/>
      </w:pPr>
      <w:r>
        <w:t xml:space="preserve">Productive use is key to the program’s theory of change, where the economics of </w:t>
      </w:r>
      <w:proofErr w:type="gramStart"/>
      <w:r>
        <w:t>mini-grids</w:t>
      </w:r>
      <w:proofErr w:type="gramEnd"/>
      <w:r>
        <w:t xml:space="preserve"> can improve in a virtuous cycle of higher loads resulting in lower LCOEs. </w:t>
      </w:r>
    </w:p>
    <w:p w14:paraId="67CF3101" w14:textId="77777777" w:rsidR="00A54577" w:rsidRDefault="00A54577" w:rsidP="001513F0">
      <w:pPr>
        <w:spacing w:after="14" w:line="247" w:lineRule="auto"/>
        <w:contextualSpacing/>
      </w:pPr>
      <w:r w:rsidRPr="001513F0">
        <w:rPr>
          <w:b/>
          <w:bCs/>
        </w:rPr>
        <w:t>Third Party Ownership Models for GEF INV.</w:t>
      </w:r>
      <w:r>
        <w:t xml:space="preserve"> Pilots that provide financial support for the purchase of productive use equipment (GEF INV) should note that the project will only provide its support via a third-party ownership model, as opposed to a self-ownership model. Third party ownership models involve the </w:t>
      </w:r>
      <w:proofErr w:type="spellStart"/>
      <w:r>
        <w:t>minigrid</w:t>
      </w:r>
      <w:proofErr w:type="spellEnd"/>
      <w:r>
        <w:t xml:space="preserve"> asset owner purchasing the productive use equipment, and then effectively leasing it back to the end-user, as part of an energy as a service offer. This third-party ownership model is necessary to justify the use of climate finance, as the funding can be presented holistically as part of the overall system design required for an economic </w:t>
      </w:r>
      <w:proofErr w:type="spellStart"/>
      <w:r>
        <w:t>minigrid</w:t>
      </w:r>
      <w:proofErr w:type="spellEnd"/>
      <w:r>
        <w:t xml:space="preserve">. </w:t>
      </w:r>
    </w:p>
    <w:p w14:paraId="4F700CCD" w14:textId="77777777" w:rsidR="001513F0" w:rsidRDefault="001513F0" w:rsidP="001513F0">
      <w:pPr>
        <w:spacing w:after="14" w:line="247" w:lineRule="auto"/>
        <w:contextualSpacing/>
        <w:rPr>
          <w:b/>
          <w:bCs/>
        </w:rPr>
      </w:pPr>
    </w:p>
    <w:p w14:paraId="1297E70E" w14:textId="78CFBE6F" w:rsidR="00A54577" w:rsidRDefault="00A54577" w:rsidP="001513F0">
      <w:pPr>
        <w:spacing w:after="14" w:line="247" w:lineRule="auto"/>
        <w:contextualSpacing/>
      </w:pPr>
      <w:r w:rsidRPr="001513F0">
        <w:rPr>
          <w:b/>
          <w:bCs/>
        </w:rPr>
        <w:t>Limited TA.</w:t>
      </w:r>
      <w:r>
        <w:t xml:space="preserve"> Projects may also provide TA building capacity for productive uses associated with the pilot investment. While this is not a principle, please note that the amount of GEF budget to technical assistance programs for general productive use should be limited and moderated. This is due to the related issue that climate finance should be directed to activities that specifically reduce emission reductions.</w:t>
      </w:r>
    </w:p>
    <w:p w14:paraId="54C9A66D" w14:textId="34C4BB04" w:rsidR="001513F0" w:rsidRDefault="001513F0" w:rsidP="001513F0">
      <w:pPr>
        <w:spacing w:after="14" w:line="247" w:lineRule="auto"/>
        <w:contextualSpacing/>
      </w:pPr>
    </w:p>
    <w:p w14:paraId="5A7AF3D3" w14:textId="7757912B" w:rsidR="001513F0" w:rsidRPr="00DB1D08" w:rsidRDefault="001513F0" w:rsidP="001513F0">
      <w:pPr>
        <w:shd w:val="clear" w:color="auto" w:fill="B4C6E7" w:themeFill="accent1" w:themeFillTint="66"/>
        <w:spacing w:after="14" w:line="247" w:lineRule="auto"/>
        <w:contextualSpacing/>
        <w:rPr>
          <w:rFonts w:asciiTheme="majorHAnsi" w:hAnsiTheme="majorHAnsi"/>
          <w:b/>
          <w:bCs/>
          <w:szCs w:val="16"/>
        </w:rPr>
      </w:pPr>
      <w:r w:rsidRPr="00FA1A3D">
        <w:rPr>
          <w:rFonts w:asciiTheme="majorHAnsi" w:hAnsiTheme="majorHAnsi"/>
          <w:szCs w:val="20"/>
        </w:rPr>
        <w:t>For AMP Sudan</w:t>
      </w:r>
      <w:r>
        <w:rPr>
          <w:rFonts w:asciiTheme="majorHAnsi" w:hAnsiTheme="majorHAnsi"/>
          <w:szCs w:val="20"/>
        </w:rPr>
        <w:t xml:space="preserve"> the initial thinking (to be confirmed and developed by the IP during the start of the project) is to </w:t>
      </w:r>
      <w:r w:rsidRPr="006654D8">
        <w:rPr>
          <w:rFonts w:asciiTheme="majorHAnsi" w:hAnsiTheme="majorHAnsi"/>
          <w:b/>
          <w:bCs/>
          <w:szCs w:val="20"/>
        </w:rPr>
        <w:t xml:space="preserve">request the private sector participants during the call for proposals to go to the sites, survey them and propose </w:t>
      </w:r>
      <w:r w:rsidR="00721A21" w:rsidRPr="006654D8">
        <w:rPr>
          <w:rFonts w:asciiTheme="majorHAnsi" w:hAnsiTheme="majorHAnsi"/>
          <w:b/>
          <w:bCs/>
          <w:szCs w:val="20"/>
        </w:rPr>
        <w:t>productive uses of electricity that could be developed during the construction of the solar PV power plant</w:t>
      </w:r>
      <w:r w:rsidR="00721A21">
        <w:rPr>
          <w:rFonts w:asciiTheme="majorHAnsi" w:hAnsiTheme="majorHAnsi"/>
          <w:szCs w:val="20"/>
        </w:rPr>
        <w:t xml:space="preserve"> (in </w:t>
      </w:r>
      <w:proofErr w:type="gramStart"/>
      <w:r w:rsidR="00721A21">
        <w:rPr>
          <w:rFonts w:asciiTheme="majorHAnsi" w:hAnsiTheme="majorHAnsi"/>
          <w:szCs w:val="20"/>
        </w:rPr>
        <w:t xml:space="preserve">parallel) </w:t>
      </w:r>
      <w:r>
        <w:rPr>
          <w:rFonts w:asciiTheme="majorHAnsi" w:hAnsiTheme="majorHAnsi"/>
          <w:szCs w:val="20"/>
        </w:rPr>
        <w:t xml:space="preserve"> </w:t>
      </w:r>
      <w:r w:rsidR="006654D8" w:rsidRPr="006654D8">
        <w:rPr>
          <w:rFonts w:asciiTheme="majorHAnsi" w:hAnsiTheme="majorHAnsi"/>
          <w:szCs w:val="20"/>
        </w:rPr>
        <w:t>to</w:t>
      </w:r>
      <w:proofErr w:type="gramEnd"/>
      <w:r w:rsidR="006654D8" w:rsidRPr="006654D8">
        <w:rPr>
          <w:rFonts w:asciiTheme="majorHAnsi" w:hAnsiTheme="majorHAnsi"/>
          <w:szCs w:val="20"/>
        </w:rPr>
        <w:t xml:space="preserve"> increase the existing usage of electricity by </w:t>
      </w:r>
      <w:proofErr w:type="spellStart"/>
      <w:r w:rsidR="006654D8" w:rsidRPr="006654D8">
        <w:rPr>
          <w:rFonts w:asciiTheme="majorHAnsi" w:hAnsiTheme="majorHAnsi"/>
          <w:szCs w:val="20"/>
        </w:rPr>
        <w:t>PuE</w:t>
      </w:r>
      <w:proofErr w:type="spellEnd"/>
      <w:r w:rsidR="006654D8" w:rsidRPr="006654D8">
        <w:rPr>
          <w:rFonts w:asciiTheme="majorHAnsi" w:hAnsiTheme="majorHAnsi"/>
          <w:szCs w:val="20"/>
        </w:rPr>
        <w:t>.</w:t>
      </w:r>
    </w:p>
    <w:p w14:paraId="7A47649D" w14:textId="77777777" w:rsidR="001513F0" w:rsidRDefault="001513F0" w:rsidP="001513F0">
      <w:pPr>
        <w:spacing w:after="14" w:line="247" w:lineRule="auto"/>
        <w:contextualSpacing/>
      </w:pPr>
    </w:p>
    <w:p w14:paraId="3C34C2FB" w14:textId="77777777" w:rsidR="00A54577" w:rsidRPr="006654D8" w:rsidRDefault="00A54577" w:rsidP="0042410D">
      <w:pPr>
        <w:pStyle w:val="ListParagraph"/>
        <w:numPr>
          <w:ilvl w:val="0"/>
          <w:numId w:val="91"/>
        </w:numPr>
        <w:spacing w:after="14" w:line="248" w:lineRule="auto"/>
        <w:ind w:left="709" w:hanging="709"/>
        <w:contextualSpacing/>
        <w:rPr>
          <w:rFonts w:asciiTheme="majorHAnsi" w:hAnsiTheme="majorHAnsi"/>
          <w:b/>
          <w:bCs/>
          <w:sz w:val="20"/>
          <w:szCs w:val="20"/>
        </w:rPr>
      </w:pPr>
      <w:r w:rsidRPr="006654D8">
        <w:rPr>
          <w:rFonts w:asciiTheme="majorHAnsi" w:hAnsiTheme="majorHAnsi"/>
          <w:b/>
          <w:bCs/>
          <w:sz w:val="20"/>
          <w:szCs w:val="20"/>
        </w:rPr>
        <w:t xml:space="preserve">Clear methodological basis for additionality for calculating the level of GEF INV/financial support. </w:t>
      </w:r>
    </w:p>
    <w:p w14:paraId="4086BA8C" w14:textId="77777777" w:rsidR="006654D8" w:rsidRDefault="006654D8" w:rsidP="006654D8">
      <w:pPr>
        <w:spacing w:after="14" w:line="247" w:lineRule="auto"/>
        <w:contextualSpacing/>
        <w:rPr>
          <w:bCs/>
        </w:rPr>
      </w:pPr>
    </w:p>
    <w:p w14:paraId="4F28F392" w14:textId="57ADC5B6" w:rsidR="00A54577" w:rsidRPr="006654D8" w:rsidRDefault="00A54577" w:rsidP="006654D8">
      <w:pPr>
        <w:spacing w:after="14" w:line="247" w:lineRule="auto"/>
        <w:contextualSpacing/>
        <w:rPr>
          <w:bCs/>
        </w:rPr>
      </w:pPr>
      <w:r w:rsidRPr="006654D8">
        <w:rPr>
          <w:bCs/>
        </w:rPr>
        <w:t xml:space="preserve">It is very important to put in place protections for the efficient and appropriate use of GEF donor funding to the pilots. As such, project documents should state a clear methodological basis - to be applied during implementation - for which the level of GEF INV/financial support for its selected pilots will be determined. Examples of the methodology on additionality can </w:t>
      </w:r>
      <w:proofErr w:type="gramStart"/>
      <w:r w:rsidRPr="006654D8">
        <w:rPr>
          <w:bCs/>
        </w:rPr>
        <w:t>be:</w:t>
      </w:r>
      <w:proofErr w:type="gramEnd"/>
      <w:r w:rsidRPr="006654D8">
        <w:rPr>
          <w:bCs/>
        </w:rPr>
        <w:t xml:space="preserve"> to ensure LCOE parity with a reference tariff (specify which); based on willingness/ability to pay (which may be determined by a study during implementation). Such methodological assessments will be part of an overall package of financial due diligence/assessments that will be performed during the tender process to select pilot sites/developers. </w:t>
      </w:r>
    </w:p>
    <w:p w14:paraId="71150074" w14:textId="77777777" w:rsidR="00A54577" w:rsidRDefault="00A54577" w:rsidP="00A54577"/>
    <w:p w14:paraId="4DBF48DE" w14:textId="77777777" w:rsidR="00A54577" w:rsidRPr="006654D8" w:rsidRDefault="00A54577" w:rsidP="0042410D">
      <w:pPr>
        <w:pStyle w:val="ListParagraph"/>
        <w:numPr>
          <w:ilvl w:val="0"/>
          <w:numId w:val="91"/>
        </w:numPr>
        <w:spacing w:after="14" w:line="248" w:lineRule="auto"/>
        <w:ind w:left="709" w:hanging="709"/>
        <w:contextualSpacing/>
        <w:rPr>
          <w:rFonts w:asciiTheme="majorHAnsi" w:hAnsiTheme="majorHAnsi"/>
          <w:b/>
          <w:bCs/>
          <w:sz w:val="20"/>
          <w:szCs w:val="20"/>
        </w:rPr>
      </w:pPr>
      <w:r w:rsidRPr="006654D8">
        <w:rPr>
          <w:rFonts w:asciiTheme="majorHAnsi" w:hAnsiTheme="majorHAnsi"/>
          <w:b/>
          <w:bCs/>
          <w:sz w:val="20"/>
          <w:szCs w:val="20"/>
        </w:rPr>
        <w:t>Digital data: obligation to report; inclusion of digital equipment.</w:t>
      </w:r>
    </w:p>
    <w:p w14:paraId="21395D24" w14:textId="77777777" w:rsidR="006654D8" w:rsidRDefault="006654D8" w:rsidP="006654D8">
      <w:pPr>
        <w:spacing w:after="14" w:line="248" w:lineRule="auto"/>
        <w:contextualSpacing/>
      </w:pPr>
    </w:p>
    <w:p w14:paraId="3E5B47B0" w14:textId="1D7628BF" w:rsidR="00A54577" w:rsidRPr="006654D8" w:rsidRDefault="008B6DDB" w:rsidP="006654D8">
      <w:pPr>
        <w:spacing w:after="14" w:line="248" w:lineRule="auto"/>
        <w:contextualSpacing/>
        <w:rPr>
          <w:rFonts w:asciiTheme="minorHAnsi" w:eastAsia="Times New Roman" w:hAnsiTheme="minorHAnsi" w:cstheme="minorHAnsi"/>
          <w:iCs/>
        </w:rPr>
      </w:pPr>
      <w:r>
        <w:t>I</w:t>
      </w:r>
      <w:r w:rsidR="00A54577">
        <w:t xml:space="preserve">n return for benefiting from GEF INV support as a pilot, the asset owner of the </w:t>
      </w:r>
      <w:proofErr w:type="spellStart"/>
      <w:r w:rsidR="00A54577">
        <w:t>minigrid</w:t>
      </w:r>
      <w:proofErr w:type="spellEnd"/>
      <w:r w:rsidR="00A54577">
        <w:t xml:space="preserve"> pilot will be obliged to share digital data from the </w:t>
      </w:r>
      <w:proofErr w:type="spellStart"/>
      <w:r w:rsidR="00A54577">
        <w:t>minigrid’s</w:t>
      </w:r>
      <w:proofErr w:type="spellEnd"/>
      <w:r w:rsidR="00A54577">
        <w:t xml:space="preserve"> performance with the AMP national project (refer </w:t>
      </w:r>
      <w:r w:rsidR="00A54577" w:rsidRPr="006654D8">
        <w:rPr>
          <w:rFonts w:asciiTheme="minorHAnsi" w:eastAsia="Times New Roman" w:hAnsiTheme="minorHAnsi" w:cstheme="minorHAnsi"/>
          <w:iCs/>
        </w:rPr>
        <w:t>Box 5 in Section IV, Output 2.1)</w:t>
      </w:r>
    </w:p>
    <w:p w14:paraId="3DFC67BD" w14:textId="77777777" w:rsidR="006654D8" w:rsidRDefault="006654D8" w:rsidP="006654D8">
      <w:pPr>
        <w:spacing w:after="14" w:line="247" w:lineRule="auto"/>
        <w:contextualSpacing/>
        <w:rPr>
          <w:rFonts w:asciiTheme="minorHAnsi" w:eastAsia="Times New Roman" w:hAnsiTheme="minorHAnsi" w:cstheme="minorHAnsi"/>
          <w:iCs/>
        </w:rPr>
      </w:pPr>
    </w:p>
    <w:p w14:paraId="78BFAD04" w14:textId="01349AAB" w:rsidR="00EC32CC" w:rsidRDefault="00A54577" w:rsidP="00B4222C">
      <w:pPr>
        <w:spacing w:after="14" w:line="247" w:lineRule="auto"/>
        <w:contextualSpacing/>
      </w:pPr>
      <w:r>
        <w:t xml:space="preserve">Relatedly, the project should specify the necessary digital hardware and software for </w:t>
      </w:r>
      <w:proofErr w:type="spellStart"/>
      <w:r>
        <w:t>minigrid</w:t>
      </w:r>
      <w:proofErr w:type="spellEnd"/>
      <w:r>
        <w:t xml:space="preserve"> pilots in order to be able to honor this requirement. This can typically be included as part the evaluation criteria and/or required specifications in the digital platform tender for the pilots. Depending on the circumstances, it is possible the project may specifically subsidize this</w:t>
      </w:r>
      <w:r w:rsidR="00374049">
        <w:t>.</w:t>
      </w:r>
    </w:p>
    <w:p w14:paraId="5EB3198B" w14:textId="666E5A35" w:rsidR="00DE150D" w:rsidRDefault="00DE150D" w:rsidP="00B4222C">
      <w:pPr>
        <w:spacing w:after="14" w:line="247" w:lineRule="auto"/>
        <w:contextualSpacing/>
      </w:pPr>
    </w:p>
    <w:p w14:paraId="3287906D" w14:textId="7C8508F7" w:rsidR="00164B7E" w:rsidRDefault="00164B7E" w:rsidP="00B4222C">
      <w:pPr>
        <w:spacing w:after="14" w:line="247" w:lineRule="auto"/>
        <w:contextualSpacing/>
      </w:pPr>
    </w:p>
    <w:p w14:paraId="16B5E378" w14:textId="26ED8553" w:rsidR="00164B7E" w:rsidRDefault="00164B7E" w:rsidP="00B4222C">
      <w:pPr>
        <w:spacing w:after="14" w:line="247" w:lineRule="auto"/>
        <w:contextualSpacing/>
      </w:pPr>
    </w:p>
    <w:p w14:paraId="012075E8" w14:textId="181E600F" w:rsidR="00164B7E" w:rsidRDefault="00164B7E" w:rsidP="00B4222C">
      <w:pPr>
        <w:spacing w:after="14" w:line="247" w:lineRule="auto"/>
        <w:contextualSpacing/>
      </w:pPr>
    </w:p>
    <w:p w14:paraId="6057E940" w14:textId="2F29A72B" w:rsidR="00164B7E" w:rsidRDefault="00164B7E" w:rsidP="00B4222C">
      <w:pPr>
        <w:spacing w:after="14" w:line="247" w:lineRule="auto"/>
        <w:contextualSpacing/>
      </w:pPr>
    </w:p>
    <w:p w14:paraId="6BFEF0B0" w14:textId="1B7BC414" w:rsidR="00164B7E" w:rsidRDefault="00164B7E" w:rsidP="00B4222C">
      <w:pPr>
        <w:spacing w:after="14" w:line="247" w:lineRule="auto"/>
        <w:contextualSpacing/>
      </w:pPr>
    </w:p>
    <w:p w14:paraId="761DF1FA" w14:textId="3E048E58" w:rsidR="00164B7E" w:rsidRDefault="00164B7E" w:rsidP="00B4222C">
      <w:pPr>
        <w:spacing w:after="14" w:line="247" w:lineRule="auto"/>
        <w:contextualSpacing/>
      </w:pPr>
    </w:p>
    <w:p w14:paraId="4FD58C40" w14:textId="30FA791A" w:rsidR="00164B7E" w:rsidRDefault="00164B7E" w:rsidP="00B4222C">
      <w:pPr>
        <w:spacing w:after="14" w:line="247" w:lineRule="auto"/>
        <w:contextualSpacing/>
      </w:pPr>
    </w:p>
    <w:p w14:paraId="1404AA52" w14:textId="3C5D2695" w:rsidR="00164B7E" w:rsidRDefault="00164B7E" w:rsidP="00B4222C">
      <w:pPr>
        <w:spacing w:after="14" w:line="247" w:lineRule="auto"/>
        <w:contextualSpacing/>
      </w:pPr>
    </w:p>
    <w:p w14:paraId="5C9DFD3E" w14:textId="53453ED8" w:rsidR="00164B7E" w:rsidRDefault="00164B7E" w:rsidP="00B4222C">
      <w:pPr>
        <w:spacing w:after="14" w:line="247" w:lineRule="auto"/>
        <w:contextualSpacing/>
      </w:pPr>
    </w:p>
    <w:p w14:paraId="2288D2FD" w14:textId="5D3D716C" w:rsidR="00164B7E" w:rsidRDefault="00164B7E" w:rsidP="00B4222C">
      <w:pPr>
        <w:spacing w:after="14" w:line="247" w:lineRule="auto"/>
        <w:contextualSpacing/>
      </w:pPr>
    </w:p>
    <w:p w14:paraId="20E1D484" w14:textId="07BCC27D" w:rsidR="00164B7E" w:rsidRDefault="00164B7E" w:rsidP="00164B7E">
      <w:pPr>
        <w:pStyle w:val="Heading2"/>
        <w:ind w:left="0"/>
      </w:pPr>
      <w:bookmarkStart w:id="205" w:name="_Toc84536168"/>
      <w:r w:rsidRPr="007F3F73">
        <w:rPr>
          <w:rFonts w:asciiTheme="minorHAnsi" w:hAnsiTheme="minorHAnsi"/>
          <w:highlight w:val="yellow"/>
        </w:rPr>
        <w:lastRenderedPageBreak/>
        <w:t>Annex 16:</w:t>
      </w:r>
      <w:r w:rsidRPr="00D25A9F">
        <w:rPr>
          <w:rFonts w:asciiTheme="minorHAnsi" w:hAnsiTheme="minorHAnsi"/>
        </w:rPr>
        <w:t xml:space="preserve"> </w:t>
      </w:r>
      <w:r>
        <w:rPr>
          <w:rFonts w:asciiTheme="minorHAnsi" w:hAnsiTheme="minorHAnsi"/>
        </w:rPr>
        <w:t>Co-financing letters</w:t>
      </w:r>
      <w:bookmarkEnd w:id="205"/>
      <w:r>
        <w:t xml:space="preserve"> </w:t>
      </w:r>
    </w:p>
    <w:p w14:paraId="19352908" w14:textId="77777777" w:rsidR="00164B7E" w:rsidRDefault="00164B7E" w:rsidP="00B4222C">
      <w:pPr>
        <w:spacing w:after="14" w:line="247" w:lineRule="auto"/>
        <w:contextualSpacing/>
      </w:pPr>
    </w:p>
    <w:p w14:paraId="2163A745" w14:textId="77777777" w:rsidR="00DE150D" w:rsidRDefault="00DE150D" w:rsidP="00B4222C">
      <w:pPr>
        <w:spacing w:after="14" w:line="247" w:lineRule="auto"/>
        <w:contextualSpacing/>
      </w:pPr>
    </w:p>
    <w:p w14:paraId="570948AD" w14:textId="77777777" w:rsidR="00DE150D" w:rsidRDefault="00DE150D" w:rsidP="00B4222C">
      <w:pPr>
        <w:spacing w:after="14" w:line="247" w:lineRule="auto"/>
        <w:contextualSpacing/>
      </w:pPr>
    </w:p>
    <w:p w14:paraId="2AC744FF" w14:textId="7444BD8C" w:rsidR="006918AD" w:rsidRPr="00ED625F" w:rsidRDefault="006918AD" w:rsidP="00ED625F">
      <w:pPr>
        <w:rPr>
          <w:color w:val="000000"/>
        </w:rPr>
      </w:pPr>
    </w:p>
    <w:sectPr w:rsidR="006918AD" w:rsidRPr="00ED625F" w:rsidSect="00DE150D">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23821B" w14:textId="77777777" w:rsidR="002A5BCA" w:rsidRDefault="002A5BCA">
      <w:r>
        <w:separator/>
      </w:r>
    </w:p>
  </w:endnote>
  <w:endnote w:type="continuationSeparator" w:id="0">
    <w:p w14:paraId="03F4FC1C" w14:textId="77777777" w:rsidR="002A5BCA" w:rsidRDefault="002A5BCA">
      <w:r>
        <w:continuationSeparator/>
      </w:r>
    </w:p>
  </w:endnote>
  <w:endnote w:type="continuationNotice" w:id="1">
    <w:p w14:paraId="70143A51" w14:textId="77777777" w:rsidR="002A5BCA" w:rsidRDefault="002A5BC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eiryo">
    <w:charset w:val="80"/>
    <w:family w:val="swiss"/>
    <w:pitch w:val="variable"/>
    <w:sig w:usb0="E00002FF" w:usb1="6AC7FFFF"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dobe Garamond Pro">
    <w:panose1 w:val="00000000000000000000"/>
    <w:charset w:val="00"/>
    <w:family w:val="roman"/>
    <w:notTrueType/>
    <w:pitch w:val="variable"/>
    <w:sig w:usb0="800000AF" w:usb1="5000205B" w:usb2="00000000" w:usb3="00000000" w:csb0="0000009B" w:csb1="00000000"/>
  </w:font>
  <w:font w:name="Trebuchet MS">
    <w:panose1 w:val="020B0603020202020204"/>
    <w:charset w:val="00"/>
    <w:family w:val="swiss"/>
    <w:pitch w:val="variable"/>
    <w:sig w:usb0="000006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panose1 w:val="02020803070505020304"/>
    <w:charset w:val="00"/>
    <w:family w:val="auto"/>
    <w:pitch w:val="variable"/>
    <w:sig w:usb0="E0002AFF" w:usb1="C0007841" w:usb2="00000009" w:usb3="00000000" w:csb0="000001FF" w:csb1="00000000"/>
  </w:font>
  <w:font w:name="Cordia New">
    <w:panose1 w:val="020B0304020202020204"/>
    <w:charset w:val="DE"/>
    <w:family w:val="swiss"/>
    <w:pitch w:val="variable"/>
    <w:sig w:usb0="81000003" w:usb1="00000000" w:usb2="00000000" w:usb3="00000000" w:csb0="00010001" w:csb1="00000000"/>
  </w:font>
  <w:font w:name="Roboto">
    <w:charset w:val="00"/>
    <w:family w:val="auto"/>
    <w:pitch w:val="variable"/>
    <w:sig w:usb0="E00002FF" w:usb1="5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 w:name="Source Sans Pro">
    <w:charset w:val="00"/>
    <w:family w:val="swiss"/>
    <w:pitch w:val="variable"/>
    <w:sig w:usb0="600002F7" w:usb1="02000001" w:usb2="00000000" w:usb3="00000000" w:csb0="0000019F" w:csb1="00000000"/>
  </w:font>
  <w:font w:name="Avenir Next Regular">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E292A" w14:textId="77777777" w:rsidR="00B31A87" w:rsidRPr="0086069F" w:rsidRDefault="00B31A87" w:rsidP="0003763F">
    <w:pPr>
      <w:pStyle w:val="Footer"/>
      <w:pBdr>
        <w:top w:val="single" w:sz="4" w:space="1" w:color="D9D9D9"/>
      </w:pBdr>
      <w:jc w:val="right"/>
      <w:rPr>
        <w:sz w:val="18"/>
        <w:szCs w:val="18"/>
      </w:rPr>
    </w:pPr>
    <w:r w:rsidRPr="0086069F">
      <w:rPr>
        <w:sz w:val="18"/>
        <w:szCs w:val="18"/>
      </w:rPr>
      <w:fldChar w:fldCharType="begin"/>
    </w:r>
    <w:r w:rsidRPr="0086069F">
      <w:rPr>
        <w:sz w:val="18"/>
        <w:szCs w:val="18"/>
      </w:rPr>
      <w:instrText xml:space="preserve"> PAGE   \* MERGEFORMAT </w:instrText>
    </w:r>
    <w:r w:rsidRPr="0086069F">
      <w:rPr>
        <w:sz w:val="18"/>
        <w:szCs w:val="18"/>
      </w:rPr>
      <w:fldChar w:fldCharType="separate"/>
    </w:r>
    <w:r w:rsidRPr="0086069F">
      <w:rPr>
        <w:noProof/>
        <w:sz w:val="18"/>
        <w:szCs w:val="18"/>
      </w:rPr>
      <w:t>13</w:t>
    </w:r>
    <w:r w:rsidRPr="0086069F">
      <w:rPr>
        <w:noProof/>
        <w:sz w:val="18"/>
        <w:szCs w:val="18"/>
      </w:rPr>
      <w:fldChar w:fldCharType="end"/>
    </w:r>
    <w:r w:rsidRPr="0086069F">
      <w:rPr>
        <w:sz w:val="18"/>
        <w:szCs w:val="18"/>
      </w:rPr>
      <w:t xml:space="preserve"> | </w:t>
    </w:r>
    <w:r w:rsidRPr="0086069F">
      <w:rPr>
        <w:color w:val="7F7F7F"/>
        <w:spacing w:val="60"/>
        <w:sz w:val="18"/>
        <w:szCs w:val="18"/>
      </w:rPr>
      <w:t>Page</w:t>
    </w:r>
  </w:p>
  <w:p w14:paraId="631DFC62" w14:textId="77777777" w:rsidR="00B31A87" w:rsidRDefault="00B31A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0A796" w14:textId="77777777" w:rsidR="00B31A87" w:rsidRPr="00CE62FD" w:rsidRDefault="00B31A87" w:rsidP="003F5615">
    <w:pPr>
      <w:pStyle w:val="Footer"/>
      <w:pBdr>
        <w:top w:val="single" w:sz="4" w:space="1" w:color="D9D9D9"/>
      </w:pBdr>
      <w:tabs>
        <w:tab w:val="left" w:pos="345"/>
        <w:tab w:val="right" w:pos="9360"/>
      </w:tabs>
      <w:jc w:val="right"/>
      <w:rPr>
        <w:sz w:val="18"/>
        <w:szCs w:val="18"/>
      </w:rPr>
    </w:pPr>
    <w:r w:rsidRPr="00CE62FD">
      <w:rPr>
        <w:sz w:val="18"/>
        <w:szCs w:val="18"/>
      </w:rPr>
      <w:tab/>
    </w:r>
    <w:r w:rsidRPr="00CE62FD">
      <w:rPr>
        <w:sz w:val="18"/>
        <w:szCs w:val="18"/>
      </w:rPr>
      <w:tab/>
    </w:r>
    <w:r w:rsidRPr="00CE62FD">
      <w:rPr>
        <w:sz w:val="18"/>
        <w:szCs w:val="18"/>
      </w:rPr>
      <w:tab/>
    </w:r>
    <w:r w:rsidRPr="00CE62FD">
      <w:rPr>
        <w:sz w:val="18"/>
        <w:szCs w:val="18"/>
      </w:rPr>
      <w:tab/>
    </w:r>
    <w:r w:rsidRPr="00CE62FD">
      <w:rPr>
        <w:sz w:val="18"/>
        <w:szCs w:val="18"/>
      </w:rPr>
      <w:fldChar w:fldCharType="begin"/>
    </w:r>
    <w:r w:rsidRPr="00CE62FD">
      <w:rPr>
        <w:sz w:val="18"/>
        <w:szCs w:val="18"/>
      </w:rPr>
      <w:instrText xml:space="preserve"> PAGE   \* MERGEFORMAT </w:instrText>
    </w:r>
    <w:r w:rsidRPr="00CE62FD">
      <w:rPr>
        <w:sz w:val="18"/>
        <w:szCs w:val="18"/>
      </w:rPr>
      <w:fldChar w:fldCharType="separate"/>
    </w:r>
    <w:r w:rsidRPr="00CE62FD">
      <w:rPr>
        <w:noProof/>
        <w:sz w:val="18"/>
        <w:szCs w:val="18"/>
      </w:rPr>
      <w:t>25</w:t>
    </w:r>
    <w:r w:rsidRPr="00CE62FD">
      <w:rPr>
        <w:noProof/>
        <w:sz w:val="18"/>
        <w:szCs w:val="18"/>
      </w:rPr>
      <w:fldChar w:fldCharType="end"/>
    </w:r>
    <w:r w:rsidRPr="00CE62FD">
      <w:rPr>
        <w:sz w:val="18"/>
        <w:szCs w:val="18"/>
      </w:rPr>
      <w:t xml:space="preserve"> | </w:t>
    </w:r>
    <w:r w:rsidRPr="00CE62FD">
      <w:rPr>
        <w:color w:val="7F7F7F"/>
        <w:spacing w:val="60"/>
        <w:sz w:val="18"/>
        <w:szCs w:val="18"/>
      </w:rPr>
      <w:t>Page</w:t>
    </w:r>
  </w:p>
  <w:p w14:paraId="2479D646" w14:textId="77777777" w:rsidR="00B31A87" w:rsidRDefault="00B31A8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ECFC1" w14:textId="77777777" w:rsidR="00B31A87" w:rsidRDefault="00B31A87" w:rsidP="00FD3A8F">
    <w:pPr>
      <w:pStyle w:val="Header"/>
    </w:pPr>
  </w:p>
  <w:p w14:paraId="4DF4F3DB" w14:textId="77777777" w:rsidR="00B31A87" w:rsidRDefault="00B31A87" w:rsidP="0003763F">
    <w:pPr>
      <w:pStyle w:val="Footer"/>
      <w:pBdr>
        <w:top w:val="single" w:sz="4" w:space="1" w:color="D9D9D9"/>
      </w:pBdr>
      <w:jc w:val="right"/>
    </w:pPr>
    <w:r>
      <w:fldChar w:fldCharType="begin"/>
    </w:r>
    <w:r>
      <w:instrText xml:space="preserve"> PAGE   \* MERGEFORMAT </w:instrText>
    </w:r>
    <w:r>
      <w:fldChar w:fldCharType="separate"/>
    </w:r>
    <w:r>
      <w:rPr>
        <w:noProof/>
      </w:rPr>
      <w:t>24</w:t>
    </w:r>
    <w:r>
      <w:rPr>
        <w:noProof/>
      </w:rPr>
      <w:fldChar w:fldCharType="end"/>
    </w:r>
    <w:r>
      <w:t xml:space="preserve"> | </w:t>
    </w:r>
    <w:r w:rsidRPr="0003763F">
      <w:rPr>
        <w:color w:val="7F7F7F"/>
        <w:spacing w:val="60"/>
      </w:rPr>
      <w:t>Page</w:t>
    </w:r>
  </w:p>
  <w:p w14:paraId="493C031B" w14:textId="77777777" w:rsidR="00B31A87" w:rsidRDefault="00B31A87" w:rsidP="00FD3A8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65"/>
      <w:gridCol w:w="3665"/>
      <w:gridCol w:w="3665"/>
    </w:tblGrid>
    <w:tr w:rsidR="00B31A87" w14:paraId="181E5D53" w14:textId="77777777" w:rsidTr="004B1C8D">
      <w:tc>
        <w:tcPr>
          <w:tcW w:w="3665" w:type="dxa"/>
        </w:tcPr>
        <w:p w14:paraId="678E0D48" w14:textId="77777777" w:rsidR="00B31A87" w:rsidRDefault="00B31A87" w:rsidP="004B1C8D">
          <w:pPr>
            <w:pStyle w:val="Header"/>
            <w:ind w:left="-115"/>
          </w:pPr>
        </w:p>
      </w:tc>
      <w:tc>
        <w:tcPr>
          <w:tcW w:w="3665" w:type="dxa"/>
        </w:tcPr>
        <w:p w14:paraId="4FA074D2" w14:textId="77777777" w:rsidR="00B31A87" w:rsidRDefault="00B31A87" w:rsidP="004B1C8D">
          <w:pPr>
            <w:pStyle w:val="Header"/>
            <w:jc w:val="center"/>
          </w:pPr>
        </w:p>
      </w:tc>
      <w:tc>
        <w:tcPr>
          <w:tcW w:w="3665" w:type="dxa"/>
        </w:tcPr>
        <w:p w14:paraId="59AE8B2F" w14:textId="77777777" w:rsidR="00B31A87" w:rsidRDefault="00B31A87" w:rsidP="004B1C8D">
          <w:pPr>
            <w:pStyle w:val="Header"/>
            <w:ind w:right="-115"/>
            <w:jc w:val="right"/>
          </w:pPr>
        </w:p>
      </w:tc>
    </w:tr>
  </w:tbl>
  <w:p w14:paraId="5FEEE50F" w14:textId="77777777" w:rsidR="00B31A87" w:rsidRDefault="00B31A87" w:rsidP="004B1C8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945"/>
      <w:gridCol w:w="4945"/>
      <w:gridCol w:w="4945"/>
    </w:tblGrid>
    <w:tr w:rsidR="00B31A87" w14:paraId="6B00213E" w14:textId="77777777" w:rsidTr="004B1C8D">
      <w:tc>
        <w:tcPr>
          <w:tcW w:w="4945" w:type="dxa"/>
        </w:tcPr>
        <w:p w14:paraId="6F8E2DFC" w14:textId="77777777" w:rsidR="00B31A87" w:rsidRDefault="00B31A87" w:rsidP="004B1C8D">
          <w:pPr>
            <w:pStyle w:val="Header"/>
            <w:ind w:left="-115"/>
          </w:pPr>
        </w:p>
      </w:tc>
      <w:tc>
        <w:tcPr>
          <w:tcW w:w="4945" w:type="dxa"/>
        </w:tcPr>
        <w:p w14:paraId="3C871B8D" w14:textId="77777777" w:rsidR="00B31A87" w:rsidRDefault="00B31A87" w:rsidP="004B1C8D">
          <w:pPr>
            <w:pStyle w:val="Header"/>
            <w:jc w:val="center"/>
          </w:pPr>
        </w:p>
      </w:tc>
      <w:tc>
        <w:tcPr>
          <w:tcW w:w="4945" w:type="dxa"/>
        </w:tcPr>
        <w:p w14:paraId="2638C591" w14:textId="77777777" w:rsidR="00B31A87" w:rsidRDefault="00B31A87" w:rsidP="004B1C8D">
          <w:pPr>
            <w:pStyle w:val="Header"/>
            <w:ind w:right="-115"/>
            <w:jc w:val="right"/>
          </w:pPr>
        </w:p>
      </w:tc>
    </w:tr>
  </w:tbl>
  <w:p w14:paraId="7F0831FE" w14:textId="77777777" w:rsidR="00B31A87" w:rsidRDefault="00B31A87" w:rsidP="004B1C8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65"/>
      <w:gridCol w:w="3665"/>
      <w:gridCol w:w="3665"/>
    </w:tblGrid>
    <w:tr w:rsidR="00B31A87" w14:paraId="0CD53928" w14:textId="77777777" w:rsidTr="006335F4">
      <w:tc>
        <w:tcPr>
          <w:tcW w:w="3665" w:type="dxa"/>
        </w:tcPr>
        <w:p w14:paraId="0D2EEBF9" w14:textId="77777777" w:rsidR="00B31A87" w:rsidRDefault="00B31A87" w:rsidP="006335F4">
          <w:pPr>
            <w:pStyle w:val="Header"/>
            <w:ind w:left="-115"/>
          </w:pPr>
        </w:p>
      </w:tc>
      <w:tc>
        <w:tcPr>
          <w:tcW w:w="3665" w:type="dxa"/>
        </w:tcPr>
        <w:p w14:paraId="5C1F65EE" w14:textId="77777777" w:rsidR="00B31A87" w:rsidRDefault="00B31A87" w:rsidP="006335F4">
          <w:pPr>
            <w:pStyle w:val="Header"/>
            <w:jc w:val="center"/>
          </w:pPr>
        </w:p>
      </w:tc>
      <w:tc>
        <w:tcPr>
          <w:tcW w:w="3665" w:type="dxa"/>
        </w:tcPr>
        <w:p w14:paraId="3B963753" w14:textId="77777777" w:rsidR="00B31A87" w:rsidRDefault="00B31A87" w:rsidP="006335F4">
          <w:pPr>
            <w:pStyle w:val="Header"/>
            <w:ind w:right="-115"/>
            <w:jc w:val="right"/>
          </w:pPr>
        </w:p>
      </w:tc>
    </w:tr>
  </w:tbl>
  <w:p w14:paraId="6AFE6A60" w14:textId="77777777" w:rsidR="00B31A87" w:rsidRDefault="00B31A87" w:rsidP="006335F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945"/>
      <w:gridCol w:w="4945"/>
      <w:gridCol w:w="4945"/>
    </w:tblGrid>
    <w:tr w:rsidR="00B31A87" w14:paraId="64C19D2B" w14:textId="77777777" w:rsidTr="006335F4">
      <w:tc>
        <w:tcPr>
          <w:tcW w:w="4945" w:type="dxa"/>
        </w:tcPr>
        <w:p w14:paraId="19DCEFCD" w14:textId="77777777" w:rsidR="00B31A87" w:rsidRDefault="00B31A87" w:rsidP="006335F4">
          <w:pPr>
            <w:pStyle w:val="Header"/>
            <w:ind w:left="-115"/>
          </w:pPr>
        </w:p>
      </w:tc>
      <w:tc>
        <w:tcPr>
          <w:tcW w:w="4945" w:type="dxa"/>
        </w:tcPr>
        <w:p w14:paraId="4BE84158" w14:textId="77777777" w:rsidR="00B31A87" w:rsidRDefault="00B31A87" w:rsidP="006335F4">
          <w:pPr>
            <w:pStyle w:val="Header"/>
            <w:jc w:val="center"/>
          </w:pPr>
        </w:p>
      </w:tc>
      <w:tc>
        <w:tcPr>
          <w:tcW w:w="4945" w:type="dxa"/>
        </w:tcPr>
        <w:p w14:paraId="281FBDD0" w14:textId="77777777" w:rsidR="00B31A87" w:rsidRDefault="00B31A87" w:rsidP="006335F4">
          <w:pPr>
            <w:pStyle w:val="Header"/>
            <w:ind w:right="-115"/>
            <w:jc w:val="right"/>
          </w:pPr>
        </w:p>
      </w:tc>
    </w:tr>
  </w:tbl>
  <w:p w14:paraId="72B754D5" w14:textId="77777777" w:rsidR="00B31A87" w:rsidRDefault="00B31A87" w:rsidP="006335F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945"/>
      <w:gridCol w:w="4945"/>
      <w:gridCol w:w="4945"/>
    </w:tblGrid>
    <w:tr w:rsidR="00B31A87" w14:paraId="53970D8A" w14:textId="77777777" w:rsidTr="006335F4">
      <w:tc>
        <w:tcPr>
          <w:tcW w:w="4945" w:type="dxa"/>
        </w:tcPr>
        <w:p w14:paraId="15353C73" w14:textId="77777777" w:rsidR="00B31A87" w:rsidRDefault="00B31A87" w:rsidP="006335F4">
          <w:pPr>
            <w:pStyle w:val="Header"/>
            <w:ind w:left="-115"/>
          </w:pPr>
        </w:p>
      </w:tc>
      <w:tc>
        <w:tcPr>
          <w:tcW w:w="4945" w:type="dxa"/>
        </w:tcPr>
        <w:p w14:paraId="365CC7D8" w14:textId="77777777" w:rsidR="00B31A87" w:rsidRDefault="00B31A87" w:rsidP="006335F4">
          <w:pPr>
            <w:pStyle w:val="Header"/>
            <w:jc w:val="center"/>
          </w:pPr>
        </w:p>
      </w:tc>
      <w:tc>
        <w:tcPr>
          <w:tcW w:w="4945" w:type="dxa"/>
        </w:tcPr>
        <w:p w14:paraId="206B6890" w14:textId="77777777" w:rsidR="00B31A87" w:rsidRDefault="00B31A87" w:rsidP="006335F4">
          <w:pPr>
            <w:pStyle w:val="Header"/>
            <w:ind w:right="-115"/>
            <w:jc w:val="right"/>
          </w:pPr>
        </w:p>
      </w:tc>
    </w:tr>
  </w:tbl>
  <w:p w14:paraId="64EF4DEF" w14:textId="77777777" w:rsidR="00B31A87" w:rsidRDefault="00B31A87" w:rsidP="006335F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945"/>
      <w:gridCol w:w="4945"/>
      <w:gridCol w:w="4945"/>
    </w:tblGrid>
    <w:tr w:rsidR="00B31A87" w14:paraId="08B2361A" w14:textId="77777777" w:rsidTr="006335F4">
      <w:tc>
        <w:tcPr>
          <w:tcW w:w="4945" w:type="dxa"/>
        </w:tcPr>
        <w:p w14:paraId="7BAD040B" w14:textId="77777777" w:rsidR="00B31A87" w:rsidRDefault="00B31A87" w:rsidP="006335F4">
          <w:pPr>
            <w:pStyle w:val="Header"/>
            <w:ind w:left="-115"/>
          </w:pPr>
        </w:p>
      </w:tc>
      <w:tc>
        <w:tcPr>
          <w:tcW w:w="4945" w:type="dxa"/>
        </w:tcPr>
        <w:p w14:paraId="37811481" w14:textId="77777777" w:rsidR="00B31A87" w:rsidRDefault="00B31A87" w:rsidP="006335F4">
          <w:pPr>
            <w:pStyle w:val="Header"/>
            <w:jc w:val="center"/>
          </w:pPr>
        </w:p>
      </w:tc>
      <w:tc>
        <w:tcPr>
          <w:tcW w:w="4945" w:type="dxa"/>
        </w:tcPr>
        <w:p w14:paraId="6DFC721A" w14:textId="77777777" w:rsidR="00B31A87" w:rsidRDefault="00B31A87" w:rsidP="006335F4">
          <w:pPr>
            <w:pStyle w:val="Header"/>
            <w:ind w:right="-115"/>
            <w:jc w:val="right"/>
          </w:pPr>
        </w:p>
      </w:tc>
    </w:tr>
  </w:tbl>
  <w:p w14:paraId="37D2313A" w14:textId="77777777" w:rsidR="00B31A87" w:rsidRDefault="00B31A87" w:rsidP="006335F4">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945"/>
      <w:gridCol w:w="4945"/>
      <w:gridCol w:w="4945"/>
    </w:tblGrid>
    <w:tr w:rsidR="00B31A87" w14:paraId="03C0EFD5" w14:textId="77777777" w:rsidTr="006335F4">
      <w:tc>
        <w:tcPr>
          <w:tcW w:w="4945" w:type="dxa"/>
        </w:tcPr>
        <w:p w14:paraId="167F32B9" w14:textId="77777777" w:rsidR="00B31A87" w:rsidRDefault="00B31A87" w:rsidP="006335F4">
          <w:pPr>
            <w:pStyle w:val="Header"/>
            <w:ind w:left="-115"/>
          </w:pPr>
        </w:p>
      </w:tc>
      <w:tc>
        <w:tcPr>
          <w:tcW w:w="4945" w:type="dxa"/>
        </w:tcPr>
        <w:p w14:paraId="28C99FE7" w14:textId="77777777" w:rsidR="00B31A87" w:rsidRDefault="00B31A87" w:rsidP="006335F4">
          <w:pPr>
            <w:pStyle w:val="Header"/>
            <w:jc w:val="center"/>
          </w:pPr>
        </w:p>
      </w:tc>
      <w:tc>
        <w:tcPr>
          <w:tcW w:w="4945" w:type="dxa"/>
        </w:tcPr>
        <w:p w14:paraId="5A081956" w14:textId="77777777" w:rsidR="00B31A87" w:rsidRDefault="00B31A87" w:rsidP="006335F4">
          <w:pPr>
            <w:pStyle w:val="Header"/>
            <w:ind w:right="-115"/>
            <w:jc w:val="right"/>
          </w:pPr>
        </w:p>
      </w:tc>
    </w:tr>
  </w:tbl>
  <w:p w14:paraId="1BBD6DF6" w14:textId="77777777" w:rsidR="00B31A87" w:rsidRDefault="00B31A87" w:rsidP="006335F4">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7599D" w14:textId="77777777" w:rsidR="00B31A87" w:rsidRDefault="00B31A87">
    <w:pPr>
      <w:pStyle w:val="BodyText"/>
      <w:spacing w:line="14" w:lineRule="auto"/>
      <w:rPr>
        <w:sz w:val="14"/>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8D098" w14:textId="77777777" w:rsidR="00B31A87" w:rsidRDefault="00B31A87">
    <w:pPr>
      <w:pStyle w:val="BodyText"/>
      <w:spacing w:line="14" w:lineRule="auto"/>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943B3" w14:textId="77777777" w:rsidR="00B31A87" w:rsidRDefault="00B31A87">
    <w:pPr>
      <w:pStyle w:val="BodyText"/>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F9431C" w14:textId="77777777" w:rsidR="002A5BCA" w:rsidRDefault="002A5BCA">
      <w:r>
        <w:separator/>
      </w:r>
    </w:p>
  </w:footnote>
  <w:footnote w:type="continuationSeparator" w:id="0">
    <w:p w14:paraId="13EBE187" w14:textId="77777777" w:rsidR="002A5BCA" w:rsidRDefault="002A5BCA">
      <w:r>
        <w:continuationSeparator/>
      </w:r>
    </w:p>
  </w:footnote>
  <w:footnote w:type="continuationNotice" w:id="1">
    <w:p w14:paraId="03C70774" w14:textId="77777777" w:rsidR="002A5BCA" w:rsidRDefault="002A5BCA">
      <w:pPr>
        <w:spacing w:after="0"/>
      </w:pPr>
    </w:p>
  </w:footnote>
  <w:footnote w:id="2">
    <w:p w14:paraId="4263DA12" w14:textId="77777777" w:rsidR="00B31A87" w:rsidRDefault="00B31A87" w:rsidP="004E7A20">
      <w:pPr>
        <w:pStyle w:val="FootnoteText"/>
      </w:pPr>
      <w:r>
        <w:rPr>
          <w:rStyle w:val="FootnoteReference"/>
        </w:rPr>
        <w:footnoteRef/>
      </w:r>
      <w:r>
        <w:t xml:space="preserve"> </w:t>
      </w:r>
      <w:hyperlink r:id="rId1" w:history="1">
        <w:r w:rsidRPr="000D76AE">
          <w:rPr>
            <w:rStyle w:val="Hyperlink"/>
            <w:sz w:val="16"/>
            <w:szCs w:val="16"/>
          </w:rPr>
          <w:t>https://www.worldbank.org/en/country/sudan/overview</w:t>
        </w:r>
      </w:hyperlink>
      <w:r w:rsidRPr="000D76AE">
        <w:rPr>
          <w:sz w:val="16"/>
          <w:szCs w:val="16"/>
        </w:rPr>
        <w:t xml:space="preserve"> - accessed 5 October 2019.</w:t>
      </w:r>
    </w:p>
  </w:footnote>
  <w:footnote w:id="3">
    <w:p w14:paraId="43959248" w14:textId="77777777" w:rsidR="00B31A87" w:rsidRPr="00681980" w:rsidRDefault="00B31A87" w:rsidP="00433E46">
      <w:pPr>
        <w:pStyle w:val="FootnoteText"/>
        <w:rPr>
          <w:szCs w:val="18"/>
        </w:rPr>
      </w:pPr>
      <w:r w:rsidRPr="00681980">
        <w:rPr>
          <w:rStyle w:val="FootnoteReference"/>
          <w:szCs w:val="18"/>
        </w:rPr>
        <w:footnoteRef/>
      </w:r>
      <w:r w:rsidRPr="00681980">
        <w:rPr>
          <w:szCs w:val="18"/>
        </w:rPr>
        <w:t xml:space="preserve"> Demographics of Sudan 2019. Countrymeters.info Sudan</w:t>
      </w:r>
    </w:p>
  </w:footnote>
  <w:footnote w:id="4">
    <w:p w14:paraId="5C19B064" w14:textId="77777777" w:rsidR="00B31A87" w:rsidRPr="00681980" w:rsidRDefault="00B31A87" w:rsidP="00433E46">
      <w:pPr>
        <w:pStyle w:val="FootnoteText"/>
        <w:rPr>
          <w:szCs w:val="18"/>
        </w:rPr>
      </w:pPr>
      <w:r w:rsidRPr="00681980">
        <w:rPr>
          <w:rStyle w:val="FootnoteReference"/>
          <w:szCs w:val="18"/>
        </w:rPr>
        <w:footnoteRef/>
      </w:r>
      <w:r w:rsidRPr="00681980">
        <w:rPr>
          <w:szCs w:val="18"/>
        </w:rPr>
        <w:t xml:space="preserve"> Ibid</w:t>
      </w:r>
    </w:p>
  </w:footnote>
  <w:footnote w:id="5">
    <w:p w14:paraId="6090DD2B" w14:textId="77777777" w:rsidR="00B31A87" w:rsidRPr="00681980" w:rsidRDefault="00B31A87" w:rsidP="00433E46">
      <w:pPr>
        <w:pStyle w:val="FootnoteText"/>
        <w:rPr>
          <w:szCs w:val="18"/>
        </w:rPr>
      </w:pPr>
      <w:r w:rsidRPr="00681980">
        <w:rPr>
          <w:rStyle w:val="FootnoteReference"/>
          <w:szCs w:val="18"/>
        </w:rPr>
        <w:footnoteRef/>
      </w:r>
      <w:r w:rsidRPr="00681980">
        <w:rPr>
          <w:szCs w:val="18"/>
        </w:rPr>
        <w:t xml:space="preserve"> Multiple Indicator Cluster Survey Sudan 2014</w:t>
      </w:r>
    </w:p>
  </w:footnote>
  <w:footnote w:id="6">
    <w:p w14:paraId="3081A997" w14:textId="77777777" w:rsidR="00B31A87" w:rsidRPr="00681980" w:rsidRDefault="00B31A87" w:rsidP="00433E46">
      <w:pPr>
        <w:pStyle w:val="FootnoteText"/>
        <w:rPr>
          <w:szCs w:val="18"/>
        </w:rPr>
      </w:pPr>
      <w:r w:rsidRPr="00681980">
        <w:rPr>
          <w:rStyle w:val="FootnoteReference"/>
          <w:szCs w:val="18"/>
        </w:rPr>
        <w:footnoteRef/>
      </w:r>
      <w:r w:rsidRPr="00681980">
        <w:rPr>
          <w:szCs w:val="18"/>
        </w:rPr>
        <w:t xml:space="preserve"> SUDAN MENA Gender Equality Profile Status of Girls and Women in the Middle East and North Africa. UNICEF </w:t>
      </w:r>
    </w:p>
  </w:footnote>
  <w:footnote w:id="7">
    <w:p w14:paraId="7A07D950" w14:textId="4773A575" w:rsidR="00B31A87" w:rsidRDefault="00B31A87" w:rsidP="0082129F">
      <w:pPr>
        <w:pStyle w:val="FootnoteText"/>
        <w:jc w:val="left"/>
      </w:pPr>
      <w:r>
        <w:rPr>
          <w:rStyle w:val="FootnoteReference"/>
        </w:rPr>
        <w:footnoteRef/>
      </w:r>
      <w:r>
        <w:t xml:space="preserve"> </w:t>
      </w:r>
      <w:hyperlink r:id="rId2" w:history="1">
        <w:r w:rsidRPr="00641BB1">
          <w:rPr>
            <w:rStyle w:val="Hyperlink"/>
          </w:rPr>
          <w:t>https://sdgs.un.org/sites/default/files/2021-01/Dr.%20Amin%20Yasin_%D8%A7%D8%AE%D9%8A%D8%B1%20%D8%AF.%20%D8%A7%D9%85%D9%8A%D9%86.pdf</w:t>
        </w:r>
      </w:hyperlink>
    </w:p>
    <w:p w14:paraId="7A27D874" w14:textId="77777777" w:rsidR="00B31A87" w:rsidRPr="0082129F" w:rsidRDefault="00B31A87">
      <w:pPr>
        <w:pStyle w:val="FootnoteText"/>
      </w:pPr>
    </w:p>
  </w:footnote>
  <w:footnote w:id="8">
    <w:p w14:paraId="28F6B2FE" w14:textId="345D8FC5" w:rsidR="00B31A87" w:rsidRPr="00BB276F" w:rsidRDefault="00B31A87">
      <w:pPr>
        <w:pStyle w:val="FootnoteText"/>
      </w:pPr>
      <w:r w:rsidRPr="007F3F73">
        <w:rPr>
          <w:rStyle w:val="FootnoteReference"/>
          <w:highlight w:val="yellow"/>
        </w:rPr>
        <w:footnoteRef/>
      </w:r>
      <w:r w:rsidRPr="007F3F73">
        <w:rPr>
          <w:highlight w:val="yellow"/>
        </w:rPr>
        <w:t xml:space="preserve"> </w:t>
      </w:r>
      <w:r w:rsidRPr="007F3F73">
        <w:rPr>
          <w:sz w:val="16"/>
          <w:szCs w:val="16"/>
          <w:highlight w:val="yellow"/>
        </w:rPr>
        <w:t xml:space="preserve">World Bank data: </w:t>
      </w:r>
      <w:hyperlink r:id="rId3" w:history="1">
        <w:r w:rsidRPr="007F3F73">
          <w:rPr>
            <w:rStyle w:val="Hyperlink"/>
            <w:sz w:val="16"/>
            <w:szCs w:val="16"/>
            <w:highlight w:val="yellow"/>
          </w:rPr>
          <w:t>https://data.worldbank.org/indicator/EG.ELC.ACCS.ZS?locations=SD</w:t>
        </w:r>
      </w:hyperlink>
    </w:p>
  </w:footnote>
  <w:footnote w:id="9">
    <w:p w14:paraId="61C61D8F" w14:textId="77777777" w:rsidR="00B31A87" w:rsidRPr="000D76AE" w:rsidRDefault="00B31A87" w:rsidP="008B687F">
      <w:pPr>
        <w:pStyle w:val="FootnoteText"/>
        <w:rPr>
          <w:sz w:val="16"/>
          <w:szCs w:val="16"/>
        </w:rPr>
      </w:pPr>
      <w:r>
        <w:rPr>
          <w:rStyle w:val="FootnoteReference"/>
        </w:rPr>
        <w:footnoteRef/>
      </w:r>
      <w:r>
        <w:t xml:space="preserve"> </w:t>
      </w:r>
      <w:r w:rsidRPr="000D76AE">
        <w:rPr>
          <w:sz w:val="16"/>
          <w:szCs w:val="16"/>
        </w:rPr>
        <w:t>GIZ (2018) Sudan: The Water-Energy-Food Security Nexus Country Profile.</w:t>
      </w:r>
    </w:p>
  </w:footnote>
  <w:footnote w:id="10">
    <w:p w14:paraId="0868D630" w14:textId="77777777" w:rsidR="00B31A87" w:rsidRDefault="00B31A87" w:rsidP="008B687F">
      <w:pPr>
        <w:pStyle w:val="FootnoteText"/>
      </w:pPr>
      <w:r>
        <w:rPr>
          <w:rStyle w:val="FootnoteReference"/>
        </w:rPr>
        <w:footnoteRef/>
      </w:r>
      <w:r>
        <w:t xml:space="preserve"> </w:t>
      </w:r>
      <w:r w:rsidRPr="000D76AE">
        <w:rPr>
          <w:sz w:val="16"/>
          <w:szCs w:val="16"/>
        </w:rPr>
        <w:t>Dina Ghandour (2016) Struggles for electrical power supply in Sudan and South Sudan, International Journal of Business and Management Study 3(2), 28-34.</w:t>
      </w:r>
      <w:r>
        <w:t xml:space="preserve"> </w:t>
      </w:r>
    </w:p>
  </w:footnote>
  <w:footnote w:id="11">
    <w:p w14:paraId="3A9E11CA" w14:textId="48C76445" w:rsidR="00B31A87" w:rsidRPr="00413E1B" w:rsidRDefault="00B31A87">
      <w:pPr>
        <w:pStyle w:val="FootnoteText"/>
      </w:pPr>
      <w:r>
        <w:rPr>
          <w:rStyle w:val="FootnoteReference"/>
        </w:rPr>
        <w:footnoteRef/>
      </w:r>
      <w:r>
        <w:t xml:space="preserve"> </w:t>
      </w:r>
      <w:r w:rsidRPr="00413E1B">
        <w:rPr>
          <w:sz w:val="16"/>
          <w:szCs w:val="18"/>
        </w:rPr>
        <w:t>1.1 million households for 2035, data provided by Mr. Yasir Abdalla (Ministry of Energy and Petroleum)</w:t>
      </w:r>
    </w:p>
  </w:footnote>
  <w:footnote w:id="12">
    <w:p w14:paraId="38ED9DBE" w14:textId="51EACC8A" w:rsidR="00B31A87" w:rsidRPr="000D76AE" w:rsidRDefault="00B31A87" w:rsidP="008B687F">
      <w:pPr>
        <w:pStyle w:val="FootnoteText"/>
        <w:rPr>
          <w:sz w:val="16"/>
          <w:szCs w:val="16"/>
        </w:rPr>
      </w:pPr>
      <w:r>
        <w:rPr>
          <w:rStyle w:val="FootnoteReference"/>
        </w:rPr>
        <w:footnoteRef/>
      </w:r>
      <w:r>
        <w:t xml:space="preserve"> </w:t>
      </w:r>
      <w:r w:rsidRPr="000D76AE">
        <w:rPr>
          <w:sz w:val="16"/>
          <w:szCs w:val="16"/>
        </w:rPr>
        <w:t xml:space="preserve">Sudanese Electricity Distribution Company (n.d.), ‘The Rural Area Electrification by Solar Energy Project’, Available from: </w:t>
      </w:r>
      <w:hyperlink r:id="rId4" w:history="1">
        <w:r w:rsidRPr="000D76AE">
          <w:rPr>
            <w:rStyle w:val="Hyperlink"/>
            <w:sz w:val="16"/>
            <w:szCs w:val="16"/>
          </w:rPr>
          <w:t>http://www.sedc.com.sd/en/-4</w:t>
        </w:r>
      </w:hyperlink>
      <w:r w:rsidRPr="000D76AE">
        <w:rPr>
          <w:sz w:val="16"/>
          <w:szCs w:val="16"/>
        </w:rPr>
        <w:t xml:space="preserve"> – accessed </w:t>
      </w:r>
      <w:r>
        <w:rPr>
          <w:sz w:val="16"/>
          <w:szCs w:val="16"/>
        </w:rPr>
        <w:t>10 March</w:t>
      </w:r>
      <w:r w:rsidRPr="000D76AE">
        <w:rPr>
          <w:sz w:val="16"/>
          <w:szCs w:val="16"/>
        </w:rPr>
        <w:t xml:space="preserve"> 20</w:t>
      </w:r>
      <w:r>
        <w:rPr>
          <w:sz w:val="16"/>
          <w:szCs w:val="16"/>
        </w:rPr>
        <w:t>21</w:t>
      </w:r>
      <w:r w:rsidRPr="000D76AE">
        <w:rPr>
          <w:sz w:val="16"/>
          <w:szCs w:val="16"/>
        </w:rPr>
        <w:t>.</w:t>
      </w:r>
    </w:p>
  </w:footnote>
  <w:footnote w:id="13">
    <w:p w14:paraId="52EBE502" w14:textId="5BC31B80" w:rsidR="00B31A87" w:rsidRPr="00194F8D" w:rsidRDefault="00B31A87" w:rsidP="003E4252">
      <w:pPr>
        <w:pStyle w:val="FootnoteText"/>
      </w:pPr>
      <w:r>
        <w:rPr>
          <w:rStyle w:val="FootnoteReference"/>
        </w:rPr>
        <w:footnoteRef/>
      </w:r>
      <w:r>
        <w:t xml:space="preserve"> </w:t>
      </w:r>
      <w:r w:rsidRPr="00194F8D">
        <w:t>B</w:t>
      </w:r>
      <w:r>
        <w:t>ased on the interviews the PPG Team Leader has conducted with MoEP and other key stakeholders in Q3 and Q4 of 2020</w:t>
      </w:r>
    </w:p>
  </w:footnote>
  <w:footnote w:id="14">
    <w:p w14:paraId="3EBD58D7" w14:textId="77777777" w:rsidR="00B31A87" w:rsidRPr="00011056" w:rsidRDefault="00B31A87" w:rsidP="003E4252">
      <w:pPr>
        <w:pStyle w:val="FootnoteText"/>
      </w:pPr>
      <w:r>
        <w:rPr>
          <w:rStyle w:val="FootnoteReference"/>
        </w:rPr>
        <w:footnoteRef/>
      </w:r>
      <w:r>
        <w:t xml:space="preserve"> During the validation workshop of this project, ERA stressed that as part of this project they require training and capacity building activities in electricity law and pricing models</w:t>
      </w:r>
    </w:p>
  </w:footnote>
  <w:footnote w:id="15">
    <w:p w14:paraId="01060527" w14:textId="77777777" w:rsidR="00B31A87" w:rsidRPr="005400A7" w:rsidRDefault="00B31A87" w:rsidP="003E4252">
      <w:pPr>
        <w:pStyle w:val="FootnoteText"/>
      </w:pPr>
      <w:r>
        <w:rPr>
          <w:rStyle w:val="FootnoteReference"/>
        </w:rPr>
        <w:footnoteRef/>
      </w:r>
      <w:r>
        <w:t xml:space="preserve"> 375 SDG to 1 USD has been used for the currency conversion, however the Sudanese pound has experience large fluctuations</w:t>
      </w:r>
    </w:p>
  </w:footnote>
  <w:footnote w:id="16">
    <w:p w14:paraId="5F0062DC" w14:textId="77777777" w:rsidR="00B31A87" w:rsidRPr="0000343E" w:rsidRDefault="00B31A87" w:rsidP="003E4252">
      <w:pPr>
        <w:pStyle w:val="FootnoteText"/>
      </w:pPr>
      <w:r>
        <w:rPr>
          <w:rStyle w:val="FootnoteReference"/>
        </w:rPr>
        <w:footnoteRef/>
      </w:r>
      <w:r>
        <w:t xml:space="preserve"> </w:t>
      </w:r>
      <w:hyperlink r:id="rId5" w:history="1">
        <w:r w:rsidRPr="0032099E">
          <w:rPr>
            <w:rStyle w:val="Hyperlink"/>
          </w:rPr>
          <w:t>https://www.middleeastmonitor.com/20210107-sudans-electricity-tariffs-increase-aims-to-cover-deficit-says-minister/</w:t>
        </w:r>
      </w:hyperlink>
    </w:p>
  </w:footnote>
  <w:footnote w:id="17">
    <w:p w14:paraId="0A40AE88" w14:textId="77777777" w:rsidR="00B31A87" w:rsidRPr="002010A9" w:rsidRDefault="00B31A87" w:rsidP="003E4252">
      <w:pPr>
        <w:pStyle w:val="FootnoteText"/>
        <w:rPr>
          <w:sz w:val="16"/>
          <w:szCs w:val="16"/>
        </w:rPr>
      </w:pPr>
      <w:r w:rsidRPr="002010A9">
        <w:rPr>
          <w:rStyle w:val="FootnoteReference"/>
          <w:sz w:val="16"/>
          <w:szCs w:val="16"/>
        </w:rPr>
        <w:footnoteRef/>
      </w:r>
      <w:r w:rsidRPr="002010A9">
        <w:rPr>
          <w:sz w:val="16"/>
          <w:szCs w:val="16"/>
        </w:rPr>
        <w:t xml:space="preserve"> Diagnostic review of Sudan’s Electricity Sector, World Bank </w:t>
      </w:r>
      <w:hyperlink r:id="rId6" w:history="1">
        <w:r w:rsidRPr="002010A9">
          <w:rPr>
            <w:rStyle w:val="Hyperlink"/>
            <w:sz w:val="16"/>
            <w:szCs w:val="16"/>
          </w:rPr>
          <w:t>https://openknowledge.worldbank.org/bitstream/handle/10986/33702/From-Subsidy-to-Sustainability-Diagnostic-Review-of-Sudan-Electricity-Sector.pdf?sequence=1&amp;isAllowed=y</w:t>
        </w:r>
      </w:hyperlink>
    </w:p>
  </w:footnote>
  <w:footnote w:id="18">
    <w:p w14:paraId="17362D80" w14:textId="43251B5B" w:rsidR="00B31A87" w:rsidRPr="005F6E4C" w:rsidRDefault="00B31A87">
      <w:pPr>
        <w:pStyle w:val="FootnoteText"/>
      </w:pPr>
      <w:r>
        <w:rPr>
          <w:rStyle w:val="FootnoteReference"/>
        </w:rPr>
        <w:footnoteRef/>
      </w:r>
      <w:r>
        <w:t xml:space="preserve"> </w:t>
      </w:r>
      <w:r w:rsidRPr="005F6E4C">
        <w:t>I</w:t>
      </w:r>
      <w:r>
        <w:t>nformation gathered through the stakeholder bilateral consultations, mainly from Ministry of Energy and Mining and Practical Action</w:t>
      </w:r>
    </w:p>
  </w:footnote>
  <w:footnote w:id="19">
    <w:p w14:paraId="226CF1ED" w14:textId="6BED64BE" w:rsidR="00B31A87" w:rsidRPr="00C12D0B" w:rsidRDefault="00B31A87">
      <w:pPr>
        <w:pStyle w:val="FootnoteText"/>
      </w:pPr>
      <w:r>
        <w:rPr>
          <w:rStyle w:val="FootnoteReference"/>
        </w:rPr>
        <w:footnoteRef/>
      </w:r>
      <w:r>
        <w:t xml:space="preserve"> RCREEE, 2016</w:t>
      </w:r>
    </w:p>
  </w:footnote>
  <w:footnote w:id="20">
    <w:p w14:paraId="6C9B337B" w14:textId="52DA975C" w:rsidR="00B31A87" w:rsidRPr="00CD1361" w:rsidRDefault="00B31A87">
      <w:pPr>
        <w:pStyle w:val="FootnoteText"/>
      </w:pPr>
      <w:r>
        <w:rPr>
          <w:rStyle w:val="FootnoteReference"/>
        </w:rPr>
        <w:footnoteRef/>
      </w:r>
      <w:r>
        <w:t xml:space="preserve"> This is greatly due to fossil fuels being heavily subsidized by governments too</w:t>
      </w:r>
    </w:p>
  </w:footnote>
  <w:footnote w:id="21">
    <w:p w14:paraId="5C291A0F" w14:textId="77777777" w:rsidR="00B31A87" w:rsidRDefault="00B31A87" w:rsidP="00CD1361">
      <w:pPr>
        <w:pStyle w:val="FootnoteText"/>
      </w:pPr>
      <w:r>
        <w:rPr>
          <w:rStyle w:val="FootnoteReference"/>
        </w:rPr>
        <w:footnoteRef/>
      </w:r>
      <w:r>
        <w:t xml:space="preserve"> Based on risks identified in consultation with numerous stakeholders in the Derisking of Renewable Energy Investment studies conducted for utility scale and off grid solutions in a range of markets. </w:t>
      </w:r>
    </w:p>
  </w:footnote>
  <w:footnote w:id="22">
    <w:p w14:paraId="102A468A" w14:textId="69EA1557" w:rsidR="00B31A87" w:rsidRPr="00587EFB" w:rsidRDefault="00B31A87">
      <w:pPr>
        <w:pStyle w:val="FootnoteText"/>
      </w:pPr>
      <w:r>
        <w:rPr>
          <w:rStyle w:val="FootnoteReference"/>
        </w:rPr>
        <w:footnoteRef/>
      </w:r>
      <w:r>
        <w:t xml:space="preserve"> </w:t>
      </w:r>
      <w:hyperlink r:id="rId7" w:history="1">
        <w:r w:rsidRPr="0032099E">
          <w:rPr>
            <w:rStyle w:val="Hyperlink"/>
          </w:rPr>
          <w:t>https://www.gsma.com/mobilefordevelopment/wp-content/uploads/2019/07/GSMA-State-of-Mobile-Internet-Connectivity-Report-2019.pdf</w:t>
        </w:r>
      </w:hyperlink>
    </w:p>
  </w:footnote>
  <w:footnote w:id="23">
    <w:p w14:paraId="5CBC50A0" w14:textId="3AD97685" w:rsidR="00B31A87" w:rsidRPr="006672FE" w:rsidRDefault="00B31A87">
      <w:pPr>
        <w:pStyle w:val="FootnoteText"/>
      </w:pPr>
      <w:r>
        <w:rPr>
          <w:rStyle w:val="FootnoteReference"/>
        </w:rPr>
        <w:footnoteRef/>
      </w:r>
      <w:r>
        <w:t xml:space="preserve"> </w:t>
      </w:r>
      <w:r w:rsidRPr="006672FE">
        <w:t>S</w:t>
      </w:r>
      <w:r>
        <w:t>uch as Kenya, Nigeria or Tanzania where there are regulatory framework for mini-grids and donor results based finance programmes specific for mini-grids</w:t>
      </w:r>
    </w:p>
  </w:footnote>
  <w:footnote w:id="24">
    <w:p w14:paraId="7EF89291" w14:textId="5BE70AA3" w:rsidR="00B31A87" w:rsidRPr="008B3F5A" w:rsidRDefault="00B31A87">
      <w:pPr>
        <w:pStyle w:val="FootnoteText"/>
      </w:pPr>
      <w:r>
        <w:rPr>
          <w:rStyle w:val="FootnoteReference"/>
        </w:rPr>
        <w:footnoteRef/>
      </w:r>
      <w:r>
        <w:t xml:space="preserve"> The PPG Team Leader through consultations with the national consultants is not aware that mini-grids are mentioned in the new electricity act </w:t>
      </w:r>
    </w:p>
  </w:footnote>
  <w:footnote w:id="25">
    <w:p w14:paraId="3A71F0FD" w14:textId="7640330A" w:rsidR="00B31A87" w:rsidRPr="00671B37" w:rsidRDefault="00B31A87">
      <w:pPr>
        <w:pStyle w:val="FootnoteText"/>
      </w:pPr>
      <w:r>
        <w:rPr>
          <w:rStyle w:val="FootnoteReference"/>
        </w:rPr>
        <w:footnoteRef/>
      </w:r>
      <w:r>
        <w:t xml:space="preserve"> As a preliminary idea Nigeria is one of the most suitable countries for this activity</w:t>
      </w:r>
    </w:p>
  </w:footnote>
  <w:footnote w:id="26">
    <w:p w14:paraId="1F7A980F" w14:textId="53F23110" w:rsidR="00B31A87" w:rsidRPr="00F74508" w:rsidRDefault="00B31A87">
      <w:pPr>
        <w:pStyle w:val="FootnoteText"/>
      </w:pPr>
      <w:r>
        <w:rPr>
          <w:rStyle w:val="FootnoteReference"/>
        </w:rPr>
        <w:footnoteRef/>
      </w:r>
      <w:r>
        <w:t xml:space="preserve"> </w:t>
      </w:r>
      <w:hyperlink r:id="rId8" w:history="1">
        <w:r w:rsidRPr="008C3E99">
          <w:rPr>
            <w:rStyle w:val="Hyperlink"/>
          </w:rPr>
          <w:t>https://pubs.naruc.org/pub/E1A6363A-A51D-0046-C341-DADE9EBAA6E3</w:t>
        </w:r>
      </w:hyperlink>
    </w:p>
  </w:footnote>
  <w:footnote w:id="27">
    <w:p w14:paraId="413EA198" w14:textId="77777777" w:rsidR="00B31A87" w:rsidRPr="00DC4524" w:rsidRDefault="00B31A87" w:rsidP="00F74508">
      <w:pPr>
        <w:pStyle w:val="FootnoteText"/>
      </w:pPr>
      <w:r>
        <w:rPr>
          <w:rStyle w:val="FootnoteReference"/>
        </w:rPr>
        <w:footnoteRef/>
      </w:r>
      <w:r>
        <w:t xml:space="preserve"> </w:t>
      </w:r>
      <w:r w:rsidRPr="00DC4524">
        <w:t xml:space="preserve">Alternatively </w:t>
      </w:r>
      <w:r w:rsidRPr="005308E8">
        <w:rPr>
          <w:bCs/>
          <w:iCs/>
        </w:rPr>
        <w:t xml:space="preserve">for </w:t>
      </w:r>
      <w:r>
        <w:rPr>
          <w:bCs/>
          <w:iCs/>
        </w:rPr>
        <w:t>minigrid</w:t>
      </w:r>
      <w:r w:rsidRPr="005308E8">
        <w:rPr>
          <w:bCs/>
          <w:iCs/>
        </w:rPr>
        <w:t>s below a certain</w:t>
      </w:r>
      <w:r>
        <w:rPr>
          <w:bCs/>
          <w:iCs/>
        </w:rPr>
        <w:t xml:space="preserve"> installed capacity</w:t>
      </w:r>
      <w:r w:rsidRPr="005308E8">
        <w:rPr>
          <w:bCs/>
          <w:iCs/>
        </w:rPr>
        <w:t xml:space="preserve"> threshold (for example 500kW</w:t>
      </w:r>
      <w:r>
        <w:rPr>
          <w:bCs/>
          <w:iCs/>
        </w:rPr>
        <w:t>)</w:t>
      </w:r>
    </w:p>
  </w:footnote>
  <w:footnote w:id="28">
    <w:p w14:paraId="281D0915" w14:textId="0BD99314" w:rsidR="00B31A87" w:rsidRPr="00F47A48" w:rsidRDefault="00B31A87">
      <w:pPr>
        <w:pStyle w:val="FootnoteText"/>
      </w:pPr>
      <w:r w:rsidRPr="00F47A48">
        <w:rPr>
          <w:rStyle w:val="FootnoteReference"/>
        </w:rPr>
        <w:footnoteRef/>
      </w:r>
      <w:r w:rsidRPr="00F47A48">
        <w:t xml:space="preserve"> Initial TORs for these consultants are annexed to the project document</w:t>
      </w:r>
    </w:p>
  </w:footnote>
  <w:footnote w:id="29">
    <w:p w14:paraId="098FE1E2" w14:textId="77777777" w:rsidR="00B31A87" w:rsidRDefault="00B31A87" w:rsidP="00740DC7">
      <w:pPr>
        <w:pStyle w:val="FootnoteText"/>
      </w:pPr>
      <w:r>
        <w:rPr>
          <w:rStyle w:val="FootnoteReference"/>
        </w:rPr>
        <w:footnoteRef/>
      </w:r>
      <w:r>
        <w:t xml:space="preserve"> </w:t>
      </w:r>
      <w:r w:rsidRPr="00C81D6E">
        <w:t>As such there will be two components to the AMP DREI flagship report produced and funded by the regional project – a full report in year 2 and an update note in year 4.</w:t>
      </w:r>
    </w:p>
  </w:footnote>
  <w:footnote w:id="30">
    <w:p w14:paraId="0E52A676" w14:textId="68F2066A" w:rsidR="00B31A87" w:rsidRPr="006672FE" w:rsidRDefault="00B31A87">
      <w:pPr>
        <w:pStyle w:val="FootnoteText"/>
      </w:pPr>
      <w:r>
        <w:rPr>
          <w:rStyle w:val="FootnoteReference"/>
        </w:rPr>
        <w:footnoteRef/>
      </w:r>
      <w:r>
        <w:t xml:space="preserve"> </w:t>
      </w:r>
      <w:hyperlink r:id="rId9" w:history="1">
        <w:r w:rsidRPr="000C7DC1">
          <w:rPr>
            <w:rStyle w:val="Hyperlink"/>
          </w:rPr>
          <w:t>https://projects.worldbank.org/en/projects-operations/project-detail/P175040</w:t>
        </w:r>
      </w:hyperlink>
    </w:p>
  </w:footnote>
  <w:footnote w:id="31">
    <w:p w14:paraId="5DB009C8" w14:textId="6E447008" w:rsidR="00B31A87" w:rsidRPr="003838B0" w:rsidRDefault="00B31A87">
      <w:pPr>
        <w:pStyle w:val="FootnoteText"/>
      </w:pPr>
      <w:r>
        <w:rPr>
          <w:rStyle w:val="FootnoteReference"/>
        </w:rPr>
        <w:footnoteRef/>
      </w:r>
      <w:r>
        <w:t xml:space="preserve"> Assessment based on PPG Team Leader during the consultations and documentation reviewed while preparing the project document</w:t>
      </w:r>
    </w:p>
  </w:footnote>
  <w:footnote w:id="32">
    <w:p w14:paraId="6B184A9C" w14:textId="1534CE92" w:rsidR="00B31A87" w:rsidRPr="003838B0" w:rsidRDefault="00B31A87">
      <w:pPr>
        <w:pStyle w:val="FootnoteText"/>
      </w:pPr>
      <w:r>
        <w:rPr>
          <w:rStyle w:val="FootnoteReference"/>
        </w:rPr>
        <w:footnoteRef/>
      </w:r>
      <w:r>
        <w:t xml:space="preserve"> Sudan is in the process of restructuring its administrative and political boundaries from States into regions. Information provided by UNDP CO of Sudan</w:t>
      </w:r>
    </w:p>
  </w:footnote>
  <w:footnote w:id="33">
    <w:p w14:paraId="6BCE9B94" w14:textId="1C1D4698" w:rsidR="00B31A87" w:rsidRPr="00F47A48" w:rsidRDefault="00B31A87">
      <w:pPr>
        <w:pStyle w:val="FootnoteText"/>
      </w:pPr>
      <w:r>
        <w:rPr>
          <w:rStyle w:val="FootnoteReference"/>
        </w:rPr>
        <w:footnoteRef/>
      </w:r>
      <w:r>
        <w:t xml:space="preserve"> During the feasibility study (2.1.1.1) some information should be collected that will inform on the decision of how many customers will have their meters modernized. Final decision will be made by MoEP with SEDC</w:t>
      </w:r>
    </w:p>
  </w:footnote>
  <w:footnote w:id="34">
    <w:p w14:paraId="36C2F75C" w14:textId="49108103" w:rsidR="00B31A87" w:rsidRPr="00727B2B" w:rsidRDefault="00B31A87">
      <w:pPr>
        <w:pStyle w:val="FootnoteText"/>
      </w:pPr>
      <w:r>
        <w:rPr>
          <w:rStyle w:val="FootnoteReference"/>
        </w:rPr>
        <w:footnoteRef/>
      </w:r>
      <w:r>
        <w:t xml:space="preserve"> </w:t>
      </w:r>
      <w:hyperlink r:id="rId10" w:history="1">
        <w:r w:rsidRPr="000C7DC1">
          <w:rPr>
            <w:rStyle w:val="Hyperlink"/>
          </w:rPr>
          <w:t>http://www.cedro-undp.org/content/uploads/publication/171206114847727~PVPLANTJULY16.pdf</w:t>
        </w:r>
      </w:hyperlink>
    </w:p>
  </w:footnote>
  <w:footnote w:id="35">
    <w:p w14:paraId="1F6B59B9" w14:textId="4181DE20" w:rsidR="00B31A87" w:rsidRPr="00D8159C" w:rsidRDefault="00B31A87">
      <w:pPr>
        <w:pStyle w:val="FootnoteText"/>
      </w:pPr>
      <w:r>
        <w:rPr>
          <w:rStyle w:val="FootnoteReference"/>
        </w:rPr>
        <w:footnoteRef/>
      </w:r>
      <w:r>
        <w:t xml:space="preserve"> Initial indicative period for the concession, the IP will need to decide the final number</w:t>
      </w:r>
    </w:p>
  </w:footnote>
  <w:footnote w:id="36">
    <w:p w14:paraId="5258C765" w14:textId="77777777" w:rsidR="00B31A87" w:rsidRDefault="00B31A87" w:rsidP="00410607">
      <w:pPr>
        <w:pStyle w:val="FootnoteText"/>
      </w:pPr>
      <w:r>
        <w:rPr>
          <w:rStyle w:val="FootnoteReference"/>
        </w:rPr>
        <w:footnoteRef/>
      </w:r>
      <w:r>
        <w:t xml:space="preserve"> </w:t>
      </w:r>
      <w:hyperlink r:id="rId11" w:history="1">
        <w:r w:rsidRPr="008C3E99">
          <w:rPr>
            <w:rStyle w:val="Hyperlink"/>
          </w:rPr>
          <w:t>https://www.energypeacepartners.com/prec</w:t>
        </w:r>
      </w:hyperlink>
    </w:p>
    <w:p w14:paraId="32E65F82" w14:textId="77777777" w:rsidR="00B31A87" w:rsidRPr="001C5FFD" w:rsidRDefault="00B31A87" w:rsidP="00410607">
      <w:pPr>
        <w:pStyle w:val="FootnoteText"/>
      </w:pPr>
    </w:p>
  </w:footnote>
  <w:footnote w:id="37">
    <w:p w14:paraId="0AB36879" w14:textId="6B76E583" w:rsidR="00B31A87" w:rsidRPr="00E64221" w:rsidRDefault="00B31A87">
      <w:pPr>
        <w:pStyle w:val="FootnoteText"/>
      </w:pPr>
      <w:r>
        <w:rPr>
          <w:rStyle w:val="FootnoteReference"/>
        </w:rPr>
        <w:footnoteRef/>
      </w:r>
      <w:r>
        <w:t xml:space="preserve"> </w:t>
      </w:r>
      <w:hyperlink r:id="rId12" w:history="1">
        <w:r w:rsidRPr="008C3E99">
          <w:rPr>
            <w:rStyle w:val="Hyperlink"/>
          </w:rPr>
          <w:t>https://mobile-reuters-com.cdn.ampproject.org/c/s/mobile.reuters.com/article/amp/idUKL5N2NI1R6</w:t>
        </w:r>
      </w:hyperlink>
    </w:p>
  </w:footnote>
  <w:footnote w:id="38">
    <w:p w14:paraId="2949B31B" w14:textId="77777777" w:rsidR="00B31A87" w:rsidRPr="00BB0459" w:rsidRDefault="00B31A87" w:rsidP="003B7310">
      <w:pPr>
        <w:spacing w:after="0"/>
        <w:rPr>
          <w:rFonts w:cs="Calibri"/>
          <w:sz w:val="18"/>
          <w:szCs w:val="18"/>
        </w:rPr>
      </w:pPr>
      <w:r w:rsidRPr="007F3F73">
        <w:rPr>
          <w:rStyle w:val="FootnoteReference"/>
          <w:highlight w:val="yellow"/>
        </w:rPr>
        <w:footnoteRef/>
      </w:r>
      <w:r w:rsidRPr="007F3F73">
        <w:rPr>
          <w:highlight w:val="yellow"/>
        </w:rPr>
        <w:t xml:space="preserve"> </w:t>
      </w:r>
      <w:r w:rsidRPr="007F3F73">
        <w:rPr>
          <w:rStyle w:val="FootnoteReference"/>
          <w:highlight w:val="yellow"/>
        </w:rPr>
        <w:footnoteRef/>
      </w:r>
      <w:r w:rsidRPr="007F3F73">
        <w:rPr>
          <w:highlight w:val="yellow"/>
        </w:rPr>
        <w:t xml:space="preserve"> </w:t>
      </w:r>
      <w:r w:rsidRPr="007F3F73">
        <w:rPr>
          <w:rFonts w:cs="Calibri"/>
          <w:b/>
          <w:sz w:val="18"/>
          <w:szCs w:val="18"/>
          <w:highlight w:val="yellow"/>
        </w:rPr>
        <w:t>Impact</w:t>
      </w:r>
      <w:r w:rsidRPr="007F3F73">
        <w:rPr>
          <w:rFonts w:cs="Calibri"/>
          <w:sz w:val="18"/>
          <w:szCs w:val="18"/>
          <w:highlight w:val="yellow"/>
        </w:rPr>
        <w:t xml:space="preserve"> based on 1-5 scale (1 = Negligible 5 = Extreme), </w:t>
      </w:r>
      <w:r w:rsidRPr="007F3F73">
        <w:rPr>
          <w:rFonts w:cs="Calibri"/>
          <w:b/>
          <w:bCs/>
          <w:sz w:val="18"/>
          <w:szCs w:val="18"/>
          <w:highlight w:val="yellow"/>
        </w:rPr>
        <w:t>Probability</w:t>
      </w:r>
      <w:r w:rsidRPr="007F3F73">
        <w:rPr>
          <w:rFonts w:cs="Calibri"/>
          <w:b/>
          <w:sz w:val="18"/>
          <w:szCs w:val="18"/>
          <w:highlight w:val="yellow"/>
        </w:rPr>
        <w:t xml:space="preserve"> </w:t>
      </w:r>
      <w:r w:rsidRPr="007F3F73">
        <w:rPr>
          <w:rFonts w:cs="Calibri"/>
          <w:sz w:val="18"/>
          <w:szCs w:val="18"/>
          <w:highlight w:val="yellow"/>
        </w:rPr>
        <w:t>based on 1-5 scale (1 = Not likely; 5 = Expected)</w:t>
      </w:r>
    </w:p>
    <w:p w14:paraId="1860ED63" w14:textId="0B68D041" w:rsidR="00B31A87" w:rsidRPr="003B7310" w:rsidRDefault="00B31A87">
      <w:pPr>
        <w:pStyle w:val="FootnoteText"/>
      </w:pPr>
    </w:p>
  </w:footnote>
  <w:footnote w:id="39">
    <w:p w14:paraId="7F2C0861" w14:textId="77777777" w:rsidR="00B31A87" w:rsidRPr="0003763F" w:rsidRDefault="00B31A87" w:rsidP="00061B53">
      <w:pPr>
        <w:pStyle w:val="FootnoteText"/>
        <w:rPr>
          <w:rFonts w:ascii="Calibri" w:hAnsi="Calibri" w:cs="Segoe UI"/>
          <w:color w:val="000000"/>
          <w:szCs w:val="18"/>
        </w:rPr>
      </w:pPr>
      <w:r w:rsidRPr="0003763F">
        <w:rPr>
          <w:rStyle w:val="FootnoteReference"/>
          <w:rFonts w:ascii="Calibri" w:hAnsi="Calibri"/>
          <w:szCs w:val="18"/>
        </w:rPr>
        <w:footnoteRef/>
      </w:r>
      <w:r w:rsidRPr="0003763F">
        <w:rPr>
          <w:rFonts w:ascii="Calibri" w:hAnsi="Calibri"/>
          <w:szCs w:val="18"/>
        </w:rPr>
        <w:t xml:space="preserve"> See </w:t>
      </w:r>
      <w:hyperlink r:id="rId13" w:history="1">
        <w:r w:rsidRPr="0003763F">
          <w:rPr>
            <w:rStyle w:val="Hyperlink"/>
            <w:rFonts w:ascii="Calibri" w:hAnsi="Calibri" w:cs="Segoe UI"/>
            <w:szCs w:val="18"/>
          </w:rPr>
          <w:t>https://www.thegef.org/gef/policies_guidelines</w:t>
        </w:r>
      </w:hyperlink>
    </w:p>
  </w:footnote>
  <w:footnote w:id="40">
    <w:p w14:paraId="574A72CA" w14:textId="77777777" w:rsidR="00B31A87" w:rsidRPr="00AD6A9D" w:rsidRDefault="00B31A87" w:rsidP="001354E3">
      <w:pPr>
        <w:pStyle w:val="FootnoteText"/>
        <w:jc w:val="left"/>
        <w:rPr>
          <w:rFonts w:ascii="Calibri" w:hAnsi="Calibri"/>
          <w:szCs w:val="18"/>
        </w:rPr>
      </w:pPr>
      <w:r w:rsidRPr="00AD6A9D">
        <w:rPr>
          <w:rStyle w:val="FootnoteReference"/>
          <w:rFonts w:ascii="Calibri" w:hAnsi="Calibri"/>
          <w:szCs w:val="18"/>
        </w:rPr>
        <w:footnoteRef/>
      </w:r>
      <w:r w:rsidRPr="00AD6A9D">
        <w:rPr>
          <w:rFonts w:ascii="Calibri" w:hAnsi="Calibri"/>
          <w:szCs w:val="18"/>
        </w:rPr>
        <w:t xml:space="preserve"> See </w:t>
      </w:r>
      <w:r w:rsidRPr="00AD6A9D">
        <w:rPr>
          <w:rFonts w:ascii="Calibri" w:hAnsi="Calibri" w:cs="Segoe UI"/>
          <w:color w:val="000000"/>
          <w:szCs w:val="18"/>
        </w:rPr>
        <w:t>http://www.undp.org/content/undp/en/home/operations/transparency/information_disclosurepolicy/</w:t>
      </w:r>
    </w:p>
  </w:footnote>
  <w:footnote w:id="41">
    <w:p w14:paraId="5E228B78" w14:textId="77777777" w:rsidR="00B31A87" w:rsidRPr="00AD6A9D" w:rsidRDefault="00B31A87" w:rsidP="001354E3">
      <w:pPr>
        <w:pStyle w:val="FootnoteText"/>
        <w:rPr>
          <w:rFonts w:ascii="Calibri" w:hAnsi="Calibri"/>
          <w:szCs w:val="18"/>
        </w:rPr>
      </w:pPr>
      <w:r w:rsidRPr="00AD6A9D">
        <w:rPr>
          <w:rStyle w:val="FootnoteReference"/>
          <w:rFonts w:ascii="Calibri" w:hAnsi="Calibri"/>
          <w:szCs w:val="18"/>
        </w:rPr>
        <w:footnoteRef/>
      </w:r>
      <w:r w:rsidRPr="00AD6A9D">
        <w:rPr>
          <w:rFonts w:ascii="Calibri" w:hAnsi="Calibri"/>
          <w:szCs w:val="18"/>
        </w:rPr>
        <w:t xml:space="preserve"> See </w:t>
      </w:r>
      <w:r w:rsidRPr="00AD6A9D">
        <w:rPr>
          <w:rFonts w:ascii="Calibri" w:hAnsi="Calibri" w:cs="Segoe UI"/>
          <w:color w:val="000000"/>
          <w:szCs w:val="18"/>
        </w:rPr>
        <w:t>https://www.thegef.org/gef/policies_guidelines</w:t>
      </w:r>
    </w:p>
  </w:footnote>
  <w:footnote w:id="42">
    <w:p w14:paraId="081B1BDD" w14:textId="77777777" w:rsidR="00B31A87" w:rsidRPr="003174B4" w:rsidRDefault="00B31A87" w:rsidP="001354E3">
      <w:pPr>
        <w:pStyle w:val="FootnoteText"/>
        <w:jc w:val="left"/>
      </w:pPr>
      <w:r w:rsidRPr="003174B4">
        <w:rPr>
          <w:rStyle w:val="FootnoteReference"/>
          <w:rFonts w:asciiTheme="minorHAnsi" w:hAnsiTheme="minorHAnsi"/>
          <w:vertAlign w:val="baseline"/>
        </w:rPr>
        <w:footnoteRef/>
      </w:r>
      <w:r w:rsidRPr="003174B4">
        <w:t xml:space="preserve"> See </w:t>
      </w:r>
      <w:hyperlink r:id="rId14" w:history="1">
        <w:r w:rsidRPr="003174B4">
          <w:rPr>
            <w:rStyle w:val="Hyperlink"/>
            <w:color w:val="auto"/>
            <w:u w:val="none"/>
          </w:rPr>
          <w:t>https://popp.undp.org/_layouts/15/WopiFrame.aspx?sourcedoc=/UNDP_POPP_DOCUMENT_LIBRARY/Public/PPM_Project%20Management_Closing.docx&amp;action=default</w:t>
        </w:r>
      </w:hyperlink>
      <w:r w:rsidRPr="003174B4">
        <w:t xml:space="preserve">. </w:t>
      </w:r>
    </w:p>
  </w:footnote>
  <w:footnote w:id="43">
    <w:p w14:paraId="50374FF6" w14:textId="77777777" w:rsidR="00B31A87" w:rsidRPr="009D08C5" w:rsidRDefault="00B31A87" w:rsidP="00372CE6">
      <w:pPr>
        <w:pStyle w:val="FootnoteText"/>
        <w:rPr>
          <w:rFonts w:ascii="Calibri" w:hAnsi="Calibri"/>
          <w:sz w:val="16"/>
          <w:szCs w:val="16"/>
        </w:rPr>
      </w:pPr>
      <w:r w:rsidRPr="009D08C5">
        <w:rPr>
          <w:rStyle w:val="FootnoteReference"/>
          <w:rFonts w:ascii="Calibri" w:hAnsi="Calibri"/>
          <w:sz w:val="16"/>
          <w:szCs w:val="16"/>
        </w:rPr>
        <w:footnoteRef/>
      </w:r>
      <w:r w:rsidRPr="009D08C5">
        <w:rPr>
          <w:rFonts w:ascii="Calibri" w:hAnsi="Calibri"/>
          <w:sz w:val="16"/>
          <w:szCs w:val="16"/>
        </w:rPr>
        <w:t xml:space="preserve"> </w:t>
      </w:r>
      <w:r>
        <w:rPr>
          <w:rFonts w:ascii="Calibri" w:hAnsi="Calibri"/>
          <w:sz w:val="16"/>
          <w:szCs w:val="16"/>
        </w:rPr>
        <w:t>Data collection methods should outline specific tools used to collect data and additional information as necessary to support monitoring. The PIR cannot be used as a source of verification.</w:t>
      </w:r>
    </w:p>
  </w:footnote>
  <w:footnote w:id="44">
    <w:p w14:paraId="0813A957" w14:textId="77777777" w:rsidR="00B31A87" w:rsidRPr="00271548" w:rsidRDefault="00B31A87" w:rsidP="00256173">
      <w:pPr>
        <w:pStyle w:val="FootnoteText"/>
        <w:rPr>
          <w:sz w:val="16"/>
          <w:szCs w:val="16"/>
          <w:lang w:val="en-GB"/>
        </w:rPr>
      </w:pPr>
      <w:r w:rsidRPr="00271548">
        <w:rPr>
          <w:rStyle w:val="FootnoteReference"/>
          <w:sz w:val="16"/>
          <w:szCs w:val="16"/>
        </w:rPr>
        <w:footnoteRef/>
      </w:r>
      <w:r w:rsidRPr="00271548">
        <w:rPr>
          <w:sz w:val="16"/>
          <w:szCs w:val="16"/>
        </w:rPr>
        <w:t xml:space="preserve"> </w:t>
      </w:r>
      <w:r w:rsidRPr="00271548">
        <w:rPr>
          <w:sz w:val="16"/>
          <w:szCs w:val="16"/>
          <w:lang w:val="en-GB"/>
        </w:rPr>
        <w:t>See “SESP Summary” for detailed breakdown by event, cause, impact.</w:t>
      </w:r>
    </w:p>
  </w:footnote>
  <w:footnote w:id="45">
    <w:p w14:paraId="499CDEE1" w14:textId="77777777" w:rsidR="00B31A87" w:rsidRPr="006672FE" w:rsidRDefault="00B31A87" w:rsidP="00F310D4">
      <w:pPr>
        <w:pStyle w:val="FootnoteText"/>
      </w:pPr>
      <w:r>
        <w:rPr>
          <w:rStyle w:val="FootnoteReference"/>
        </w:rPr>
        <w:footnoteRef/>
      </w:r>
      <w:r>
        <w:t xml:space="preserve"> </w:t>
      </w:r>
      <w:hyperlink r:id="rId15" w:history="1">
        <w:r w:rsidRPr="000C7DC1">
          <w:rPr>
            <w:rStyle w:val="Hyperlink"/>
          </w:rPr>
          <w:t>https://projects.worldbank.org/en/projects-operations/project-detail/P175040</w:t>
        </w:r>
      </w:hyperlink>
    </w:p>
  </w:footnote>
  <w:footnote w:id="46">
    <w:p w14:paraId="3B4D7A47" w14:textId="77777777" w:rsidR="00B31A87" w:rsidRDefault="00B31A87" w:rsidP="00680562">
      <w:pPr>
        <w:pStyle w:val="FootnoteText"/>
      </w:pPr>
      <w:r>
        <w:rPr>
          <w:rStyle w:val="FootnoteReference"/>
        </w:rPr>
        <w:footnoteRef/>
      </w:r>
      <w:r>
        <w:t xml:space="preserve"> Guidance to Advance Gender Equality in GEF Projects and Program 2017 </w:t>
      </w:r>
    </w:p>
  </w:footnote>
  <w:footnote w:id="47">
    <w:p w14:paraId="2658BA48" w14:textId="77777777" w:rsidR="00B31A87" w:rsidRPr="00681980" w:rsidRDefault="00B31A87" w:rsidP="00680562">
      <w:pPr>
        <w:pStyle w:val="FootnoteText"/>
        <w:rPr>
          <w:szCs w:val="18"/>
        </w:rPr>
      </w:pPr>
      <w:r>
        <w:rPr>
          <w:rStyle w:val="FootnoteReference"/>
        </w:rPr>
        <w:footnoteRef/>
      </w:r>
      <w:r w:rsidRPr="00681980">
        <w:rPr>
          <w:szCs w:val="18"/>
        </w:rPr>
        <w:t>Geography of Sudan www.britanica.com</w:t>
      </w:r>
    </w:p>
  </w:footnote>
  <w:footnote w:id="48">
    <w:p w14:paraId="34EF1062" w14:textId="77777777" w:rsidR="00B31A87" w:rsidRPr="00681980" w:rsidRDefault="00B31A87" w:rsidP="00680562">
      <w:pPr>
        <w:pStyle w:val="FootnoteText"/>
        <w:rPr>
          <w:szCs w:val="18"/>
        </w:rPr>
      </w:pPr>
      <w:r w:rsidRPr="00681980">
        <w:rPr>
          <w:rStyle w:val="FootnoteReference"/>
          <w:szCs w:val="18"/>
        </w:rPr>
        <w:footnoteRef/>
      </w:r>
      <w:r w:rsidRPr="00681980">
        <w:rPr>
          <w:szCs w:val="18"/>
        </w:rPr>
        <w:t xml:space="preserve"> World Bank 2019</w:t>
      </w:r>
      <w:r>
        <w:rPr>
          <w:szCs w:val="18"/>
        </w:rPr>
        <w:t xml:space="preserve"> Pl include full source</w:t>
      </w:r>
    </w:p>
  </w:footnote>
  <w:footnote w:id="49">
    <w:p w14:paraId="52544A3B" w14:textId="77777777" w:rsidR="00B31A87" w:rsidRPr="00681980" w:rsidRDefault="00B31A87" w:rsidP="00680562">
      <w:pPr>
        <w:pStyle w:val="FootnoteText"/>
        <w:rPr>
          <w:szCs w:val="18"/>
        </w:rPr>
      </w:pPr>
      <w:r w:rsidRPr="00681980">
        <w:rPr>
          <w:rStyle w:val="FootnoteReference"/>
          <w:szCs w:val="18"/>
        </w:rPr>
        <w:footnoteRef/>
      </w:r>
      <w:r w:rsidRPr="00681980">
        <w:rPr>
          <w:szCs w:val="18"/>
        </w:rPr>
        <w:t xml:space="preserve"> Demographics of Sudan 2019. Countrymeters.info Sudan</w:t>
      </w:r>
    </w:p>
  </w:footnote>
  <w:footnote w:id="50">
    <w:p w14:paraId="06B08FFB" w14:textId="77777777" w:rsidR="00B31A87" w:rsidRPr="00681980" w:rsidRDefault="00B31A87" w:rsidP="00680562">
      <w:pPr>
        <w:pStyle w:val="FootnoteText"/>
        <w:rPr>
          <w:szCs w:val="18"/>
        </w:rPr>
      </w:pPr>
      <w:r w:rsidRPr="00681980">
        <w:rPr>
          <w:rStyle w:val="FootnoteReference"/>
          <w:szCs w:val="18"/>
        </w:rPr>
        <w:footnoteRef/>
      </w:r>
      <w:r w:rsidRPr="00681980">
        <w:rPr>
          <w:szCs w:val="18"/>
        </w:rPr>
        <w:t xml:space="preserve"> Ibid</w:t>
      </w:r>
    </w:p>
  </w:footnote>
  <w:footnote w:id="51">
    <w:p w14:paraId="3E903BCB" w14:textId="77777777" w:rsidR="00B31A87" w:rsidRPr="00681980" w:rsidRDefault="00B31A87" w:rsidP="00680562">
      <w:pPr>
        <w:pStyle w:val="FootnoteText"/>
        <w:rPr>
          <w:szCs w:val="18"/>
        </w:rPr>
      </w:pPr>
      <w:r w:rsidRPr="00681980">
        <w:rPr>
          <w:rStyle w:val="FootnoteReference"/>
          <w:szCs w:val="18"/>
        </w:rPr>
        <w:footnoteRef/>
      </w:r>
      <w:r w:rsidRPr="00681980">
        <w:rPr>
          <w:szCs w:val="18"/>
        </w:rPr>
        <w:t xml:space="preserve"> Multiple Indicator Cluster Survey Sudan 2014</w:t>
      </w:r>
    </w:p>
  </w:footnote>
  <w:footnote w:id="52">
    <w:p w14:paraId="3E52A9A5" w14:textId="77777777" w:rsidR="00B31A87" w:rsidRPr="00681980" w:rsidRDefault="00B31A87" w:rsidP="00680562">
      <w:pPr>
        <w:pStyle w:val="FootnoteText"/>
        <w:rPr>
          <w:szCs w:val="18"/>
        </w:rPr>
      </w:pPr>
      <w:r w:rsidRPr="00681980">
        <w:rPr>
          <w:rStyle w:val="FootnoteReference"/>
          <w:szCs w:val="18"/>
        </w:rPr>
        <w:footnoteRef/>
      </w:r>
      <w:r w:rsidRPr="00681980">
        <w:rPr>
          <w:szCs w:val="18"/>
        </w:rPr>
        <w:t xml:space="preserve"> SUDAN MENA Gender Equality Profile Status of Girls and Women in the Middle East and North Africa. UNICEF </w:t>
      </w:r>
    </w:p>
  </w:footnote>
  <w:footnote w:id="53">
    <w:p w14:paraId="0443030D" w14:textId="77777777" w:rsidR="00B31A87" w:rsidRPr="00681980" w:rsidRDefault="00B31A87" w:rsidP="00680562">
      <w:pPr>
        <w:pStyle w:val="FootnoteText"/>
        <w:rPr>
          <w:szCs w:val="18"/>
        </w:rPr>
      </w:pPr>
      <w:r w:rsidRPr="00681980">
        <w:rPr>
          <w:rStyle w:val="FootnoteReference"/>
          <w:szCs w:val="18"/>
        </w:rPr>
        <w:footnoteRef/>
      </w:r>
      <w:r w:rsidRPr="00681980">
        <w:rPr>
          <w:szCs w:val="18"/>
        </w:rPr>
        <w:t xml:space="preserve"> https://data.worldbank.org/indicator/SP.DYN.TFRT.IN?locations=SD</w:t>
      </w:r>
    </w:p>
  </w:footnote>
  <w:footnote w:id="54">
    <w:p w14:paraId="19D8B09D" w14:textId="77777777" w:rsidR="00B31A87" w:rsidRDefault="00B31A87" w:rsidP="00680562">
      <w:pPr>
        <w:pStyle w:val="FootnoteText"/>
      </w:pPr>
      <w:r>
        <w:rPr>
          <w:rStyle w:val="FootnoteReference"/>
        </w:rPr>
        <w:footnoteRef/>
      </w:r>
      <w:hyperlink r:id="rId16" w:history="1">
        <w:r w:rsidRPr="00F21C63">
          <w:rPr>
            <w:rStyle w:val="Hyperlink"/>
            <w:szCs w:val="18"/>
          </w:rPr>
          <w:t>https://culturalatlas.sbs.com.au/north-sudanese-culture/north-sudanese-culture-family</w:t>
        </w:r>
      </w:hyperlink>
      <w:r>
        <w:rPr>
          <w:szCs w:val="18"/>
        </w:rPr>
        <w:t xml:space="preserve"> accessed on </w:t>
      </w:r>
    </w:p>
  </w:footnote>
  <w:footnote w:id="55">
    <w:p w14:paraId="28FC34ED" w14:textId="77777777" w:rsidR="00B31A87" w:rsidRPr="00681980" w:rsidRDefault="00B31A87" w:rsidP="00680562">
      <w:pPr>
        <w:pStyle w:val="FootnoteText"/>
        <w:rPr>
          <w:szCs w:val="18"/>
        </w:rPr>
      </w:pPr>
      <w:r w:rsidRPr="00681980">
        <w:rPr>
          <w:rStyle w:val="FootnoteReference"/>
          <w:szCs w:val="18"/>
        </w:rPr>
        <w:footnoteRef/>
      </w:r>
      <w:r w:rsidRPr="00681980">
        <w:rPr>
          <w:szCs w:val="18"/>
        </w:rPr>
        <w:t xml:space="preserve"> Ibid</w:t>
      </w:r>
    </w:p>
  </w:footnote>
  <w:footnote w:id="56">
    <w:p w14:paraId="6E874348" w14:textId="77777777" w:rsidR="00B31A87" w:rsidRPr="00681980" w:rsidRDefault="00B31A87" w:rsidP="00680562">
      <w:pPr>
        <w:pStyle w:val="FootnoteText"/>
        <w:rPr>
          <w:szCs w:val="18"/>
        </w:rPr>
      </w:pPr>
      <w:r w:rsidRPr="00681980">
        <w:rPr>
          <w:rStyle w:val="FootnoteReference"/>
          <w:szCs w:val="18"/>
        </w:rPr>
        <w:footnoteRef/>
      </w:r>
      <w:hyperlink r:id="rId17" w:history="1">
        <w:r w:rsidRPr="00681980">
          <w:rPr>
            <w:rStyle w:val="Hyperlink"/>
            <w:szCs w:val="18"/>
          </w:rPr>
          <w:t>https://knoema.com/atlas/Sudan/Maternal-mortality-ratio#</w:t>
        </w:r>
      </w:hyperlink>
      <w:r w:rsidRPr="00681980">
        <w:rPr>
          <w:szCs w:val="18"/>
        </w:rPr>
        <w:t xml:space="preserve">  accessed on Jan 2021</w:t>
      </w:r>
    </w:p>
  </w:footnote>
  <w:footnote w:id="57">
    <w:p w14:paraId="562D2388" w14:textId="77777777" w:rsidR="00B31A87" w:rsidRPr="00681980" w:rsidRDefault="00B31A87" w:rsidP="00680562">
      <w:pPr>
        <w:pStyle w:val="FootnoteText"/>
        <w:rPr>
          <w:szCs w:val="18"/>
        </w:rPr>
      </w:pPr>
      <w:r w:rsidRPr="00681980">
        <w:rPr>
          <w:rStyle w:val="FootnoteReference"/>
          <w:szCs w:val="18"/>
        </w:rPr>
        <w:footnoteRef/>
      </w:r>
      <w:r w:rsidRPr="00681980">
        <w:rPr>
          <w:szCs w:val="18"/>
        </w:rPr>
        <w:t>Bedri N. , Sherfi H ,  Rudwan G. ,  Elhadi S. ,  Kabiru C. and Amin W. Shifts in FGM practice in Sudan: Communities Perspectives and Drivers. BMC 2019</w:t>
      </w:r>
    </w:p>
  </w:footnote>
  <w:footnote w:id="58">
    <w:p w14:paraId="1CB8F459" w14:textId="77777777" w:rsidR="00B31A87" w:rsidRDefault="00B31A87" w:rsidP="00680562">
      <w:pPr>
        <w:pStyle w:val="FootnoteText"/>
      </w:pPr>
      <w:r>
        <w:rPr>
          <w:rStyle w:val="FootnoteReference"/>
        </w:rPr>
        <w:footnoteRef/>
      </w:r>
      <w:r>
        <w:t xml:space="preserve"> ibid</w:t>
      </w:r>
    </w:p>
  </w:footnote>
  <w:footnote w:id="59">
    <w:p w14:paraId="7E82A8EF" w14:textId="77777777" w:rsidR="00B31A87" w:rsidRDefault="00B31A87" w:rsidP="00680562">
      <w:pPr>
        <w:pStyle w:val="FootnoteText"/>
      </w:pPr>
      <w:r>
        <w:rPr>
          <w:rStyle w:val="FootnoteReference"/>
        </w:rPr>
        <w:footnoteRef/>
      </w:r>
      <w:r>
        <w:t xml:space="preserve"> Poverty and Equity Brief Sub-Saharan Africa, Sudan. World Bank Group. April 2020</w:t>
      </w:r>
    </w:p>
  </w:footnote>
  <w:footnote w:id="60">
    <w:p w14:paraId="7597D846" w14:textId="77777777" w:rsidR="00B31A87" w:rsidRDefault="00B31A87" w:rsidP="00680562">
      <w:pPr>
        <w:pStyle w:val="FootnoteText"/>
      </w:pPr>
      <w:r>
        <w:rPr>
          <w:rStyle w:val="FootnoteReference"/>
        </w:rPr>
        <w:footnoteRef/>
      </w:r>
      <w:r>
        <w:t xml:space="preserve"> World Bank 2019 </w:t>
      </w:r>
    </w:p>
  </w:footnote>
  <w:footnote w:id="61">
    <w:p w14:paraId="5D50F495" w14:textId="77777777" w:rsidR="00B31A87" w:rsidRPr="00A67485" w:rsidRDefault="00B31A87" w:rsidP="00680562">
      <w:pPr>
        <w:pStyle w:val="FootnoteText"/>
        <w:rPr>
          <w:szCs w:val="18"/>
        </w:rPr>
      </w:pPr>
      <w:r>
        <w:rPr>
          <w:rStyle w:val="FootnoteReference"/>
        </w:rPr>
        <w:footnoteRef/>
      </w:r>
      <w:r w:rsidRPr="00A67485">
        <w:rPr>
          <w:szCs w:val="18"/>
        </w:rPr>
        <w:t>Special Report 2019 FAO Crop and Food Supply Assessment Mission (CFSAM) To The Sudan 2019</w:t>
      </w:r>
    </w:p>
  </w:footnote>
  <w:footnote w:id="62">
    <w:p w14:paraId="05C3DB6A" w14:textId="77777777" w:rsidR="00B31A87" w:rsidRPr="00A67485" w:rsidRDefault="00B31A87" w:rsidP="00680562">
      <w:pPr>
        <w:pStyle w:val="FootnoteText"/>
        <w:rPr>
          <w:szCs w:val="18"/>
        </w:rPr>
      </w:pPr>
      <w:r w:rsidRPr="00A67485">
        <w:rPr>
          <w:rStyle w:val="FootnoteReference"/>
          <w:szCs w:val="18"/>
        </w:rPr>
        <w:footnoteRef/>
      </w:r>
      <w:r w:rsidRPr="00A67485">
        <w:rPr>
          <w:szCs w:val="18"/>
        </w:rPr>
        <w:t xml:space="preserve"> Ibid </w:t>
      </w:r>
    </w:p>
  </w:footnote>
  <w:footnote w:id="63">
    <w:p w14:paraId="45C51878" w14:textId="77777777" w:rsidR="00B31A87" w:rsidRPr="00A67485" w:rsidRDefault="00B31A87" w:rsidP="00680562">
      <w:pPr>
        <w:pStyle w:val="FootnoteText"/>
        <w:rPr>
          <w:szCs w:val="18"/>
        </w:rPr>
      </w:pPr>
      <w:r w:rsidRPr="00A67485">
        <w:rPr>
          <w:rStyle w:val="FootnoteReference"/>
          <w:szCs w:val="18"/>
        </w:rPr>
        <w:footnoteRef/>
      </w:r>
      <w:r w:rsidRPr="00A67485">
        <w:rPr>
          <w:szCs w:val="18"/>
        </w:rPr>
        <w:t xml:space="preserve"> Sandugs are small number of people coming together to form saving and lending groups they trust each other for credit worthiness. </w:t>
      </w:r>
    </w:p>
  </w:footnote>
  <w:footnote w:id="64">
    <w:p w14:paraId="35489ED1" w14:textId="77777777" w:rsidR="00B31A87" w:rsidRPr="00A67485" w:rsidRDefault="00B31A87" w:rsidP="00680562">
      <w:pPr>
        <w:pStyle w:val="FootnoteText"/>
        <w:rPr>
          <w:szCs w:val="18"/>
        </w:rPr>
      </w:pPr>
      <w:r w:rsidRPr="00A67485">
        <w:rPr>
          <w:rStyle w:val="FootnoteReference"/>
          <w:szCs w:val="18"/>
        </w:rPr>
        <w:footnoteRef/>
      </w:r>
      <w:r w:rsidRPr="00A67485">
        <w:rPr>
          <w:szCs w:val="18"/>
        </w:rPr>
        <w:t xml:space="preserve"> Case study: Using a Rural Financing mechanism -Sandug- to scale-up climate adaptation in Sudan. UNDP 2017</w:t>
      </w:r>
    </w:p>
  </w:footnote>
  <w:footnote w:id="65">
    <w:p w14:paraId="3E018EFE" w14:textId="77777777" w:rsidR="00B31A87" w:rsidRPr="00A67485" w:rsidRDefault="00B31A87" w:rsidP="00680562">
      <w:pPr>
        <w:pStyle w:val="FootnoteText"/>
        <w:rPr>
          <w:szCs w:val="18"/>
        </w:rPr>
      </w:pPr>
      <w:r w:rsidRPr="00A67485">
        <w:rPr>
          <w:rStyle w:val="FootnoteReference"/>
          <w:szCs w:val="18"/>
        </w:rPr>
        <w:footnoteRef/>
      </w:r>
      <w:r w:rsidRPr="00A67485">
        <w:rPr>
          <w:szCs w:val="18"/>
        </w:rPr>
        <w:t xml:space="preserve">Rachel G.,Mashair S. and Sara A. Women at the forefront of Sudan’s political transformation. Working Paper ODI 2019 </w:t>
      </w:r>
    </w:p>
  </w:footnote>
  <w:footnote w:id="66">
    <w:p w14:paraId="5CD782A9" w14:textId="77777777" w:rsidR="00B31A87" w:rsidRDefault="00B31A87" w:rsidP="00680562">
      <w:pPr>
        <w:pStyle w:val="FootnoteText"/>
      </w:pPr>
      <w:r>
        <w:rPr>
          <w:rStyle w:val="FootnoteReference"/>
        </w:rPr>
        <w:footnoteRef/>
      </w:r>
      <w:r>
        <w:t xml:space="preserve"> ibid</w:t>
      </w:r>
    </w:p>
  </w:footnote>
  <w:footnote w:id="67">
    <w:p w14:paraId="52BC65CF" w14:textId="77777777" w:rsidR="00B31A87" w:rsidRPr="00A2138C" w:rsidRDefault="00B31A87" w:rsidP="00680562">
      <w:pPr>
        <w:pStyle w:val="FootnoteText"/>
        <w:rPr>
          <w:szCs w:val="18"/>
        </w:rPr>
      </w:pPr>
      <w:r w:rsidRPr="00A2138C">
        <w:rPr>
          <w:rStyle w:val="FootnoteReference"/>
          <w:szCs w:val="18"/>
        </w:rPr>
        <w:footnoteRef/>
      </w:r>
      <w:r w:rsidRPr="00A2138C">
        <w:rPr>
          <w:szCs w:val="18"/>
        </w:rPr>
        <w:t xml:space="preserve"> UN Women 2016</w:t>
      </w:r>
    </w:p>
  </w:footnote>
  <w:footnote w:id="68">
    <w:p w14:paraId="209A9CEE" w14:textId="77777777" w:rsidR="00B31A87" w:rsidRPr="00A2138C" w:rsidRDefault="00B31A87" w:rsidP="00680562">
      <w:pPr>
        <w:pStyle w:val="FootnoteText"/>
        <w:rPr>
          <w:szCs w:val="18"/>
        </w:rPr>
      </w:pPr>
      <w:r w:rsidRPr="00A2138C">
        <w:rPr>
          <w:rStyle w:val="FootnoteReference"/>
          <w:szCs w:val="18"/>
        </w:rPr>
        <w:footnoteRef/>
      </w:r>
      <w:r w:rsidRPr="00A2138C">
        <w:rPr>
          <w:szCs w:val="18"/>
        </w:rPr>
        <w:t xml:space="preserve"> Ibid </w:t>
      </w:r>
    </w:p>
  </w:footnote>
  <w:footnote w:id="69">
    <w:p w14:paraId="66830B0F" w14:textId="77777777" w:rsidR="00B31A87" w:rsidRPr="00A2138C" w:rsidRDefault="00B31A87" w:rsidP="00680562">
      <w:pPr>
        <w:pStyle w:val="FootnoteText"/>
        <w:rPr>
          <w:szCs w:val="18"/>
        </w:rPr>
      </w:pPr>
      <w:r w:rsidRPr="00A2138C">
        <w:rPr>
          <w:rStyle w:val="FootnoteReference"/>
          <w:szCs w:val="18"/>
        </w:rPr>
        <w:footnoteRef/>
      </w:r>
      <w:r w:rsidRPr="00A2138C">
        <w:rPr>
          <w:szCs w:val="18"/>
        </w:rPr>
        <w:t xml:space="preserve"> Factsheet Sudan Women in Agriculture and Rural Development FAO</w:t>
      </w:r>
    </w:p>
  </w:footnote>
  <w:footnote w:id="70">
    <w:p w14:paraId="4C4C2BEB" w14:textId="77777777" w:rsidR="00B31A87" w:rsidRPr="00A2138C" w:rsidRDefault="00B31A87" w:rsidP="00680562">
      <w:pPr>
        <w:pStyle w:val="FootnoteText"/>
        <w:rPr>
          <w:szCs w:val="18"/>
        </w:rPr>
      </w:pPr>
      <w:r w:rsidRPr="00A2138C">
        <w:rPr>
          <w:rStyle w:val="FootnoteReference"/>
          <w:szCs w:val="18"/>
        </w:rPr>
        <w:footnoteRef/>
      </w:r>
      <w:r w:rsidRPr="00A2138C">
        <w:rPr>
          <w:szCs w:val="18"/>
        </w:rPr>
        <w:t xml:space="preserve"> Empowering Sudan’s Women and promoting peace through equitable use of natural resource UN Environment Program 2019</w:t>
      </w:r>
    </w:p>
  </w:footnote>
  <w:footnote w:id="71">
    <w:p w14:paraId="213DBEAC" w14:textId="77777777" w:rsidR="00B31A87" w:rsidRPr="00A2138C" w:rsidRDefault="00B31A87" w:rsidP="00680562">
      <w:pPr>
        <w:pStyle w:val="FootnoteText"/>
        <w:rPr>
          <w:szCs w:val="18"/>
        </w:rPr>
      </w:pPr>
      <w:r w:rsidRPr="00A2138C">
        <w:rPr>
          <w:rStyle w:val="FootnoteReference"/>
          <w:szCs w:val="18"/>
        </w:rPr>
        <w:footnoteRef/>
      </w:r>
      <w:r w:rsidRPr="00A2138C">
        <w:rPr>
          <w:szCs w:val="18"/>
        </w:rPr>
        <w:t xml:space="preserve"> FAO 2016</w:t>
      </w:r>
    </w:p>
  </w:footnote>
  <w:footnote w:id="72">
    <w:p w14:paraId="58C8A054" w14:textId="77777777" w:rsidR="00B31A87" w:rsidRPr="00ED1791" w:rsidRDefault="00B31A87" w:rsidP="00680562">
      <w:pPr>
        <w:pStyle w:val="FootnoteText"/>
        <w:rPr>
          <w:szCs w:val="18"/>
        </w:rPr>
      </w:pPr>
      <w:r w:rsidRPr="00ED1791">
        <w:rPr>
          <w:rStyle w:val="FootnoteReference"/>
          <w:szCs w:val="18"/>
        </w:rPr>
        <w:footnoteRef/>
      </w:r>
      <w:r w:rsidRPr="00ED1791">
        <w:rPr>
          <w:szCs w:val="18"/>
        </w:rPr>
        <w:t xml:space="preserve"> UNICEF New Horizon for Education in Sudan 2018</w:t>
      </w:r>
    </w:p>
  </w:footnote>
  <w:footnote w:id="73">
    <w:p w14:paraId="23BB9A2C" w14:textId="77777777" w:rsidR="00B31A87" w:rsidRPr="00ED1791" w:rsidRDefault="00B31A87" w:rsidP="00680562">
      <w:pPr>
        <w:pStyle w:val="FootnoteText"/>
        <w:rPr>
          <w:szCs w:val="18"/>
        </w:rPr>
      </w:pPr>
      <w:r w:rsidRPr="00ED1791">
        <w:rPr>
          <w:rStyle w:val="FootnoteReference"/>
          <w:szCs w:val="18"/>
        </w:rPr>
        <w:footnoteRef/>
      </w:r>
      <w:r w:rsidRPr="00ED1791">
        <w:rPr>
          <w:szCs w:val="18"/>
        </w:rPr>
        <w:t xml:space="preserve"> ibid</w:t>
      </w:r>
    </w:p>
  </w:footnote>
  <w:footnote w:id="74">
    <w:p w14:paraId="6F1653C9" w14:textId="77777777" w:rsidR="00B31A87" w:rsidRPr="00ED1791" w:rsidRDefault="00B31A87" w:rsidP="00680562">
      <w:pPr>
        <w:pStyle w:val="FootnoteText"/>
        <w:rPr>
          <w:szCs w:val="18"/>
        </w:rPr>
      </w:pPr>
      <w:r w:rsidRPr="00ED1791">
        <w:rPr>
          <w:rStyle w:val="FootnoteReference"/>
          <w:szCs w:val="18"/>
        </w:rPr>
        <w:footnoteRef/>
      </w:r>
      <w:r w:rsidRPr="00ED1791">
        <w:rPr>
          <w:szCs w:val="18"/>
        </w:rPr>
        <w:t xml:space="preserve"> The role of microfinance institutions in supporting women microenterprises  </w:t>
      </w:r>
    </w:p>
  </w:footnote>
  <w:footnote w:id="75">
    <w:p w14:paraId="46994300" w14:textId="77777777" w:rsidR="00B31A87" w:rsidRPr="00ED1791" w:rsidRDefault="00B31A87" w:rsidP="00680562">
      <w:pPr>
        <w:pStyle w:val="FootnoteText"/>
        <w:rPr>
          <w:szCs w:val="18"/>
        </w:rPr>
      </w:pPr>
      <w:r w:rsidRPr="00452561">
        <w:rPr>
          <w:rStyle w:val="FootnoteReference"/>
          <w:szCs w:val="18"/>
        </w:rPr>
        <w:footnoteRef/>
      </w:r>
      <w:r w:rsidRPr="00ED1791">
        <w:rPr>
          <w:szCs w:val="18"/>
        </w:rPr>
        <w:t xml:space="preserve">“Sandugs” means a box for holding money </w:t>
      </w:r>
    </w:p>
  </w:footnote>
  <w:footnote w:id="76">
    <w:p w14:paraId="00AC2FF2" w14:textId="77777777" w:rsidR="00B31A87" w:rsidRPr="00ED1791" w:rsidRDefault="00B31A87" w:rsidP="00680562">
      <w:pPr>
        <w:pStyle w:val="FootnoteText"/>
        <w:rPr>
          <w:szCs w:val="18"/>
        </w:rPr>
      </w:pPr>
      <w:r w:rsidRPr="00ED1791">
        <w:rPr>
          <w:rStyle w:val="FootnoteReference"/>
          <w:szCs w:val="18"/>
        </w:rPr>
        <w:footnoteRef/>
      </w:r>
      <w:r w:rsidRPr="00ED1791">
        <w:rPr>
          <w:szCs w:val="18"/>
        </w:rPr>
        <w:t xml:space="preserve">  Using Rural Financing Mechanism “Sandug” to scale-up climate change and adaptation in Sudan. Canada-UNDP 2018</w:t>
      </w:r>
    </w:p>
  </w:footnote>
  <w:footnote w:id="77">
    <w:p w14:paraId="68B7FB54" w14:textId="77777777" w:rsidR="00B31A87" w:rsidRPr="00ED1791" w:rsidRDefault="00B31A87" w:rsidP="00680562">
      <w:pPr>
        <w:pStyle w:val="FootnoteText"/>
        <w:rPr>
          <w:szCs w:val="18"/>
        </w:rPr>
      </w:pPr>
      <w:r w:rsidRPr="00ED1791">
        <w:rPr>
          <w:rStyle w:val="FootnoteReference"/>
          <w:szCs w:val="18"/>
        </w:rPr>
        <w:footnoteRef/>
      </w:r>
      <w:r w:rsidRPr="00ED1791">
        <w:rPr>
          <w:szCs w:val="18"/>
        </w:rPr>
        <w:t xml:space="preserve"> UNICEF 2017</w:t>
      </w:r>
    </w:p>
  </w:footnote>
  <w:footnote w:id="78">
    <w:p w14:paraId="7531A9FE" w14:textId="77777777" w:rsidR="00B31A87" w:rsidRPr="00ED1791" w:rsidRDefault="00B31A87" w:rsidP="00680562">
      <w:pPr>
        <w:pStyle w:val="FootnoteText"/>
        <w:rPr>
          <w:szCs w:val="18"/>
        </w:rPr>
      </w:pPr>
      <w:r w:rsidRPr="00ED1791">
        <w:rPr>
          <w:rStyle w:val="FootnoteReference"/>
          <w:szCs w:val="18"/>
        </w:rPr>
        <w:footnoteRef/>
      </w:r>
      <w:r w:rsidRPr="00ED1791">
        <w:rPr>
          <w:szCs w:val="18"/>
        </w:rPr>
        <w:t xml:space="preserve"> FAO 2015, AfDB 2014</w:t>
      </w:r>
    </w:p>
  </w:footnote>
  <w:footnote w:id="79">
    <w:p w14:paraId="0D5370D5" w14:textId="77777777" w:rsidR="00B31A87" w:rsidRPr="00ED1791" w:rsidRDefault="00B31A87" w:rsidP="00680562">
      <w:pPr>
        <w:pStyle w:val="FootnoteText"/>
        <w:rPr>
          <w:szCs w:val="18"/>
        </w:rPr>
      </w:pPr>
      <w:r w:rsidRPr="00ED1791">
        <w:rPr>
          <w:rStyle w:val="FootnoteReference"/>
          <w:szCs w:val="18"/>
        </w:rPr>
        <w:footnoteRef/>
      </w:r>
      <w:r w:rsidRPr="00ED1791">
        <w:rPr>
          <w:szCs w:val="18"/>
        </w:rPr>
        <w:t xml:space="preserve"> International Telecommunication Union(ITU)World Telecommunication and ICT indicators   </w:t>
      </w:r>
    </w:p>
  </w:footnote>
  <w:footnote w:id="80">
    <w:p w14:paraId="551C6316" w14:textId="77777777" w:rsidR="00B31A87" w:rsidRPr="00ED1791" w:rsidRDefault="00B31A87" w:rsidP="00680562">
      <w:pPr>
        <w:pStyle w:val="FootnoteText"/>
        <w:rPr>
          <w:szCs w:val="18"/>
        </w:rPr>
      </w:pPr>
      <w:r w:rsidRPr="00ED1791">
        <w:rPr>
          <w:rStyle w:val="FootnoteReference"/>
          <w:szCs w:val="18"/>
        </w:rPr>
        <w:footnoteRef/>
      </w:r>
      <w:r w:rsidRPr="00ED1791">
        <w:rPr>
          <w:szCs w:val="18"/>
        </w:rPr>
        <w:t xml:space="preserve"> Afrobarometer Regular Internet Usage by Gender|34 countries|2016/18 regular use as measured by everyday use.</w:t>
      </w:r>
    </w:p>
  </w:footnote>
  <w:footnote w:id="81">
    <w:p w14:paraId="3D121650" w14:textId="77777777" w:rsidR="00B31A87" w:rsidRPr="00ED1791" w:rsidRDefault="00B31A87" w:rsidP="00680562">
      <w:pPr>
        <w:pStyle w:val="FootnoteText"/>
        <w:rPr>
          <w:szCs w:val="18"/>
        </w:rPr>
      </w:pPr>
      <w:r w:rsidRPr="00ED1791">
        <w:rPr>
          <w:rStyle w:val="FootnoteReference"/>
          <w:szCs w:val="18"/>
        </w:rPr>
        <w:footnoteRef/>
      </w:r>
      <w:r w:rsidRPr="00ED1791">
        <w:rPr>
          <w:szCs w:val="18"/>
        </w:rPr>
        <w:t xml:space="preserve"> Empowering Sudan: Renewable Energy Addressing Poverty and Development. UNDP 2020</w:t>
      </w:r>
    </w:p>
  </w:footnote>
  <w:footnote w:id="82">
    <w:p w14:paraId="79EED44D" w14:textId="2AF70364" w:rsidR="00B31A87" w:rsidRPr="002A1837" w:rsidRDefault="00B31A87" w:rsidP="00680562">
      <w:pPr>
        <w:pStyle w:val="FootnoteText"/>
        <w:rPr>
          <w:szCs w:val="18"/>
        </w:rPr>
      </w:pPr>
      <w:r w:rsidRPr="00ED1791">
        <w:rPr>
          <w:rStyle w:val="FootnoteReference"/>
          <w:szCs w:val="18"/>
        </w:rPr>
        <w:footnoteRef/>
      </w:r>
      <w:r w:rsidRPr="00ED1791">
        <w:rPr>
          <w:szCs w:val="18"/>
        </w:rPr>
        <w:t xml:space="preserve"> World Bank, 201</w:t>
      </w:r>
      <w:r>
        <w:rPr>
          <w:szCs w:val="18"/>
        </w:rPr>
        <w:t>9</w:t>
      </w:r>
    </w:p>
  </w:footnote>
  <w:footnote w:id="83">
    <w:p w14:paraId="5A5374A0" w14:textId="77777777" w:rsidR="00B31A87" w:rsidRPr="002A1837" w:rsidRDefault="00B31A87" w:rsidP="00680562">
      <w:pPr>
        <w:pStyle w:val="FootnoteText"/>
        <w:rPr>
          <w:szCs w:val="18"/>
        </w:rPr>
      </w:pPr>
      <w:r w:rsidRPr="002A1837">
        <w:rPr>
          <w:rStyle w:val="FootnoteReference"/>
          <w:szCs w:val="18"/>
        </w:rPr>
        <w:footnoteRef/>
      </w:r>
      <w:r w:rsidRPr="002A1837">
        <w:rPr>
          <w:szCs w:val="18"/>
        </w:rPr>
        <w:t xml:space="preserve"> Stephen B., Nigel G., Johnatan G. etal Respiratory risks from household air pollution in low- and middle-income countries. Lancet Respir Med. 2014 Oct; 2(10): 823–860.</w:t>
      </w:r>
    </w:p>
    <w:p w14:paraId="4EADF245" w14:textId="77777777" w:rsidR="00B31A87" w:rsidRPr="002A1837" w:rsidRDefault="00B31A87" w:rsidP="00680562">
      <w:pPr>
        <w:pStyle w:val="FootnoteText"/>
        <w:rPr>
          <w:szCs w:val="18"/>
        </w:rPr>
      </w:pPr>
    </w:p>
  </w:footnote>
  <w:footnote w:id="84">
    <w:p w14:paraId="02341A3C" w14:textId="77777777" w:rsidR="00B31A87" w:rsidRPr="000D76AE" w:rsidRDefault="00B31A87" w:rsidP="00680562">
      <w:pPr>
        <w:pStyle w:val="FootnoteText"/>
        <w:rPr>
          <w:sz w:val="16"/>
          <w:szCs w:val="16"/>
        </w:rPr>
      </w:pPr>
      <w:r>
        <w:rPr>
          <w:rStyle w:val="FootnoteReference"/>
        </w:rPr>
        <w:footnoteRef/>
      </w:r>
      <w:r w:rsidRPr="000D76AE">
        <w:rPr>
          <w:sz w:val="16"/>
          <w:szCs w:val="16"/>
        </w:rPr>
        <w:t xml:space="preserve">Sudanese Electricity Distribution Company (n.d.), ‘The Rural Area Electrification by Solar Energy Project’, Available from: </w:t>
      </w:r>
      <w:hyperlink r:id="rId18" w:history="1">
        <w:r w:rsidRPr="000D76AE">
          <w:rPr>
            <w:rStyle w:val="Hyperlink"/>
            <w:sz w:val="16"/>
            <w:szCs w:val="16"/>
          </w:rPr>
          <w:t>http://www.sedc.com.sd/en/-4</w:t>
        </w:r>
      </w:hyperlink>
      <w:r w:rsidRPr="000D76AE">
        <w:rPr>
          <w:sz w:val="16"/>
          <w:szCs w:val="16"/>
        </w:rPr>
        <w:t xml:space="preserve"> – accessed 6 October 2019.</w:t>
      </w:r>
    </w:p>
  </w:footnote>
  <w:footnote w:id="85">
    <w:p w14:paraId="23DF291E" w14:textId="77777777" w:rsidR="00B31A87" w:rsidRDefault="00B31A87" w:rsidP="00680562">
      <w:pPr>
        <w:pStyle w:val="FootnoteText"/>
      </w:pPr>
      <w:r>
        <w:rPr>
          <w:rStyle w:val="FootnoteReference"/>
        </w:rPr>
        <w:footnoteRef/>
      </w:r>
      <w:r w:rsidRPr="009C2442">
        <w:rPr>
          <w:szCs w:val="18"/>
        </w:rPr>
        <w:t>Beyond the grid Solar Sisters Solar Sisters Power Africa. USAID 2016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01B88" w14:textId="77777777" w:rsidR="00B31A87" w:rsidRPr="00424365" w:rsidRDefault="00B31A87" w:rsidP="00424365">
    <w:pPr>
      <w:pStyle w:val="Header"/>
      <w:rPr>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65"/>
      <w:gridCol w:w="3665"/>
      <w:gridCol w:w="3665"/>
    </w:tblGrid>
    <w:tr w:rsidR="00B31A87" w14:paraId="38EC1FD5" w14:textId="77777777" w:rsidTr="004B1C8D">
      <w:tc>
        <w:tcPr>
          <w:tcW w:w="3665" w:type="dxa"/>
        </w:tcPr>
        <w:p w14:paraId="67729EED" w14:textId="77777777" w:rsidR="00B31A87" w:rsidRDefault="00B31A87" w:rsidP="004B1C8D">
          <w:pPr>
            <w:pStyle w:val="Header"/>
            <w:ind w:left="-115"/>
          </w:pPr>
        </w:p>
      </w:tc>
      <w:tc>
        <w:tcPr>
          <w:tcW w:w="3665" w:type="dxa"/>
        </w:tcPr>
        <w:p w14:paraId="3347E7E7" w14:textId="77777777" w:rsidR="00B31A87" w:rsidRDefault="00B31A87" w:rsidP="004B1C8D">
          <w:pPr>
            <w:pStyle w:val="Header"/>
            <w:jc w:val="center"/>
          </w:pPr>
        </w:p>
      </w:tc>
      <w:tc>
        <w:tcPr>
          <w:tcW w:w="3665" w:type="dxa"/>
        </w:tcPr>
        <w:p w14:paraId="689861C8" w14:textId="77777777" w:rsidR="00B31A87" w:rsidRDefault="00B31A87" w:rsidP="004B1C8D">
          <w:pPr>
            <w:pStyle w:val="Header"/>
            <w:ind w:right="-115"/>
            <w:jc w:val="right"/>
          </w:pPr>
        </w:p>
      </w:tc>
    </w:tr>
  </w:tbl>
  <w:p w14:paraId="558DF09D" w14:textId="77777777" w:rsidR="00B31A87" w:rsidRDefault="00B31A87" w:rsidP="004B1C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945"/>
      <w:gridCol w:w="4945"/>
      <w:gridCol w:w="4945"/>
    </w:tblGrid>
    <w:tr w:rsidR="00B31A87" w14:paraId="4968DC81" w14:textId="77777777" w:rsidTr="004B1C8D">
      <w:tc>
        <w:tcPr>
          <w:tcW w:w="4945" w:type="dxa"/>
        </w:tcPr>
        <w:p w14:paraId="3C766D54" w14:textId="77777777" w:rsidR="00B31A87" w:rsidRDefault="00B31A87" w:rsidP="004B1C8D">
          <w:pPr>
            <w:pStyle w:val="Header"/>
            <w:ind w:left="-115"/>
          </w:pPr>
        </w:p>
      </w:tc>
      <w:tc>
        <w:tcPr>
          <w:tcW w:w="4945" w:type="dxa"/>
        </w:tcPr>
        <w:p w14:paraId="264CFE44" w14:textId="77777777" w:rsidR="00B31A87" w:rsidRDefault="00B31A87" w:rsidP="004B1C8D">
          <w:pPr>
            <w:pStyle w:val="Header"/>
            <w:jc w:val="center"/>
          </w:pPr>
        </w:p>
      </w:tc>
      <w:tc>
        <w:tcPr>
          <w:tcW w:w="4945" w:type="dxa"/>
        </w:tcPr>
        <w:p w14:paraId="72C34CDE" w14:textId="77777777" w:rsidR="00B31A87" w:rsidRDefault="00B31A87" w:rsidP="004B1C8D">
          <w:pPr>
            <w:pStyle w:val="Header"/>
            <w:ind w:right="-115"/>
            <w:jc w:val="right"/>
          </w:pPr>
        </w:p>
      </w:tc>
    </w:tr>
  </w:tbl>
  <w:p w14:paraId="56E02471" w14:textId="77777777" w:rsidR="00B31A87" w:rsidRDefault="00B31A87" w:rsidP="004B1C8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65"/>
      <w:gridCol w:w="3665"/>
      <w:gridCol w:w="3665"/>
    </w:tblGrid>
    <w:tr w:rsidR="00B31A87" w14:paraId="704F4A35" w14:textId="77777777" w:rsidTr="006335F4">
      <w:tc>
        <w:tcPr>
          <w:tcW w:w="3665" w:type="dxa"/>
        </w:tcPr>
        <w:p w14:paraId="75542168" w14:textId="77777777" w:rsidR="00B31A87" w:rsidRDefault="00B31A87" w:rsidP="006335F4">
          <w:pPr>
            <w:pStyle w:val="Header"/>
            <w:ind w:left="-115"/>
          </w:pPr>
        </w:p>
      </w:tc>
      <w:tc>
        <w:tcPr>
          <w:tcW w:w="3665" w:type="dxa"/>
        </w:tcPr>
        <w:p w14:paraId="37927DF8" w14:textId="77777777" w:rsidR="00B31A87" w:rsidRDefault="00B31A87" w:rsidP="006335F4">
          <w:pPr>
            <w:pStyle w:val="Header"/>
            <w:jc w:val="center"/>
          </w:pPr>
        </w:p>
      </w:tc>
      <w:tc>
        <w:tcPr>
          <w:tcW w:w="3665" w:type="dxa"/>
        </w:tcPr>
        <w:p w14:paraId="09F7539C" w14:textId="77777777" w:rsidR="00B31A87" w:rsidRDefault="00B31A87" w:rsidP="006335F4">
          <w:pPr>
            <w:pStyle w:val="Header"/>
            <w:ind w:right="-115"/>
            <w:jc w:val="right"/>
          </w:pPr>
        </w:p>
      </w:tc>
    </w:tr>
  </w:tbl>
  <w:p w14:paraId="2CDEB87C" w14:textId="77777777" w:rsidR="00B31A87" w:rsidRDefault="00B31A87" w:rsidP="006335F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945"/>
      <w:gridCol w:w="4945"/>
      <w:gridCol w:w="4945"/>
    </w:tblGrid>
    <w:tr w:rsidR="00B31A87" w14:paraId="012E9C98" w14:textId="77777777" w:rsidTr="006335F4">
      <w:tc>
        <w:tcPr>
          <w:tcW w:w="4945" w:type="dxa"/>
        </w:tcPr>
        <w:p w14:paraId="707E8499" w14:textId="77777777" w:rsidR="00B31A87" w:rsidRDefault="00B31A87" w:rsidP="006335F4">
          <w:pPr>
            <w:pStyle w:val="Header"/>
            <w:ind w:left="-115"/>
          </w:pPr>
        </w:p>
      </w:tc>
      <w:tc>
        <w:tcPr>
          <w:tcW w:w="4945" w:type="dxa"/>
        </w:tcPr>
        <w:p w14:paraId="40B1C7A2" w14:textId="77777777" w:rsidR="00B31A87" w:rsidRDefault="00B31A87" w:rsidP="006335F4">
          <w:pPr>
            <w:pStyle w:val="Header"/>
            <w:jc w:val="center"/>
          </w:pPr>
        </w:p>
      </w:tc>
      <w:tc>
        <w:tcPr>
          <w:tcW w:w="4945" w:type="dxa"/>
        </w:tcPr>
        <w:p w14:paraId="7F447AF9" w14:textId="77777777" w:rsidR="00B31A87" w:rsidRDefault="00B31A87" w:rsidP="006335F4">
          <w:pPr>
            <w:pStyle w:val="Header"/>
            <w:ind w:right="-115"/>
            <w:jc w:val="right"/>
          </w:pPr>
        </w:p>
      </w:tc>
    </w:tr>
  </w:tbl>
  <w:p w14:paraId="743A29B0" w14:textId="77777777" w:rsidR="00B31A87" w:rsidRDefault="00B31A87" w:rsidP="006335F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945"/>
      <w:gridCol w:w="4945"/>
      <w:gridCol w:w="4945"/>
    </w:tblGrid>
    <w:tr w:rsidR="00B31A87" w14:paraId="6CE1D6DF" w14:textId="77777777" w:rsidTr="006335F4">
      <w:tc>
        <w:tcPr>
          <w:tcW w:w="4945" w:type="dxa"/>
        </w:tcPr>
        <w:p w14:paraId="3A8B0D0D" w14:textId="77777777" w:rsidR="00B31A87" w:rsidRDefault="00B31A87" w:rsidP="006335F4">
          <w:pPr>
            <w:pStyle w:val="Header"/>
            <w:ind w:left="-115"/>
          </w:pPr>
        </w:p>
      </w:tc>
      <w:tc>
        <w:tcPr>
          <w:tcW w:w="4945" w:type="dxa"/>
        </w:tcPr>
        <w:p w14:paraId="038082DE" w14:textId="77777777" w:rsidR="00B31A87" w:rsidRDefault="00B31A87" w:rsidP="006335F4">
          <w:pPr>
            <w:pStyle w:val="Header"/>
            <w:jc w:val="center"/>
          </w:pPr>
        </w:p>
      </w:tc>
      <w:tc>
        <w:tcPr>
          <w:tcW w:w="4945" w:type="dxa"/>
        </w:tcPr>
        <w:p w14:paraId="74293BA3" w14:textId="77777777" w:rsidR="00B31A87" w:rsidRDefault="00B31A87" w:rsidP="006335F4">
          <w:pPr>
            <w:pStyle w:val="Header"/>
            <w:ind w:right="-115"/>
            <w:jc w:val="right"/>
          </w:pPr>
        </w:p>
      </w:tc>
    </w:tr>
  </w:tbl>
  <w:p w14:paraId="2EFD1030" w14:textId="77777777" w:rsidR="00B31A87" w:rsidRDefault="00B31A87" w:rsidP="006335F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945"/>
      <w:gridCol w:w="4945"/>
      <w:gridCol w:w="4945"/>
    </w:tblGrid>
    <w:tr w:rsidR="00B31A87" w14:paraId="51EB2E56" w14:textId="77777777" w:rsidTr="006335F4">
      <w:tc>
        <w:tcPr>
          <w:tcW w:w="4945" w:type="dxa"/>
        </w:tcPr>
        <w:p w14:paraId="1502F477" w14:textId="77777777" w:rsidR="00B31A87" w:rsidRDefault="00B31A87" w:rsidP="006335F4">
          <w:pPr>
            <w:pStyle w:val="Header"/>
            <w:ind w:left="-115"/>
          </w:pPr>
        </w:p>
      </w:tc>
      <w:tc>
        <w:tcPr>
          <w:tcW w:w="4945" w:type="dxa"/>
        </w:tcPr>
        <w:p w14:paraId="2D693B8B" w14:textId="77777777" w:rsidR="00B31A87" w:rsidRDefault="00B31A87" w:rsidP="006335F4">
          <w:pPr>
            <w:pStyle w:val="Header"/>
            <w:jc w:val="center"/>
          </w:pPr>
        </w:p>
      </w:tc>
      <w:tc>
        <w:tcPr>
          <w:tcW w:w="4945" w:type="dxa"/>
        </w:tcPr>
        <w:p w14:paraId="391E13D2" w14:textId="77777777" w:rsidR="00B31A87" w:rsidRDefault="00B31A87" w:rsidP="006335F4">
          <w:pPr>
            <w:pStyle w:val="Header"/>
            <w:ind w:right="-115"/>
            <w:jc w:val="right"/>
          </w:pPr>
        </w:p>
      </w:tc>
    </w:tr>
  </w:tbl>
  <w:p w14:paraId="465D8B48" w14:textId="77777777" w:rsidR="00B31A87" w:rsidRDefault="00B31A87" w:rsidP="006335F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945"/>
      <w:gridCol w:w="4945"/>
      <w:gridCol w:w="4945"/>
    </w:tblGrid>
    <w:tr w:rsidR="00B31A87" w14:paraId="2D5A409A" w14:textId="77777777" w:rsidTr="006335F4">
      <w:tc>
        <w:tcPr>
          <w:tcW w:w="4945" w:type="dxa"/>
        </w:tcPr>
        <w:p w14:paraId="359A787B" w14:textId="77777777" w:rsidR="00B31A87" w:rsidRDefault="00B31A87" w:rsidP="006335F4">
          <w:pPr>
            <w:pStyle w:val="Header"/>
            <w:ind w:left="-115"/>
          </w:pPr>
        </w:p>
      </w:tc>
      <w:tc>
        <w:tcPr>
          <w:tcW w:w="4945" w:type="dxa"/>
        </w:tcPr>
        <w:p w14:paraId="020CDECE" w14:textId="77777777" w:rsidR="00B31A87" w:rsidRDefault="00B31A87" w:rsidP="006335F4">
          <w:pPr>
            <w:pStyle w:val="Header"/>
            <w:jc w:val="center"/>
          </w:pPr>
        </w:p>
      </w:tc>
      <w:tc>
        <w:tcPr>
          <w:tcW w:w="4945" w:type="dxa"/>
        </w:tcPr>
        <w:p w14:paraId="42CC2954" w14:textId="77777777" w:rsidR="00B31A87" w:rsidRDefault="00B31A87" w:rsidP="006335F4">
          <w:pPr>
            <w:pStyle w:val="Header"/>
            <w:ind w:right="-115"/>
            <w:jc w:val="right"/>
          </w:pPr>
        </w:p>
      </w:tc>
    </w:tr>
  </w:tbl>
  <w:p w14:paraId="7A6D308E" w14:textId="77777777" w:rsidR="00B31A87" w:rsidRDefault="00B31A87" w:rsidP="006335F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40"/>
      <w:gridCol w:w="3240"/>
      <w:gridCol w:w="3240"/>
    </w:tblGrid>
    <w:tr w:rsidR="00B31A87" w14:paraId="746F999D" w14:textId="77777777" w:rsidTr="006335F4">
      <w:tc>
        <w:tcPr>
          <w:tcW w:w="3240" w:type="dxa"/>
        </w:tcPr>
        <w:p w14:paraId="4DB91E82" w14:textId="77777777" w:rsidR="00B31A87" w:rsidRDefault="00B31A87" w:rsidP="006335F4">
          <w:pPr>
            <w:pStyle w:val="Header"/>
            <w:ind w:left="-115"/>
          </w:pPr>
        </w:p>
      </w:tc>
      <w:tc>
        <w:tcPr>
          <w:tcW w:w="3240" w:type="dxa"/>
        </w:tcPr>
        <w:p w14:paraId="51D44255" w14:textId="77777777" w:rsidR="00B31A87" w:rsidRDefault="00B31A87" w:rsidP="006335F4">
          <w:pPr>
            <w:pStyle w:val="Header"/>
            <w:jc w:val="center"/>
          </w:pPr>
        </w:p>
      </w:tc>
      <w:tc>
        <w:tcPr>
          <w:tcW w:w="3240" w:type="dxa"/>
        </w:tcPr>
        <w:p w14:paraId="5701A04D" w14:textId="77777777" w:rsidR="00B31A87" w:rsidRDefault="00B31A87" w:rsidP="006335F4">
          <w:pPr>
            <w:pStyle w:val="Header"/>
            <w:ind w:right="-115"/>
            <w:jc w:val="right"/>
          </w:pPr>
        </w:p>
      </w:tc>
    </w:tr>
  </w:tbl>
  <w:p w14:paraId="78650E99" w14:textId="77777777" w:rsidR="00B31A87" w:rsidRDefault="00B31A87" w:rsidP="006335F4">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40"/>
      <w:gridCol w:w="3240"/>
      <w:gridCol w:w="3240"/>
    </w:tblGrid>
    <w:tr w:rsidR="00B31A87" w14:paraId="37C86477" w14:textId="77777777" w:rsidTr="006335F4">
      <w:tc>
        <w:tcPr>
          <w:tcW w:w="3240" w:type="dxa"/>
        </w:tcPr>
        <w:p w14:paraId="32968470" w14:textId="77777777" w:rsidR="00B31A87" w:rsidRDefault="00B31A87" w:rsidP="006335F4">
          <w:pPr>
            <w:pStyle w:val="Header"/>
            <w:ind w:left="-115"/>
          </w:pPr>
        </w:p>
      </w:tc>
      <w:tc>
        <w:tcPr>
          <w:tcW w:w="3240" w:type="dxa"/>
        </w:tcPr>
        <w:p w14:paraId="53637C13" w14:textId="77777777" w:rsidR="00B31A87" w:rsidRDefault="00B31A87" w:rsidP="006335F4">
          <w:pPr>
            <w:pStyle w:val="Header"/>
            <w:jc w:val="center"/>
          </w:pPr>
        </w:p>
      </w:tc>
      <w:tc>
        <w:tcPr>
          <w:tcW w:w="3240" w:type="dxa"/>
        </w:tcPr>
        <w:p w14:paraId="2A9BD85E" w14:textId="77777777" w:rsidR="00B31A87" w:rsidRDefault="00B31A87" w:rsidP="006335F4">
          <w:pPr>
            <w:pStyle w:val="Header"/>
            <w:ind w:right="-115"/>
            <w:jc w:val="right"/>
          </w:pPr>
        </w:p>
      </w:tc>
    </w:tr>
  </w:tbl>
  <w:p w14:paraId="1DC30CAA" w14:textId="77777777" w:rsidR="00B31A87" w:rsidRDefault="00B31A87" w:rsidP="006335F4">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30"/>
      <w:gridCol w:w="3230"/>
      <w:gridCol w:w="3230"/>
    </w:tblGrid>
    <w:tr w:rsidR="00B31A87" w14:paraId="7C8478B1" w14:textId="77777777" w:rsidTr="006335F4">
      <w:tc>
        <w:tcPr>
          <w:tcW w:w="3230" w:type="dxa"/>
        </w:tcPr>
        <w:p w14:paraId="74D93202" w14:textId="77777777" w:rsidR="00B31A87" w:rsidRDefault="00B31A87" w:rsidP="006335F4">
          <w:pPr>
            <w:pStyle w:val="Header"/>
            <w:ind w:left="-115"/>
          </w:pPr>
        </w:p>
      </w:tc>
      <w:tc>
        <w:tcPr>
          <w:tcW w:w="3230" w:type="dxa"/>
        </w:tcPr>
        <w:p w14:paraId="4B6074E8" w14:textId="77777777" w:rsidR="00B31A87" w:rsidRDefault="00B31A87" w:rsidP="006335F4">
          <w:pPr>
            <w:pStyle w:val="Header"/>
            <w:jc w:val="center"/>
          </w:pPr>
        </w:p>
      </w:tc>
      <w:tc>
        <w:tcPr>
          <w:tcW w:w="3230" w:type="dxa"/>
        </w:tcPr>
        <w:p w14:paraId="4E71BDA0" w14:textId="77777777" w:rsidR="00B31A87" w:rsidRDefault="00B31A87" w:rsidP="006335F4">
          <w:pPr>
            <w:pStyle w:val="Header"/>
            <w:ind w:right="-115"/>
            <w:jc w:val="right"/>
          </w:pPr>
        </w:p>
      </w:tc>
    </w:tr>
  </w:tbl>
  <w:p w14:paraId="011708C7" w14:textId="77777777" w:rsidR="00B31A87" w:rsidRDefault="00B31A87" w:rsidP="006335F4">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40"/>
      <w:gridCol w:w="3240"/>
      <w:gridCol w:w="3240"/>
    </w:tblGrid>
    <w:tr w:rsidR="00B31A87" w14:paraId="2FFCAE18" w14:textId="77777777" w:rsidTr="006335F4">
      <w:tc>
        <w:tcPr>
          <w:tcW w:w="3240" w:type="dxa"/>
        </w:tcPr>
        <w:p w14:paraId="1DFEA8BE" w14:textId="77777777" w:rsidR="00B31A87" w:rsidRDefault="00B31A87" w:rsidP="006335F4">
          <w:pPr>
            <w:pStyle w:val="Header"/>
            <w:ind w:left="-115"/>
          </w:pPr>
        </w:p>
      </w:tc>
      <w:tc>
        <w:tcPr>
          <w:tcW w:w="3240" w:type="dxa"/>
        </w:tcPr>
        <w:p w14:paraId="4D9C36BF" w14:textId="77777777" w:rsidR="00B31A87" w:rsidRDefault="00B31A87" w:rsidP="006335F4">
          <w:pPr>
            <w:pStyle w:val="Header"/>
            <w:jc w:val="center"/>
          </w:pPr>
        </w:p>
      </w:tc>
      <w:tc>
        <w:tcPr>
          <w:tcW w:w="3240" w:type="dxa"/>
        </w:tcPr>
        <w:p w14:paraId="7CED204A" w14:textId="77777777" w:rsidR="00B31A87" w:rsidRDefault="00B31A87" w:rsidP="006335F4">
          <w:pPr>
            <w:pStyle w:val="Header"/>
            <w:ind w:right="-115"/>
            <w:jc w:val="right"/>
          </w:pPr>
        </w:p>
      </w:tc>
    </w:tr>
  </w:tbl>
  <w:p w14:paraId="0BAFA843" w14:textId="77777777" w:rsidR="00B31A87" w:rsidRDefault="00B31A87" w:rsidP="006335F4">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40"/>
      <w:gridCol w:w="3240"/>
      <w:gridCol w:w="3240"/>
    </w:tblGrid>
    <w:tr w:rsidR="00B31A87" w14:paraId="6A9F4C59" w14:textId="77777777" w:rsidTr="004B1C8D">
      <w:tc>
        <w:tcPr>
          <w:tcW w:w="3240" w:type="dxa"/>
        </w:tcPr>
        <w:p w14:paraId="25D59A16" w14:textId="77777777" w:rsidR="00B31A87" w:rsidRDefault="00B31A87" w:rsidP="004B1C8D">
          <w:pPr>
            <w:pStyle w:val="Header"/>
            <w:ind w:left="-115"/>
          </w:pPr>
        </w:p>
      </w:tc>
      <w:tc>
        <w:tcPr>
          <w:tcW w:w="3240" w:type="dxa"/>
        </w:tcPr>
        <w:p w14:paraId="0E84FC43" w14:textId="77777777" w:rsidR="00B31A87" w:rsidRDefault="00B31A87" w:rsidP="004B1C8D">
          <w:pPr>
            <w:pStyle w:val="Header"/>
            <w:jc w:val="center"/>
          </w:pPr>
        </w:p>
      </w:tc>
      <w:tc>
        <w:tcPr>
          <w:tcW w:w="3240" w:type="dxa"/>
        </w:tcPr>
        <w:p w14:paraId="1ECE47A5" w14:textId="77777777" w:rsidR="00B31A87" w:rsidRDefault="00B31A87" w:rsidP="004B1C8D">
          <w:pPr>
            <w:pStyle w:val="Header"/>
            <w:ind w:right="-115"/>
            <w:jc w:val="right"/>
          </w:pPr>
        </w:p>
      </w:tc>
    </w:tr>
  </w:tbl>
  <w:p w14:paraId="7C40D024" w14:textId="77777777" w:rsidR="00B31A87" w:rsidRDefault="00B31A87" w:rsidP="004B1C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8609B"/>
    <w:multiLevelType w:val="hybridMultilevel"/>
    <w:tmpl w:val="DC3683DA"/>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D72CEF"/>
    <w:multiLevelType w:val="hybridMultilevel"/>
    <w:tmpl w:val="26C0F6D4"/>
    <w:lvl w:ilvl="0" w:tplc="F300FDFA">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2D28D5"/>
    <w:multiLevelType w:val="hybridMultilevel"/>
    <w:tmpl w:val="61DE0F52"/>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75673E"/>
    <w:multiLevelType w:val="hybridMultilevel"/>
    <w:tmpl w:val="1A56A14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67D26E0"/>
    <w:multiLevelType w:val="hybridMultilevel"/>
    <w:tmpl w:val="C65677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25460C"/>
    <w:multiLevelType w:val="hybridMultilevel"/>
    <w:tmpl w:val="5790A4B6"/>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4D01B3"/>
    <w:multiLevelType w:val="hybridMultilevel"/>
    <w:tmpl w:val="ACC81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68035F"/>
    <w:multiLevelType w:val="multilevel"/>
    <w:tmpl w:val="BD90E52A"/>
    <w:lvl w:ilvl="0">
      <w:start w:val="1"/>
      <w:numFmt w:val="decimal"/>
      <w:lvlText w:val="Component %1."/>
      <w:lvlJc w:val="left"/>
      <w:pPr>
        <w:ind w:left="360" w:hanging="360"/>
      </w:pPr>
      <w:rPr>
        <w:rFonts w:ascii="Calibri" w:hAnsi="Calibri" w:hint="default"/>
        <w:b/>
        <w:i w:val="0"/>
        <w:caps/>
        <w:sz w:val="24"/>
        <w:szCs w:val="24"/>
      </w:rPr>
    </w:lvl>
    <w:lvl w:ilvl="1">
      <w:start w:val="1"/>
      <w:numFmt w:val="decimal"/>
      <w:lvlText w:val="Outcome %1.%2."/>
      <w:lvlJc w:val="left"/>
      <w:pPr>
        <w:ind w:left="792" w:hanging="432"/>
      </w:pPr>
      <w:rPr>
        <w:rFonts w:ascii="Calibri" w:hAnsi="Calibri" w:hint="default"/>
        <w:b/>
        <w:i w:val="0"/>
        <w:caps/>
        <w:sz w:val="20"/>
        <w:szCs w:val="20"/>
        <w:u w:val="single"/>
      </w:rPr>
    </w:lvl>
    <w:lvl w:ilvl="2">
      <w:start w:val="1"/>
      <w:numFmt w:val="decimal"/>
      <w:lvlText w:val="Output %1.%2.%3."/>
      <w:lvlJc w:val="left"/>
      <w:pPr>
        <w:ind w:left="1224" w:hanging="504"/>
      </w:pPr>
      <w:rPr>
        <w:rFonts w:ascii="Calibri" w:hAnsi="Calibri" w:cs="Calibri" w:hint="default"/>
        <w:b/>
        <w:i/>
        <w:iCs w:val="0"/>
        <w:caps w:val="0"/>
        <w:sz w:val="20"/>
        <w:szCs w:val="20"/>
      </w:rPr>
    </w:lvl>
    <w:lvl w:ilvl="3">
      <w:start w:val="1"/>
      <w:numFmt w:val="decimal"/>
      <w:lvlText w:val="Activity %1.%2.%3.%4."/>
      <w:lvlJc w:val="left"/>
      <w:pPr>
        <w:ind w:left="1728" w:hanging="648"/>
      </w:pPr>
      <w:rPr>
        <w:rFonts w:hint="default"/>
        <w:b w:val="0"/>
        <w:i/>
        <w:sz w:val="20"/>
        <w:szCs w:val="20"/>
        <w:u w:val="single"/>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upperLetter"/>
      <w:lvlText w:val="%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09BE743B"/>
    <w:multiLevelType w:val="hybridMultilevel"/>
    <w:tmpl w:val="ADB0EC82"/>
    <w:lvl w:ilvl="0" w:tplc="A7AC1EDE">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0A1E571E"/>
    <w:multiLevelType w:val="hybridMultilevel"/>
    <w:tmpl w:val="94DE8A60"/>
    <w:lvl w:ilvl="0" w:tplc="0C0A0015">
      <w:start w:val="1"/>
      <w:numFmt w:val="upperLetter"/>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9F62ED92">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7E0042"/>
    <w:multiLevelType w:val="hybridMultilevel"/>
    <w:tmpl w:val="3F5C196A"/>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1D3A98"/>
    <w:multiLevelType w:val="multilevel"/>
    <w:tmpl w:val="EED40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F23D56"/>
    <w:multiLevelType w:val="hybridMultilevel"/>
    <w:tmpl w:val="845E7E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73731E"/>
    <w:multiLevelType w:val="hybridMultilevel"/>
    <w:tmpl w:val="F30C9874"/>
    <w:lvl w:ilvl="0" w:tplc="13482F74">
      <w:start w:val="1"/>
      <w:numFmt w:val="decimal"/>
      <w:pStyle w:val="MainParanoChapter"/>
      <w:lvlText w:val="%1."/>
      <w:lvlJc w:val="left"/>
      <w:pPr>
        <w:ind w:left="630" w:hanging="360"/>
      </w:pPr>
      <w:rPr>
        <w:rFonts w:ascii="Times New Roman" w:hAnsi="Times New Roman" w:cs="Times New Roman" w:hint="default"/>
        <w:b w:val="0"/>
        <w:i w:val="0"/>
        <w:color w:val="auto"/>
        <w:sz w:val="24"/>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110B0943"/>
    <w:multiLevelType w:val="hybridMultilevel"/>
    <w:tmpl w:val="723498D8"/>
    <w:lvl w:ilvl="0" w:tplc="DFB6F2A6">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730DB0"/>
    <w:multiLevelType w:val="hybridMultilevel"/>
    <w:tmpl w:val="867E3A08"/>
    <w:lvl w:ilvl="0" w:tplc="04090001">
      <w:start w:val="1"/>
      <w:numFmt w:val="bullet"/>
      <w:lvlText w:val=""/>
      <w:lvlJc w:val="left"/>
      <w:pPr>
        <w:ind w:left="2448" w:hanging="360"/>
      </w:pPr>
      <w:rPr>
        <w:rFonts w:ascii="Symbol" w:hAnsi="Symbol" w:hint="default"/>
      </w:rPr>
    </w:lvl>
    <w:lvl w:ilvl="1" w:tplc="04090003">
      <w:start w:val="1"/>
      <w:numFmt w:val="bullet"/>
      <w:lvlText w:val="o"/>
      <w:lvlJc w:val="left"/>
      <w:pPr>
        <w:ind w:left="3168" w:hanging="360"/>
      </w:pPr>
      <w:rPr>
        <w:rFonts w:ascii="Courier New" w:hAnsi="Courier New" w:cs="Courier New" w:hint="default"/>
      </w:rPr>
    </w:lvl>
    <w:lvl w:ilvl="2" w:tplc="04090005" w:tentative="1">
      <w:start w:val="1"/>
      <w:numFmt w:val="bullet"/>
      <w:lvlText w:val=""/>
      <w:lvlJc w:val="left"/>
      <w:pPr>
        <w:ind w:left="3888" w:hanging="360"/>
      </w:pPr>
      <w:rPr>
        <w:rFonts w:ascii="Wingdings" w:hAnsi="Wingdings" w:hint="default"/>
      </w:rPr>
    </w:lvl>
    <w:lvl w:ilvl="3" w:tplc="04090001" w:tentative="1">
      <w:start w:val="1"/>
      <w:numFmt w:val="bullet"/>
      <w:lvlText w:val=""/>
      <w:lvlJc w:val="left"/>
      <w:pPr>
        <w:ind w:left="4608" w:hanging="360"/>
      </w:pPr>
      <w:rPr>
        <w:rFonts w:ascii="Symbol" w:hAnsi="Symbol" w:hint="default"/>
      </w:rPr>
    </w:lvl>
    <w:lvl w:ilvl="4" w:tplc="04090003" w:tentative="1">
      <w:start w:val="1"/>
      <w:numFmt w:val="bullet"/>
      <w:lvlText w:val="o"/>
      <w:lvlJc w:val="left"/>
      <w:pPr>
        <w:ind w:left="5328" w:hanging="360"/>
      </w:pPr>
      <w:rPr>
        <w:rFonts w:ascii="Courier New" w:hAnsi="Courier New" w:cs="Courier New" w:hint="default"/>
      </w:rPr>
    </w:lvl>
    <w:lvl w:ilvl="5" w:tplc="04090005" w:tentative="1">
      <w:start w:val="1"/>
      <w:numFmt w:val="bullet"/>
      <w:lvlText w:val=""/>
      <w:lvlJc w:val="left"/>
      <w:pPr>
        <w:ind w:left="6048" w:hanging="360"/>
      </w:pPr>
      <w:rPr>
        <w:rFonts w:ascii="Wingdings" w:hAnsi="Wingdings" w:hint="default"/>
      </w:rPr>
    </w:lvl>
    <w:lvl w:ilvl="6" w:tplc="04090001" w:tentative="1">
      <w:start w:val="1"/>
      <w:numFmt w:val="bullet"/>
      <w:lvlText w:val=""/>
      <w:lvlJc w:val="left"/>
      <w:pPr>
        <w:ind w:left="6768" w:hanging="360"/>
      </w:pPr>
      <w:rPr>
        <w:rFonts w:ascii="Symbol" w:hAnsi="Symbol" w:hint="default"/>
      </w:rPr>
    </w:lvl>
    <w:lvl w:ilvl="7" w:tplc="04090003" w:tentative="1">
      <w:start w:val="1"/>
      <w:numFmt w:val="bullet"/>
      <w:lvlText w:val="o"/>
      <w:lvlJc w:val="left"/>
      <w:pPr>
        <w:ind w:left="7488" w:hanging="360"/>
      </w:pPr>
      <w:rPr>
        <w:rFonts w:ascii="Courier New" w:hAnsi="Courier New" w:cs="Courier New" w:hint="default"/>
      </w:rPr>
    </w:lvl>
    <w:lvl w:ilvl="8" w:tplc="04090005" w:tentative="1">
      <w:start w:val="1"/>
      <w:numFmt w:val="bullet"/>
      <w:lvlText w:val=""/>
      <w:lvlJc w:val="left"/>
      <w:pPr>
        <w:ind w:left="8208" w:hanging="360"/>
      </w:pPr>
      <w:rPr>
        <w:rFonts w:ascii="Wingdings" w:hAnsi="Wingdings" w:hint="default"/>
      </w:rPr>
    </w:lvl>
  </w:abstractNum>
  <w:abstractNum w:abstractNumId="17" w15:restartNumberingAfterBreak="0">
    <w:nsid w:val="11D42479"/>
    <w:multiLevelType w:val="hybridMultilevel"/>
    <w:tmpl w:val="DA2EA7C0"/>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43C79EC"/>
    <w:multiLevelType w:val="hybridMultilevel"/>
    <w:tmpl w:val="41EEB556"/>
    <w:lvl w:ilvl="0" w:tplc="87CAC2C8">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15256DB7"/>
    <w:multiLevelType w:val="hybridMultilevel"/>
    <w:tmpl w:val="B1E89AA0"/>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5A45B36"/>
    <w:multiLevelType w:val="hybridMultilevel"/>
    <w:tmpl w:val="00A2AA72"/>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61277A5"/>
    <w:multiLevelType w:val="hybridMultilevel"/>
    <w:tmpl w:val="A976AB9A"/>
    <w:lvl w:ilvl="0" w:tplc="9DB00120">
      <w:start w:val="1"/>
      <w:numFmt w:val="upperRoman"/>
      <w:pStyle w:val="Heading1"/>
      <w:lvlText w:val="%1."/>
      <w:lvlJc w:val="left"/>
      <w:pPr>
        <w:tabs>
          <w:tab w:val="num" w:pos="720"/>
        </w:tabs>
        <w:ind w:left="720" w:hanging="720"/>
      </w:pPr>
      <w:rPr>
        <w:rFonts w:cs="Times New Roman"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16197906"/>
    <w:multiLevelType w:val="hybridMultilevel"/>
    <w:tmpl w:val="6E5C5070"/>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6265FF3"/>
    <w:multiLevelType w:val="hybridMultilevel"/>
    <w:tmpl w:val="53DC8CBE"/>
    <w:lvl w:ilvl="0" w:tplc="84AAE4B8">
      <w:start w:val="14"/>
      <w:numFmt w:val="decimal"/>
      <w:lvlText w:val="%1."/>
      <w:lvlJc w:val="left"/>
      <w:pPr>
        <w:ind w:left="360" w:hanging="360"/>
      </w:pPr>
      <w:rPr>
        <w:rFonts w:ascii="Arial" w:hAnsi="Arial" w:cs="Arial"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172C208D"/>
    <w:multiLevelType w:val="multilevel"/>
    <w:tmpl w:val="89B0A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8DE3C7E"/>
    <w:multiLevelType w:val="hybridMultilevel"/>
    <w:tmpl w:val="6226EB2E"/>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9AD2621"/>
    <w:multiLevelType w:val="multilevel"/>
    <w:tmpl w:val="FF1EE372"/>
    <w:lvl w:ilvl="0">
      <w:start w:val="1"/>
      <w:numFmt w:val="decimal"/>
      <w:lvlText w:val="%1"/>
      <w:lvlJc w:val="left"/>
      <w:pPr>
        <w:ind w:left="370" w:hanging="370"/>
      </w:pPr>
      <w:rPr>
        <w:rFonts w:hint="default"/>
      </w:rPr>
    </w:lvl>
    <w:lvl w:ilvl="1">
      <w:start w:val="4"/>
      <w:numFmt w:val="decimal"/>
      <w:lvlText w:val="%1.%2"/>
      <w:lvlJc w:val="left"/>
      <w:pPr>
        <w:ind w:left="370" w:hanging="370"/>
      </w:pPr>
      <w:rPr>
        <w:rFonts w:hint="default"/>
      </w:rPr>
    </w:lvl>
    <w:lvl w:ilvl="2">
      <w:start w:val="4"/>
      <w:numFmt w:val="decimal"/>
      <w:lvlText w:val="%1.%2.%3"/>
      <w:lvlJc w:val="left"/>
      <w:pPr>
        <w:ind w:left="370" w:hanging="37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1B984764"/>
    <w:multiLevelType w:val="hybridMultilevel"/>
    <w:tmpl w:val="F4BC9886"/>
    <w:lvl w:ilvl="0" w:tplc="39828D72">
      <w:start w:val="1"/>
      <w:numFmt w:val="lowerRoman"/>
      <w:lvlText w:val="(%1)"/>
      <w:lvlJc w:val="left"/>
      <w:pPr>
        <w:ind w:left="2448" w:hanging="720"/>
      </w:pPr>
      <w:rPr>
        <w:rFonts w:hint="default"/>
      </w:rPr>
    </w:lvl>
    <w:lvl w:ilvl="1" w:tplc="04090019" w:tentative="1">
      <w:start w:val="1"/>
      <w:numFmt w:val="lowerLetter"/>
      <w:lvlText w:val="%2."/>
      <w:lvlJc w:val="left"/>
      <w:pPr>
        <w:ind w:left="2808" w:hanging="360"/>
      </w:pPr>
    </w:lvl>
    <w:lvl w:ilvl="2" w:tplc="0409001B" w:tentative="1">
      <w:start w:val="1"/>
      <w:numFmt w:val="lowerRoman"/>
      <w:lvlText w:val="%3."/>
      <w:lvlJc w:val="right"/>
      <w:pPr>
        <w:ind w:left="3528" w:hanging="180"/>
      </w:pPr>
    </w:lvl>
    <w:lvl w:ilvl="3" w:tplc="0409000F" w:tentative="1">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29" w15:restartNumberingAfterBreak="0">
    <w:nsid w:val="1C047E4D"/>
    <w:multiLevelType w:val="multilevel"/>
    <w:tmpl w:val="286CFFEE"/>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1DA20A6E"/>
    <w:multiLevelType w:val="hybridMultilevel"/>
    <w:tmpl w:val="B9DCC20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212379B1"/>
    <w:multiLevelType w:val="hybridMultilevel"/>
    <w:tmpl w:val="87207C50"/>
    <w:lvl w:ilvl="0" w:tplc="FFFFFFFF">
      <w:start w:val="4"/>
      <w:numFmt w:val="decimal"/>
      <w:lvlText w:val="%1"/>
      <w:lvlJc w:val="left"/>
      <w:pPr>
        <w:ind w:left="10116" w:hanging="161"/>
        <w:jc w:val="right"/>
      </w:pPr>
      <w:rPr>
        <w:w w:val="99"/>
        <w:sz w:val="22"/>
        <w:szCs w:val="22"/>
      </w:rPr>
    </w:lvl>
    <w:lvl w:ilvl="1" w:tplc="BF209FCA">
      <w:numFmt w:val="bullet"/>
      <w:lvlText w:val="•"/>
      <w:lvlJc w:val="left"/>
      <w:pPr>
        <w:ind w:left="10216" w:hanging="161"/>
      </w:pPr>
      <w:rPr>
        <w:rFonts w:hint="default"/>
      </w:rPr>
    </w:lvl>
    <w:lvl w:ilvl="2" w:tplc="A87ABC6A">
      <w:numFmt w:val="bullet"/>
      <w:lvlText w:val="•"/>
      <w:lvlJc w:val="left"/>
      <w:pPr>
        <w:ind w:left="10312" w:hanging="161"/>
      </w:pPr>
      <w:rPr>
        <w:rFonts w:hint="default"/>
      </w:rPr>
    </w:lvl>
    <w:lvl w:ilvl="3" w:tplc="D3701A18">
      <w:numFmt w:val="bullet"/>
      <w:lvlText w:val="•"/>
      <w:lvlJc w:val="left"/>
      <w:pPr>
        <w:ind w:left="10408" w:hanging="161"/>
      </w:pPr>
      <w:rPr>
        <w:rFonts w:hint="default"/>
      </w:rPr>
    </w:lvl>
    <w:lvl w:ilvl="4" w:tplc="5FA80E8E">
      <w:numFmt w:val="bullet"/>
      <w:lvlText w:val="•"/>
      <w:lvlJc w:val="left"/>
      <w:pPr>
        <w:ind w:left="10504" w:hanging="161"/>
      </w:pPr>
      <w:rPr>
        <w:rFonts w:hint="default"/>
      </w:rPr>
    </w:lvl>
    <w:lvl w:ilvl="5" w:tplc="AC9EAC62">
      <w:numFmt w:val="bullet"/>
      <w:lvlText w:val="•"/>
      <w:lvlJc w:val="left"/>
      <w:pPr>
        <w:ind w:left="10600" w:hanging="161"/>
      </w:pPr>
      <w:rPr>
        <w:rFonts w:hint="default"/>
      </w:rPr>
    </w:lvl>
    <w:lvl w:ilvl="6" w:tplc="B6A4425E">
      <w:numFmt w:val="bullet"/>
      <w:lvlText w:val="•"/>
      <w:lvlJc w:val="left"/>
      <w:pPr>
        <w:ind w:left="10696" w:hanging="161"/>
      </w:pPr>
      <w:rPr>
        <w:rFonts w:hint="default"/>
      </w:rPr>
    </w:lvl>
    <w:lvl w:ilvl="7" w:tplc="A0846920">
      <w:numFmt w:val="bullet"/>
      <w:lvlText w:val="•"/>
      <w:lvlJc w:val="left"/>
      <w:pPr>
        <w:ind w:left="10792" w:hanging="161"/>
      </w:pPr>
      <w:rPr>
        <w:rFonts w:hint="default"/>
      </w:rPr>
    </w:lvl>
    <w:lvl w:ilvl="8" w:tplc="7EE22A0A">
      <w:numFmt w:val="bullet"/>
      <w:lvlText w:val="•"/>
      <w:lvlJc w:val="left"/>
      <w:pPr>
        <w:ind w:left="10888" w:hanging="161"/>
      </w:pPr>
      <w:rPr>
        <w:rFonts w:hint="default"/>
      </w:rPr>
    </w:lvl>
  </w:abstractNum>
  <w:abstractNum w:abstractNumId="32" w15:restartNumberingAfterBreak="0">
    <w:nsid w:val="21C11016"/>
    <w:multiLevelType w:val="hybridMultilevel"/>
    <w:tmpl w:val="2990DC6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22320AA1"/>
    <w:multiLevelType w:val="hybridMultilevel"/>
    <w:tmpl w:val="C2920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3C2055A"/>
    <w:multiLevelType w:val="hybridMultilevel"/>
    <w:tmpl w:val="1054BBAE"/>
    <w:lvl w:ilvl="0" w:tplc="7C6CC370">
      <w:start w:val="1"/>
      <w:numFmt w:val="lowerRoman"/>
      <w:pStyle w:val="Subtitle"/>
      <w:lvlText w:val="%1."/>
      <w:lvlJc w:val="righ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243D63E9"/>
    <w:multiLevelType w:val="hybridMultilevel"/>
    <w:tmpl w:val="28EE975A"/>
    <w:lvl w:ilvl="0" w:tplc="F8601AE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251E1B46"/>
    <w:multiLevelType w:val="hybridMultilevel"/>
    <w:tmpl w:val="14AC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6A0766D"/>
    <w:multiLevelType w:val="hybridMultilevel"/>
    <w:tmpl w:val="5D980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7CB4FD1"/>
    <w:multiLevelType w:val="hybridMultilevel"/>
    <w:tmpl w:val="95820EE0"/>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9" w15:restartNumberingAfterBreak="0">
    <w:nsid w:val="28127222"/>
    <w:multiLevelType w:val="hybridMultilevel"/>
    <w:tmpl w:val="8A181F58"/>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2BAC270F"/>
    <w:multiLevelType w:val="hybridMultilevel"/>
    <w:tmpl w:val="821E2174"/>
    <w:lvl w:ilvl="0" w:tplc="E74CFB6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2CAC09EA"/>
    <w:multiLevelType w:val="hybridMultilevel"/>
    <w:tmpl w:val="1C58D6BE"/>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DF55E9E"/>
    <w:multiLevelType w:val="hybridMultilevel"/>
    <w:tmpl w:val="4482BD1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2E5E073B"/>
    <w:multiLevelType w:val="hybridMultilevel"/>
    <w:tmpl w:val="626C5960"/>
    <w:lvl w:ilvl="0" w:tplc="6F0C9550">
      <w:start w:val="1"/>
      <w:numFmt w:val="decimal"/>
      <w:lvlText w:val="%1."/>
      <w:lvlJc w:val="left"/>
      <w:pPr>
        <w:ind w:left="347" w:hanging="272"/>
      </w:pPr>
      <w:rPr>
        <w:rFonts w:asciiTheme="minorHAnsi" w:eastAsia="Arial" w:hAnsiTheme="minorHAnsi" w:cstheme="minorHAnsi" w:hint="default"/>
        <w:sz w:val="16"/>
        <w:szCs w:val="18"/>
      </w:rPr>
    </w:lvl>
    <w:lvl w:ilvl="1" w:tplc="2E0867F4">
      <w:start w:val="1"/>
      <w:numFmt w:val="lowerLetter"/>
      <w:lvlText w:val="(%2)"/>
      <w:lvlJc w:val="left"/>
      <w:pPr>
        <w:ind w:left="616" w:hanging="361"/>
      </w:pPr>
      <w:rPr>
        <w:rFonts w:asciiTheme="minorHAnsi" w:eastAsia="Arial" w:hAnsiTheme="minorHAnsi" w:cstheme="minorHAnsi" w:hint="default"/>
        <w:sz w:val="16"/>
        <w:szCs w:val="16"/>
      </w:rPr>
    </w:lvl>
    <w:lvl w:ilvl="2" w:tplc="0308C07C">
      <w:start w:val="1"/>
      <w:numFmt w:val="bullet"/>
      <w:lvlText w:val="•"/>
      <w:lvlJc w:val="left"/>
      <w:pPr>
        <w:ind w:left="1413" w:hanging="361"/>
      </w:pPr>
      <w:rPr>
        <w:rFonts w:hint="default"/>
      </w:rPr>
    </w:lvl>
    <w:lvl w:ilvl="3" w:tplc="DFBCC11E">
      <w:start w:val="1"/>
      <w:numFmt w:val="bullet"/>
      <w:lvlText w:val="•"/>
      <w:lvlJc w:val="left"/>
      <w:pPr>
        <w:ind w:left="2210" w:hanging="361"/>
      </w:pPr>
      <w:rPr>
        <w:rFonts w:hint="default"/>
      </w:rPr>
    </w:lvl>
    <w:lvl w:ilvl="4" w:tplc="448AC660">
      <w:start w:val="1"/>
      <w:numFmt w:val="bullet"/>
      <w:lvlText w:val="•"/>
      <w:lvlJc w:val="left"/>
      <w:pPr>
        <w:ind w:left="3007" w:hanging="361"/>
      </w:pPr>
      <w:rPr>
        <w:rFonts w:hint="default"/>
      </w:rPr>
    </w:lvl>
    <w:lvl w:ilvl="5" w:tplc="D444B91C">
      <w:start w:val="1"/>
      <w:numFmt w:val="bullet"/>
      <w:lvlText w:val="•"/>
      <w:lvlJc w:val="left"/>
      <w:pPr>
        <w:ind w:left="3804" w:hanging="361"/>
      </w:pPr>
      <w:rPr>
        <w:rFonts w:hint="default"/>
      </w:rPr>
    </w:lvl>
    <w:lvl w:ilvl="6" w:tplc="1674D846">
      <w:start w:val="1"/>
      <w:numFmt w:val="bullet"/>
      <w:lvlText w:val="•"/>
      <w:lvlJc w:val="left"/>
      <w:pPr>
        <w:ind w:left="4601" w:hanging="361"/>
      </w:pPr>
      <w:rPr>
        <w:rFonts w:hint="default"/>
      </w:rPr>
    </w:lvl>
    <w:lvl w:ilvl="7" w:tplc="757CA91C">
      <w:start w:val="1"/>
      <w:numFmt w:val="bullet"/>
      <w:lvlText w:val="•"/>
      <w:lvlJc w:val="left"/>
      <w:pPr>
        <w:ind w:left="5398" w:hanging="361"/>
      </w:pPr>
      <w:rPr>
        <w:rFonts w:hint="default"/>
      </w:rPr>
    </w:lvl>
    <w:lvl w:ilvl="8" w:tplc="06D45ECE">
      <w:start w:val="1"/>
      <w:numFmt w:val="bullet"/>
      <w:lvlText w:val="•"/>
      <w:lvlJc w:val="left"/>
      <w:pPr>
        <w:ind w:left="6195" w:hanging="361"/>
      </w:pPr>
      <w:rPr>
        <w:rFonts w:hint="default"/>
      </w:rPr>
    </w:lvl>
  </w:abstractNum>
  <w:abstractNum w:abstractNumId="45" w15:restartNumberingAfterBreak="0">
    <w:nsid w:val="2FD94935"/>
    <w:multiLevelType w:val="hybridMultilevel"/>
    <w:tmpl w:val="8060611C"/>
    <w:lvl w:ilvl="0" w:tplc="DC74F7D4">
      <w:start w:val="1"/>
      <w:numFmt w:val="bullet"/>
      <w:lvlText w:val=""/>
      <w:lvlJc w:val="left"/>
      <w:pPr>
        <w:ind w:left="720" w:hanging="360"/>
      </w:pPr>
      <w:rPr>
        <w:rFonts w:ascii="Symbol" w:hAnsi="Symbol" w:hint="default"/>
      </w:rPr>
    </w:lvl>
    <w:lvl w:ilvl="1" w:tplc="10DAD572">
      <w:start w:val="1"/>
      <w:numFmt w:val="bullet"/>
      <w:lvlText w:val="o"/>
      <w:lvlJc w:val="left"/>
      <w:pPr>
        <w:ind w:left="1440" w:hanging="360"/>
      </w:pPr>
      <w:rPr>
        <w:rFonts w:ascii="Courier New" w:hAnsi="Courier New" w:hint="default"/>
      </w:rPr>
    </w:lvl>
    <w:lvl w:ilvl="2" w:tplc="268400D6">
      <w:start w:val="1"/>
      <w:numFmt w:val="bullet"/>
      <w:lvlText w:val=""/>
      <w:lvlJc w:val="left"/>
      <w:pPr>
        <w:ind w:left="2160" w:hanging="360"/>
      </w:pPr>
      <w:rPr>
        <w:rFonts w:ascii="Wingdings" w:hAnsi="Wingdings" w:hint="default"/>
      </w:rPr>
    </w:lvl>
    <w:lvl w:ilvl="3" w:tplc="8D78B546">
      <w:start w:val="1"/>
      <w:numFmt w:val="bullet"/>
      <w:lvlText w:val=""/>
      <w:lvlJc w:val="left"/>
      <w:pPr>
        <w:ind w:left="2880" w:hanging="360"/>
      </w:pPr>
      <w:rPr>
        <w:rFonts w:ascii="Symbol" w:hAnsi="Symbol" w:hint="default"/>
      </w:rPr>
    </w:lvl>
    <w:lvl w:ilvl="4" w:tplc="D3A4F08A">
      <w:start w:val="1"/>
      <w:numFmt w:val="bullet"/>
      <w:lvlText w:val="o"/>
      <w:lvlJc w:val="left"/>
      <w:pPr>
        <w:ind w:left="3600" w:hanging="360"/>
      </w:pPr>
      <w:rPr>
        <w:rFonts w:ascii="Courier New" w:hAnsi="Courier New" w:hint="default"/>
      </w:rPr>
    </w:lvl>
    <w:lvl w:ilvl="5" w:tplc="84F8A5B2">
      <w:start w:val="1"/>
      <w:numFmt w:val="bullet"/>
      <w:lvlText w:val=""/>
      <w:lvlJc w:val="left"/>
      <w:pPr>
        <w:ind w:left="4320" w:hanging="360"/>
      </w:pPr>
      <w:rPr>
        <w:rFonts w:ascii="Wingdings" w:hAnsi="Wingdings" w:hint="default"/>
      </w:rPr>
    </w:lvl>
    <w:lvl w:ilvl="6" w:tplc="407E97D6">
      <w:start w:val="1"/>
      <w:numFmt w:val="bullet"/>
      <w:lvlText w:val=""/>
      <w:lvlJc w:val="left"/>
      <w:pPr>
        <w:ind w:left="5040" w:hanging="360"/>
      </w:pPr>
      <w:rPr>
        <w:rFonts w:ascii="Symbol" w:hAnsi="Symbol" w:hint="default"/>
      </w:rPr>
    </w:lvl>
    <w:lvl w:ilvl="7" w:tplc="8C1A6C40">
      <w:start w:val="1"/>
      <w:numFmt w:val="bullet"/>
      <w:lvlText w:val="o"/>
      <w:lvlJc w:val="left"/>
      <w:pPr>
        <w:ind w:left="5760" w:hanging="360"/>
      </w:pPr>
      <w:rPr>
        <w:rFonts w:ascii="Courier New" w:hAnsi="Courier New" w:hint="default"/>
      </w:rPr>
    </w:lvl>
    <w:lvl w:ilvl="8" w:tplc="6B5C3DA6">
      <w:start w:val="1"/>
      <w:numFmt w:val="bullet"/>
      <w:lvlText w:val=""/>
      <w:lvlJc w:val="left"/>
      <w:pPr>
        <w:ind w:left="6480" w:hanging="360"/>
      </w:pPr>
      <w:rPr>
        <w:rFonts w:ascii="Wingdings" w:hAnsi="Wingdings" w:hint="default"/>
      </w:rPr>
    </w:lvl>
  </w:abstractNum>
  <w:abstractNum w:abstractNumId="46" w15:restartNumberingAfterBreak="0">
    <w:nsid w:val="330B5944"/>
    <w:multiLevelType w:val="hybridMultilevel"/>
    <w:tmpl w:val="88ACC09C"/>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49034A0"/>
    <w:multiLevelType w:val="hybridMultilevel"/>
    <w:tmpl w:val="3E84A4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3719071D"/>
    <w:multiLevelType w:val="hybridMultilevel"/>
    <w:tmpl w:val="14CC39F4"/>
    <w:lvl w:ilvl="0" w:tplc="69264F78">
      <w:numFmt w:val="bullet"/>
      <w:lvlText w:val="-"/>
      <w:lvlJc w:val="left"/>
      <w:pPr>
        <w:ind w:left="360" w:hanging="360"/>
      </w:pPr>
      <w:rPr>
        <w:rFonts w:ascii="Calibri" w:eastAsia="SimSu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37EA3E5F"/>
    <w:multiLevelType w:val="hybridMultilevel"/>
    <w:tmpl w:val="0DE45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9576D49"/>
    <w:multiLevelType w:val="multilevel"/>
    <w:tmpl w:val="C8E81E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A2D10F5"/>
    <w:multiLevelType w:val="hybridMultilevel"/>
    <w:tmpl w:val="50B6B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3CEA16F3"/>
    <w:multiLevelType w:val="hybridMultilevel"/>
    <w:tmpl w:val="3D066940"/>
    <w:lvl w:ilvl="0" w:tplc="0C0A0005">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3" w15:restartNumberingAfterBreak="0">
    <w:nsid w:val="3D982EE0"/>
    <w:multiLevelType w:val="hybridMultilevel"/>
    <w:tmpl w:val="0D0871EE"/>
    <w:lvl w:ilvl="0" w:tplc="0C0A0005">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4" w15:restartNumberingAfterBreak="0">
    <w:nsid w:val="3DC3133B"/>
    <w:multiLevelType w:val="hybridMultilevel"/>
    <w:tmpl w:val="B852B7DE"/>
    <w:lvl w:ilvl="0" w:tplc="EEBE9D44">
      <w:numFmt w:val="bullet"/>
      <w:lvlText w:val="-"/>
      <w:lvlJc w:val="left"/>
      <w:pPr>
        <w:ind w:left="720" w:hanging="360"/>
      </w:pPr>
      <w:rPr>
        <w:rFonts w:ascii="Calibri" w:eastAsia="Calibri" w:hAnsi="Calibri" w:cs="Calibri" w:hint="default"/>
        <w:sz w:val="1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42E87E9B"/>
    <w:multiLevelType w:val="hybridMultilevel"/>
    <w:tmpl w:val="8FB8267E"/>
    <w:lvl w:ilvl="0" w:tplc="61C0599E">
      <w:start w:val="1"/>
      <w:numFmt w:val="decimal"/>
      <w:pStyle w:val="Normal1"/>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41B7E19"/>
    <w:multiLevelType w:val="hybridMultilevel"/>
    <w:tmpl w:val="F19C93AE"/>
    <w:lvl w:ilvl="0" w:tplc="684E164E">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7" w15:restartNumberingAfterBreak="0">
    <w:nsid w:val="45DB24BE"/>
    <w:multiLevelType w:val="hybridMultilevel"/>
    <w:tmpl w:val="D5B4E8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6A6205C"/>
    <w:multiLevelType w:val="hybridMultilevel"/>
    <w:tmpl w:val="56B6F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8B33827"/>
    <w:multiLevelType w:val="hybridMultilevel"/>
    <w:tmpl w:val="6E16A502"/>
    <w:lvl w:ilvl="0" w:tplc="E55EDE0E">
      <w:start w:val="1"/>
      <w:numFmt w:val="decimal"/>
      <w:pStyle w:val="SESPbodynumbered"/>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MS Mincho" w:hAnsi="Arial" w:cs="Times New Roman"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0" w15:restartNumberingAfterBreak="0">
    <w:nsid w:val="4BC15F69"/>
    <w:multiLevelType w:val="hybridMultilevel"/>
    <w:tmpl w:val="049E8B98"/>
    <w:lvl w:ilvl="0" w:tplc="D900852A">
      <w:start w:val="1"/>
      <w:numFmt w:val="decimal"/>
      <w:lvlText w:val="%1."/>
      <w:lvlJc w:val="left"/>
      <w:pPr>
        <w:ind w:left="720" w:hanging="360"/>
      </w:pPr>
      <w:rPr>
        <w:rFonts w:ascii="Arial" w:hAnsi="Arial" w:cs="Arial"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C1B5D8A"/>
    <w:multiLevelType w:val="hybridMultilevel"/>
    <w:tmpl w:val="656C7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C2D2C81"/>
    <w:multiLevelType w:val="hybridMultilevel"/>
    <w:tmpl w:val="0CA0D7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4C6F7183"/>
    <w:multiLevelType w:val="hybridMultilevel"/>
    <w:tmpl w:val="17FA3DD4"/>
    <w:lvl w:ilvl="0" w:tplc="4FAE4B9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CB86CE7"/>
    <w:multiLevelType w:val="hybridMultilevel"/>
    <w:tmpl w:val="63D09BE0"/>
    <w:lvl w:ilvl="0" w:tplc="D400AD02">
      <w:start w:val="1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D0B6FD3"/>
    <w:multiLevelType w:val="hybridMultilevel"/>
    <w:tmpl w:val="7DBAE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D404F7D"/>
    <w:multiLevelType w:val="hybridMultilevel"/>
    <w:tmpl w:val="765AFAB2"/>
    <w:lvl w:ilvl="0" w:tplc="0C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4D9D37EB"/>
    <w:multiLevelType w:val="hybridMultilevel"/>
    <w:tmpl w:val="83E443E0"/>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EC63A59"/>
    <w:multiLevelType w:val="hybridMultilevel"/>
    <w:tmpl w:val="720CB0B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4EDA447A"/>
    <w:multiLevelType w:val="hybridMultilevel"/>
    <w:tmpl w:val="9C525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FBD411C"/>
    <w:multiLevelType w:val="hybridMultilevel"/>
    <w:tmpl w:val="DCC64DD6"/>
    <w:lvl w:ilvl="0" w:tplc="945E575A">
      <w:start w:val="1"/>
      <w:numFmt w:val="decimal"/>
      <w:pStyle w:val="NumberedParasPIF"/>
      <w:lvlText w:val="%1. "/>
      <w:lvlJc w:val="left"/>
      <w:pPr>
        <w:ind w:left="7560" w:hanging="360"/>
      </w:pPr>
      <w:rPr>
        <w:rFonts w:ascii="Times New Roman" w:hAnsi="Times New Roman" w:cs="Times New Roman"/>
        <w:b w:val="0"/>
        <w:bCs w:val="0"/>
        <w:i w:val="0"/>
        <w:iCs w:val="0"/>
        <w:caps w:val="0"/>
        <w:smallCaps w:val="0"/>
        <w:strike w:val="0"/>
        <w:dstrike w:val="0"/>
        <w:noProof w:val="0"/>
        <w:vanish w:val="0"/>
        <w:spacing w:val="0"/>
        <w:kern w:val="0"/>
        <w:position w:val="0"/>
        <w:u w:val="none"/>
        <w:effect w:val="none"/>
        <w:vertAlign w:val="baseline"/>
        <w:em w:val="none"/>
        <w:specVanish w:val="0"/>
      </w:rPr>
    </w:lvl>
    <w:lvl w:ilvl="1" w:tplc="08090003">
      <w:start w:val="1"/>
      <w:numFmt w:val="lowerLetter"/>
      <w:lvlText w:val="%2."/>
      <w:lvlJc w:val="left"/>
      <w:pPr>
        <w:ind w:left="8685" w:hanging="360"/>
      </w:pPr>
    </w:lvl>
    <w:lvl w:ilvl="2" w:tplc="08090005" w:tentative="1">
      <w:start w:val="1"/>
      <w:numFmt w:val="lowerRoman"/>
      <w:lvlText w:val="%3."/>
      <w:lvlJc w:val="right"/>
      <w:pPr>
        <w:ind w:left="9405" w:hanging="180"/>
      </w:pPr>
    </w:lvl>
    <w:lvl w:ilvl="3" w:tplc="08090001" w:tentative="1">
      <w:start w:val="1"/>
      <w:numFmt w:val="decimal"/>
      <w:lvlText w:val="%4."/>
      <w:lvlJc w:val="left"/>
      <w:pPr>
        <w:ind w:left="10125" w:hanging="360"/>
      </w:pPr>
    </w:lvl>
    <w:lvl w:ilvl="4" w:tplc="08090003" w:tentative="1">
      <w:start w:val="1"/>
      <w:numFmt w:val="lowerLetter"/>
      <w:lvlText w:val="%5."/>
      <w:lvlJc w:val="left"/>
      <w:pPr>
        <w:ind w:left="10845" w:hanging="360"/>
      </w:pPr>
    </w:lvl>
    <w:lvl w:ilvl="5" w:tplc="08090005" w:tentative="1">
      <w:start w:val="1"/>
      <w:numFmt w:val="lowerRoman"/>
      <w:lvlText w:val="%6."/>
      <w:lvlJc w:val="right"/>
      <w:pPr>
        <w:ind w:left="11565" w:hanging="180"/>
      </w:pPr>
    </w:lvl>
    <w:lvl w:ilvl="6" w:tplc="08090001" w:tentative="1">
      <w:start w:val="1"/>
      <w:numFmt w:val="decimal"/>
      <w:lvlText w:val="%7."/>
      <w:lvlJc w:val="left"/>
      <w:pPr>
        <w:ind w:left="12285" w:hanging="360"/>
      </w:pPr>
    </w:lvl>
    <w:lvl w:ilvl="7" w:tplc="08090003" w:tentative="1">
      <w:start w:val="1"/>
      <w:numFmt w:val="lowerLetter"/>
      <w:lvlText w:val="%8."/>
      <w:lvlJc w:val="left"/>
      <w:pPr>
        <w:ind w:left="13005" w:hanging="360"/>
      </w:pPr>
    </w:lvl>
    <w:lvl w:ilvl="8" w:tplc="08090005" w:tentative="1">
      <w:start w:val="1"/>
      <w:numFmt w:val="lowerRoman"/>
      <w:lvlText w:val="%9."/>
      <w:lvlJc w:val="right"/>
      <w:pPr>
        <w:ind w:left="13725" w:hanging="180"/>
      </w:pPr>
    </w:lvl>
  </w:abstractNum>
  <w:abstractNum w:abstractNumId="71" w15:restartNumberingAfterBreak="0">
    <w:nsid w:val="52583401"/>
    <w:multiLevelType w:val="hybridMultilevel"/>
    <w:tmpl w:val="A966586C"/>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2" w15:restartNumberingAfterBreak="0">
    <w:nsid w:val="546A2AC7"/>
    <w:multiLevelType w:val="hybridMultilevel"/>
    <w:tmpl w:val="B78E781E"/>
    <w:lvl w:ilvl="0" w:tplc="93EC38CE">
      <w:start w:val="1"/>
      <w:numFmt w:val="bullet"/>
      <w:lvlText w:val=""/>
      <w:lvlJc w:val="left"/>
      <w:pPr>
        <w:ind w:left="720" w:hanging="360"/>
      </w:pPr>
      <w:rPr>
        <w:rFonts w:ascii="Symbol" w:hAnsi="Symbol" w:hint="default"/>
      </w:rPr>
    </w:lvl>
    <w:lvl w:ilvl="1" w:tplc="A71C5CDE">
      <w:start w:val="1"/>
      <w:numFmt w:val="bullet"/>
      <w:lvlText w:val="o"/>
      <w:lvlJc w:val="left"/>
      <w:pPr>
        <w:ind w:left="1440" w:hanging="360"/>
      </w:pPr>
      <w:rPr>
        <w:rFonts w:ascii="Courier New" w:hAnsi="Courier New" w:hint="default"/>
      </w:rPr>
    </w:lvl>
    <w:lvl w:ilvl="2" w:tplc="38EC2FFE">
      <w:start w:val="1"/>
      <w:numFmt w:val="bullet"/>
      <w:lvlText w:val=""/>
      <w:lvlJc w:val="left"/>
      <w:pPr>
        <w:ind w:left="2160" w:hanging="360"/>
      </w:pPr>
      <w:rPr>
        <w:rFonts w:ascii="Wingdings" w:hAnsi="Wingdings" w:hint="default"/>
      </w:rPr>
    </w:lvl>
    <w:lvl w:ilvl="3" w:tplc="8DFEAD18">
      <w:start w:val="1"/>
      <w:numFmt w:val="bullet"/>
      <w:lvlText w:val=""/>
      <w:lvlJc w:val="left"/>
      <w:pPr>
        <w:ind w:left="2880" w:hanging="360"/>
      </w:pPr>
      <w:rPr>
        <w:rFonts w:ascii="Symbol" w:hAnsi="Symbol" w:hint="default"/>
      </w:rPr>
    </w:lvl>
    <w:lvl w:ilvl="4" w:tplc="11C28550">
      <w:start w:val="1"/>
      <w:numFmt w:val="bullet"/>
      <w:lvlText w:val="o"/>
      <w:lvlJc w:val="left"/>
      <w:pPr>
        <w:ind w:left="3600" w:hanging="360"/>
      </w:pPr>
      <w:rPr>
        <w:rFonts w:ascii="Courier New" w:hAnsi="Courier New" w:hint="default"/>
      </w:rPr>
    </w:lvl>
    <w:lvl w:ilvl="5" w:tplc="C83C3630">
      <w:start w:val="1"/>
      <w:numFmt w:val="bullet"/>
      <w:lvlText w:val=""/>
      <w:lvlJc w:val="left"/>
      <w:pPr>
        <w:ind w:left="4320" w:hanging="360"/>
      </w:pPr>
      <w:rPr>
        <w:rFonts w:ascii="Wingdings" w:hAnsi="Wingdings" w:hint="default"/>
      </w:rPr>
    </w:lvl>
    <w:lvl w:ilvl="6" w:tplc="477A86EA">
      <w:start w:val="1"/>
      <w:numFmt w:val="bullet"/>
      <w:lvlText w:val=""/>
      <w:lvlJc w:val="left"/>
      <w:pPr>
        <w:ind w:left="5040" w:hanging="360"/>
      </w:pPr>
      <w:rPr>
        <w:rFonts w:ascii="Symbol" w:hAnsi="Symbol" w:hint="default"/>
      </w:rPr>
    </w:lvl>
    <w:lvl w:ilvl="7" w:tplc="64A8E0E4">
      <w:start w:val="1"/>
      <w:numFmt w:val="bullet"/>
      <w:lvlText w:val="o"/>
      <w:lvlJc w:val="left"/>
      <w:pPr>
        <w:ind w:left="5760" w:hanging="360"/>
      </w:pPr>
      <w:rPr>
        <w:rFonts w:ascii="Courier New" w:hAnsi="Courier New" w:hint="default"/>
      </w:rPr>
    </w:lvl>
    <w:lvl w:ilvl="8" w:tplc="23B06F46">
      <w:start w:val="1"/>
      <w:numFmt w:val="bullet"/>
      <w:lvlText w:val=""/>
      <w:lvlJc w:val="left"/>
      <w:pPr>
        <w:ind w:left="6480" w:hanging="360"/>
      </w:pPr>
      <w:rPr>
        <w:rFonts w:ascii="Wingdings" w:hAnsi="Wingdings" w:hint="default"/>
      </w:rPr>
    </w:lvl>
  </w:abstractNum>
  <w:abstractNum w:abstractNumId="73" w15:restartNumberingAfterBreak="0">
    <w:nsid w:val="59A0207F"/>
    <w:multiLevelType w:val="hybridMultilevel"/>
    <w:tmpl w:val="C8B08EFC"/>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DE27928"/>
    <w:multiLevelType w:val="hybridMultilevel"/>
    <w:tmpl w:val="DADA8042"/>
    <w:lvl w:ilvl="0" w:tplc="0C0A0009">
      <w:start w:val="1"/>
      <w:numFmt w:val="bullet"/>
      <w:lvlText w:val=""/>
      <w:lvlJc w:val="left"/>
      <w:pPr>
        <w:ind w:left="767" w:hanging="360"/>
      </w:pPr>
      <w:rPr>
        <w:rFonts w:ascii="Wingdings" w:hAnsi="Wingdings" w:hint="default"/>
      </w:rPr>
    </w:lvl>
    <w:lvl w:ilvl="1" w:tplc="0C0A0003" w:tentative="1">
      <w:start w:val="1"/>
      <w:numFmt w:val="bullet"/>
      <w:lvlText w:val="o"/>
      <w:lvlJc w:val="left"/>
      <w:pPr>
        <w:ind w:left="1487" w:hanging="360"/>
      </w:pPr>
      <w:rPr>
        <w:rFonts w:ascii="Courier New" w:hAnsi="Courier New" w:cs="Courier New" w:hint="default"/>
      </w:rPr>
    </w:lvl>
    <w:lvl w:ilvl="2" w:tplc="0C0A0005" w:tentative="1">
      <w:start w:val="1"/>
      <w:numFmt w:val="bullet"/>
      <w:lvlText w:val=""/>
      <w:lvlJc w:val="left"/>
      <w:pPr>
        <w:ind w:left="2207" w:hanging="360"/>
      </w:pPr>
      <w:rPr>
        <w:rFonts w:ascii="Wingdings" w:hAnsi="Wingdings" w:hint="default"/>
      </w:rPr>
    </w:lvl>
    <w:lvl w:ilvl="3" w:tplc="0C0A0001" w:tentative="1">
      <w:start w:val="1"/>
      <w:numFmt w:val="bullet"/>
      <w:lvlText w:val=""/>
      <w:lvlJc w:val="left"/>
      <w:pPr>
        <w:ind w:left="2927" w:hanging="360"/>
      </w:pPr>
      <w:rPr>
        <w:rFonts w:ascii="Symbol" w:hAnsi="Symbol" w:hint="default"/>
      </w:rPr>
    </w:lvl>
    <w:lvl w:ilvl="4" w:tplc="0C0A0003" w:tentative="1">
      <w:start w:val="1"/>
      <w:numFmt w:val="bullet"/>
      <w:lvlText w:val="o"/>
      <w:lvlJc w:val="left"/>
      <w:pPr>
        <w:ind w:left="3647" w:hanging="360"/>
      </w:pPr>
      <w:rPr>
        <w:rFonts w:ascii="Courier New" w:hAnsi="Courier New" w:cs="Courier New" w:hint="default"/>
      </w:rPr>
    </w:lvl>
    <w:lvl w:ilvl="5" w:tplc="0C0A0005" w:tentative="1">
      <w:start w:val="1"/>
      <w:numFmt w:val="bullet"/>
      <w:lvlText w:val=""/>
      <w:lvlJc w:val="left"/>
      <w:pPr>
        <w:ind w:left="4367" w:hanging="360"/>
      </w:pPr>
      <w:rPr>
        <w:rFonts w:ascii="Wingdings" w:hAnsi="Wingdings" w:hint="default"/>
      </w:rPr>
    </w:lvl>
    <w:lvl w:ilvl="6" w:tplc="0C0A0001" w:tentative="1">
      <w:start w:val="1"/>
      <w:numFmt w:val="bullet"/>
      <w:lvlText w:val=""/>
      <w:lvlJc w:val="left"/>
      <w:pPr>
        <w:ind w:left="5087" w:hanging="360"/>
      </w:pPr>
      <w:rPr>
        <w:rFonts w:ascii="Symbol" w:hAnsi="Symbol" w:hint="default"/>
      </w:rPr>
    </w:lvl>
    <w:lvl w:ilvl="7" w:tplc="0C0A0003" w:tentative="1">
      <w:start w:val="1"/>
      <w:numFmt w:val="bullet"/>
      <w:lvlText w:val="o"/>
      <w:lvlJc w:val="left"/>
      <w:pPr>
        <w:ind w:left="5807" w:hanging="360"/>
      </w:pPr>
      <w:rPr>
        <w:rFonts w:ascii="Courier New" w:hAnsi="Courier New" w:cs="Courier New" w:hint="default"/>
      </w:rPr>
    </w:lvl>
    <w:lvl w:ilvl="8" w:tplc="0C0A0005" w:tentative="1">
      <w:start w:val="1"/>
      <w:numFmt w:val="bullet"/>
      <w:lvlText w:val=""/>
      <w:lvlJc w:val="left"/>
      <w:pPr>
        <w:ind w:left="6527" w:hanging="360"/>
      </w:pPr>
      <w:rPr>
        <w:rFonts w:ascii="Wingdings" w:hAnsi="Wingdings" w:hint="default"/>
      </w:rPr>
    </w:lvl>
  </w:abstractNum>
  <w:abstractNum w:abstractNumId="75" w15:restartNumberingAfterBreak="0">
    <w:nsid w:val="5F0045D3"/>
    <w:multiLevelType w:val="hybridMultilevel"/>
    <w:tmpl w:val="D3D4E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3271722"/>
    <w:multiLevelType w:val="hybridMultilevel"/>
    <w:tmpl w:val="4CD4F0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46B3A9F"/>
    <w:multiLevelType w:val="hybridMultilevel"/>
    <w:tmpl w:val="384646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652C0525"/>
    <w:multiLevelType w:val="hybridMultilevel"/>
    <w:tmpl w:val="0EDA094C"/>
    <w:lvl w:ilvl="0" w:tplc="D900852A">
      <w:start w:val="1"/>
      <w:numFmt w:val="decimal"/>
      <w:lvlText w:val="%1."/>
      <w:lvlJc w:val="left"/>
      <w:pPr>
        <w:ind w:left="720" w:hanging="360"/>
      </w:pPr>
      <w:rPr>
        <w:rFonts w:ascii="Arial" w:hAnsi="Arial" w:cs="Arial" w:hint="default"/>
        <w:b w:val="0"/>
        <w:i w:val="0"/>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65CF03C0"/>
    <w:multiLevelType w:val="hybridMultilevel"/>
    <w:tmpl w:val="07F2537A"/>
    <w:lvl w:ilvl="0" w:tplc="0C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6AE68B9"/>
    <w:multiLevelType w:val="hybridMultilevel"/>
    <w:tmpl w:val="2BB89CFC"/>
    <w:lvl w:ilvl="0" w:tplc="35CA0E54">
      <w:start w:val="1"/>
      <w:numFmt w:val="bullet"/>
      <w:lvlText w:val="-"/>
      <w:lvlJc w:val="left"/>
      <w:pPr>
        <w:ind w:left="720" w:hanging="360"/>
      </w:pPr>
      <w:rPr>
        <w:rFonts w:ascii="Segoe UI" w:eastAsiaTheme="minorEastAsia"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68194A08"/>
    <w:multiLevelType w:val="hybridMultilevel"/>
    <w:tmpl w:val="8D9ABE08"/>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93A2BC7"/>
    <w:multiLevelType w:val="hybridMultilevel"/>
    <w:tmpl w:val="37FC23A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93C71A9"/>
    <w:multiLevelType w:val="hybridMultilevel"/>
    <w:tmpl w:val="60504DCE"/>
    <w:lvl w:ilvl="0" w:tplc="82A0D326">
      <w:start w:val="1"/>
      <w:numFmt w:val="decimal"/>
      <w:pStyle w:val="Heading6"/>
      <w:lvlText w:val="COMPONENT %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85" w15:restartNumberingAfterBreak="0">
    <w:nsid w:val="6BDF093A"/>
    <w:multiLevelType w:val="hybridMultilevel"/>
    <w:tmpl w:val="CF3CC6F8"/>
    <w:lvl w:ilvl="0" w:tplc="C160032C">
      <w:start w:val="1"/>
      <w:numFmt w:val="upperRoman"/>
      <w:lvlText w:val="%1."/>
      <w:lvlJc w:val="left"/>
      <w:pPr>
        <w:ind w:left="720" w:hanging="720"/>
      </w:pPr>
      <w:rPr>
        <w:rFonts w:hint="default"/>
      </w:rPr>
    </w:lvl>
    <w:lvl w:ilvl="1" w:tplc="88EC6850">
      <w:start w:val="1"/>
      <w:numFmt w:val="decimal"/>
      <w:lvlText w:val="%2."/>
      <w:lvlJc w:val="left"/>
      <w:pPr>
        <w:ind w:left="1080" w:hanging="360"/>
      </w:pPr>
      <w:rPr>
        <w:rFonts w:hint="default"/>
      </w:rPr>
    </w:lvl>
    <w:lvl w:ilvl="2" w:tplc="BEE63152">
      <w:start w:val="1"/>
      <w:numFmt w:val="lowerLetter"/>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6CD56483"/>
    <w:multiLevelType w:val="hybridMultilevel"/>
    <w:tmpl w:val="7A5A555E"/>
    <w:lvl w:ilvl="0" w:tplc="F00E087E">
      <w:start w:val="10"/>
      <w:numFmt w:val="bullet"/>
      <w:lvlText w:val="-"/>
      <w:lvlJc w:val="left"/>
      <w:pPr>
        <w:ind w:left="360" w:hanging="360"/>
      </w:pPr>
      <w:rPr>
        <w:rFonts w:ascii="Calibri" w:eastAsia="SimSu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6E4B0F90"/>
    <w:multiLevelType w:val="hybridMultilevel"/>
    <w:tmpl w:val="16F2AD88"/>
    <w:lvl w:ilvl="0" w:tplc="04090001">
      <w:start w:val="1"/>
      <w:numFmt w:val="bullet"/>
      <w:lvlText w:val=""/>
      <w:lvlJc w:val="left"/>
      <w:pPr>
        <w:ind w:left="2448" w:hanging="360"/>
      </w:pPr>
      <w:rPr>
        <w:rFonts w:ascii="Symbol" w:hAnsi="Symbol" w:hint="default"/>
      </w:rPr>
    </w:lvl>
    <w:lvl w:ilvl="1" w:tplc="04090003" w:tentative="1">
      <w:start w:val="1"/>
      <w:numFmt w:val="bullet"/>
      <w:lvlText w:val="o"/>
      <w:lvlJc w:val="left"/>
      <w:pPr>
        <w:ind w:left="3168" w:hanging="360"/>
      </w:pPr>
      <w:rPr>
        <w:rFonts w:ascii="Courier New" w:hAnsi="Courier New" w:cs="Courier New" w:hint="default"/>
      </w:rPr>
    </w:lvl>
    <w:lvl w:ilvl="2" w:tplc="04090005" w:tentative="1">
      <w:start w:val="1"/>
      <w:numFmt w:val="bullet"/>
      <w:lvlText w:val=""/>
      <w:lvlJc w:val="left"/>
      <w:pPr>
        <w:ind w:left="3888" w:hanging="360"/>
      </w:pPr>
      <w:rPr>
        <w:rFonts w:ascii="Wingdings" w:hAnsi="Wingdings" w:hint="default"/>
      </w:rPr>
    </w:lvl>
    <w:lvl w:ilvl="3" w:tplc="04090001" w:tentative="1">
      <w:start w:val="1"/>
      <w:numFmt w:val="bullet"/>
      <w:lvlText w:val=""/>
      <w:lvlJc w:val="left"/>
      <w:pPr>
        <w:ind w:left="4608" w:hanging="360"/>
      </w:pPr>
      <w:rPr>
        <w:rFonts w:ascii="Symbol" w:hAnsi="Symbol" w:hint="default"/>
      </w:rPr>
    </w:lvl>
    <w:lvl w:ilvl="4" w:tplc="04090003" w:tentative="1">
      <w:start w:val="1"/>
      <w:numFmt w:val="bullet"/>
      <w:lvlText w:val="o"/>
      <w:lvlJc w:val="left"/>
      <w:pPr>
        <w:ind w:left="5328" w:hanging="360"/>
      </w:pPr>
      <w:rPr>
        <w:rFonts w:ascii="Courier New" w:hAnsi="Courier New" w:cs="Courier New" w:hint="default"/>
      </w:rPr>
    </w:lvl>
    <w:lvl w:ilvl="5" w:tplc="04090005" w:tentative="1">
      <w:start w:val="1"/>
      <w:numFmt w:val="bullet"/>
      <w:lvlText w:val=""/>
      <w:lvlJc w:val="left"/>
      <w:pPr>
        <w:ind w:left="6048" w:hanging="360"/>
      </w:pPr>
      <w:rPr>
        <w:rFonts w:ascii="Wingdings" w:hAnsi="Wingdings" w:hint="default"/>
      </w:rPr>
    </w:lvl>
    <w:lvl w:ilvl="6" w:tplc="04090001" w:tentative="1">
      <w:start w:val="1"/>
      <w:numFmt w:val="bullet"/>
      <w:lvlText w:val=""/>
      <w:lvlJc w:val="left"/>
      <w:pPr>
        <w:ind w:left="6768" w:hanging="360"/>
      </w:pPr>
      <w:rPr>
        <w:rFonts w:ascii="Symbol" w:hAnsi="Symbol" w:hint="default"/>
      </w:rPr>
    </w:lvl>
    <w:lvl w:ilvl="7" w:tplc="04090003" w:tentative="1">
      <w:start w:val="1"/>
      <w:numFmt w:val="bullet"/>
      <w:lvlText w:val="o"/>
      <w:lvlJc w:val="left"/>
      <w:pPr>
        <w:ind w:left="7488" w:hanging="360"/>
      </w:pPr>
      <w:rPr>
        <w:rFonts w:ascii="Courier New" w:hAnsi="Courier New" w:cs="Courier New" w:hint="default"/>
      </w:rPr>
    </w:lvl>
    <w:lvl w:ilvl="8" w:tplc="04090005" w:tentative="1">
      <w:start w:val="1"/>
      <w:numFmt w:val="bullet"/>
      <w:lvlText w:val=""/>
      <w:lvlJc w:val="left"/>
      <w:pPr>
        <w:ind w:left="8208" w:hanging="360"/>
      </w:pPr>
      <w:rPr>
        <w:rFonts w:ascii="Wingdings" w:hAnsi="Wingdings" w:hint="default"/>
      </w:rPr>
    </w:lvl>
  </w:abstractNum>
  <w:abstractNum w:abstractNumId="88" w15:restartNumberingAfterBreak="0">
    <w:nsid w:val="71EE1217"/>
    <w:multiLevelType w:val="hybridMultilevel"/>
    <w:tmpl w:val="E5FCA824"/>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4081541"/>
    <w:multiLevelType w:val="hybridMultilevel"/>
    <w:tmpl w:val="7B82C1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90" w15:restartNumberingAfterBreak="0">
    <w:nsid w:val="77D31C5A"/>
    <w:multiLevelType w:val="hybridMultilevel"/>
    <w:tmpl w:val="46A49246"/>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B61171E"/>
    <w:multiLevelType w:val="hybridMultilevel"/>
    <w:tmpl w:val="519E93D4"/>
    <w:lvl w:ilvl="0" w:tplc="0C0A0015">
      <w:start w:val="1"/>
      <w:numFmt w:val="upperLetter"/>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2" w15:restartNumberingAfterBreak="0">
    <w:nsid w:val="7BB348C1"/>
    <w:multiLevelType w:val="hybridMultilevel"/>
    <w:tmpl w:val="CB6C621E"/>
    <w:lvl w:ilvl="0" w:tplc="0C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7F0668CF"/>
    <w:multiLevelType w:val="hybridMultilevel"/>
    <w:tmpl w:val="4C6EAE10"/>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D8305D90">
      <w:start w:val="10"/>
      <w:numFmt w:val="upperLetter"/>
      <w:lvlText w:val="%4."/>
      <w:lvlJc w:val="left"/>
      <w:pPr>
        <w:ind w:left="2520" w:hanging="360"/>
      </w:pPr>
      <w:rPr>
        <w:rFonts w:ascii="Calibri" w:hAnsi="Calibri"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7F3E3E6F"/>
    <w:multiLevelType w:val="hybridMultilevel"/>
    <w:tmpl w:val="44CEE9D2"/>
    <w:lvl w:ilvl="0" w:tplc="BFFA7F9A">
      <w:start w:val="1"/>
      <w:numFmt w:val="upperLetter"/>
      <w:lvlText w:val="%1."/>
      <w:lvlJc w:val="left"/>
      <w:pPr>
        <w:ind w:left="880" w:hanging="720"/>
        <w:jc w:val="right"/>
      </w:pPr>
      <w:rPr>
        <w:rFonts w:asciiTheme="minorHAnsi" w:eastAsia="Arial" w:hAnsiTheme="minorHAnsi" w:cstheme="minorHAnsi" w:hint="default"/>
        <w:b/>
        <w:bCs/>
        <w:spacing w:val="-6"/>
        <w:sz w:val="24"/>
        <w:szCs w:val="24"/>
      </w:rPr>
    </w:lvl>
    <w:lvl w:ilvl="1" w:tplc="0E9249BE">
      <w:start w:val="1"/>
      <w:numFmt w:val="decimal"/>
      <w:lvlText w:val="%2."/>
      <w:lvlJc w:val="left"/>
      <w:pPr>
        <w:ind w:left="1600" w:hanging="720"/>
      </w:pPr>
      <w:rPr>
        <w:rFonts w:ascii="Arial" w:eastAsia="Arial" w:hAnsi="Arial" w:hint="default"/>
        <w:b/>
        <w:bCs/>
        <w:spacing w:val="-1"/>
        <w:w w:val="99"/>
        <w:sz w:val="20"/>
        <w:szCs w:val="20"/>
      </w:rPr>
    </w:lvl>
    <w:lvl w:ilvl="2" w:tplc="4EE2A50A">
      <w:start w:val="1"/>
      <w:numFmt w:val="bullet"/>
      <w:lvlText w:val="•"/>
      <w:lvlJc w:val="left"/>
      <w:pPr>
        <w:ind w:left="2502" w:hanging="720"/>
      </w:pPr>
      <w:rPr>
        <w:rFonts w:hint="default"/>
      </w:rPr>
    </w:lvl>
    <w:lvl w:ilvl="3" w:tplc="1A360640">
      <w:start w:val="1"/>
      <w:numFmt w:val="bullet"/>
      <w:lvlText w:val="•"/>
      <w:lvlJc w:val="left"/>
      <w:pPr>
        <w:ind w:left="3404" w:hanging="720"/>
      </w:pPr>
      <w:rPr>
        <w:rFonts w:hint="default"/>
      </w:rPr>
    </w:lvl>
    <w:lvl w:ilvl="4" w:tplc="2892C080">
      <w:start w:val="1"/>
      <w:numFmt w:val="bullet"/>
      <w:lvlText w:val="•"/>
      <w:lvlJc w:val="left"/>
      <w:pPr>
        <w:ind w:left="4306" w:hanging="720"/>
      </w:pPr>
      <w:rPr>
        <w:rFonts w:hint="default"/>
      </w:rPr>
    </w:lvl>
    <w:lvl w:ilvl="5" w:tplc="75442258">
      <w:start w:val="1"/>
      <w:numFmt w:val="bullet"/>
      <w:lvlText w:val="•"/>
      <w:lvlJc w:val="left"/>
      <w:pPr>
        <w:ind w:left="5209" w:hanging="720"/>
      </w:pPr>
      <w:rPr>
        <w:rFonts w:hint="default"/>
      </w:rPr>
    </w:lvl>
    <w:lvl w:ilvl="6" w:tplc="0E44B41A">
      <w:start w:val="1"/>
      <w:numFmt w:val="bullet"/>
      <w:lvlText w:val="•"/>
      <w:lvlJc w:val="left"/>
      <w:pPr>
        <w:ind w:left="6111" w:hanging="720"/>
      </w:pPr>
      <w:rPr>
        <w:rFonts w:hint="default"/>
      </w:rPr>
    </w:lvl>
    <w:lvl w:ilvl="7" w:tplc="DFF43140">
      <w:start w:val="1"/>
      <w:numFmt w:val="bullet"/>
      <w:lvlText w:val="•"/>
      <w:lvlJc w:val="left"/>
      <w:pPr>
        <w:ind w:left="7013" w:hanging="720"/>
      </w:pPr>
      <w:rPr>
        <w:rFonts w:hint="default"/>
      </w:rPr>
    </w:lvl>
    <w:lvl w:ilvl="8" w:tplc="CA7698F8">
      <w:start w:val="1"/>
      <w:numFmt w:val="bullet"/>
      <w:lvlText w:val="•"/>
      <w:lvlJc w:val="left"/>
      <w:pPr>
        <w:ind w:left="7915" w:hanging="720"/>
      </w:pPr>
      <w:rPr>
        <w:rFonts w:hint="default"/>
      </w:rPr>
    </w:lvl>
  </w:abstractNum>
  <w:abstractNum w:abstractNumId="95" w15:restartNumberingAfterBreak="0">
    <w:nsid w:val="7F6D5DD0"/>
    <w:multiLevelType w:val="hybridMultilevel"/>
    <w:tmpl w:val="6B5C23D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29277810">
    <w:abstractNumId w:val="22"/>
  </w:num>
  <w:num w:numId="2" w16cid:durableId="29694541">
    <w:abstractNumId w:val="5"/>
  </w:num>
  <w:num w:numId="3" w16cid:durableId="2013752711">
    <w:abstractNumId w:val="79"/>
  </w:num>
  <w:num w:numId="4" w16cid:durableId="1205293345">
    <w:abstractNumId w:val="40"/>
  </w:num>
  <w:num w:numId="5" w16cid:durableId="1619025081">
    <w:abstractNumId w:val="18"/>
  </w:num>
  <w:num w:numId="6" w16cid:durableId="341471282">
    <w:abstractNumId w:val="55"/>
  </w:num>
  <w:num w:numId="7" w16cid:durableId="443428175">
    <w:abstractNumId w:val="89"/>
  </w:num>
  <w:num w:numId="8" w16cid:durableId="1473789962">
    <w:abstractNumId w:val="0"/>
  </w:num>
  <w:num w:numId="9" w16cid:durableId="1565488506">
    <w:abstractNumId w:val="43"/>
  </w:num>
  <w:num w:numId="10" w16cid:durableId="463155955">
    <w:abstractNumId w:val="57"/>
  </w:num>
  <w:num w:numId="11" w16cid:durableId="1834100246">
    <w:abstractNumId w:val="62"/>
  </w:num>
  <w:num w:numId="12" w16cid:durableId="473766133">
    <w:abstractNumId w:val="65"/>
  </w:num>
  <w:num w:numId="13" w16cid:durableId="625434458">
    <w:abstractNumId w:val="13"/>
  </w:num>
  <w:num w:numId="14" w16cid:durableId="415635718">
    <w:abstractNumId w:val="60"/>
  </w:num>
  <w:num w:numId="15" w16cid:durableId="692002492">
    <w:abstractNumId w:val="78"/>
  </w:num>
  <w:num w:numId="16" w16cid:durableId="116723380">
    <w:abstractNumId w:val="93"/>
  </w:num>
  <w:num w:numId="17" w16cid:durableId="1216963757">
    <w:abstractNumId w:val="61"/>
  </w:num>
  <w:num w:numId="18" w16cid:durableId="319845936">
    <w:abstractNumId w:val="64"/>
  </w:num>
  <w:num w:numId="19" w16cid:durableId="1492870388">
    <w:abstractNumId w:val="24"/>
  </w:num>
  <w:num w:numId="20" w16cid:durableId="1110272292">
    <w:abstractNumId w:val="19"/>
  </w:num>
  <w:num w:numId="21" w16cid:durableId="1883638407">
    <w:abstractNumId w:val="76"/>
  </w:num>
  <w:num w:numId="22" w16cid:durableId="1623224077">
    <w:abstractNumId w:val="68"/>
  </w:num>
  <w:num w:numId="23" w16cid:durableId="1296986755">
    <w:abstractNumId w:val="14"/>
  </w:num>
  <w:num w:numId="24" w16cid:durableId="921992961">
    <w:abstractNumId w:val="70"/>
  </w:num>
  <w:num w:numId="25" w16cid:durableId="1246766069">
    <w:abstractNumId w:val="8"/>
  </w:num>
  <w:num w:numId="26" w16cid:durableId="1110006930">
    <w:abstractNumId w:val="91"/>
  </w:num>
  <w:num w:numId="27" w16cid:durableId="657879940">
    <w:abstractNumId w:val="34"/>
  </w:num>
  <w:num w:numId="28" w16cid:durableId="1586375741">
    <w:abstractNumId w:val="63"/>
  </w:num>
  <w:num w:numId="29" w16cid:durableId="219171881">
    <w:abstractNumId w:val="75"/>
  </w:num>
  <w:num w:numId="30" w16cid:durableId="1932932616">
    <w:abstractNumId w:val="69"/>
  </w:num>
  <w:num w:numId="31" w16cid:durableId="2060743166">
    <w:abstractNumId w:val="81"/>
  </w:num>
  <w:num w:numId="32" w16cid:durableId="1680037149">
    <w:abstractNumId w:val="51"/>
  </w:num>
  <w:num w:numId="33" w16cid:durableId="1432166577">
    <w:abstractNumId w:val="6"/>
  </w:num>
  <w:num w:numId="34" w16cid:durableId="1201478296">
    <w:abstractNumId w:val="26"/>
  </w:num>
  <w:num w:numId="35" w16cid:durableId="289894881">
    <w:abstractNumId w:val="23"/>
  </w:num>
  <w:num w:numId="36" w16cid:durableId="1989092784">
    <w:abstractNumId w:val="21"/>
  </w:num>
  <w:num w:numId="37" w16cid:durableId="1183398540">
    <w:abstractNumId w:val="42"/>
  </w:num>
  <w:num w:numId="38" w16cid:durableId="281304328">
    <w:abstractNumId w:val="20"/>
  </w:num>
  <w:num w:numId="39" w16cid:durableId="1766920918">
    <w:abstractNumId w:val="2"/>
  </w:num>
  <w:num w:numId="40" w16cid:durableId="251016963">
    <w:abstractNumId w:val="39"/>
  </w:num>
  <w:num w:numId="41" w16cid:durableId="511797079">
    <w:abstractNumId w:val="46"/>
  </w:num>
  <w:num w:numId="42" w16cid:durableId="597838303">
    <w:abstractNumId w:val="90"/>
  </w:num>
  <w:num w:numId="43" w16cid:durableId="1069310604">
    <w:abstractNumId w:val="67"/>
  </w:num>
  <w:num w:numId="44" w16cid:durableId="235406950">
    <w:abstractNumId w:val="88"/>
  </w:num>
  <w:num w:numId="45" w16cid:durableId="413548916">
    <w:abstractNumId w:val="82"/>
  </w:num>
  <w:num w:numId="46" w16cid:durableId="406806051">
    <w:abstractNumId w:val="11"/>
  </w:num>
  <w:num w:numId="47" w16cid:durableId="2013415550">
    <w:abstractNumId w:val="73"/>
  </w:num>
  <w:num w:numId="48" w16cid:durableId="779447268">
    <w:abstractNumId w:val="58"/>
  </w:num>
  <w:num w:numId="49" w16cid:durableId="1634093323">
    <w:abstractNumId w:val="49"/>
  </w:num>
  <w:num w:numId="50" w16cid:durableId="1584606748">
    <w:abstractNumId w:val="53"/>
  </w:num>
  <w:num w:numId="51" w16cid:durableId="1179272245">
    <w:abstractNumId w:val="41"/>
  </w:num>
  <w:num w:numId="52" w16cid:durableId="1649044225">
    <w:abstractNumId w:val="12"/>
    <w:lvlOverride w:ilvl="0">
      <w:lvl w:ilvl="0">
        <w:numFmt w:val="bullet"/>
        <w:lvlText w:val=""/>
        <w:lvlJc w:val="left"/>
        <w:pPr>
          <w:tabs>
            <w:tab w:val="num" w:pos="720"/>
          </w:tabs>
          <w:ind w:left="720" w:hanging="360"/>
        </w:pPr>
        <w:rPr>
          <w:rFonts w:ascii="Wingdings" w:hAnsi="Wingdings" w:hint="default"/>
          <w:sz w:val="20"/>
          <w:lang w:val="en-US"/>
        </w:rPr>
      </w:lvl>
    </w:lvlOverride>
  </w:num>
  <w:num w:numId="53" w16cid:durableId="179006532">
    <w:abstractNumId w:val="12"/>
    <w:lvlOverride w:ilvl="0">
      <w:lvl w:ilvl="0">
        <w:numFmt w:val="bullet"/>
        <w:lvlText w:val=""/>
        <w:lvlJc w:val="left"/>
        <w:pPr>
          <w:tabs>
            <w:tab w:val="num" w:pos="720"/>
          </w:tabs>
          <w:ind w:left="720" w:hanging="360"/>
        </w:pPr>
        <w:rPr>
          <w:rFonts w:ascii="Wingdings" w:hAnsi="Wingdings"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54" w16cid:durableId="1249998832">
    <w:abstractNumId w:val="7"/>
  </w:num>
  <w:num w:numId="55" w16cid:durableId="851187187">
    <w:abstractNumId w:val="32"/>
  </w:num>
  <w:num w:numId="56" w16cid:durableId="1791168416">
    <w:abstractNumId w:val="29"/>
  </w:num>
  <w:num w:numId="57" w16cid:durableId="1022442223">
    <w:abstractNumId w:val="15"/>
  </w:num>
  <w:num w:numId="58" w16cid:durableId="1141390452">
    <w:abstractNumId w:val="36"/>
  </w:num>
  <w:num w:numId="59" w16cid:durableId="126167650">
    <w:abstractNumId w:val="77"/>
  </w:num>
  <w:num w:numId="60" w16cid:durableId="1262252624">
    <w:abstractNumId w:val="83"/>
  </w:num>
  <w:num w:numId="61" w16cid:durableId="1246495135">
    <w:abstractNumId w:val="33"/>
  </w:num>
  <w:num w:numId="62" w16cid:durableId="1022434079">
    <w:abstractNumId w:val="47"/>
  </w:num>
  <w:num w:numId="63" w16cid:durableId="358897357">
    <w:abstractNumId w:val="25"/>
  </w:num>
  <w:num w:numId="64" w16cid:durableId="1162887959">
    <w:abstractNumId w:val="71"/>
  </w:num>
  <w:num w:numId="65" w16cid:durableId="841971355">
    <w:abstractNumId w:val="85"/>
  </w:num>
  <w:num w:numId="66" w16cid:durableId="706872271">
    <w:abstractNumId w:val="4"/>
  </w:num>
  <w:num w:numId="67" w16cid:durableId="208956287">
    <w:abstractNumId w:val="86"/>
  </w:num>
  <w:num w:numId="68" w16cid:durableId="652098843">
    <w:abstractNumId w:val="84"/>
  </w:num>
  <w:num w:numId="69" w16cid:durableId="1324818751">
    <w:abstractNumId w:val="95"/>
  </w:num>
  <w:num w:numId="70" w16cid:durableId="1374842072">
    <w:abstractNumId w:val="66"/>
  </w:num>
  <w:num w:numId="71" w16cid:durableId="615335559">
    <w:abstractNumId w:val="52"/>
  </w:num>
  <w:num w:numId="72" w16cid:durableId="340082005">
    <w:abstractNumId w:val="92"/>
  </w:num>
  <w:num w:numId="73" w16cid:durableId="316345804">
    <w:abstractNumId w:val="38"/>
  </w:num>
  <w:num w:numId="74" w16cid:durableId="638656850">
    <w:abstractNumId w:val="48"/>
  </w:num>
  <w:num w:numId="75" w16cid:durableId="1303846638">
    <w:abstractNumId w:val="80"/>
  </w:num>
  <w:num w:numId="76" w16cid:durableId="836578822">
    <w:abstractNumId w:val="3"/>
  </w:num>
  <w:num w:numId="77" w16cid:durableId="1880895957">
    <w:abstractNumId w:val="17"/>
  </w:num>
  <w:num w:numId="78" w16cid:durableId="1548057932">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961186409">
    <w:abstractNumId w:val="87"/>
  </w:num>
  <w:num w:numId="80" w16cid:durableId="301546009">
    <w:abstractNumId w:val="45"/>
  </w:num>
  <w:num w:numId="81" w16cid:durableId="680355413">
    <w:abstractNumId w:val="72"/>
  </w:num>
  <w:num w:numId="82" w16cid:durableId="2123988634">
    <w:abstractNumId w:val="31"/>
  </w:num>
  <w:num w:numId="83" w16cid:durableId="1254245958">
    <w:abstractNumId w:val="54"/>
  </w:num>
  <w:num w:numId="84" w16cid:durableId="1905602352">
    <w:abstractNumId w:val="59"/>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572109170">
    <w:abstractNumId w:val="35"/>
  </w:num>
  <w:num w:numId="86" w16cid:durableId="889076371">
    <w:abstractNumId w:val="1"/>
  </w:num>
  <w:num w:numId="87" w16cid:durableId="300431002">
    <w:abstractNumId w:val="37"/>
  </w:num>
  <w:num w:numId="88" w16cid:durableId="812022481">
    <w:abstractNumId w:val="27"/>
  </w:num>
  <w:num w:numId="89" w16cid:durableId="978069444">
    <w:abstractNumId w:val="94"/>
  </w:num>
  <w:num w:numId="90" w16cid:durableId="298154296">
    <w:abstractNumId w:val="44"/>
  </w:num>
  <w:num w:numId="91" w16cid:durableId="238028226">
    <w:abstractNumId w:val="10"/>
  </w:num>
  <w:num w:numId="92" w16cid:durableId="1955670746">
    <w:abstractNumId w:val="74"/>
  </w:num>
  <w:num w:numId="93" w16cid:durableId="1699810939">
    <w:abstractNumId w:val="9"/>
  </w:num>
  <w:num w:numId="94" w16cid:durableId="248278337">
    <w:abstractNumId w:val="50"/>
  </w:num>
  <w:num w:numId="95" w16cid:durableId="168712739">
    <w:abstractNumId w:val="30"/>
  </w:num>
  <w:num w:numId="96" w16cid:durableId="84689281">
    <w:abstractNumId w:val="56"/>
  </w:num>
  <w:num w:numId="97" w16cid:durableId="1928416653">
    <w:abstractNumId w:val="16"/>
  </w:num>
  <w:num w:numId="98" w16cid:durableId="1551455622">
    <w:abstractNumId w:val="28"/>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readOnly" w:enforcement="0"/>
  <w:defaultTabStop w:val="720"/>
  <w:hyphenationZone w:val="425"/>
  <w:drawingGridHorizontalSpacing w:val="110"/>
  <w:displayHorizontalDrawingGridEvery w:val="2"/>
  <w:noPunctuationKerning/>
  <w:characterSpacingControl w:val="doNotCompress"/>
  <w:hdrShapeDefaults>
    <o:shapedefaults v:ext="edit" spidmax="2050" fillcolor="white">
      <v:fill color="white"/>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bQwNTQwsDSyNDU2tzBW0lEKTi0uzszPAykwqwUAM7L0TiwAAAA="/>
  </w:docVars>
  <w:rsids>
    <w:rsidRoot w:val="00991FF7"/>
    <w:rsid w:val="0000081D"/>
    <w:rsid w:val="00000CA8"/>
    <w:rsid w:val="00000FCD"/>
    <w:rsid w:val="00001D86"/>
    <w:rsid w:val="0000278F"/>
    <w:rsid w:val="00002A5F"/>
    <w:rsid w:val="00002CB3"/>
    <w:rsid w:val="00002CC1"/>
    <w:rsid w:val="00002CE3"/>
    <w:rsid w:val="00002FE5"/>
    <w:rsid w:val="0000343E"/>
    <w:rsid w:val="00003495"/>
    <w:rsid w:val="00003C72"/>
    <w:rsid w:val="00003D14"/>
    <w:rsid w:val="00004157"/>
    <w:rsid w:val="00004A84"/>
    <w:rsid w:val="00005125"/>
    <w:rsid w:val="00005456"/>
    <w:rsid w:val="000055CE"/>
    <w:rsid w:val="000057AA"/>
    <w:rsid w:val="00005845"/>
    <w:rsid w:val="0000586A"/>
    <w:rsid w:val="00005D48"/>
    <w:rsid w:val="0000683B"/>
    <w:rsid w:val="00006A34"/>
    <w:rsid w:val="00006C84"/>
    <w:rsid w:val="000072C4"/>
    <w:rsid w:val="000075A3"/>
    <w:rsid w:val="000077F2"/>
    <w:rsid w:val="00007B01"/>
    <w:rsid w:val="00007C44"/>
    <w:rsid w:val="00007D4E"/>
    <w:rsid w:val="00010042"/>
    <w:rsid w:val="000101B0"/>
    <w:rsid w:val="000107D3"/>
    <w:rsid w:val="0001093E"/>
    <w:rsid w:val="00010E68"/>
    <w:rsid w:val="00011056"/>
    <w:rsid w:val="00011183"/>
    <w:rsid w:val="0001134C"/>
    <w:rsid w:val="0001168F"/>
    <w:rsid w:val="00011819"/>
    <w:rsid w:val="000122EA"/>
    <w:rsid w:val="000125B2"/>
    <w:rsid w:val="00012692"/>
    <w:rsid w:val="000131D9"/>
    <w:rsid w:val="00013523"/>
    <w:rsid w:val="00013ADE"/>
    <w:rsid w:val="000146D9"/>
    <w:rsid w:val="00014B75"/>
    <w:rsid w:val="00014F2F"/>
    <w:rsid w:val="00015653"/>
    <w:rsid w:val="00015860"/>
    <w:rsid w:val="00015B6A"/>
    <w:rsid w:val="00015CC7"/>
    <w:rsid w:val="00015E4B"/>
    <w:rsid w:val="00016649"/>
    <w:rsid w:val="000177F6"/>
    <w:rsid w:val="00017BFE"/>
    <w:rsid w:val="00017D90"/>
    <w:rsid w:val="000205AF"/>
    <w:rsid w:val="00020AA0"/>
    <w:rsid w:val="00021004"/>
    <w:rsid w:val="00021238"/>
    <w:rsid w:val="000217F5"/>
    <w:rsid w:val="000219AC"/>
    <w:rsid w:val="00021B90"/>
    <w:rsid w:val="00022401"/>
    <w:rsid w:val="000224C8"/>
    <w:rsid w:val="0002252F"/>
    <w:rsid w:val="000225BF"/>
    <w:rsid w:val="00022DE9"/>
    <w:rsid w:val="000230A3"/>
    <w:rsid w:val="00023435"/>
    <w:rsid w:val="000234A8"/>
    <w:rsid w:val="000234FE"/>
    <w:rsid w:val="00023900"/>
    <w:rsid w:val="00023A76"/>
    <w:rsid w:val="00023B58"/>
    <w:rsid w:val="00023C29"/>
    <w:rsid w:val="00023DF0"/>
    <w:rsid w:val="00024142"/>
    <w:rsid w:val="00024495"/>
    <w:rsid w:val="0002489D"/>
    <w:rsid w:val="000248E4"/>
    <w:rsid w:val="00025012"/>
    <w:rsid w:val="0002530B"/>
    <w:rsid w:val="00025C9A"/>
    <w:rsid w:val="00025E57"/>
    <w:rsid w:val="000260FF"/>
    <w:rsid w:val="00026455"/>
    <w:rsid w:val="0002661F"/>
    <w:rsid w:val="000266D2"/>
    <w:rsid w:val="00027A6B"/>
    <w:rsid w:val="00030007"/>
    <w:rsid w:val="0003122B"/>
    <w:rsid w:val="00031E16"/>
    <w:rsid w:val="00031E84"/>
    <w:rsid w:val="0003214C"/>
    <w:rsid w:val="00032241"/>
    <w:rsid w:val="00032E37"/>
    <w:rsid w:val="00033828"/>
    <w:rsid w:val="00033869"/>
    <w:rsid w:val="00033EB5"/>
    <w:rsid w:val="00033F65"/>
    <w:rsid w:val="000341EA"/>
    <w:rsid w:val="00034508"/>
    <w:rsid w:val="0003458E"/>
    <w:rsid w:val="000346D0"/>
    <w:rsid w:val="000348DE"/>
    <w:rsid w:val="00034B29"/>
    <w:rsid w:val="0003544E"/>
    <w:rsid w:val="00035830"/>
    <w:rsid w:val="00035D96"/>
    <w:rsid w:val="00035FD2"/>
    <w:rsid w:val="0003646E"/>
    <w:rsid w:val="00036804"/>
    <w:rsid w:val="00036A5C"/>
    <w:rsid w:val="00036F60"/>
    <w:rsid w:val="0003763F"/>
    <w:rsid w:val="0003769E"/>
    <w:rsid w:val="000377AB"/>
    <w:rsid w:val="0003782E"/>
    <w:rsid w:val="00037A3E"/>
    <w:rsid w:val="00037B53"/>
    <w:rsid w:val="00037B9F"/>
    <w:rsid w:val="00037E21"/>
    <w:rsid w:val="00040511"/>
    <w:rsid w:val="00040B34"/>
    <w:rsid w:val="000413E1"/>
    <w:rsid w:val="00041B17"/>
    <w:rsid w:val="00041CF5"/>
    <w:rsid w:val="00041E0C"/>
    <w:rsid w:val="00041FE0"/>
    <w:rsid w:val="00042682"/>
    <w:rsid w:val="000426F5"/>
    <w:rsid w:val="00042BB9"/>
    <w:rsid w:val="00043249"/>
    <w:rsid w:val="0004344E"/>
    <w:rsid w:val="000436F4"/>
    <w:rsid w:val="00043755"/>
    <w:rsid w:val="000438C6"/>
    <w:rsid w:val="00043A4B"/>
    <w:rsid w:val="00043EBA"/>
    <w:rsid w:val="000440F9"/>
    <w:rsid w:val="00044177"/>
    <w:rsid w:val="00044298"/>
    <w:rsid w:val="0004450C"/>
    <w:rsid w:val="000445AD"/>
    <w:rsid w:val="00044654"/>
    <w:rsid w:val="00044655"/>
    <w:rsid w:val="00044883"/>
    <w:rsid w:val="00044B8D"/>
    <w:rsid w:val="00044BD9"/>
    <w:rsid w:val="00044FDD"/>
    <w:rsid w:val="00045953"/>
    <w:rsid w:val="000459A0"/>
    <w:rsid w:val="00045B8C"/>
    <w:rsid w:val="00045BDF"/>
    <w:rsid w:val="000464F1"/>
    <w:rsid w:val="00046804"/>
    <w:rsid w:val="00046CF8"/>
    <w:rsid w:val="0004759E"/>
    <w:rsid w:val="000477B7"/>
    <w:rsid w:val="00047973"/>
    <w:rsid w:val="00047DC7"/>
    <w:rsid w:val="00050021"/>
    <w:rsid w:val="00050658"/>
    <w:rsid w:val="000509F3"/>
    <w:rsid w:val="00050D84"/>
    <w:rsid w:val="0005135E"/>
    <w:rsid w:val="0005159D"/>
    <w:rsid w:val="00051A25"/>
    <w:rsid w:val="00051A7A"/>
    <w:rsid w:val="00051EB9"/>
    <w:rsid w:val="000521B6"/>
    <w:rsid w:val="0005232E"/>
    <w:rsid w:val="00052EF5"/>
    <w:rsid w:val="000533D2"/>
    <w:rsid w:val="00053494"/>
    <w:rsid w:val="0005351F"/>
    <w:rsid w:val="0005378F"/>
    <w:rsid w:val="00053AB5"/>
    <w:rsid w:val="000540EE"/>
    <w:rsid w:val="0005435C"/>
    <w:rsid w:val="00054895"/>
    <w:rsid w:val="000548D9"/>
    <w:rsid w:val="000549A0"/>
    <w:rsid w:val="00054B0C"/>
    <w:rsid w:val="00054EB2"/>
    <w:rsid w:val="00054F8D"/>
    <w:rsid w:val="0005530F"/>
    <w:rsid w:val="00055372"/>
    <w:rsid w:val="000556B9"/>
    <w:rsid w:val="000556CB"/>
    <w:rsid w:val="0005571B"/>
    <w:rsid w:val="00055972"/>
    <w:rsid w:val="00055AC7"/>
    <w:rsid w:val="00055F28"/>
    <w:rsid w:val="00056113"/>
    <w:rsid w:val="000561E4"/>
    <w:rsid w:val="00056567"/>
    <w:rsid w:val="000565AB"/>
    <w:rsid w:val="00056B16"/>
    <w:rsid w:val="00057360"/>
    <w:rsid w:val="000575CF"/>
    <w:rsid w:val="00057D7D"/>
    <w:rsid w:val="00057E03"/>
    <w:rsid w:val="00057F1E"/>
    <w:rsid w:val="0006004C"/>
    <w:rsid w:val="0006010A"/>
    <w:rsid w:val="0006041E"/>
    <w:rsid w:val="000608AA"/>
    <w:rsid w:val="00060D9A"/>
    <w:rsid w:val="00060E4F"/>
    <w:rsid w:val="00061536"/>
    <w:rsid w:val="00061B53"/>
    <w:rsid w:val="00062063"/>
    <w:rsid w:val="00062792"/>
    <w:rsid w:val="00062D2E"/>
    <w:rsid w:val="00062E78"/>
    <w:rsid w:val="000633DC"/>
    <w:rsid w:val="00063762"/>
    <w:rsid w:val="00063935"/>
    <w:rsid w:val="00063B77"/>
    <w:rsid w:val="00063D70"/>
    <w:rsid w:val="00063DD1"/>
    <w:rsid w:val="00063E7C"/>
    <w:rsid w:val="0006474F"/>
    <w:rsid w:val="000647A0"/>
    <w:rsid w:val="00064A5C"/>
    <w:rsid w:val="00064A64"/>
    <w:rsid w:val="00064BBE"/>
    <w:rsid w:val="0006562F"/>
    <w:rsid w:val="000656F5"/>
    <w:rsid w:val="00066A40"/>
    <w:rsid w:val="00066A76"/>
    <w:rsid w:val="00066C4E"/>
    <w:rsid w:val="00066E5B"/>
    <w:rsid w:val="0006741E"/>
    <w:rsid w:val="00067454"/>
    <w:rsid w:val="0006793B"/>
    <w:rsid w:val="00067AB1"/>
    <w:rsid w:val="00067C2A"/>
    <w:rsid w:val="00067FC8"/>
    <w:rsid w:val="00070127"/>
    <w:rsid w:val="0007025D"/>
    <w:rsid w:val="0007034C"/>
    <w:rsid w:val="00070B1A"/>
    <w:rsid w:val="00070B4F"/>
    <w:rsid w:val="00070EA4"/>
    <w:rsid w:val="00070F9A"/>
    <w:rsid w:val="0007104B"/>
    <w:rsid w:val="0007137A"/>
    <w:rsid w:val="000715AE"/>
    <w:rsid w:val="00071E65"/>
    <w:rsid w:val="00071F11"/>
    <w:rsid w:val="00072768"/>
    <w:rsid w:val="000728B6"/>
    <w:rsid w:val="000729D2"/>
    <w:rsid w:val="00072CB3"/>
    <w:rsid w:val="00072DC0"/>
    <w:rsid w:val="000734D7"/>
    <w:rsid w:val="000734EF"/>
    <w:rsid w:val="00073E61"/>
    <w:rsid w:val="0007404F"/>
    <w:rsid w:val="00074763"/>
    <w:rsid w:val="0007479A"/>
    <w:rsid w:val="000748FE"/>
    <w:rsid w:val="00074B7D"/>
    <w:rsid w:val="00074D27"/>
    <w:rsid w:val="00074F88"/>
    <w:rsid w:val="00075056"/>
    <w:rsid w:val="00075100"/>
    <w:rsid w:val="00075324"/>
    <w:rsid w:val="00075BAC"/>
    <w:rsid w:val="00075C49"/>
    <w:rsid w:val="00075CD0"/>
    <w:rsid w:val="00075FD8"/>
    <w:rsid w:val="000761BB"/>
    <w:rsid w:val="000761BF"/>
    <w:rsid w:val="00077185"/>
    <w:rsid w:val="00077232"/>
    <w:rsid w:val="00077367"/>
    <w:rsid w:val="0007777C"/>
    <w:rsid w:val="00077F20"/>
    <w:rsid w:val="00080816"/>
    <w:rsid w:val="00080BD1"/>
    <w:rsid w:val="00080EAA"/>
    <w:rsid w:val="000811B4"/>
    <w:rsid w:val="0008166A"/>
    <w:rsid w:val="000816B1"/>
    <w:rsid w:val="00081ABB"/>
    <w:rsid w:val="00081B5A"/>
    <w:rsid w:val="00081C4F"/>
    <w:rsid w:val="000824D6"/>
    <w:rsid w:val="00082B33"/>
    <w:rsid w:val="00082B40"/>
    <w:rsid w:val="00082E59"/>
    <w:rsid w:val="0008309A"/>
    <w:rsid w:val="00083AC2"/>
    <w:rsid w:val="00083CA8"/>
    <w:rsid w:val="000843F3"/>
    <w:rsid w:val="0008485F"/>
    <w:rsid w:val="00084C30"/>
    <w:rsid w:val="00084E2B"/>
    <w:rsid w:val="00085230"/>
    <w:rsid w:val="00086650"/>
    <w:rsid w:val="000867F9"/>
    <w:rsid w:val="00086D18"/>
    <w:rsid w:val="00086FA9"/>
    <w:rsid w:val="000902FD"/>
    <w:rsid w:val="00090966"/>
    <w:rsid w:val="00090A53"/>
    <w:rsid w:val="00090AF2"/>
    <w:rsid w:val="00090BF9"/>
    <w:rsid w:val="00090CD1"/>
    <w:rsid w:val="00090D3E"/>
    <w:rsid w:val="00090EB0"/>
    <w:rsid w:val="0009100C"/>
    <w:rsid w:val="0009107D"/>
    <w:rsid w:val="000915CD"/>
    <w:rsid w:val="000923DC"/>
    <w:rsid w:val="00092656"/>
    <w:rsid w:val="000926FE"/>
    <w:rsid w:val="000938C2"/>
    <w:rsid w:val="0009424B"/>
    <w:rsid w:val="000944FE"/>
    <w:rsid w:val="00094BDF"/>
    <w:rsid w:val="00094E53"/>
    <w:rsid w:val="00095885"/>
    <w:rsid w:val="00095F6D"/>
    <w:rsid w:val="00096087"/>
    <w:rsid w:val="00096394"/>
    <w:rsid w:val="00096807"/>
    <w:rsid w:val="0009688F"/>
    <w:rsid w:val="00096B56"/>
    <w:rsid w:val="00096C29"/>
    <w:rsid w:val="00097017"/>
    <w:rsid w:val="000971A7"/>
    <w:rsid w:val="000973F9"/>
    <w:rsid w:val="00097632"/>
    <w:rsid w:val="000977CC"/>
    <w:rsid w:val="000978A8"/>
    <w:rsid w:val="00097A1E"/>
    <w:rsid w:val="00097F0F"/>
    <w:rsid w:val="00097F96"/>
    <w:rsid w:val="000A013F"/>
    <w:rsid w:val="000A024F"/>
    <w:rsid w:val="000A0289"/>
    <w:rsid w:val="000A0365"/>
    <w:rsid w:val="000A0830"/>
    <w:rsid w:val="000A08E0"/>
    <w:rsid w:val="000A0B46"/>
    <w:rsid w:val="000A0E18"/>
    <w:rsid w:val="000A0F4C"/>
    <w:rsid w:val="000A1533"/>
    <w:rsid w:val="000A20A2"/>
    <w:rsid w:val="000A21B8"/>
    <w:rsid w:val="000A2C62"/>
    <w:rsid w:val="000A2F7D"/>
    <w:rsid w:val="000A308B"/>
    <w:rsid w:val="000A3778"/>
    <w:rsid w:val="000A3E92"/>
    <w:rsid w:val="000A40F6"/>
    <w:rsid w:val="000A4287"/>
    <w:rsid w:val="000A44E4"/>
    <w:rsid w:val="000A4779"/>
    <w:rsid w:val="000A47FB"/>
    <w:rsid w:val="000A498F"/>
    <w:rsid w:val="000A5086"/>
    <w:rsid w:val="000A5408"/>
    <w:rsid w:val="000A5C6D"/>
    <w:rsid w:val="000A5FFD"/>
    <w:rsid w:val="000A60DB"/>
    <w:rsid w:val="000A60FE"/>
    <w:rsid w:val="000A6186"/>
    <w:rsid w:val="000A6583"/>
    <w:rsid w:val="000A6A5A"/>
    <w:rsid w:val="000A6A7D"/>
    <w:rsid w:val="000A6CEB"/>
    <w:rsid w:val="000A6D37"/>
    <w:rsid w:val="000A6EF8"/>
    <w:rsid w:val="000A74B2"/>
    <w:rsid w:val="000A798A"/>
    <w:rsid w:val="000A7ABD"/>
    <w:rsid w:val="000A7B8A"/>
    <w:rsid w:val="000B0FE0"/>
    <w:rsid w:val="000B14C7"/>
    <w:rsid w:val="000B16F0"/>
    <w:rsid w:val="000B1BA8"/>
    <w:rsid w:val="000B2393"/>
    <w:rsid w:val="000B36AF"/>
    <w:rsid w:val="000B3A46"/>
    <w:rsid w:val="000B3D40"/>
    <w:rsid w:val="000B3D4F"/>
    <w:rsid w:val="000B3ED7"/>
    <w:rsid w:val="000B413A"/>
    <w:rsid w:val="000B48A6"/>
    <w:rsid w:val="000B4C07"/>
    <w:rsid w:val="000B5072"/>
    <w:rsid w:val="000B508E"/>
    <w:rsid w:val="000B5523"/>
    <w:rsid w:val="000B5696"/>
    <w:rsid w:val="000B582A"/>
    <w:rsid w:val="000B5E17"/>
    <w:rsid w:val="000B6132"/>
    <w:rsid w:val="000B6775"/>
    <w:rsid w:val="000B68F3"/>
    <w:rsid w:val="000B69ED"/>
    <w:rsid w:val="000B6EBD"/>
    <w:rsid w:val="000C0415"/>
    <w:rsid w:val="000C06D6"/>
    <w:rsid w:val="000C06D7"/>
    <w:rsid w:val="000C1509"/>
    <w:rsid w:val="000C1847"/>
    <w:rsid w:val="000C1D2C"/>
    <w:rsid w:val="000C2545"/>
    <w:rsid w:val="000C2571"/>
    <w:rsid w:val="000C2632"/>
    <w:rsid w:val="000C27AC"/>
    <w:rsid w:val="000C295E"/>
    <w:rsid w:val="000C3212"/>
    <w:rsid w:val="000C352C"/>
    <w:rsid w:val="000C3D1A"/>
    <w:rsid w:val="000C3FF2"/>
    <w:rsid w:val="000C4354"/>
    <w:rsid w:val="000C4672"/>
    <w:rsid w:val="000C498C"/>
    <w:rsid w:val="000C4A02"/>
    <w:rsid w:val="000C4DDD"/>
    <w:rsid w:val="000C506D"/>
    <w:rsid w:val="000C533E"/>
    <w:rsid w:val="000C53C5"/>
    <w:rsid w:val="000C56C6"/>
    <w:rsid w:val="000C5C1D"/>
    <w:rsid w:val="000C5F12"/>
    <w:rsid w:val="000C66BF"/>
    <w:rsid w:val="000C6F08"/>
    <w:rsid w:val="000C7202"/>
    <w:rsid w:val="000C7760"/>
    <w:rsid w:val="000C78C6"/>
    <w:rsid w:val="000C7EF6"/>
    <w:rsid w:val="000D00F9"/>
    <w:rsid w:val="000D048C"/>
    <w:rsid w:val="000D05BB"/>
    <w:rsid w:val="000D0818"/>
    <w:rsid w:val="000D0ABB"/>
    <w:rsid w:val="000D0FD6"/>
    <w:rsid w:val="000D11EC"/>
    <w:rsid w:val="000D1449"/>
    <w:rsid w:val="000D1695"/>
    <w:rsid w:val="000D1E33"/>
    <w:rsid w:val="000D1E42"/>
    <w:rsid w:val="000D1EE9"/>
    <w:rsid w:val="000D21D3"/>
    <w:rsid w:val="000D285B"/>
    <w:rsid w:val="000D2A72"/>
    <w:rsid w:val="000D2A90"/>
    <w:rsid w:val="000D2DF2"/>
    <w:rsid w:val="000D2E10"/>
    <w:rsid w:val="000D3449"/>
    <w:rsid w:val="000D398D"/>
    <w:rsid w:val="000D3D7D"/>
    <w:rsid w:val="000D41A1"/>
    <w:rsid w:val="000D43BE"/>
    <w:rsid w:val="000D451E"/>
    <w:rsid w:val="000D45C5"/>
    <w:rsid w:val="000D45FB"/>
    <w:rsid w:val="000D4E89"/>
    <w:rsid w:val="000D5052"/>
    <w:rsid w:val="000D5385"/>
    <w:rsid w:val="000D5773"/>
    <w:rsid w:val="000D6334"/>
    <w:rsid w:val="000D643F"/>
    <w:rsid w:val="000D65C1"/>
    <w:rsid w:val="000D7AC5"/>
    <w:rsid w:val="000E072D"/>
    <w:rsid w:val="000E089B"/>
    <w:rsid w:val="000E0CA4"/>
    <w:rsid w:val="000E0DAD"/>
    <w:rsid w:val="000E1106"/>
    <w:rsid w:val="000E1C96"/>
    <w:rsid w:val="000E21C5"/>
    <w:rsid w:val="000E2363"/>
    <w:rsid w:val="000E2CEB"/>
    <w:rsid w:val="000E3117"/>
    <w:rsid w:val="000E3178"/>
    <w:rsid w:val="000E33DF"/>
    <w:rsid w:val="000E34DC"/>
    <w:rsid w:val="000E3C19"/>
    <w:rsid w:val="000E3CBE"/>
    <w:rsid w:val="000E40A8"/>
    <w:rsid w:val="000E506E"/>
    <w:rsid w:val="000E586B"/>
    <w:rsid w:val="000E5B28"/>
    <w:rsid w:val="000E6178"/>
    <w:rsid w:val="000E63D6"/>
    <w:rsid w:val="000E6481"/>
    <w:rsid w:val="000E6550"/>
    <w:rsid w:val="000E6707"/>
    <w:rsid w:val="000E6930"/>
    <w:rsid w:val="000E7595"/>
    <w:rsid w:val="000E7618"/>
    <w:rsid w:val="000E7AD0"/>
    <w:rsid w:val="000E7E0F"/>
    <w:rsid w:val="000F09B8"/>
    <w:rsid w:val="000F0E78"/>
    <w:rsid w:val="000F1149"/>
    <w:rsid w:val="000F1544"/>
    <w:rsid w:val="000F17C2"/>
    <w:rsid w:val="000F1A04"/>
    <w:rsid w:val="000F225E"/>
    <w:rsid w:val="000F28C8"/>
    <w:rsid w:val="000F2B73"/>
    <w:rsid w:val="000F2C3A"/>
    <w:rsid w:val="000F2C40"/>
    <w:rsid w:val="000F2CB0"/>
    <w:rsid w:val="000F3057"/>
    <w:rsid w:val="000F32EE"/>
    <w:rsid w:val="000F3503"/>
    <w:rsid w:val="000F384F"/>
    <w:rsid w:val="000F3BFC"/>
    <w:rsid w:val="000F4082"/>
    <w:rsid w:val="000F4093"/>
    <w:rsid w:val="000F41B2"/>
    <w:rsid w:val="000F4475"/>
    <w:rsid w:val="000F468D"/>
    <w:rsid w:val="000F477E"/>
    <w:rsid w:val="000F51C9"/>
    <w:rsid w:val="000F55A3"/>
    <w:rsid w:val="000F5920"/>
    <w:rsid w:val="000F5CDD"/>
    <w:rsid w:val="000F5DE0"/>
    <w:rsid w:val="000F615E"/>
    <w:rsid w:val="000F6317"/>
    <w:rsid w:val="000F635E"/>
    <w:rsid w:val="000F64F0"/>
    <w:rsid w:val="000F6504"/>
    <w:rsid w:val="000F6944"/>
    <w:rsid w:val="000F6AFE"/>
    <w:rsid w:val="000F797F"/>
    <w:rsid w:val="001003F0"/>
    <w:rsid w:val="0010065E"/>
    <w:rsid w:val="001006A7"/>
    <w:rsid w:val="0010116A"/>
    <w:rsid w:val="001011C4"/>
    <w:rsid w:val="00101F60"/>
    <w:rsid w:val="00102C1E"/>
    <w:rsid w:val="00103DC8"/>
    <w:rsid w:val="00103E01"/>
    <w:rsid w:val="001045A7"/>
    <w:rsid w:val="001047C6"/>
    <w:rsid w:val="001053A8"/>
    <w:rsid w:val="00105D4D"/>
    <w:rsid w:val="00105EF0"/>
    <w:rsid w:val="001060F5"/>
    <w:rsid w:val="001068EA"/>
    <w:rsid w:val="00106D42"/>
    <w:rsid w:val="001071AE"/>
    <w:rsid w:val="00107472"/>
    <w:rsid w:val="001077D3"/>
    <w:rsid w:val="00107970"/>
    <w:rsid w:val="001079A5"/>
    <w:rsid w:val="00107D07"/>
    <w:rsid w:val="00107F7C"/>
    <w:rsid w:val="00110171"/>
    <w:rsid w:val="001106D9"/>
    <w:rsid w:val="001106E2"/>
    <w:rsid w:val="001107FC"/>
    <w:rsid w:val="00110869"/>
    <w:rsid w:val="00110B0F"/>
    <w:rsid w:val="00110DC1"/>
    <w:rsid w:val="00110DE5"/>
    <w:rsid w:val="00111347"/>
    <w:rsid w:val="0011158A"/>
    <w:rsid w:val="00111710"/>
    <w:rsid w:val="00111777"/>
    <w:rsid w:val="00111F0E"/>
    <w:rsid w:val="0011215B"/>
    <w:rsid w:val="001123E5"/>
    <w:rsid w:val="0011260C"/>
    <w:rsid w:val="00112F30"/>
    <w:rsid w:val="00113106"/>
    <w:rsid w:val="001134AE"/>
    <w:rsid w:val="00113AAA"/>
    <w:rsid w:val="00113B22"/>
    <w:rsid w:val="00113EA0"/>
    <w:rsid w:val="0011459A"/>
    <w:rsid w:val="001149D1"/>
    <w:rsid w:val="00115B6D"/>
    <w:rsid w:val="00115ED5"/>
    <w:rsid w:val="00115EED"/>
    <w:rsid w:val="001166C1"/>
    <w:rsid w:val="0011725F"/>
    <w:rsid w:val="00117E23"/>
    <w:rsid w:val="00117FD1"/>
    <w:rsid w:val="00120135"/>
    <w:rsid w:val="0012047E"/>
    <w:rsid w:val="0012128B"/>
    <w:rsid w:val="00121376"/>
    <w:rsid w:val="00121C4F"/>
    <w:rsid w:val="00121DBA"/>
    <w:rsid w:val="00122301"/>
    <w:rsid w:val="00123959"/>
    <w:rsid w:val="00123B59"/>
    <w:rsid w:val="00123EAD"/>
    <w:rsid w:val="00124080"/>
    <w:rsid w:val="00124147"/>
    <w:rsid w:val="00124C6F"/>
    <w:rsid w:val="00124EF1"/>
    <w:rsid w:val="001252EE"/>
    <w:rsid w:val="0012547F"/>
    <w:rsid w:val="0012585C"/>
    <w:rsid w:val="0012589A"/>
    <w:rsid w:val="00125E42"/>
    <w:rsid w:val="00126D7F"/>
    <w:rsid w:val="00126E30"/>
    <w:rsid w:val="001274AB"/>
    <w:rsid w:val="00127659"/>
    <w:rsid w:val="00127866"/>
    <w:rsid w:val="00127D0D"/>
    <w:rsid w:val="001304B5"/>
    <w:rsid w:val="00130603"/>
    <w:rsid w:val="0013084B"/>
    <w:rsid w:val="001309D3"/>
    <w:rsid w:val="001310FB"/>
    <w:rsid w:val="0013167C"/>
    <w:rsid w:val="00131A2B"/>
    <w:rsid w:val="00131D60"/>
    <w:rsid w:val="001327E0"/>
    <w:rsid w:val="00133018"/>
    <w:rsid w:val="001330DE"/>
    <w:rsid w:val="001331CC"/>
    <w:rsid w:val="00133902"/>
    <w:rsid w:val="00134214"/>
    <w:rsid w:val="001348D8"/>
    <w:rsid w:val="00134F15"/>
    <w:rsid w:val="00135392"/>
    <w:rsid w:val="001354E3"/>
    <w:rsid w:val="001355C9"/>
    <w:rsid w:val="00135706"/>
    <w:rsid w:val="00135B36"/>
    <w:rsid w:val="00136B4B"/>
    <w:rsid w:val="00137C16"/>
    <w:rsid w:val="00137F67"/>
    <w:rsid w:val="00140A39"/>
    <w:rsid w:val="00140EE1"/>
    <w:rsid w:val="00140FA1"/>
    <w:rsid w:val="001411C6"/>
    <w:rsid w:val="0014181B"/>
    <w:rsid w:val="00141B89"/>
    <w:rsid w:val="001420F8"/>
    <w:rsid w:val="00142791"/>
    <w:rsid w:val="00142B69"/>
    <w:rsid w:val="00142D7F"/>
    <w:rsid w:val="00142F51"/>
    <w:rsid w:val="00143544"/>
    <w:rsid w:val="00143B00"/>
    <w:rsid w:val="00143B91"/>
    <w:rsid w:val="00143D63"/>
    <w:rsid w:val="00143F97"/>
    <w:rsid w:val="001441A6"/>
    <w:rsid w:val="001443C3"/>
    <w:rsid w:val="001447EB"/>
    <w:rsid w:val="00145010"/>
    <w:rsid w:val="001455F1"/>
    <w:rsid w:val="00145661"/>
    <w:rsid w:val="00145816"/>
    <w:rsid w:val="00146321"/>
    <w:rsid w:val="00146350"/>
    <w:rsid w:val="0014662F"/>
    <w:rsid w:val="0014673C"/>
    <w:rsid w:val="0014674B"/>
    <w:rsid w:val="00146C58"/>
    <w:rsid w:val="00146D5A"/>
    <w:rsid w:val="00146DAE"/>
    <w:rsid w:val="00147202"/>
    <w:rsid w:val="00147435"/>
    <w:rsid w:val="00147529"/>
    <w:rsid w:val="00147A34"/>
    <w:rsid w:val="0015031A"/>
    <w:rsid w:val="0015056C"/>
    <w:rsid w:val="00150C6E"/>
    <w:rsid w:val="00150C86"/>
    <w:rsid w:val="00150CCA"/>
    <w:rsid w:val="001513F0"/>
    <w:rsid w:val="0015241F"/>
    <w:rsid w:val="00152AC3"/>
    <w:rsid w:val="00152D55"/>
    <w:rsid w:val="0015306C"/>
    <w:rsid w:val="00153156"/>
    <w:rsid w:val="001535D0"/>
    <w:rsid w:val="00153794"/>
    <w:rsid w:val="00153C30"/>
    <w:rsid w:val="00153DFA"/>
    <w:rsid w:val="00153E02"/>
    <w:rsid w:val="001540FE"/>
    <w:rsid w:val="0015443C"/>
    <w:rsid w:val="0015461B"/>
    <w:rsid w:val="00155458"/>
    <w:rsid w:val="00155610"/>
    <w:rsid w:val="0015568A"/>
    <w:rsid w:val="00155772"/>
    <w:rsid w:val="00155911"/>
    <w:rsid w:val="001559A6"/>
    <w:rsid w:val="00155D98"/>
    <w:rsid w:val="0015600E"/>
    <w:rsid w:val="00156349"/>
    <w:rsid w:val="001566BA"/>
    <w:rsid w:val="001567E7"/>
    <w:rsid w:val="0015686F"/>
    <w:rsid w:val="00156889"/>
    <w:rsid w:val="00156C3E"/>
    <w:rsid w:val="001571F9"/>
    <w:rsid w:val="0015737E"/>
    <w:rsid w:val="00157639"/>
    <w:rsid w:val="00157CFD"/>
    <w:rsid w:val="00157E85"/>
    <w:rsid w:val="0016045E"/>
    <w:rsid w:val="001605BF"/>
    <w:rsid w:val="00160F58"/>
    <w:rsid w:val="0016121C"/>
    <w:rsid w:val="001614E1"/>
    <w:rsid w:val="001617DC"/>
    <w:rsid w:val="00161809"/>
    <w:rsid w:val="0016180B"/>
    <w:rsid w:val="00161C3D"/>
    <w:rsid w:val="00161F04"/>
    <w:rsid w:val="00162560"/>
    <w:rsid w:val="001625D0"/>
    <w:rsid w:val="00162B97"/>
    <w:rsid w:val="00162C8F"/>
    <w:rsid w:val="00162DAA"/>
    <w:rsid w:val="00163050"/>
    <w:rsid w:val="00163153"/>
    <w:rsid w:val="001638EC"/>
    <w:rsid w:val="001639D9"/>
    <w:rsid w:val="001643BA"/>
    <w:rsid w:val="00164B7E"/>
    <w:rsid w:val="00164D85"/>
    <w:rsid w:val="00165B66"/>
    <w:rsid w:val="00166EBA"/>
    <w:rsid w:val="00167101"/>
    <w:rsid w:val="00167BEB"/>
    <w:rsid w:val="00167D48"/>
    <w:rsid w:val="0017005A"/>
    <w:rsid w:val="001705B7"/>
    <w:rsid w:val="00170B33"/>
    <w:rsid w:val="00170DFF"/>
    <w:rsid w:val="001711F3"/>
    <w:rsid w:val="001726EB"/>
    <w:rsid w:val="00172B6E"/>
    <w:rsid w:val="00172BBE"/>
    <w:rsid w:val="00172E20"/>
    <w:rsid w:val="0017375D"/>
    <w:rsid w:val="00173799"/>
    <w:rsid w:val="0017399E"/>
    <w:rsid w:val="00173D7D"/>
    <w:rsid w:val="00174151"/>
    <w:rsid w:val="001748C7"/>
    <w:rsid w:val="00174F5B"/>
    <w:rsid w:val="00174F8B"/>
    <w:rsid w:val="00175107"/>
    <w:rsid w:val="001754B1"/>
    <w:rsid w:val="001755F4"/>
    <w:rsid w:val="001758C1"/>
    <w:rsid w:val="00175918"/>
    <w:rsid w:val="00176215"/>
    <w:rsid w:val="0017626D"/>
    <w:rsid w:val="0017651C"/>
    <w:rsid w:val="00176704"/>
    <w:rsid w:val="0017674A"/>
    <w:rsid w:val="00176DEF"/>
    <w:rsid w:val="0017747C"/>
    <w:rsid w:val="001774AD"/>
    <w:rsid w:val="00177976"/>
    <w:rsid w:val="00177A33"/>
    <w:rsid w:val="00177F10"/>
    <w:rsid w:val="0018089C"/>
    <w:rsid w:val="00181244"/>
    <w:rsid w:val="00181BBD"/>
    <w:rsid w:val="00181C67"/>
    <w:rsid w:val="00181D07"/>
    <w:rsid w:val="00181E7A"/>
    <w:rsid w:val="0018211F"/>
    <w:rsid w:val="00182292"/>
    <w:rsid w:val="00182770"/>
    <w:rsid w:val="00182CA1"/>
    <w:rsid w:val="0018347B"/>
    <w:rsid w:val="00183B5C"/>
    <w:rsid w:val="00183CCE"/>
    <w:rsid w:val="0018450D"/>
    <w:rsid w:val="00184AA4"/>
    <w:rsid w:val="00184B18"/>
    <w:rsid w:val="00184BCE"/>
    <w:rsid w:val="0018509D"/>
    <w:rsid w:val="00185527"/>
    <w:rsid w:val="00185D47"/>
    <w:rsid w:val="00185FE5"/>
    <w:rsid w:val="0018613E"/>
    <w:rsid w:val="0018637D"/>
    <w:rsid w:val="00186638"/>
    <w:rsid w:val="00186B8E"/>
    <w:rsid w:val="00186D11"/>
    <w:rsid w:val="001871FA"/>
    <w:rsid w:val="001879E7"/>
    <w:rsid w:val="00190860"/>
    <w:rsid w:val="001909E5"/>
    <w:rsid w:val="00190F06"/>
    <w:rsid w:val="00191551"/>
    <w:rsid w:val="00191A6D"/>
    <w:rsid w:val="00191D2F"/>
    <w:rsid w:val="00191F69"/>
    <w:rsid w:val="00192102"/>
    <w:rsid w:val="001922D9"/>
    <w:rsid w:val="00192379"/>
    <w:rsid w:val="001923E3"/>
    <w:rsid w:val="00192531"/>
    <w:rsid w:val="00192618"/>
    <w:rsid w:val="00192812"/>
    <w:rsid w:val="001939D9"/>
    <w:rsid w:val="00193BFC"/>
    <w:rsid w:val="00194333"/>
    <w:rsid w:val="00194BA9"/>
    <w:rsid w:val="00194EE1"/>
    <w:rsid w:val="00194F8D"/>
    <w:rsid w:val="0019594C"/>
    <w:rsid w:val="00195E80"/>
    <w:rsid w:val="00195F54"/>
    <w:rsid w:val="00196502"/>
    <w:rsid w:val="00196AC3"/>
    <w:rsid w:val="00196E4C"/>
    <w:rsid w:val="0019742F"/>
    <w:rsid w:val="0019755B"/>
    <w:rsid w:val="0019774B"/>
    <w:rsid w:val="00197758"/>
    <w:rsid w:val="00197AC9"/>
    <w:rsid w:val="00197B08"/>
    <w:rsid w:val="00197DE3"/>
    <w:rsid w:val="001A07EF"/>
    <w:rsid w:val="001A0917"/>
    <w:rsid w:val="001A0CB6"/>
    <w:rsid w:val="001A1150"/>
    <w:rsid w:val="001A1400"/>
    <w:rsid w:val="001A17A2"/>
    <w:rsid w:val="001A17DE"/>
    <w:rsid w:val="001A1BF2"/>
    <w:rsid w:val="001A1E4A"/>
    <w:rsid w:val="001A2021"/>
    <w:rsid w:val="001A2986"/>
    <w:rsid w:val="001A2B30"/>
    <w:rsid w:val="001A2D26"/>
    <w:rsid w:val="001A30B3"/>
    <w:rsid w:val="001A3B22"/>
    <w:rsid w:val="001A3E87"/>
    <w:rsid w:val="001A44AC"/>
    <w:rsid w:val="001A4769"/>
    <w:rsid w:val="001A497E"/>
    <w:rsid w:val="001A49C9"/>
    <w:rsid w:val="001A4BE6"/>
    <w:rsid w:val="001A5491"/>
    <w:rsid w:val="001A579A"/>
    <w:rsid w:val="001A584F"/>
    <w:rsid w:val="001A594E"/>
    <w:rsid w:val="001A5CD7"/>
    <w:rsid w:val="001A60F2"/>
    <w:rsid w:val="001A61B8"/>
    <w:rsid w:val="001A6DAD"/>
    <w:rsid w:val="001A7113"/>
    <w:rsid w:val="001A753E"/>
    <w:rsid w:val="001A7B9D"/>
    <w:rsid w:val="001A7D44"/>
    <w:rsid w:val="001A7F0F"/>
    <w:rsid w:val="001B030E"/>
    <w:rsid w:val="001B063C"/>
    <w:rsid w:val="001B0CF4"/>
    <w:rsid w:val="001B0DA6"/>
    <w:rsid w:val="001B0DD9"/>
    <w:rsid w:val="001B0F8B"/>
    <w:rsid w:val="001B14E4"/>
    <w:rsid w:val="001B1BCE"/>
    <w:rsid w:val="001B22CF"/>
    <w:rsid w:val="001B2519"/>
    <w:rsid w:val="001B25DA"/>
    <w:rsid w:val="001B263B"/>
    <w:rsid w:val="001B2AEE"/>
    <w:rsid w:val="001B2B3F"/>
    <w:rsid w:val="001B3329"/>
    <w:rsid w:val="001B3622"/>
    <w:rsid w:val="001B381C"/>
    <w:rsid w:val="001B3854"/>
    <w:rsid w:val="001B3A9E"/>
    <w:rsid w:val="001B43BC"/>
    <w:rsid w:val="001B56A2"/>
    <w:rsid w:val="001B570B"/>
    <w:rsid w:val="001B5734"/>
    <w:rsid w:val="001B5A8E"/>
    <w:rsid w:val="001B6223"/>
    <w:rsid w:val="001B6B6B"/>
    <w:rsid w:val="001B6EA1"/>
    <w:rsid w:val="001B6F13"/>
    <w:rsid w:val="001B7015"/>
    <w:rsid w:val="001B7151"/>
    <w:rsid w:val="001B7A8D"/>
    <w:rsid w:val="001C05C4"/>
    <w:rsid w:val="001C0BBD"/>
    <w:rsid w:val="001C127F"/>
    <w:rsid w:val="001C1A16"/>
    <w:rsid w:val="001C2765"/>
    <w:rsid w:val="001C27F8"/>
    <w:rsid w:val="001C2A3C"/>
    <w:rsid w:val="001C2A72"/>
    <w:rsid w:val="001C2B79"/>
    <w:rsid w:val="001C3F23"/>
    <w:rsid w:val="001C3F4A"/>
    <w:rsid w:val="001C49BE"/>
    <w:rsid w:val="001C4A7A"/>
    <w:rsid w:val="001C4F5E"/>
    <w:rsid w:val="001C502A"/>
    <w:rsid w:val="001C505F"/>
    <w:rsid w:val="001C53C6"/>
    <w:rsid w:val="001C5460"/>
    <w:rsid w:val="001C576B"/>
    <w:rsid w:val="001C577A"/>
    <w:rsid w:val="001C57D4"/>
    <w:rsid w:val="001C59E3"/>
    <w:rsid w:val="001C5D45"/>
    <w:rsid w:val="001C5FFD"/>
    <w:rsid w:val="001C60E3"/>
    <w:rsid w:val="001C621F"/>
    <w:rsid w:val="001C64FC"/>
    <w:rsid w:val="001C677D"/>
    <w:rsid w:val="001C6898"/>
    <w:rsid w:val="001C6E22"/>
    <w:rsid w:val="001C6E41"/>
    <w:rsid w:val="001C7024"/>
    <w:rsid w:val="001C71A7"/>
    <w:rsid w:val="001C7E82"/>
    <w:rsid w:val="001D01C5"/>
    <w:rsid w:val="001D066F"/>
    <w:rsid w:val="001D085B"/>
    <w:rsid w:val="001D08D4"/>
    <w:rsid w:val="001D0B24"/>
    <w:rsid w:val="001D0B98"/>
    <w:rsid w:val="001D0F8F"/>
    <w:rsid w:val="001D124F"/>
    <w:rsid w:val="001D15C1"/>
    <w:rsid w:val="001D1EB5"/>
    <w:rsid w:val="001D1F44"/>
    <w:rsid w:val="001D2097"/>
    <w:rsid w:val="001D233F"/>
    <w:rsid w:val="001D2681"/>
    <w:rsid w:val="001D3679"/>
    <w:rsid w:val="001D3AB7"/>
    <w:rsid w:val="001D45FA"/>
    <w:rsid w:val="001D4798"/>
    <w:rsid w:val="001D5B18"/>
    <w:rsid w:val="001D669C"/>
    <w:rsid w:val="001D734E"/>
    <w:rsid w:val="001D7438"/>
    <w:rsid w:val="001D7CB4"/>
    <w:rsid w:val="001D7E35"/>
    <w:rsid w:val="001E0176"/>
    <w:rsid w:val="001E0A62"/>
    <w:rsid w:val="001E0F01"/>
    <w:rsid w:val="001E152F"/>
    <w:rsid w:val="001E1761"/>
    <w:rsid w:val="001E18CE"/>
    <w:rsid w:val="001E2955"/>
    <w:rsid w:val="001E3017"/>
    <w:rsid w:val="001E361F"/>
    <w:rsid w:val="001E3650"/>
    <w:rsid w:val="001E401E"/>
    <w:rsid w:val="001E40AE"/>
    <w:rsid w:val="001E4241"/>
    <w:rsid w:val="001E4A7D"/>
    <w:rsid w:val="001E4DCA"/>
    <w:rsid w:val="001E5527"/>
    <w:rsid w:val="001E5562"/>
    <w:rsid w:val="001E5CAF"/>
    <w:rsid w:val="001E61F7"/>
    <w:rsid w:val="001E6563"/>
    <w:rsid w:val="001E69C6"/>
    <w:rsid w:val="001E7476"/>
    <w:rsid w:val="001E77E5"/>
    <w:rsid w:val="001E78BD"/>
    <w:rsid w:val="001E78CE"/>
    <w:rsid w:val="001E79BB"/>
    <w:rsid w:val="001E7C29"/>
    <w:rsid w:val="001E7D8C"/>
    <w:rsid w:val="001E7FE6"/>
    <w:rsid w:val="001F0014"/>
    <w:rsid w:val="001F0209"/>
    <w:rsid w:val="001F0563"/>
    <w:rsid w:val="001F0632"/>
    <w:rsid w:val="001F0D77"/>
    <w:rsid w:val="001F0DE9"/>
    <w:rsid w:val="001F0F81"/>
    <w:rsid w:val="001F12F8"/>
    <w:rsid w:val="001F131B"/>
    <w:rsid w:val="001F1397"/>
    <w:rsid w:val="001F1973"/>
    <w:rsid w:val="001F1A8A"/>
    <w:rsid w:val="001F1C72"/>
    <w:rsid w:val="001F1D15"/>
    <w:rsid w:val="001F1E82"/>
    <w:rsid w:val="001F4133"/>
    <w:rsid w:val="001F4467"/>
    <w:rsid w:val="001F44E0"/>
    <w:rsid w:val="001F4987"/>
    <w:rsid w:val="001F49F2"/>
    <w:rsid w:val="001F4B06"/>
    <w:rsid w:val="001F4BA5"/>
    <w:rsid w:val="001F4E51"/>
    <w:rsid w:val="001F51F2"/>
    <w:rsid w:val="001F55AB"/>
    <w:rsid w:val="001F61BB"/>
    <w:rsid w:val="001F627B"/>
    <w:rsid w:val="001F6948"/>
    <w:rsid w:val="001F6E52"/>
    <w:rsid w:val="001F731B"/>
    <w:rsid w:val="001F74AF"/>
    <w:rsid w:val="001F77EF"/>
    <w:rsid w:val="001F7909"/>
    <w:rsid w:val="001F7BE8"/>
    <w:rsid w:val="00200053"/>
    <w:rsid w:val="00200AF5"/>
    <w:rsid w:val="002010A9"/>
    <w:rsid w:val="00201500"/>
    <w:rsid w:val="002018E2"/>
    <w:rsid w:val="00201B77"/>
    <w:rsid w:val="002022B1"/>
    <w:rsid w:val="0020231B"/>
    <w:rsid w:val="00202506"/>
    <w:rsid w:val="002026B3"/>
    <w:rsid w:val="0020280D"/>
    <w:rsid w:val="00202E24"/>
    <w:rsid w:val="0020310F"/>
    <w:rsid w:val="00203328"/>
    <w:rsid w:val="0020342A"/>
    <w:rsid w:val="0020351D"/>
    <w:rsid w:val="00203894"/>
    <w:rsid w:val="00203A61"/>
    <w:rsid w:val="00203C11"/>
    <w:rsid w:val="00204330"/>
    <w:rsid w:val="0020477E"/>
    <w:rsid w:val="00204C05"/>
    <w:rsid w:val="00204E38"/>
    <w:rsid w:val="00204FE1"/>
    <w:rsid w:val="00205234"/>
    <w:rsid w:val="0020563D"/>
    <w:rsid w:val="00205829"/>
    <w:rsid w:val="00205A02"/>
    <w:rsid w:val="00205B65"/>
    <w:rsid w:val="0020620C"/>
    <w:rsid w:val="002067D4"/>
    <w:rsid w:val="002067EF"/>
    <w:rsid w:val="002068FA"/>
    <w:rsid w:val="002078C3"/>
    <w:rsid w:val="002102D3"/>
    <w:rsid w:val="00210381"/>
    <w:rsid w:val="002106F7"/>
    <w:rsid w:val="00210C35"/>
    <w:rsid w:val="00210CB9"/>
    <w:rsid w:val="00211045"/>
    <w:rsid w:val="00211050"/>
    <w:rsid w:val="0021113D"/>
    <w:rsid w:val="00211985"/>
    <w:rsid w:val="00211AE1"/>
    <w:rsid w:val="00211BEA"/>
    <w:rsid w:val="00211D8B"/>
    <w:rsid w:val="00212165"/>
    <w:rsid w:val="0021263D"/>
    <w:rsid w:val="002128F2"/>
    <w:rsid w:val="00212B0D"/>
    <w:rsid w:val="00212E44"/>
    <w:rsid w:val="00212ED0"/>
    <w:rsid w:val="00212F0C"/>
    <w:rsid w:val="00212F82"/>
    <w:rsid w:val="0021324D"/>
    <w:rsid w:val="00213644"/>
    <w:rsid w:val="002136F7"/>
    <w:rsid w:val="00213AEE"/>
    <w:rsid w:val="00213B3C"/>
    <w:rsid w:val="00213D0B"/>
    <w:rsid w:val="00214157"/>
    <w:rsid w:val="002141BC"/>
    <w:rsid w:val="00214320"/>
    <w:rsid w:val="002148F9"/>
    <w:rsid w:val="00214C11"/>
    <w:rsid w:val="002157E8"/>
    <w:rsid w:val="0021581F"/>
    <w:rsid w:val="00215BF3"/>
    <w:rsid w:val="00216441"/>
    <w:rsid w:val="002165C8"/>
    <w:rsid w:val="002168D9"/>
    <w:rsid w:val="0021693A"/>
    <w:rsid w:val="00216D60"/>
    <w:rsid w:val="002170E1"/>
    <w:rsid w:val="00217471"/>
    <w:rsid w:val="002174C6"/>
    <w:rsid w:val="0021787D"/>
    <w:rsid w:val="00217A5E"/>
    <w:rsid w:val="00217CE8"/>
    <w:rsid w:val="00217F6F"/>
    <w:rsid w:val="00220076"/>
    <w:rsid w:val="0022073C"/>
    <w:rsid w:val="00221020"/>
    <w:rsid w:val="00221854"/>
    <w:rsid w:val="00221CCB"/>
    <w:rsid w:val="00221DB3"/>
    <w:rsid w:val="00221ED4"/>
    <w:rsid w:val="00222128"/>
    <w:rsid w:val="002223E4"/>
    <w:rsid w:val="0022282B"/>
    <w:rsid w:val="00222914"/>
    <w:rsid w:val="00222B46"/>
    <w:rsid w:val="00222B80"/>
    <w:rsid w:val="002231BC"/>
    <w:rsid w:val="002231C2"/>
    <w:rsid w:val="0022359C"/>
    <w:rsid w:val="002239A2"/>
    <w:rsid w:val="00223E6D"/>
    <w:rsid w:val="00223FD3"/>
    <w:rsid w:val="002242E9"/>
    <w:rsid w:val="00224417"/>
    <w:rsid w:val="00224938"/>
    <w:rsid w:val="002250C4"/>
    <w:rsid w:val="00225248"/>
    <w:rsid w:val="0022541B"/>
    <w:rsid w:val="002255BB"/>
    <w:rsid w:val="00225AFE"/>
    <w:rsid w:val="002260A4"/>
    <w:rsid w:val="0022640B"/>
    <w:rsid w:val="00226584"/>
    <w:rsid w:val="00226878"/>
    <w:rsid w:val="00226ADE"/>
    <w:rsid w:val="00226D1B"/>
    <w:rsid w:val="0022718C"/>
    <w:rsid w:val="00227811"/>
    <w:rsid w:val="00227ADE"/>
    <w:rsid w:val="00227D00"/>
    <w:rsid w:val="0023034D"/>
    <w:rsid w:val="00231380"/>
    <w:rsid w:val="00231598"/>
    <w:rsid w:val="002317AF"/>
    <w:rsid w:val="00231A45"/>
    <w:rsid w:val="00231CF8"/>
    <w:rsid w:val="00231E36"/>
    <w:rsid w:val="00231F0F"/>
    <w:rsid w:val="002330CA"/>
    <w:rsid w:val="00233370"/>
    <w:rsid w:val="00233434"/>
    <w:rsid w:val="00233B1C"/>
    <w:rsid w:val="00233F11"/>
    <w:rsid w:val="00234361"/>
    <w:rsid w:val="002343A9"/>
    <w:rsid w:val="00234446"/>
    <w:rsid w:val="00234A3E"/>
    <w:rsid w:val="00234A45"/>
    <w:rsid w:val="00234D78"/>
    <w:rsid w:val="00234E8E"/>
    <w:rsid w:val="00234E92"/>
    <w:rsid w:val="002359CC"/>
    <w:rsid w:val="00235AE4"/>
    <w:rsid w:val="00235F3D"/>
    <w:rsid w:val="002362C3"/>
    <w:rsid w:val="002367DC"/>
    <w:rsid w:val="0023688D"/>
    <w:rsid w:val="002369B0"/>
    <w:rsid w:val="00236A33"/>
    <w:rsid w:val="00236E5E"/>
    <w:rsid w:val="00236FE6"/>
    <w:rsid w:val="0023749D"/>
    <w:rsid w:val="00237FE5"/>
    <w:rsid w:val="00240789"/>
    <w:rsid w:val="00240BF7"/>
    <w:rsid w:val="00241BA7"/>
    <w:rsid w:val="00241CD9"/>
    <w:rsid w:val="00242B34"/>
    <w:rsid w:val="00243032"/>
    <w:rsid w:val="00243069"/>
    <w:rsid w:val="0024349A"/>
    <w:rsid w:val="002438E1"/>
    <w:rsid w:val="00243D31"/>
    <w:rsid w:val="00243DCD"/>
    <w:rsid w:val="00245C33"/>
    <w:rsid w:val="002460CE"/>
    <w:rsid w:val="002462B2"/>
    <w:rsid w:val="00246539"/>
    <w:rsid w:val="00247233"/>
    <w:rsid w:val="00247730"/>
    <w:rsid w:val="002479BE"/>
    <w:rsid w:val="00247DAF"/>
    <w:rsid w:val="00247F33"/>
    <w:rsid w:val="002500DF"/>
    <w:rsid w:val="002500E5"/>
    <w:rsid w:val="00250105"/>
    <w:rsid w:val="00250252"/>
    <w:rsid w:val="00250821"/>
    <w:rsid w:val="00250882"/>
    <w:rsid w:val="00250F60"/>
    <w:rsid w:val="002515F4"/>
    <w:rsid w:val="00251CD1"/>
    <w:rsid w:val="00251D3E"/>
    <w:rsid w:val="0025203A"/>
    <w:rsid w:val="0025249D"/>
    <w:rsid w:val="0025249E"/>
    <w:rsid w:val="002525B0"/>
    <w:rsid w:val="002528C2"/>
    <w:rsid w:val="00253333"/>
    <w:rsid w:val="00253370"/>
    <w:rsid w:val="002535D2"/>
    <w:rsid w:val="00253643"/>
    <w:rsid w:val="002537BB"/>
    <w:rsid w:val="002538D8"/>
    <w:rsid w:val="00254005"/>
    <w:rsid w:val="0025478C"/>
    <w:rsid w:val="00254E0E"/>
    <w:rsid w:val="00254F75"/>
    <w:rsid w:val="00254FC2"/>
    <w:rsid w:val="0025519D"/>
    <w:rsid w:val="00255C9D"/>
    <w:rsid w:val="00256173"/>
    <w:rsid w:val="002565CC"/>
    <w:rsid w:val="00256632"/>
    <w:rsid w:val="002572B9"/>
    <w:rsid w:val="002572BD"/>
    <w:rsid w:val="00260299"/>
    <w:rsid w:val="002603D4"/>
    <w:rsid w:val="00260583"/>
    <w:rsid w:val="002605DF"/>
    <w:rsid w:val="00260802"/>
    <w:rsid w:val="0026093F"/>
    <w:rsid w:val="00260E56"/>
    <w:rsid w:val="002610BE"/>
    <w:rsid w:val="002612D0"/>
    <w:rsid w:val="0026145E"/>
    <w:rsid w:val="002616CF"/>
    <w:rsid w:val="0026179E"/>
    <w:rsid w:val="00261C22"/>
    <w:rsid w:val="00261F6B"/>
    <w:rsid w:val="00261F8B"/>
    <w:rsid w:val="00262443"/>
    <w:rsid w:val="00262BFE"/>
    <w:rsid w:val="00262E1F"/>
    <w:rsid w:val="002632D7"/>
    <w:rsid w:val="0026364E"/>
    <w:rsid w:val="00263814"/>
    <w:rsid w:val="002638A7"/>
    <w:rsid w:val="00263A5F"/>
    <w:rsid w:val="00263CD5"/>
    <w:rsid w:val="00263F74"/>
    <w:rsid w:val="00264073"/>
    <w:rsid w:val="002641E8"/>
    <w:rsid w:val="00264408"/>
    <w:rsid w:val="002644B0"/>
    <w:rsid w:val="002647B5"/>
    <w:rsid w:val="002654C0"/>
    <w:rsid w:val="002657EC"/>
    <w:rsid w:val="002657EF"/>
    <w:rsid w:val="002664A8"/>
    <w:rsid w:val="002664F9"/>
    <w:rsid w:val="0026686B"/>
    <w:rsid w:val="002668C2"/>
    <w:rsid w:val="00266ED9"/>
    <w:rsid w:val="00267145"/>
    <w:rsid w:val="002675A6"/>
    <w:rsid w:val="00267856"/>
    <w:rsid w:val="0027098C"/>
    <w:rsid w:val="002709F1"/>
    <w:rsid w:val="00270C8B"/>
    <w:rsid w:val="00270E7B"/>
    <w:rsid w:val="0027113A"/>
    <w:rsid w:val="00271377"/>
    <w:rsid w:val="00271599"/>
    <w:rsid w:val="00271CFC"/>
    <w:rsid w:val="00272435"/>
    <w:rsid w:val="0027284E"/>
    <w:rsid w:val="00272864"/>
    <w:rsid w:val="00272ABC"/>
    <w:rsid w:val="00273186"/>
    <w:rsid w:val="0027330C"/>
    <w:rsid w:val="00273F23"/>
    <w:rsid w:val="00274187"/>
    <w:rsid w:val="0027426F"/>
    <w:rsid w:val="0027428A"/>
    <w:rsid w:val="002743ED"/>
    <w:rsid w:val="002745C0"/>
    <w:rsid w:val="00274996"/>
    <w:rsid w:val="00274AD6"/>
    <w:rsid w:val="00275F2B"/>
    <w:rsid w:val="00275FDE"/>
    <w:rsid w:val="00276231"/>
    <w:rsid w:val="00276422"/>
    <w:rsid w:val="002765D8"/>
    <w:rsid w:val="002767C0"/>
    <w:rsid w:val="00276CDA"/>
    <w:rsid w:val="002770D7"/>
    <w:rsid w:val="00277114"/>
    <w:rsid w:val="00277383"/>
    <w:rsid w:val="002773F8"/>
    <w:rsid w:val="002777BA"/>
    <w:rsid w:val="0027799A"/>
    <w:rsid w:val="00277DFD"/>
    <w:rsid w:val="00277E9A"/>
    <w:rsid w:val="002801E9"/>
    <w:rsid w:val="00280250"/>
    <w:rsid w:val="00280771"/>
    <w:rsid w:val="00280818"/>
    <w:rsid w:val="0028083C"/>
    <w:rsid w:val="00280A24"/>
    <w:rsid w:val="00280C29"/>
    <w:rsid w:val="00280D8A"/>
    <w:rsid w:val="002811A8"/>
    <w:rsid w:val="002813DA"/>
    <w:rsid w:val="002814C1"/>
    <w:rsid w:val="00281E03"/>
    <w:rsid w:val="0028206C"/>
    <w:rsid w:val="002825A3"/>
    <w:rsid w:val="0028279F"/>
    <w:rsid w:val="00282E27"/>
    <w:rsid w:val="00282E2B"/>
    <w:rsid w:val="00283042"/>
    <w:rsid w:val="00283533"/>
    <w:rsid w:val="00283942"/>
    <w:rsid w:val="00283BAD"/>
    <w:rsid w:val="00283BC6"/>
    <w:rsid w:val="00283E36"/>
    <w:rsid w:val="002842AC"/>
    <w:rsid w:val="0028478A"/>
    <w:rsid w:val="00284A80"/>
    <w:rsid w:val="00284BA8"/>
    <w:rsid w:val="00284BB5"/>
    <w:rsid w:val="00284C4E"/>
    <w:rsid w:val="00284FE6"/>
    <w:rsid w:val="0028508A"/>
    <w:rsid w:val="0028508B"/>
    <w:rsid w:val="00285305"/>
    <w:rsid w:val="00285A7D"/>
    <w:rsid w:val="00286816"/>
    <w:rsid w:val="00286E02"/>
    <w:rsid w:val="00287241"/>
    <w:rsid w:val="002872A4"/>
    <w:rsid w:val="0028743F"/>
    <w:rsid w:val="00287491"/>
    <w:rsid w:val="0028789A"/>
    <w:rsid w:val="0028799E"/>
    <w:rsid w:val="00290145"/>
    <w:rsid w:val="0029044E"/>
    <w:rsid w:val="002904A5"/>
    <w:rsid w:val="002906AA"/>
    <w:rsid w:val="002908AB"/>
    <w:rsid w:val="00291BF8"/>
    <w:rsid w:val="00292737"/>
    <w:rsid w:val="00292797"/>
    <w:rsid w:val="00292A1D"/>
    <w:rsid w:val="00293643"/>
    <w:rsid w:val="00293647"/>
    <w:rsid w:val="00293C23"/>
    <w:rsid w:val="00293CC4"/>
    <w:rsid w:val="00293D40"/>
    <w:rsid w:val="00293E2C"/>
    <w:rsid w:val="00294602"/>
    <w:rsid w:val="0029467D"/>
    <w:rsid w:val="0029468D"/>
    <w:rsid w:val="002946AC"/>
    <w:rsid w:val="00294CE8"/>
    <w:rsid w:val="0029500E"/>
    <w:rsid w:val="002954E9"/>
    <w:rsid w:val="002956B3"/>
    <w:rsid w:val="00295809"/>
    <w:rsid w:val="00295B70"/>
    <w:rsid w:val="002960B4"/>
    <w:rsid w:val="00296497"/>
    <w:rsid w:val="0029674B"/>
    <w:rsid w:val="00296C6F"/>
    <w:rsid w:val="00296D6B"/>
    <w:rsid w:val="00296E09"/>
    <w:rsid w:val="00296E10"/>
    <w:rsid w:val="00297969"/>
    <w:rsid w:val="00297B5C"/>
    <w:rsid w:val="00297F36"/>
    <w:rsid w:val="002A05C3"/>
    <w:rsid w:val="002A065B"/>
    <w:rsid w:val="002A0900"/>
    <w:rsid w:val="002A118F"/>
    <w:rsid w:val="002A1376"/>
    <w:rsid w:val="002A1923"/>
    <w:rsid w:val="002A2398"/>
    <w:rsid w:val="002A243E"/>
    <w:rsid w:val="002A2552"/>
    <w:rsid w:val="002A2615"/>
    <w:rsid w:val="002A28A0"/>
    <w:rsid w:val="002A2EA7"/>
    <w:rsid w:val="002A2F09"/>
    <w:rsid w:val="002A3373"/>
    <w:rsid w:val="002A3557"/>
    <w:rsid w:val="002A3786"/>
    <w:rsid w:val="002A38BB"/>
    <w:rsid w:val="002A528B"/>
    <w:rsid w:val="002A55F4"/>
    <w:rsid w:val="002A58F3"/>
    <w:rsid w:val="002A5AD3"/>
    <w:rsid w:val="002A5BCA"/>
    <w:rsid w:val="002A5C87"/>
    <w:rsid w:val="002A5D81"/>
    <w:rsid w:val="002A5E27"/>
    <w:rsid w:val="002A5FA6"/>
    <w:rsid w:val="002A62FD"/>
    <w:rsid w:val="002A6344"/>
    <w:rsid w:val="002A6BEC"/>
    <w:rsid w:val="002A6FFA"/>
    <w:rsid w:val="002A7441"/>
    <w:rsid w:val="002A77E6"/>
    <w:rsid w:val="002A79D3"/>
    <w:rsid w:val="002B074D"/>
    <w:rsid w:val="002B09B5"/>
    <w:rsid w:val="002B0F37"/>
    <w:rsid w:val="002B0FE8"/>
    <w:rsid w:val="002B1456"/>
    <w:rsid w:val="002B165C"/>
    <w:rsid w:val="002B19A4"/>
    <w:rsid w:val="002B1FDE"/>
    <w:rsid w:val="002B25F0"/>
    <w:rsid w:val="002B2ABA"/>
    <w:rsid w:val="002B2F61"/>
    <w:rsid w:val="002B2FC5"/>
    <w:rsid w:val="002B3222"/>
    <w:rsid w:val="002B32E3"/>
    <w:rsid w:val="002B3466"/>
    <w:rsid w:val="002B3483"/>
    <w:rsid w:val="002B36CB"/>
    <w:rsid w:val="002B3CFB"/>
    <w:rsid w:val="002B41E2"/>
    <w:rsid w:val="002B43A2"/>
    <w:rsid w:val="002B44A8"/>
    <w:rsid w:val="002B4784"/>
    <w:rsid w:val="002B4D18"/>
    <w:rsid w:val="002B4D5D"/>
    <w:rsid w:val="002B4FAC"/>
    <w:rsid w:val="002B505C"/>
    <w:rsid w:val="002B51C9"/>
    <w:rsid w:val="002B5220"/>
    <w:rsid w:val="002B5ABD"/>
    <w:rsid w:val="002B5DE9"/>
    <w:rsid w:val="002B62CB"/>
    <w:rsid w:val="002B6694"/>
    <w:rsid w:val="002B6846"/>
    <w:rsid w:val="002B6AD8"/>
    <w:rsid w:val="002B6E4F"/>
    <w:rsid w:val="002B7966"/>
    <w:rsid w:val="002B7E61"/>
    <w:rsid w:val="002C0A02"/>
    <w:rsid w:val="002C0F24"/>
    <w:rsid w:val="002C123A"/>
    <w:rsid w:val="002C1326"/>
    <w:rsid w:val="002C133E"/>
    <w:rsid w:val="002C14B4"/>
    <w:rsid w:val="002C1804"/>
    <w:rsid w:val="002C23EF"/>
    <w:rsid w:val="002C25E4"/>
    <w:rsid w:val="002C27BE"/>
    <w:rsid w:val="002C2CB8"/>
    <w:rsid w:val="002C2DE0"/>
    <w:rsid w:val="002C3867"/>
    <w:rsid w:val="002C3DE5"/>
    <w:rsid w:val="002C3F19"/>
    <w:rsid w:val="002C47C5"/>
    <w:rsid w:val="002C49B0"/>
    <w:rsid w:val="002C510E"/>
    <w:rsid w:val="002C52B9"/>
    <w:rsid w:val="002C554D"/>
    <w:rsid w:val="002C5D13"/>
    <w:rsid w:val="002C5E24"/>
    <w:rsid w:val="002C6099"/>
    <w:rsid w:val="002C629B"/>
    <w:rsid w:val="002C69AE"/>
    <w:rsid w:val="002C7073"/>
    <w:rsid w:val="002C7125"/>
    <w:rsid w:val="002C7180"/>
    <w:rsid w:val="002C72D1"/>
    <w:rsid w:val="002D0513"/>
    <w:rsid w:val="002D1057"/>
    <w:rsid w:val="002D16C4"/>
    <w:rsid w:val="002D17F8"/>
    <w:rsid w:val="002D1970"/>
    <w:rsid w:val="002D19B3"/>
    <w:rsid w:val="002D1E11"/>
    <w:rsid w:val="002D1E21"/>
    <w:rsid w:val="002D2257"/>
    <w:rsid w:val="002D25F7"/>
    <w:rsid w:val="002D2714"/>
    <w:rsid w:val="002D2818"/>
    <w:rsid w:val="002D29DF"/>
    <w:rsid w:val="002D33E4"/>
    <w:rsid w:val="002D345E"/>
    <w:rsid w:val="002D34BE"/>
    <w:rsid w:val="002D3873"/>
    <w:rsid w:val="002D38E5"/>
    <w:rsid w:val="002D3DDA"/>
    <w:rsid w:val="002D421E"/>
    <w:rsid w:val="002D4975"/>
    <w:rsid w:val="002D49DD"/>
    <w:rsid w:val="002D4A31"/>
    <w:rsid w:val="002D4D67"/>
    <w:rsid w:val="002D4DF8"/>
    <w:rsid w:val="002D4F8E"/>
    <w:rsid w:val="002D5146"/>
    <w:rsid w:val="002D5383"/>
    <w:rsid w:val="002D5860"/>
    <w:rsid w:val="002D5993"/>
    <w:rsid w:val="002D59B6"/>
    <w:rsid w:val="002D59BE"/>
    <w:rsid w:val="002D608A"/>
    <w:rsid w:val="002D624A"/>
    <w:rsid w:val="002D72F3"/>
    <w:rsid w:val="002D7431"/>
    <w:rsid w:val="002D752D"/>
    <w:rsid w:val="002D78EB"/>
    <w:rsid w:val="002D78F3"/>
    <w:rsid w:val="002D7ADF"/>
    <w:rsid w:val="002E02BD"/>
    <w:rsid w:val="002E0472"/>
    <w:rsid w:val="002E061A"/>
    <w:rsid w:val="002E0B07"/>
    <w:rsid w:val="002E0D45"/>
    <w:rsid w:val="002E1C7E"/>
    <w:rsid w:val="002E1D0B"/>
    <w:rsid w:val="002E21E5"/>
    <w:rsid w:val="002E2536"/>
    <w:rsid w:val="002E2C88"/>
    <w:rsid w:val="002E337C"/>
    <w:rsid w:val="002E402B"/>
    <w:rsid w:val="002E406B"/>
    <w:rsid w:val="002E48FD"/>
    <w:rsid w:val="002E4F8C"/>
    <w:rsid w:val="002E5931"/>
    <w:rsid w:val="002E5E3E"/>
    <w:rsid w:val="002E5FF8"/>
    <w:rsid w:val="002E617F"/>
    <w:rsid w:val="002E6666"/>
    <w:rsid w:val="002E6D9F"/>
    <w:rsid w:val="002E76B5"/>
    <w:rsid w:val="002E7733"/>
    <w:rsid w:val="002E78B0"/>
    <w:rsid w:val="002E7AFA"/>
    <w:rsid w:val="002E7F8F"/>
    <w:rsid w:val="002F01E0"/>
    <w:rsid w:val="002F03D9"/>
    <w:rsid w:val="002F0711"/>
    <w:rsid w:val="002F07FC"/>
    <w:rsid w:val="002F1015"/>
    <w:rsid w:val="002F1903"/>
    <w:rsid w:val="002F1AC5"/>
    <w:rsid w:val="002F1D35"/>
    <w:rsid w:val="002F241D"/>
    <w:rsid w:val="002F269E"/>
    <w:rsid w:val="002F3084"/>
    <w:rsid w:val="002F3600"/>
    <w:rsid w:val="002F3761"/>
    <w:rsid w:val="002F3808"/>
    <w:rsid w:val="002F3C93"/>
    <w:rsid w:val="002F3DE6"/>
    <w:rsid w:val="002F3F23"/>
    <w:rsid w:val="002F4203"/>
    <w:rsid w:val="002F4657"/>
    <w:rsid w:val="002F4685"/>
    <w:rsid w:val="002F4718"/>
    <w:rsid w:val="002F49B6"/>
    <w:rsid w:val="002F5065"/>
    <w:rsid w:val="002F5094"/>
    <w:rsid w:val="002F5827"/>
    <w:rsid w:val="002F588E"/>
    <w:rsid w:val="002F5D75"/>
    <w:rsid w:val="002F6148"/>
    <w:rsid w:val="002F650F"/>
    <w:rsid w:val="002F7027"/>
    <w:rsid w:val="002F7A47"/>
    <w:rsid w:val="002F7BF3"/>
    <w:rsid w:val="002F7D83"/>
    <w:rsid w:val="002F7D93"/>
    <w:rsid w:val="0030009F"/>
    <w:rsid w:val="003001B7"/>
    <w:rsid w:val="0030025F"/>
    <w:rsid w:val="00300352"/>
    <w:rsid w:val="0030092A"/>
    <w:rsid w:val="00301044"/>
    <w:rsid w:val="003011A0"/>
    <w:rsid w:val="003011D4"/>
    <w:rsid w:val="00301DF0"/>
    <w:rsid w:val="00301FDD"/>
    <w:rsid w:val="003020BD"/>
    <w:rsid w:val="00302277"/>
    <w:rsid w:val="00302288"/>
    <w:rsid w:val="003024B7"/>
    <w:rsid w:val="003024F9"/>
    <w:rsid w:val="003027DB"/>
    <w:rsid w:val="00302B0F"/>
    <w:rsid w:val="00302ED5"/>
    <w:rsid w:val="0030398D"/>
    <w:rsid w:val="003039EF"/>
    <w:rsid w:val="00303C1B"/>
    <w:rsid w:val="00303C7B"/>
    <w:rsid w:val="00304259"/>
    <w:rsid w:val="00304AAB"/>
    <w:rsid w:val="003055CB"/>
    <w:rsid w:val="00305738"/>
    <w:rsid w:val="003057A8"/>
    <w:rsid w:val="00305A10"/>
    <w:rsid w:val="00305C59"/>
    <w:rsid w:val="00306048"/>
    <w:rsid w:val="003065F7"/>
    <w:rsid w:val="0030661A"/>
    <w:rsid w:val="00306C5C"/>
    <w:rsid w:val="00306E2C"/>
    <w:rsid w:val="00307273"/>
    <w:rsid w:val="00307584"/>
    <w:rsid w:val="0030784D"/>
    <w:rsid w:val="0030798F"/>
    <w:rsid w:val="003079E5"/>
    <w:rsid w:val="00307B5A"/>
    <w:rsid w:val="003107C2"/>
    <w:rsid w:val="00310A6A"/>
    <w:rsid w:val="00311BD3"/>
    <w:rsid w:val="00311FFB"/>
    <w:rsid w:val="003122C4"/>
    <w:rsid w:val="00313B34"/>
    <w:rsid w:val="00314B45"/>
    <w:rsid w:val="00315ADA"/>
    <w:rsid w:val="00315C4E"/>
    <w:rsid w:val="003160C0"/>
    <w:rsid w:val="0031639C"/>
    <w:rsid w:val="003164E5"/>
    <w:rsid w:val="0031678D"/>
    <w:rsid w:val="00317025"/>
    <w:rsid w:val="0031715A"/>
    <w:rsid w:val="0031730F"/>
    <w:rsid w:val="003174B4"/>
    <w:rsid w:val="0031784F"/>
    <w:rsid w:val="00317881"/>
    <w:rsid w:val="003179FD"/>
    <w:rsid w:val="00317C55"/>
    <w:rsid w:val="00317FEC"/>
    <w:rsid w:val="00320044"/>
    <w:rsid w:val="0032007D"/>
    <w:rsid w:val="00320409"/>
    <w:rsid w:val="00320666"/>
    <w:rsid w:val="003209B7"/>
    <w:rsid w:val="00320DF2"/>
    <w:rsid w:val="00320E63"/>
    <w:rsid w:val="00321457"/>
    <w:rsid w:val="0032183A"/>
    <w:rsid w:val="00321E8B"/>
    <w:rsid w:val="00322406"/>
    <w:rsid w:val="0032260E"/>
    <w:rsid w:val="00322B55"/>
    <w:rsid w:val="00322E65"/>
    <w:rsid w:val="00322F0A"/>
    <w:rsid w:val="00323437"/>
    <w:rsid w:val="003234CA"/>
    <w:rsid w:val="00323613"/>
    <w:rsid w:val="00323D78"/>
    <w:rsid w:val="0032473D"/>
    <w:rsid w:val="00324873"/>
    <w:rsid w:val="00324E58"/>
    <w:rsid w:val="003250AD"/>
    <w:rsid w:val="003252B7"/>
    <w:rsid w:val="003255CA"/>
    <w:rsid w:val="003256BE"/>
    <w:rsid w:val="00325BA4"/>
    <w:rsid w:val="00325FC5"/>
    <w:rsid w:val="00326350"/>
    <w:rsid w:val="00326589"/>
    <w:rsid w:val="00327284"/>
    <w:rsid w:val="0032735B"/>
    <w:rsid w:val="00327BDD"/>
    <w:rsid w:val="00327D3D"/>
    <w:rsid w:val="0033072B"/>
    <w:rsid w:val="00330863"/>
    <w:rsid w:val="00331487"/>
    <w:rsid w:val="00331537"/>
    <w:rsid w:val="003315F6"/>
    <w:rsid w:val="003316A1"/>
    <w:rsid w:val="00331AD5"/>
    <w:rsid w:val="00331BEE"/>
    <w:rsid w:val="00331FFA"/>
    <w:rsid w:val="0033211B"/>
    <w:rsid w:val="0033222E"/>
    <w:rsid w:val="0033295F"/>
    <w:rsid w:val="00333636"/>
    <w:rsid w:val="003336F0"/>
    <w:rsid w:val="003336FB"/>
    <w:rsid w:val="0033391A"/>
    <w:rsid w:val="00333AB1"/>
    <w:rsid w:val="0033444C"/>
    <w:rsid w:val="0033479E"/>
    <w:rsid w:val="00334A6F"/>
    <w:rsid w:val="00335154"/>
    <w:rsid w:val="0033584C"/>
    <w:rsid w:val="00335A0C"/>
    <w:rsid w:val="00335E8B"/>
    <w:rsid w:val="0033635D"/>
    <w:rsid w:val="003364CC"/>
    <w:rsid w:val="003366A6"/>
    <w:rsid w:val="00336AEE"/>
    <w:rsid w:val="00336B96"/>
    <w:rsid w:val="00336CA4"/>
    <w:rsid w:val="0033712F"/>
    <w:rsid w:val="003375C3"/>
    <w:rsid w:val="00337768"/>
    <w:rsid w:val="003378F2"/>
    <w:rsid w:val="00337AEC"/>
    <w:rsid w:val="003401ED"/>
    <w:rsid w:val="0034024B"/>
    <w:rsid w:val="00340781"/>
    <w:rsid w:val="00340A20"/>
    <w:rsid w:val="00340E23"/>
    <w:rsid w:val="00341005"/>
    <w:rsid w:val="0034145C"/>
    <w:rsid w:val="003416D9"/>
    <w:rsid w:val="0034178C"/>
    <w:rsid w:val="00341D7C"/>
    <w:rsid w:val="003421CC"/>
    <w:rsid w:val="0034324F"/>
    <w:rsid w:val="0034342B"/>
    <w:rsid w:val="003436D8"/>
    <w:rsid w:val="003437CE"/>
    <w:rsid w:val="00343A13"/>
    <w:rsid w:val="00343CCA"/>
    <w:rsid w:val="0034481F"/>
    <w:rsid w:val="00344F5D"/>
    <w:rsid w:val="0034575E"/>
    <w:rsid w:val="00345FF5"/>
    <w:rsid w:val="00346D8A"/>
    <w:rsid w:val="00346F20"/>
    <w:rsid w:val="00346F9D"/>
    <w:rsid w:val="003470C2"/>
    <w:rsid w:val="0034723A"/>
    <w:rsid w:val="00347790"/>
    <w:rsid w:val="00347998"/>
    <w:rsid w:val="00347F8D"/>
    <w:rsid w:val="00347FAB"/>
    <w:rsid w:val="0035027B"/>
    <w:rsid w:val="0035056B"/>
    <w:rsid w:val="003512CF"/>
    <w:rsid w:val="00351AC2"/>
    <w:rsid w:val="003521F7"/>
    <w:rsid w:val="0035223A"/>
    <w:rsid w:val="00352526"/>
    <w:rsid w:val="00352558"/>
    <w:rsid w:val="0035273E"/>
    <w:rsid w:val="003531C7"/>
    <w:rsid w:val="00353B44"/>
    <w:rsid w:val="00353CB0"/>
    <w:rsid w:val="00353E7F"/>
    <w:rsid w:val="00353F26"/>
    <w:rsid w:val="0035406A"/>
    <w:rsid w:val="0035489D"/>
    <w:rsid w:val="00354950"/>
    <w:rsid w:val="00354F0E"/>
    <w:rsid w:val="00355270"/>
    <w:rsid w:val="00355954"/>
    <w:rsid w:val="00355B1D"/>
    <w:rsid w:val="00355D08"/>
    <w:rsid w:val="00356039"/>
    <w:rsid w:val="003564F2"/>
    <w:rsid w:val="00356510"/>
    <w:rsid w:val="003567A2"/>
    <w:rsid w:val="00356BB7"/>
    <w:rsid w:val="00357139"/>
    <w:rsid w:val="003571CD"/>
    <w:rsid w:val="0035786D"/>
    <w:rsid w:val="00357938"/>
    <w:rsid w:val="00357C53"/>
    <w:rsid w:val="00357F46"/>
    <w:rsid w:val="00361028"/>
    <w:rsid w:val="0036165F"/>
    <w:rsid w:val="00361728"/>
    <w:rsid w:val="0036189E"/>
    <w:rsid w:val="003622A7"/>
    <w:rsid w:val="0036237E"/>
    <w:rsid w:val="00362677"/>
    <w:rsid w:val="00362855"/>
    <w:rsid w:val="00362B30"/>
    <w:rsid w:val="00363780"/>
    <w:rsid w:val="00363B0B"/>
    <w:rsid w:val="00363D15"/>
    <w:rsid w:val="00363D28"/>
    <w:rsid w:val="00363DBD"/>
    <w:rsid w:val="00363E73"/>
    <w:rsid w:val="003640F7"/>
    <w:rsid w:val="003644BD"/>
    <w:rsid w:val="00364990"/>
    <w:rsid w:val="00364C2A"/>
    <w:rsid w:val="00364C65"/>
    <w:rsid w:val="00364D5A"/>
    <w:rsid w:val="003650FF"/>
    <w:rsid w:val="0036517D"/>
    <w:rsid w:val="00365385"/>
    <w:rsid w:val="00365FC2"/>
    <w:rsid w:val="00366563"/>
    <w:rsid w:val="003669F4"/>
    <w:rsid w:val="003670B6"/>
    <w:rsid w:val="003673A0"/>
    <w:rsid w:val="00367508"/>
    <w:rsid w:val="00367806"/>
    <w:rsid w:val="00367AD4"/>
    <w:rsid w:val="00367D32"/>
    <w:rsid w:val="003702F2"/>
    <w:rsid w:val="003707A4"/>
    <w:rsid w:val="0037132E"/>
    <w:rsid w:val="003714D3"/>
    <w:rsid w:val="00371B0D"/>
    <w:rsid w:val="00371B8F"/>
    <w:rsid w:val="00371E0B"/>
    <w:rsid w:val="003721DB"/>
    <w:rsid w:val="0037228D"/>
    <w:rsid w:val="003723DF"/>
    <w:rsid w:val="0037247E"/>
    <w:rsid w:val="00372CE6"/>
    <w:rsid w:val="00372F33"/>
    <w:rsid w:val="00372FF7"/>
    <w:rsid w:val="00373232"/>
    <w:rsid w:val="00374009"/>
    <w:rsid w:val="00374049"/>
    <w:rsid w:val="00374126"/>
    <w:rsid w:val="00374482"/>
    <w:rsid w:val="003747AD"/>
    <w:rsid w:val="00374CBE"/>
    <w:rsid w:val="0037508E"/>
    <w:rsid w:val="003750DD"/>
    <w:rsid w:val="00375887"/>
    <w:rsid w:val="003758BF"/>
    <w:rsid w:val="003758CA"/>
    <w:rsid w:val="00376100"/>
    <w:rsid w:val="00376DE1"/>
    <w:rsid w:val="003770A9"/>
    <w:rsid w:val="00377357"/>
    <w:rsid w:val="0037737A"/>
    <w:rsid w:val="003777AE"/>
    <w:rsid w:val="003801B9"/>
    <w:rsid w:val="003806E9"/>
    <w:rsid w:val="00380786"/>
    <w:rsid w:val="00380B7C"/>
    <w:rsid w:val="00380F6A"/>
    <w:rsid w:val="003810DA"/>
    <w:rsid w:val="003811C1"/>
    <w:rsid w:val="00381757"/>
    <w:rsid w:val="00381A47"/>
    <w:rsid w:val="00381F20"/>
    <w:rsid w:val="00382C37"/>
    <w:rsid w:val="00382D11"/>
    <w:rsid w:val="00383083"/>
    <w:rsid w:val="003831E3"/>
    <w:rsid w:val="00383606"/>
    <w:rsid w:val="003838B0"/>
    <w:rsid w:val="00383AAE"/>
    <w:rsid w:val="00383E4E"/>
    <w:rsid w:val="003840D3"/>
    <w:rsid w:val="0038417E"/>
    <w:rsid w:val="003847E4"/>
    <w:rsid w:val="003850F4"/>
    <w:rsid w:val="00385678"/>
    <w:rsid w:val="00385BFD"/>
    <w:rsid w:val="00385CF0"/>
    <w:rsid w:val="00385F64"/>
    <w:rsid w:val="0038611F"/>
    <w:rsid w:val="00386971"/>
    <w:rsid w:val="00386F0C"/>
    <w:rsid w:val="00386F9A"/>
    <w:rsid w:val="00387287"/>
    <w:rsid w:val="00387376"/>
    <w:rsid w:val="00387486"/>
    <w:rsid w:val="003875A5"/>
    <w:rsid w:val="003875E8"/>
    <w:rsid w:val="00387C24"/>
    <w:rsid w:val="00387D0E"/>
    <w:rsid w:val="00387E71"/>
    <w:rsid w:val="00391701"/>
    <w:rsid w:val="0039178A"/>
    <w:rsid w:val="00391F78"/>
    <w:rsid w:val="00392188"/>
    <w:rsid w:val="00392560"/>
    <w:rsid w:val="00392E99"/>
    <w:rsid w:val="00393241"/>
    <w:rsid w:val="00393350"/>
    <w:rsid w:val="003938E8"/>
    <w:rsid w:val="003942EE"/>
    <w:rsid w:val="00394C21"/>
    <w:rsid w:val="00394F6C"/>
    <w:rsid w:val="0039516A"/>
    <w:rsid w:val="0039547D"/>
    <w:rsid w:val="003954AC"/>
    <w:rsid w:val="00395CA9"/>
    <w:rsid w:val="0039626C"/>
    <w:rsid w:val="003963B5"/>
    <w:rsid w:val="00396601"/>
    <w:rsid w:val="00396627"/>
    <w:rsid w:val="00396EB2"/>
    <w:rsid w:val="003970BC"/>
    <w:rsid w:val="003977F6"/>
    <w:rsid w:val="0039782D"/>
    <w:rsid w:val="0039788B"/>
    <w:rsid w:val="00397AAF"/>
    <w:rsid w:val="00397DE6"/>
    <w:rsid w:val="003A01F2"/>
    <w:rsid w:val="003A03A5"/>
    <w:rsid w:val="003A08D6"/>
    <w:rsid w:val="003A0FAF"/>
    <w:rsid w:val="003A102F"/>
    <w:rsid w:val="003A11EA"/>
    <w:rsid w:val="003A171F"/>
    <w:rsid w:val="003A1BE9"/>
    <w:rsid w:val="003A1C9A"/>
    <w:rsid w:val="003A2789"/>
    <w:rsid w:val="003A27C2"/>
    <w:rsid w:val="003A3228"/>
    <w:rsid w:val="003A3403"/>
    <w:rsid w:val="003A4074"/>
    <w:rsid w:val="003A466E"/>
    <w:rsid w:val="003A46A8"/>
    <w:rsid w:val="003A4C6D"/>
    <w:rsid w:val="003A5219"/>
    <w:rsid w:val="003A5299"/>
    <w:rsid w:val="003A5372"/>
    <w:rsid w:val="003A54A5"/>
    <w:rsid w:val="003A5864"/>
    <w:rsid w:val="003A592A"/>
    <w:rsid w:val="003A5B9D"/>
    <w:rsid w:val="003A68B4"/>
    <w:rsid w:val="003A6FFD"/>
    <w:rsid w:val="003A70F8"/>
    <w:rsid w:val="003A77C8"/>
    <w:rsid w:val="003A7F91"/>
    <w:rsid w:val="003B0440"/>
    <w:rsid w:val="003B0971"/>
    <w:rsid w:val="003B0A71"/>
    <w:rsid w:val="003B0AE6"/>
    <w:rsid w:val="003B0B3E"/>
    <w:rsid w:val="003B0E68"/>
    <w:rsid w:val="003B11C3"/>
    <w:rsid w:val="003B11CA"/>
    <w:rsid w:val="003B17C5"/>
    <w:rsid w:val="003B1B69"/>
    <w:rsid w:val="003B215C"/>
    <w:rsid w:val="003B21CA"/>
    <w:rsid w:val="003B2233"/>
    <w:rsid w:val="003B29A9"/>
    <w:rsid w:val="003B2A79"/>
    <w:rsid w:val="003B2F1C"/>
    <w:rsid w:val="003B32FC"/>
    <w:rsid w:val="003B42F0"/>
    <w:rsid w:val="003B42F3"/>
    <w:rsid w:val="003B4345"/>
    <w:rsid w:val="003B45DC"/>
    <w:rsid w:val="003B45E9"/>
    <w:rsid w:val="003B495F"/>
    <w:rsid w:val="003B4DEC"/>
    <w:rsid w:val="003B54FD"/>
    <w:rsid w:val="003B551F"/>
    <w:rsid w:val="003B573E"/>
    <w:rsid w:val="003B5A5B"/>
    <w:rsid w:val="003B5C2D"/>
    <w:rsid w:val="003B6162"/>
    <w:rsid w:val="003B6502"/>
    <w:rsid w:val="003B6528"/>
    <w:rsid w:val="003B6735"/>
    <w:rsid w:val="003B68DF"/>
    <w:rsid w:val="003B6A8E"/>
    <w:rsid w:val="003B7310"/>
    <w:rsid w:val="003B7A89"/>
    <w:rsid w:val="003B7B26"/>
    <w:rsid w:val="003C024E"/>
    <w:rsid w:val="003C0371"/>
    <w:rsid w:val="003C0423"/>
    <w:rsid w:val="003C0446"/>
    <w:rsid w:val="003C0568"/>
    <w:rsid w:val="003C0C73"/>
    <w:rsid w:val="003C0EA7"/>
    <w:rsid w:val="003C1611"/>
    <w:rsid w:val="003C1C76"/>
    <w:rsid w:val="003C1F2C"/>
    <w:rsid w:val="003C2386"/>
    <w:rsid w:val="003C290D"/>
    <w:rsid w:val="003C2BF3"/>
    <w:rsid w:val="003C2D66"/>
    <w:rsid w:val="003C2DB5"/>
    <w:rsid w:val="003C2F90"/>
    <w:rsid w:val="003C3B22"/>
    <w:rsid w:val="003C3E2F"/>
    <w:rsid w:val="003C42D3"/>
    <w:rsid w:val="003C4791"/>
    <w:rsid w:val="003C4B11"/>
    <w:rsid w:val="003C4FE3"/>
    <w:rsid w:val="003C500C"/>
    <w:rsid w:val="003C5620"/>
    <w:rsid w:val="003C586A"/>
    <w:rsid w:val="003C5AB9"/>
    <w:rsid w:val="003C5F35"/>
    <w:rsid w:val="003C6499"/>
    <w:rsid w:val="003C64D3"/>
    <w:rsid w:val="003C681C"/>
    <w:rsid w:val="003C6F18"/>
    <w:rsid w:val="003C7435"/>
    <w:rsid w:val="003C7679"/>
    <w:rsid w:val="003C7C1A"/>
    <w:rsid w:val="003D227B"/>
    <w:rsid w:val="003D266B"/>
    <w:rsid w:val="003D2C23"/>
    <w:rsid w:val="003D2D7E"/>
    <w:rsid w:val="003D3E2D"/>
    <w:rsid w:val="003D3F9C"/>
    <w:rsid w:val="003D409D"/>
    <w:rsid w:val="003D445B"/>
    <w:rsid w:val="003D461A"/>
    <w:rsid w:val="003D4868"/>
    <w:rsid w:val="003D4903"/>
    <w:rsid w:val="003D4A6D"/>
    <w:rsid w:val="003D4C01"/>
    <w:rsid w:val="003D53D6"/>
    <w:rsid w:val="003D5B3A"/>
    <w:rsid w:val="003D5B9E"/>
    <w:rsid w:val="003D5BAA"/>
    <w:rsid w:val="003D66AA"/>
    <w:rsid w:val="003D6AD1"/>
    <w:rsid w:val="003D6C8A"/>
    <w:rsid w:val="003D6E31"/>
    <w:rsid w:val="003D6FE3"/>
    <w:rsid w:val="003D7521"/>
    <w:rsid w:val="003D77D8"/>
    <w:rsid w:val="003D7DA2"/>
    <w:rsid w:val="003E00AB"/>
    <w:rsid w:val="003E0327"/>
    <w:rsid w:val="003E03CE"/>
    <w:rsid w:val="003E095C"/>
    <w:rsid w:val="003E0CDB"/>
    <w:rsid w:val="003E0F17"/>
    <w:rsid w:val="003E15B4"/>
    <w:rsid w:val="003E1C96"/>
    <w:rsid w:val="003E1CBA"/>
    <w:rsid w:val="003E1F71"/>
    <w:rsid w:val="003E2279"/>
    <w:rsid w:val="003E266B"/>
    <w:rsid w:val="003E29DE"/>
    <w:rsid w:val="003E2B56"/>
    <w:rsid w:val="003E3A0E"/>
    <w:rsid w:val="003E3ABA"/>
    <w:rsid w:val="003E4252"/>
    <w:rsid w:val="003E455D"/>
    <w:rsid w:val="003E4B9D"/>
    <w:rsid w:val="003E5768"/>
    <w:rsid w:val="003E5B2E"/>
    <w:rsid w:val="003E5C8B"/>
    <w:rsid w:val="003E6089"/>
    <w:rsid w:val="003E6852"/>
    <w:rsid w:val="003E7392"/>
    <w:rsid w:val="003E73EB"/>
    <w:rsid w:val="003E7473"/>
    <w:rsid w:val="003E74DF"/>
    <w:rsid w:val="003E785A"/>
    <w:rsid w:val="003E7860"/>
    <w:rsid w:val="003E7D66"/>
    <w:rsid w:val="003E7D93"/>
    <w:rsid w:val="003E7E3D"/>
    <w:rsid w:val="003E7FDB"/>
    <w:rsid w:val="003F03FE"/>
    <w:rsid w:val="003F0771"/>
    <w:rsid w:val="003F0F21"/>
    <w:rsid w:val="003F1173"/>
    <w:rsid w:val="003F123E"/>
    <w:rsid w:val="003F13B3"/>
    <w:rsid w:val="003F21A0"/>
    <w:rsid w:val="003F22CA"/>
    <w:rsid w:val="003F2425"/>
    <w:rsid w:val="003F2900"/>
    <w:rsid w:val="003F2D3D"/>
    <w:rsid w:val="003F2F54"/>
    <w:rsid w:val="003F3430"/>
    <w:rsid w:val="003F354C"/>
    <w:rsid w:val="003F3AE0"/>
    <w:rsid w:val="003F3BC5"/>
    <w:rsid w:val="003F492C"/>
    <w:rsid w:val="003F5615"/>
    <w:rsid w:val="003F56A9"/>
    <w:rsid w:val="003F6172"/>
    <w:rsid w:val="003F6443"/>
    <w:rsid w:val="003F6490"/>
    <w:rsid w:val="003F7121"/>
    <w:rsid w:val="003F7169"/>
    <w:rsid w:val="003F7595"/>
    <w:rsid w:val="003F77BC"/>
    <w:rsid w:val="003F786D"/>
    <w:rsid w:val="003F7A29"/>
    <w:rsid w:val="00400132"/>
    <w:rsid w:val="0040014B"/>
    <w:rsid w:val="00400171"/>
    <w:rsid w:val="00400580"/>
    <w:rsid w:val="00400802"/>
    <w:rsid w:val="00400E97"/>
    <w:rsid w:val="00400EC8"/>
    <w:rsid w:val="0040122B"/>
    <w:rsid w:val="0040163B"/>
    <w:rsid w:val="00401F01"/>
    <w:rsid w:val="004024C7"/>
    <w:rsid w:val="004024C9"/>
    <w:rsid w:val="0040253E"/>
    <w:rsid w:val="00402743"/>
    <w:rsid w:val="00403495"/>
    <w:rsid w:val="00403EA8"/>
    <w:rsid w:val="00404D1F"/>
    <w:rsid w:val="00405DCD"/>
    <w:rsid w:val="00405E60"/>
    <w:rsid w:val="00406452"/>
    <w:rsid w:val="00406578"/>
    <w:rsid w:val="00406995"/>
    <w:rsid w:val="00406CA5"/>
    <w:rsid w:val="00407483"/>
    <w:rsid w:val="00407586"/>
    <w:rsid w:val="0040793A"/>
    <w:rsid w:val="00407C7F"/>
    <w:rsid w:val="00407CE5"/>
    <w:rsid w:val="0041002E"/>
    <w:rsid w:val="00410429"/>
    <w:rsid w:val="00410607"/>
    <w:rsid w:val="00410E7B"/>
    <w:rsid w:val="0041108A"/>
    <w:rsid w:val="004113D4"/>
    <w:rsid w:val="00411D2C"/>
    <w:rsid w:val="00411F4F"/>
    <w:rsid w:val="00412A28"/>
    <w:rsid w:val="0041323A"/>
    <w:rsid w:val="00413E1B"/>
    <w:rsid w:val="00414949"/>
    <w:rsid w:val="00414B3B"/>
    <w:rsid w:val="00414EBD"/>
    <w:rsid w:val="004156F1"/>
    <w:rsid w:val="00415C0B"/>
    <w:rsid w:val="00416248"/>
    <w:rsid w:val="004162B1"/>
    <w:rsid w:val="004165DC"/>
    <w:rsid w:val="00416AEF"/>
    <w:rsid w:val="00416B45"/>
    <w:rsid w:val="00416D14"/>
    <w:rsid w:val="0041701A"/>
    <w:rsid w:val="00417B1D"/>
    <w:rsid w:val="00417C3C"/>
    <w:rsid w:val="00417D9F"/>
    <w:rsid w:val="004205E1"/>
    <w:rsid w:val="004209B7"/>
    <w:rsid w:val="004215CC"/>
    <w:rsid w:val="0042197D"/>
    <w:rsid w:val="00421B21"/>
    <w:rsid w:val="00421D1B"/>
    <w:rsid w:val="00421E4E"/>
    <w:rsid w:val="00421FD8"/>
    <w:rsid w:val="00422057"/>
    <w:rsid w:val="0042237F"/>
    <w:rsid w:val="00422B7A"/>
    <w:rsid w:val="00422D9E"/>
    <w:rsid w:val="00422F7F"/>
    <w:rsid w:val="00423735"/>
    <w:rsid w:val="00423EAD"/>
    <w:rsid w:val="00423F5D"/>
    <w:rsid w:val="0042410D"/>
    <w:rsid w:val="00424365"/>
    <w:rsid w:val="00424483"/>
    <w:rsid w:val="004248E2"/>
    <w:rsid w:val="00424D09"/>
    <w:rsid w:val="00424E8C"/>
    <w:rsid w:val="0042562F"/>
    <w:rsid w:val="004268C3"/>
    <w:rsid w:val="00426A97"/>
    <w:rsid w:val="00426AA2"/>
    <w:rsid w:val="00426F66"/>
    <w:rsid w:val="004300A2"/>
    <w:rsid w:val="004304F5"/>
    <w:rsid w:val="004305E4"/>
    <w:rsid w:val="00430D70"/>
    <w:rsid w:val="0043121A"/>
    <w:rsid w:val="004316DE"/>
    <w:rsid w:val="00431D59"/>
    <w:rsid w:val="00432069"/>
    <w:rsid w:val="00432D24"/>
    <w:rsid w:val="00433D0E"/>
    <w:rsid w:val="00433E46"/>
    <w:rsid w:val="00434098"/>
    <w:rsid w:val="0043446D"/>
    <w:rsid w:val="00434C02"/>
    <w:rsid w:val="00434CB5"/>
    <w:rsid w:val="0043514A"/>
    <w:rsid w:val="004356F4"/>
    <w:rsid w:val="004358DB"/>
    <w:rsid w:val="00435F65"/>
    <w:rsid w:val="0043623C"/>
    <w:rsid w:val="0043644E"/>
    <w:rsid w:val="0043725B"/>
    <w:rsid w:val="00437578"/>
    <w:rsid w:val="004377F9"/>
    <w:rsid w:val="00437834"/>
    <w:rsid w:val="004378B8"/>
    <w:rsid w:val="00437950"/>
    <w:rsid w:val="00437AC4"/>
    <w:rsid w:val="00437C2C"/>
    <w:rsid w:val="004405FA"/>
    <w:rsid w:val="0044077A"/>
    <w:rsid w:val="0044088A"/>
    <w:rsid w:val="00440EEB"/>
    <w:rsid w:val="0044123F"/>
    <w:rsid w:val="004414EB"/>
    <w:rsid w:val="00441749"/>
    <w:rsid w:val="00441802"/>
    <w:rsid w:val="00441F64"/>
    <w:rsid w:val="00441FB8"/>
    <w:rsid w:val="004421E1"/>
    <w:rsid w:val="00442C26"/>
    <w:rsid w:val="00442E1A"/>
    <w:rsid w:val="00442E8C"/>
    <w:rsid w:val="00443AAA"/>
    <w:rsid w:val="00443BAA"/>
    <w:rsid w:val="004440C2"/>
    <w:rsid w:val="00444597"/>
    <w:rsid w:val="00444773"/>
    <w:rsid w:val="004447B7"/>
    <w:rsid w:val="0044558F"/>
    <w:rsid w:val="00445633"/>
    <w:rsid w:val="00445C35"/>
    <w:rsid w:val="00445DBA"/>
    <w:rsid w:val="00445F1D"/>
    <w:rsid w:val="0044609E"/>
    <w:rsid w:val="004466C3"/>
    <w:rsid w:val="00446A64"/>
    <w:rsid w:val="00446D08"/>
    <w:rsid w:val="00446D7A"/>
    <w:rsid w:val="00446F71"/>
    <w:rsid w:val="004470DE"/>
    <w:rsid w:val="0044712D"/>
    <w:rsid w:val="004501B9"/>
    <w:rsid w:val="00450470"/>
    <w:rsid w:val="00450604"/>
    <w:rsid w:val="00450A7C"/>
    <w:rsid w:val="00450EC7"/>
    <w:rsid w:val="00451696"/>
    <w:rsid w:val="0045185A"/>
    <w:rsid w:val="00452144"/>
    <w:rsid w:val="00452195"/>
    <w:rsid w:val="00452621"/>
    <w:rsid w:val="00452741"/>
    <w:rsid w:val="00453452"/>
    <w:rsid w:val="00453D4C"/>
    <w:rsid w:val="004541AC"/>
    <w:rsid w:val="0045435C"/>
    <w:rsid w:val="004546F5"/>
    <w:rsid w:val="004547F9"/>
    <w:rsid w:val="00454932"/>
    <w:rsid w:val="00454A59"/>
    <w:rsid w:val="00454D3E"/>
    <w:rsid w:val="00455106"/>
    <w:rsid w:val="0045549B"/>
    <w:rsid w:val="00456028"/>
    <w:rsid w:val="0045724E"/>
    <w:rsid w:val="0045750B"/>
    <w:rsid w:val="00457929"/>
    <w:rsid w:val="00457ADE"/>
    <w:rsid w:val="004601A6"/>
    <w:rsid w:val="004602F7"/>
    <w:rsid w:val="00460B30"/>
    <w:rsid w:val="00460DB4"/>
    <w:rsid w:val="004610AC"/>
    <w:rsid w:val="004617EE"/>
    <w:rsid w:val="00461D61"/>
    <w:rsid w:val="004620D0"/>
    <w:rsid w:val="00462A23"/>
    <w:rsid w:val="00462AA0"/>
    <w:rsid w:val="00463248"/>
    <w:rsid w:val="00463496"/>
    <w:rsid w:val="004634A9"/>
    <w:rsid w:val="00463DDF"/>
    <w:rsid w:val="0046428E"/>
    <w:rsid w:val="004643D6"/>
    <w:rsid w:val="0046450D"/>
    <w:rsid w:val="0046476B"/>
    <w:rsid w:val="00464D42"/>
    <w:rsid w:val="00464FA5"/>
    <w:rsid w:val="0046500E"/>
    <w:rsid w:val="0046544E"/>
    <w:rsid w:val="0046565B"/>
    <w:rsid w:val="0046577E"/>
    <w:rsid w:val="00465A54"/>
    <w:rsid w:val="00465F2D"/>
    <w:rsid w:val="00466184"/>
    <w:rsid w:val="00466632"/>
    <w:rsid w:val="004669B2"/>
    <w:rsid w:val="00466B51"/>
    <w:rsid w:val="0046717A"/>
    <w:rsid w:val="0046717C"/>
    <w:rsid w:val="004673D9"/>
    <w:rsid w:val="00467BF4"/>
    <w:rsid w:val="00467F61"/>
    <w:rsid w:val="0047010E"/>
    <w:rsid w:val="00470442"/>
    <w:rsid w:val="00470E9A"/>
    <w:rsid w:val="0047136E"/>
    <w:rsid w:val="00471511"/>
    <w:rsid w:val="00471A18"/>
    <w:rsid w:val="00471C19"/>
    <w:rsid w:val="0047203B"/>
    <w:rsid w:val="004723D1"/>
    <w:rsid w:val="0047242D"/>
    <w:rsid w:val="00472782"/>
    <w:rsid w:val="0047285B"/>
    <w:rsid w:val="00472ACC"/>
    <w:rsid w:val="00472F5D"/>
    <w:rsid w:val="004731BC"/>
    <w:rsid w:val="00473BCB"/>
    <w:rsid w:val="00474713"/>
    <w:rsid w:val="00474A34"/>
    <w:rsid w:val="0047526C"/>
    <w:rsid w:val="0047541A"/>
    <w:rsid w:val="00475907"/>
    <w:rsid w:val="0047620B"/>
    <w:rsid w:val="004763E0"/>
    <w:rsid w:val="0047746A"/>
    <w:rsid w:val="0047766C"/>
    <w:rsid w:val="00477823"/>
    <w:rsid w:val="00477E70"/>
    <w:rsid w:val="00480204"/>
    <w:rsid w:val="00480719"/>
    <w:rsid w:val="00480B1E"/>
    <w:rsid w:val="00481CAD"/>
    <w:rsid w:val="00481FE1"/>
    <w:rsid w:val="00482271"/>
    <w:rsid w:val="00482B02"/>
    <w:rsid w:val="004832BE"/>
    <w:rsid w:val="00483371"/>
    <w:rsid w:val="00483727"/>
    <w:rsid w:val="00483987"/>
    <w:rsid w:val="00483A63"/>
    <w:rsid w:val="00483D48"/>
    <w:rsid w:val="00483FA3"/>
    <w:rsid w:val="00483FCB"/>
    <w:rsid w:val="00484727"/>
    <w:rsid w:val="00484B9D"/>
    <w:rsid w:val="00484BC6"/>
    <w:rsid w:val="0048528B"/>
    <w:rsid w:val="0048540A"/>
    <w:rsid w:val="004854E9"/>
    <w:rsid w:val="004855BD"/>
    <w:rsid w:val="004859B2"/>
    <w:rsid w:val="00485D9F"/>
    <w:rsid w:val="00485E6A"/>
    <w:rsid w:val="00485F12"/>
    <w:rsid w:val="004864C6"/>
    <w:rsid w:val="00487134"/>
    <w:rsid w:val="0048713A"/>
    <w:rsid w:val="00490742"/>
    <w:rsid w:val="004914CA"/>
    <w:rsid w:val="00491C6B"/>
    <w:rsid w:val="00491C9F"/>
    <w:rsid w:val="00492198"/>
    <w:rsid w:val="004923E4"/>
    <w:rsid w:val="004926C6"/>
    <w:rsid w:val="00492B76"/>
    <w:rsid w:val="00492CB5"/>
    <w:rsid w:val="00492E71"/>
    <w:rsid w:val="004932C0"/>
    <w:rsid w:val="0049344E"/>
    <w:rsid w:val="004937E8"/>
    <w:rsid w:val="00493824"/>
    <w:rsid w:val="00493C90"/>
    <w:rsid w:val="00493F18"/>
    <w:rsid w:val="0049415E"/>
    <w:rsid w:val="004946C8"/>
    <w:rsid w:val="00494749"/>
    <w:rsid w:val="00494C24"/>
    <w:rsid w:val="00495218"/>
    <w:rsid w:val="0049545A"/>
    <w:rsid w:val="004954A6"/>
    <w:rsid w:val="00495BB7"/>
    <w:rsid w:val="00495CF0"/>
    <w:rsid w:val="00495EDC"/>
    <w:rsid w:val="004962CF"/>
    <w:rsid w:val="00496BD2"/>
    <w:rsid w:val="00496EDD"/>
    <w:rsid w:val="00497FBF"/>
    <w:rsid w:val="004A03A0"/>
    <w:rsid w:val="004A046B"/>
    <w:rsid w:val="004A0527"/>
    <w:rsid w:val="004A07D5"/>
    <w:rsid w:val="004A0878"/>
    <w:rsid w:val="004A0A63"/>
    <w:rsid w:val="004A1146"/>
    <w:rsid w:val="004A1157"/>
    <w:rsid w:val="004A1475"/>
    <w:rsid w:val="004A281B"/>
    <w:rsid w:val="004A2B52"/>
    <w:rsid w:val="004A30BD"/>
    <w:rsid w:val="004A311B"/>
    <w:rsid w:val="004A3369"/>
    <w:rsid w:val="004A39D9"/>
    <w:rsid w:val="004A40AA"/>
    <w:rsid w:val="004A40E3"/>
    <w:rsid w:val="004A4107"/>
    <w:rsid w:val="004A54CF"/>
    <w:rsid w:val="004A574B"/>
    <w:rsid w:val="004A5852"/>
    <w:rsid w:val="004A58FA"/>
    <w:rsid w:val="004A59EE"/>
    <w:rsid w:val="004A6F41"/>
    <w:rsid w:val="004A6F99"/>
    <w:rsid w:val="004A7219"/>
    <w:rsid w:val="004A7D62"/>
    <w:rsid w:val="004B024E"/>
    <w:rsid w:val="004B06E3"/>
    <w:rsid w:val="004B13C1"/>
    <w:rsid w:val="004B153F"/>
    <w:rsid w:val="004B17AA"/>
    <w:rsid w:val="004B189A"/>
    <w:rsid w:val="004B1C8D"/>
    <w:rsid w:val="004B1D7B"/>
    <w:rsid w:val="004B1F50"/>
    <w:rsid w:val="004B20AE"/>
    <w:rsid w:val="004B276B"/>
    <w:rsid w:val="004B27DC"/>
    <w:rsid w:val="004B2B5C"/>
    <w:rsid w:val="004B2D0B"/>
    <w:rsid w:val="004B331C"/>
    <w:rsid w:val="004B49B7"/>
    <w:rsid w:val="004B4BE5"/>
    <w:rsid w:val="004B515A"/>
    <w:rsid w:val="004B5D2B"/>
    <w:rsid w:val="004B612C"/>
    <w:rsid w:val="004B6303"/>
    <w:rsid w:val="004B69B5"/>
    <w:rsid w:val="004B6C12"/>
    <w:rsid w:val="004B70C2"/>
    <w:rsid w:val="004B719F"/>
    <w:rsid w:val="004B7231"/>
    <w:rsid w:val="004B7312"/>
    <w:rsid w:val="004B783F"/>
    <w:rsid w:val="004B79B1"/>
    <w:rsid w:val="004B7D0D"/>
    <w:rsid w:val="004C059F"/>
    <w:rsid w:val="004C05DE"/>
    <w:rsid w:val="004C066B"/>
    <w:rsid w:val="004C0675"/>
    <w:rsid w:val="004C0680"/>
    <w:rsid w:val="004C0749"/>
    <w:rsid w:val="004C08C5"/>
    <w:rsid w:val="004C0C60"/>
    <w:rsid w:val="004C1065"/>
    <w:rsid w:val="004C10E9"/>
    <w:rsid w:val="004C127C"/>
    <w:rsid w:val="004C1DCA"/>
    <w:rsid w:val="004C2261"/>
    <w:rsid w:val="004C2888"/>
    <w:rsid w:val="004C2C55"/>
    <w:rsid w:val="004C2CE5"/>
    <w:rsid w:val="004C2DEA"/>
    <w:rsid w:val="004C2E7E"/>
    <w:rsid w:val="004C314C"/>
    <w:rsid w:val="004C33C6"/>
    <w:rsid w:val="004C3717"/>
    <w:rsid w:val="004C3CE0"/>
    <w:rsid w:val="004C427B"/>
    <w:rsid w:val="004C42BE"/>
    <w:rsid w:val="004C454A"/>
    <w:rsid w:val="004C4C9A"/>
    <w:rsid w:val="004C4F40"/>
    <w:rsid w:val="004C50BE"/>
    <w:rsid w:val="004C52E0"/>
    <w:rsid w:val="004C6E14"/>
    <w:rsid w:val="004C700E"/>
    <w:rsid w:val="004C708B"/>
    <w:rsid w:val="004C7878"/>
    <w:rsid w:val="004C7959"/>
    <w:rsid w:val="004C7F9B"/>
    <w:rsid w:val="004D025E"/>
    <w:rsid w:val="004D03E2"/>
    <w:rsid w:val="004D1035"/>
    <w:rsid w:val="004D111F"/>
    <w:rsid w:val="004D1230"/>
    <w:rsid w:val="004D16E4"/>
    <w:rsid w:val="004D1EBD"/>
    <w:rsid w:val="004D2095"/>
    <w:rsid w:val="004D279D"/>
    <w:rsid w:val="004D2BF7"/>
    <w:rsid w:val="004D2D60"/>
    <w:rsid w:val="004D2F82"/>
    <w:rsid w:val="004D3179"/>
    <w:rsid w:val="004D38A5"/>
    <w:rsid w:val="004D4334"/>
    <w:rsid w:val="004D52B7"/>
    <w:rsid w:val="004D581F"/>
    <w:rsid w:val="004D5988"/>
    <w:rsid w:val="004D5E07"/>
    <w:rsid w:val="004D6E9B"/>
    <w:rsid w:val="004D7623"/>
    <w:rsid w:val="004D7853"/>
    <w:rsid w:val="004D7A02"/>
    <w:rsid w:val="004D7FEC"/>
    <w:rsid w:val="004E05A0"/>
    <w:rsid w:val="004E091E"/>
    <w:rsid w:val="004E1255"/>
    <w:rsid w:val="004E163A"/>
    <w:rsid w:val="004E1A4B"/>
    <w:rsid w:val="004E1C0F"/>
    <w:rsid w:val="004E1C6D"/>
    <w:rsid w:val="004E1FAC"/>
    <w:rsid w:val="004E202B"/>
    <w:rsid w:val="004E2157"/>
    <w:rsid w:val="004E21CB"/>
    <w:rsid w:val="004E3282"/>
    <w:rsid w:val="004E32F3"/>
    <w:rsid w:val="004E35AF"/>
    <w:rsid w:val="004E391C"/>
    <w:rsid w:val="004E3D58"/>
    <w:rsid w:val="004E474F"/>
    <w:rsid w:val="004E4921"/>
    <w:rsid w:val="004E49D7"/>
    <w:rsid w:val="004E4A21"/>
    <w:rsid w:val="004E4AE0"/>
    <w:rsid w:val="004E4FF9"/>
    <w:rsid w:val="004E53D7"/>
    <w:rsid w:val="004E581E"/>
    <w:rsid w:val="004E5984"/>
    <w:rsid w:val="004E5B57"/>
    <w:rsid w:val="004E5B7D"/>
    <w:rsid w:val="004E5D22"/>
    <w:rsid w:val="004E637F"/>
    <w:rsid w:val="004E65EE"/>
    <w:rsid w:val="004E664E"/>
    <w:rsid w:val="004E6978"/>
    <w:rsid w:val="004E69BA"/>
    <w:rsid w:val="004E76AD"/>
    <w:rsid w:val="004E7826"/>
    <w:rsid w:val="004E7A20"/>
    <w:rsid w:val="004E7AC9"/>
    <w:rsid w:val="004E7C49"/>
    <w:rsid w:val="004F02C7"/>
    <w:rsid w:val="004F05A5"/>
    <w:rsid w:val="004F0AB7"/>
    <w:rsid w:val="004F0EEC"/>
    <w:rsid w:val="004F130A"/>
    <w:rsid w:val="004F148D"/>
    <w:rsid w:val="004F182F"/>
    <w:rsid w:val="004F187F"/>
    <w:rsid w:val="004F1895"/>
    <w:rsid w:val="004F2706"/>
    <w:rsid w:val="004F28ED"/>
    <w:rsid w:val="004F2985"/>
    <w:rsid w:val="004F2A0D"/>
    <w:rsid w:val="004F2A27"/>
    <w:rsid w:val="004F2A99"/>
    <w:rsid w:val="004F2BA8"/>
    <w:rsid w:val="004F2C39"/>
    <w:rsid w:val="004F3109"/>
    <w:rsid w:val="004F3A51"/>
    <w:rsid w:val="004F3AFC"/>
    <w:rsid w:val="004F3B77"/>
    <w:rsid w:val="004F4269"/>
    <w:rsid w:val="004F4AB1"/>
    <w:rsid w:val="004F4B00"/>
    <w:rsid w:val="004F4BE2"/>
    <w:rsid w:val="004F4DD9"/>
    <w:rsid w:val="004F4EBD"/>
    <w:rsid w:val="004F530D"/>
    <w:rsid w:val="004F55D3"/>
    <w:rsid w:val="004F611C"/>
    <w:rsid w:val="004F7F0C"/>
    <w:rsid w:val="00500A1A"/>
    <w:rsid w:val="00500B02"/>
    <w:rsid w:val="00500B8F"/>
    <w:rsid w:val="00500DF2"/>
    <w:rsid w:val="0050143A"/>
    <w:rsid w:val="005015CF"/>
    <w:rsid w:val="00501ACB"/>
    <w:rsid w:val="00501B2E"/>
    <w:rsid w:val="00501FCA"/>
    <w:rsid w:val="0050227A"/>
    <w:rsid w:val="005022C0"/>
    <w:rsid w:val="0050245C"/>
    <w:rsid w:val="00502BB8"/>
    <w:rsid w:val="00503221"/>
    <w:rsid w:val="005033A4"/>
    <w:rsid w:val="005042D6"/>
    <w:rsid w:val="005046D4"/>
    <w:rsid w:val="00504F56"/>
    <w:rsid w:val="0050502B"/>
    <w:rsid w:val="00505275"/>
    <w:rsid w:val="00505585"/>
    <w:rsid w:val="0050595C"/>
    <w:rsid w:val="0050627D"/>
    <w:rsid w:val="00506A39"/>
    <w:rsid w:val="00506C9C"/>
    <w:rsid w:val="005072DD"/>
    <w:rsid w:val="005079C5"/>
    <w:rsid w:val="00507CB2"/>
    <w:rsid w:val="005103B1"/>
    <w:rsid w:val="00510412"/>
    <w:rsid w:val="00510623"/>
    <w:rsid w:val="005106F3"/>
    <w:rsid w:val="0051075A"/>
    <w:rsid w:val="00510C42"/>
    <w:rsid w:val="005114DF"/>
    <w:rsid w:val="00511D66"/>
    <w:rsid w:val="005122D5"/>
    <w:rsid w:val="00512474"/>
    <w:rsid w:val="0051273A"/>
    <w:rsid w:val="0051274E"/>
    <w:rsid w:val="00512A3A"/>
    <w:rsid w:val="00512A7C"/>
    <w:rsid w:val="00512B0E"/>
    <w:rsid w:val="00512B39"/>
    <w:rsid w:val="00513420"/>
    <w:rsid w:val="00513D34"/>
    <w:rsid w:val="00513EE9"/>
    <w:rsid w:val="00514147"/>
    <w:rsid w:val="00514244"/>
    <w:rsid w:val="005142F8"/>
    <w:rsid w:val="005144E4"/>
    <w:rsid w:val="00514555"/>
    <w:rsid w:val="00514928"/>
    <w:rsid w:val="00514F9D"/>
    <w:rsid w:val="00515394"/>
    <w:rsid w:val="005156ED"/>
    <w:rsid w:val="005160A2"/>
    <w:rsid w:val="00516745"/>
    <w:rsid w:val="00516797"/>
    <w:rsid w:val="0051694E"/>
    <w:rsid w:val="005169FC"/>
    <w:rsid w:val="00516BD6"/>
    <w:rsid w:val="00517108"/>
    <w:rsid w:val="00517C88"/>
    <w:rsid w:val="00517E13"/>
    <w:rsid w:val="005203F2"/>
    <w:rsid w:val="0052054E"/>
    <w:rsid w:val="00520701"/>
    <w:rsid w:val="00520A61"/>
    <w:rsid w:val="0052111B"/>
    <w:rsid w:val="005214C9"/>
    <w:rsid w:val="00521598"/>
    <w:rsid w:val="0052183C"/>
    <w:rsid w:val="00521AC6"/>
    <w:rsid w:val="00521FA0"/>
    <w:rsid w:val="0052260A"/>
    <w:rsid w:val="00522997"/>
    <w:rsid w:val="00522A90"/>
    <w:rsid w:val="00522AD1"/>
    <w:rsid w:val="00522DF4"/>
    <w:rsid w:val="00522F3F"/>
    <w:rsid w:val="005235C8"/>
    <w:rsid w:val="00523728"/>
    <w:rsid w:val="005248C6"/>
    <w:rsid w:val="00524DF9"/>
    <w:rsid w:val="005250C0"/>
    <w:rsid w:val="005255F4"/>
    <w:rsid w:val="00525831"/>
    <w:rsid w:val="00525F36"/>
    <w:rsid w:val="00525F93"/>
    <w:rsid w:val="00525FCE"/>
    <w:rsid w:val="005266A7"/>
    <w:rsid w:val="005266C9"/>
    <w:rsid w:val="0052677E"/>
    <w:rsid w:val="005274AB"/>
    <w:rsid w:val="0052761A"/>
    <w:rsid w:val="005279BA"/>
    <w:rsid w:val="00527E48"/>
    <w:rsid w:val="00527E4D"/>
    <w:rsid w:val="005301E8"/>
    <w:rsid w:val="00530606"/>
    <w:rsid w:val="005308E8"/>
    <w:rsid w:val="00530A60"/>
    <w:rsid w:val="005317E6"/>
    <w:rsid w:val="0053197A"/>
    <w:rsid w:val="005319A3"/>
    <w:rsid w:val="00531C25"/>
    <w:rsid w:val="0053213E"/>
    <w:rsid w:val="00532410"/>
    <w:rsid w:val="00532524"/>
    <w:rsid w:val="005325D0"/>
    <w:rsid w:val="00532951"/>
    <w:rsid w:val="005339C9"/>
    <w:rsid w:val="00533DE5"/>
    <w:rsid w:val="00533EC7"/>
    <w:rsid w:val="00533ED1"/>
    <w:rsid w:val="0053408E"/>
    <w:rsid w:val="005349A3"/>
    <w:rsid w:val="00535497"/>
    <w:rsid w:val="00535750"/>
    <w:rsid w:val="00535A9C"/>
    <w:rsid w:val="00535C02"/>
    <w:rsid w:val="00535CA4"/>
    <w:rsid w:val="00536189"/>
    <w:rsid w:val="005362C3"/>
    <w:rsid w:val="005363F5"/>
    <w:rsid w:val="00536640"/>
    <w:rsid w:val="005369DE"/>
    <w:rsid w:val="00536C2B"/>
    <w:rsid w:val="00536E7F"/>
    <w:rsid w:val="00537145"/>
    <w:rsid w:val="0053772A"/>
    <w:rsid w:val="00537C91"/>
    <w:rsid w:val="00537D50"/>
    <w:rsid w:val="00537E2E"/>
    <w:rsid w:val="005400A7"/>
    <w:rsid w:val="005401C6"/>
    <w:rsid w:val="00540C4F"/>
    <w:rsid w:val="005416AE"/>
    <w:rsid w:val="0054170B"/>
    <w:rsid w:val="00541AC6"/>
    <w:rsid w:val="00541C73"/>
    <w:rsid w:val="00541E6F"/>
    <w:rsid w:val="00541ED7"/>
    <w:rsid w:val="00542026"/>
    <w:rsid w:val="005421E0"/>
    <w:rsid w:val="0054268D"/>
    <w:rsid w:val="005426AC"/>
    <w:rsid w:val="00542C07"/>
    <w:rsid w:val="00542ED9"/>
    <w:rsid w:val="0054375D"/>
    <w:rsid w:val="00543A83"/>
    <w:rsid w:val="00543B41"/>
    <w:rsid w:val="00543B9B"/>
    <w:rsid w:val="00543CC9"/>
    <w:rsid w:val="00544099"/>
    <w:rsid w:val="00544DA1"/>
    <w:rsid w:val="00544EF1"/>
    <w:rsid w:val="00544F78"/>
    <w:rsid w:val="00545077"/>
    <w:rsid w:val="00545728"/>
    <w:rsid w:val="00545F8E"/>
    <w:rsid w:val="005464E9"/>
    <w:rsid w:val="0054685E"/>
    <w:rsid w:val="0054733C"/>
    <w:rsid w:val="0054791C"/>
    <w:rsid w:val="00547BB5"/>
    <w:rsid w:val="00547E3A"/>
    <w:rsid w:val="0055000C"/>
    <w:rsid w:val="005506A1"/>
    <w:rsid w:val="005506E7"/>
    <w:rsid w:val="005507B6"/>
    <w:rsid w:val="00550B07"/>
    <w:rsid w:val="00550BAE"/>
    <w:rsid w:val="00550D8E"/>
    <w:rsid w:val="00550F98"/>
    <w:rsid w:val="0055115E"/>
    <w:rsid w:val="005513A6"/>
    <w:rsid w:val="005517F0"/>
    <w:rsid w:val="00552012"/>
    <w:rsid w:val="0055246C"/>
    <w:rsid w:val="0055273C"/>
    <w:rsid w:val="00552F78"/>
    <w:rsid w:val="00553ED1"/>
    <w:rsid w:val="005547C6"/>
    <w:rsid w:val="00554D66"/>
    <w:rsid w:val="00554D82"/>
    <w:rsid w:val="005550B6"/>
    <w:rsid w:val="005557EC"/>
    <w:rsid w:val="00555BBF"/>
    <w:rsid w:val="00555F2A"/>
    <w:rsid w:val="00555F8F"/>
    <w:rsid w:val="00555FEC"/>
    <w:rsid w:val="0055612B"/>
    <w:rsid w:val="005561F1"/>
    <w:rsid w:val="00556585"/>
    <w:rsid w:val="00556C0D"/>
    <w:rsid w:val="00556D02"/>
    <w:rsid w:val="00556F17"/>
    <w:rsid w:val="00556F2B"/>
    <w:rsid w:val="00557023"/>
    <w:rsid w:val="005576E4"/>
    <w:rsid w:val="00557C92"/>
    <w:rsid w:val="00557DF6"/>
    <w:rsid w:val="00560154"/>
    <w:rsid w:val="00560175"/>
    <w:rsid w:val="0056038A"/>
    <w:rsid w:val="005607F6"/>
    <w:rsid w:val="00560D3E"/>
    <w:rsid w:val="00560E81"/>
    <w:rsid w:val="00561253"/>
    <w:rsid w:val="0056147F"/>
    <w:rsid w:val="005617A4"/>
    <w:rsid w:val="005617D9"/>
    <w:rsid w:val="005618BB"/>
    <w:rsid w:val="005621F7"/>
    <w:rsid w:val="00562B53"/>
    <w:rsid w:val="00563611"/>
    <w:rsid w:val="005636AF"/>
    <w:rsid w:val="0056378E"/>
    <w:rsid w:val="005637A8"/>
    <w:rsid w:val="00563CE2"/>
    <w:rsid w:val="00563ED4"/>
    <w:rsid w:val="005640F8"/>
    <w:rsid w:val="0056414D"/>
    <w:rsid w:val="00564787"/>
    <w:rsid w:val="00564C08"/>
    <w:rsid w:val="0056539A"/>
    <w:rsid w:val="005653CA"/>
    <w:rsid w:val="00565436"/>
    <w:rsid w:val="00565B7D"/>
    <w:rsid w:val="00565BB3"/>
    <w:rsid w:val="005669A4"/>
    <w:rsid w:val="00566BBB"/>
    <w:rsid w:val="0056703B"/>
    <w:rsid w:val="0056722A"/>
    <w:rsid w:val="0056796C"/>
    <w:rsid w:val="00567A64"/>
    <w:rsid w:val="00567BB2"/>
    <w:rsid w:val="00567DB7"/>
    <w:rsid w:val="00567F04"/>
    <w:rsid w:val="005702B3"/>
    <w:rsid w:val="005707F8"/>
    <w:rsid w:val="00570B09"/>
    <w:rsid w:val="00570E55"/>
    <w:rsid w:val="005710CD"/>
    <w:rsid w:val="0057145A"/>
    <w:rsid w:val="005715A4"/>
    <w:rsid w:val="005717CB"/>
    <w:rsid w:val="005719B4"/>
    <w:rsid w:val="00571EDC"/>
    <w:rsid w:val="005721D4"/>
    <w:rsid w:val="005722AF"/>
    <w:rsid w:val="005722E4"/>
    <w:rsid w:val="00572387"/>
    <w:rsid w:val="005724DA"/>
    <w:rsid w:val="00572674"/>
    <w:rsid w:val="005728DE"/>
    <w:rsid w:val="00572905"/>
    <w:rsid w:val="00572F3B"/>
    <w:rsid w:val="00573AC4"/>
    <w:rsid w:val="00573EC0"/>
    <w:rsid w:val="00573FB1"/>
    <w:rsid w:val="00574A47"/>
    <w:rsid w:val="005751FA"/>
    <w:rsid w:val="0057578A"/>
    <w:rsid w:val="00575820"/>
    <w:rsid w:val="00575BFE"/>
    <w:rsid w:val="0057611C"/>
    <w:rsid w:val="00576D6B"/>
    <w:rsid w:val="00576E59"/>
    <w:rsid w:val="005772B9"/>
    <w:rsid w:val="00577521"/>
    <w:rsid w:val="00577737"/>
    <w:rsid w:val="0057778E"/>
    <w:rsid w:val="00577B75"/>
    <w:rsid w:val="00577C2F"/>
    <w:rsid w:val="00577C93"/>
    <w:rsid w:val="00577EE8"/>
    <w:rsid w:val="0058006A"/>
    <w:rsid w:val="00580096"/>
    <w:rsid w:val="00580408"/>
    <w:rsid w:val="00580530"/>
    <w:rsid w:val="00580730"/>
    <w:rsid w:val="00580770"/>
    <w:rsid w:val="005808AC"/>
    <w:rsid w:val="00580CF9"/>
    <w:rsid w:val="00581007"/>
    <w:rsid w:val="00581DB5"/>
    <w:rsid w:val="00582EA0"/>
    <w:rsid w:val="00583734"/>
    <w:rsid w:val="00584522"/>
    <w:rsid w:val="00584D8D"/>
    <w:rsid w:val="0058527E"/>
    <w:rsid w:val="00585565"/>
    <w:rsid w:val="005859CD"/>
    <w:rsid w:val="00585C82"/>
    <w:rsid w:val="00586060"/>
    <w:rsid w:val="005860DE"/>
    <w:rsid w:val="0058627A"/>
    <w:rsid w:val="005862BB"/>
    <w:rsid w:val="005862CE"/>
    <w:rsid w:val="00586716"/>
    <w:rsid w:val="0058688E"/>
    <w:rsid w:val="00586A91"/>
    <w:rsid w:val="00586AC4"/>
    <w:rsid w:val="00586D0C"/>
    <w:rsid w:val="00587059"/>
    <w:rsid w:val="00587248"/>
    <w:rsid w:val="0058768C"/>
    <w:rsid w:val="005876A4"/>
    <w:rsid w:val="00587ED4"/>
    <w:rsid w:val="00587EFB"/>
    <w:rsid w:val="00590CCF"/>
    <w:rsid w:val="00590EC3"/>
    <w:rsid w:val="005911E2"/>
    <w:rsid w:val="00591868"/>
    <w:rsid w:val="00591D26"/>
    <w:rsid w:val="00591D7F"/>
    <w:rsid w:val="005927D2"/>
    <w:rsid w:val="00593402"/>
    <w:rsid w:val="005936CF"/>
    <w:rsid w:val="00594064"/>
    <w:rsid w:val="00594316"/>
    <w:rsid w:val="005943B6"/>
    <w:rsid w:val="00594499"/>
    <w:rsid w:val="0059479C"/>
    <w:rsid w:val="00595007"/>
    <w:rsid w:val="005957B5"/>
    <w:rsid w:val="00595A23"/>
    <w:rsid w:val="00596105"/>
    <w:rsid w:val="00596316"/>
    <w:rsid w:val="00596374"/>
    <w:rsid w:val="005966D3"/>
    <w:rsid w:val="00596F55"/>
    <w:rsid w:val="0059774D"/>
    <w:rsid w:val="00597A09"/>
    <w:rsid w:val="00597C3A"/>
    <w:rsid w:val="00597DEC"/>
    <w:rsid w:val="005A0163"/>
    <w:rsid w:val="005A0367"/>
    <w:rsid w:val="005A073A"/>
    <w:rsid w:val="005A0B3C"/>
    <w:rsid w:val="005A1227"/>
    <w:rsid w:val="005A1C30"/>
    <w:rsid w:val="005A238E"/>
    <w:rsid w:val="005A2976"/>
    <w:rsid w:val="005A2AA6"/>
    <w:rsid w:val="005A2BE1"/>
    <w:rsid w:val="005A2ED2"/>
    <w:rsid w:val="005A2FB6"/>
    <w:rsid w:val="005A3205"/>
    <w:rsid w:val="005A422E"/>
    <w:rsid w:val="005A4709"/>
    <w:rsid w:val="005A5282"/>
    <w:rsid w:val="005A5463"/>
    <w:rsid w:val="005A558C"/>
    <w:rsid w:val="005A5BAF"/>
    <w:rsid w:val="005A5BCA"/>
    <w:rsid w:val="005A5CD9"/>
    <w:rsid w:val="005A69EF"/>
    <w:rsid w:val="005A6F8D"/>
    <w:rsid w:val="005A7391"/>
    <w:rsid w:val="005A7695"/>
    <w:rsid w:val="005A7714"/>
    <w:rsid w:val="005A780E"/>
    <w:rsid w:val="005A7882"/>
    <w:rsid w:val="005A7B3E"/>
    <w:rsid w:val="005A7CDC"/>
    <w:rsid w:val="005B0195"/>
    <w:rsid w:val="005B0229"/>
    <w:rsid w:val="005B06E4"/>
    <w:rsid w:val="005B0D15"/>
    <w:rsid w:val="005B18BE"/>
    <w:rsid w:val="005B1F35"/>
    <w:rsid w:val="005B211D"/>
    <w:rsid w:val="005B2392"/>
    <w:rsid w:val="005B27BF"/>
    <w:rsid w:val="005B2852"/>
    <w:rsid w:val="005B319B"/>
    <w:rsid w:val="005B35B0"/>
    <w:rsid w:val="005B3695"/>
    <w:rsid w:val="005B39B9"/>
    <w:rsid w:val="005B3A7B"/>
    <w:rsid w:val="005B4064"/>
    <w:rsid w:val="005B4071"/>
    <w:rsid w:val="005B47FC"/>
    <w:rsid w:val="005B4C71"/>
    <w:rsid w:val="005B52CA"/>
    <w:rsid w:val="005B5B2E"/>
    <w:rsid w:val="005B5F67"/>
    <w:rsid w:val="005B632E"/>
    <w:rsid w:val="005B6E15"/>
    <w:rsid w:val="005B6EDE"/>
    <w:rsid w:val="005B7564"/>
    <w:rsid w:val="005C014E"/>
    <w:rsid w:val="005C03B2"/>
    <w:rsid w:val="005C098D"/>
    <w:rsid w:val="005C09B2"/>
    <w:rsid w:val="005C105E"/>
    <w:rsid w:val="005C1B34"/>
    <w:rsid w:val="005C1F44"/>
    <w:rsid w:val="005C2467"/>
    <w:rsid w:val="005C37B1"/>
    <w:rsid w:val="005C426F"/>
    <w:rsid w:val="005C4342"/>
    <w:rsid w:val="005C44F6"/>
    <w:rsid w:val="005C482E"/>
    <w:rsid w:val="005C48B4"/>
    <w:rsid w:val="005C4B76"/>
    <w:rsid w:val="005C526E"/>
    <w:rsid w:val="005C572C"/>
    <w:rsid w:val="005C58E3"/>
    <w:rsid w:val="005C620C"/>
    <w:rsid w:val="005C6299"/>
    <w:rsid w:val="005C67FF"/>
    <w:rsid w:val="005C69EB"/>
    <w:rsid w:val="005C7701"/>
    <w:rsid w:val="005C7C21"/>
    <w:rsid w:val="005C7D89"/>
    <w:rsid w:val="005D01A5"/>
    <w:rsid w:val="005D06B0"/>
    <w:rsid w:val="005D0B7F"/>
    <w:rsid w:val="005D0C12"/>
    <w:rsid w:val="005D0C5A"/>
    <w:rsid w:val="005D1077"/>
    <w:rsid w:val="005D15F2"/>
    <w:rsid w:val="005D1A4B"/>
    <w:rsid w:val="005D1C2D"/>
    <w:rsid w:val="005D2465"/>
    <w:rsid w:val="005D2B18"/>
    <w:rsid w:val="005D2E03"/>
    <w:rsid w:val="005D321F"/>
    <w:rsid w:val="005D330B"/>
    <w:rsid w:val="005D352D"/>
    <w:rsid w:val="005D3A6F"/>
    <w:rsid w:val="005D4312"/>
    <w:rsid w:val="005D43A9"/>
    <w:rsid w:val="005D44C4"/>
    <w:rsid w:val="005D4830"/>
    <w:rsid w:val="005D4F97"/>
    <w:rsid w:val="005D51BE"/>
    <w:rsid w:val="005D527E"/>
    <w:rsid w:val="005D5326"/>
    <w:rsid w:val="005D5945"/>
    <w:rsid w:val="005D5A39"/>
    <w:rsid w:val="005D6B4F"/>
    <w:rsid w:val="005D6EEC"/>
    <w:rsid w:val="005D7001"/>
    <w:rsid w:val="005D77E2"/>
    <w:rsid w:val="005E033B"/>
    <w:rsid w:val="005E0560"/>
    <w:rsid w:val="005E060C"/>
    <w:rsid w:val="005E0DFE"/>
    <w:rsid w:val="005E11D3"/>
    <w:rsid w:val="005E1246"/>
    <w:rsid w:val="005E1454"/>
    <w:rsid w:val="005E218B"/>
    <w:rsid w:val="005E2555"/>
    <w:rsid w:val="005E258D"/>
    <w:rsid w:val="005E278A"/>
    <w:rsid w:val="005E28E2"/>
    <w:rsid w:val="005E29B9"/>
    <w:rsid w:val="005E2BE2"/>
    <w:rsid w:val="005E2C84"/>
    <w:rsid w:val="005E2F94"/>
    <w:rsid w:val="005E310B"/>
    <w:rsid w:val="005E36C4"/>
    <w:rsid w:val="005E3913"/>
    <w:rsid w:val="005E433C"/>
    <w:rsid w:val="005E4534"/>
    <w:rsid w:val="005E46AF"/>
    <w:rsid w:val="005E4982"/>
    <w:rsid w:val="005E4C83"/>
    <w:rsid w:val="005E5190"/>
    <w:rsid w:val="005E527F"/>
    <w:rsid w:val="005E58ED"/>
    <w:rsid w:val="005E5FBE"/>
    <w:rsid w:val="005E6206"/>
    <w:rsid w:val="005E651C"/>
    <w:rsid w:val="005E6D31"/>
    <w:rsid w:val="005E77D3"/>
    <w:rsid w:val="005E7BED"/>
    <w:rsid w:val="005E7E35"/>
    <w:rsid w:val="005E7FA6"/>
    <w:rsid w:val="005F0B16"/>
    <w:rsid w:val="005F0D8C"/>
    <w:rsid w:val="005F0E51"/>
    <w:rsid w:val="005F145D"/>
    <w:rsid w:val="005F1DD5"/>
    <w:rsid w:val="005F1E79"/>
    <w:rsid w:val="005F2201"/>
    <w:rsid w:val="005F28F9"/>
    <w:rsid w:val="005F2BFF"/>
    <w:rsid w:val="005F2E51"/>
    <w:rsid w:val="005F3015"/>
    <w:rsid w:val="005F3465"/>
    <w:rsid w:val="005F38AA"/>
    <w:rsid w:val="005F393D"/>
    <w:rsid w:val="005F3B4D"/>
    <w:rsid w:val="005F3C83"/>
    <w:rsid w:val="005F41A2"/>
    <w:rsid w:val="005F41B2"/>
    <w:rsid w:val="005F42EA"/>
    <w:rsid w:val="005F448D"/>
    <w:rsid w:val="005F471B"/>
    <w:rsid w:val="005F48B6"/>
    <w:rsid w:val="005F4E1D"/>
    <w:rsid w:val="005F517F"/>
    <w:rsid w:val="005F5541"/>
    <w:rsid w:val="005F6003"/>
    <w:rsid w:val="005F6572"/>
    <w:rsid w:val="005F6745"/>
    <w:rsid w:val="005F67B4"/>
    <w:rsid w:val="005F69DB"/>
    <w:rsid w:val="005F6AD4"/>
    <w:rsid w:val="005F6E4C"/>
    <w:rsid w:val="005F6F56"/>
    <w:rsid w:val="005F7015"/>
    <w:rsid w:val="005F72BF"/>
    <w:rsid w:val="005F7D75"/>
    <w:rsid w:val="005F7F03"/>
    <w:rsid w:val="006003B3"/>
    <w:rsid w:val="00600E38"/>
    <w:rsid w:val="00601346"/>
    <w:rsid w:val="00601376"/>
    <w:rsid w:val="006013CB"/>
    <w:rsid w:val="00601A3D"/>
    <w:rsid w:val="00601DC4"/>
    <w:rsid w:val="006028BD"/>
    <w:rsid w:val="00602B49"/>
    <w:rsid w:val="00602EAA"/>
    <w:rsid w:val="00602EDA"/>
    <w:rsid w:val="00602F1A"/>
    <w:rsid w:val="006033A9"/>
    <w:rsid w:val="00603A45"/>
    <w:rsid w:val="00604002"/>
    <w:rsid w:val="006045B1"/>
    <w:rsid w:val="006049B6"/>
    <w:rsid w:val="00604B1F"/>
    <w:rsid w:val="00604CFF"/>
    <w:rsid w:val="00604F06"/>
    <w:rsid w:val="00604FF8"/>
    <w:rsid w:val="00605567"/>
    <w:rsid w:val="006058C4"/>
    <w:rsid w:val="006064A1"/>
    <w:rsid w:val="0060681E"/>
    <w:rsid w:val="00606BE6"/>
    <w:rsid w:val="00606DDF"/>
    <w:rsid w:val="006101C7"/>
    <w:rsid w:val="006103EB"/>
    <w:rsid w:val="00610567"/>
    <w:rsid w:val="0061064E"/>
    <w:rsid w:val="006108C3"/>
    <w:rsid w:val="00610997"/>
    <w:rsid w:val="00611364"/>
    <w:rsid w:val="00611614"/>
    <w:rsid w:val="00611FE1"/>
    <w:rsid w:val="006121FA"/>
    <w:rsid w:val="0061266E"/>
    <w:rsid w:val="006126B3"/>
    <w:rsid w:val="00612959"/>
    <w:rsid w:val="00612C46"/>
    <w:rsid w:val="006130D4"/>
    <w:rsid w:val="0061335F"/>
    <w:rsid w:val="006134F6"/>
    <w:rsid w:val="00614188"/>
    <w:rsid w:val="006146D9"/>
    <w:rsid w:val="00615799"/>
    <w:rsid w:val="00615AD2"/>
    <w:rsid w:val="00615C9C"/>
    <w:rsid w:val="00615FEA"/>
    <w:rsid w:val="0061631C"/>
    <w:rsid w:val="0061687B"/>
    <w:rsid w:val="006176EA"/>
    <w:rsid w:val="006206C5"/>
    <w:rsid w:val="006208E6"/>
    <w:rsid w:val="00620FB1"/>
    <w:rsid w:val="006214BF"/>
    <w:rsid w:val="00621613"/>
    <w:rsid w:val="00621653"/>
    <w:rsid w:val="00621DA5"/>
    <w:rsid w:val="00621F8E"/>
    <w:rsid w:val="006223A4"/>
    <w:rsid w:val="00622873"/>
    <w:rsid w:val="00622AD0"/>
    <w:rsid w:val="006244A3"/>
    <w:rsid w:val="00624591"/>
    <w:rsid w:val="006245C6"/>
    <w:rsid w:val="00624A78"/>
    <w:rsid w:val="006252B9"/>
    <w:rsid w:val="0062539C"/>
    <w:rsid w:val="006255AC"/>
    <w:rsid w:val="0062598B"/>
    <w:rsid w:val="00625AA2"/>
    <w:rsid w:val="00625D19"/>
    <w:rsid w:val="00625D5D"/>
    <w:rsid w:val="00625EAB"/>
    <w:rsid w:val="0062620B"/>
    <w:rsid w:val="00626358"/>
    <w:rsid w:val="0062685C"/>
    <w:rsid w:val="00626ABF"/>
    <w:rsid w:val="00626B6E"/>
    <w:rsid w:val="00626C60"/>
    <w:rsid w:val="00626FD3"/>
    <w:rsid w:val="00627270"/>
    <w:rsid w:val="006277EE"/>
    <w:rsid w:val="00627A38"/>
    <w:rsid w:val="00627A89"/>
    <w:rsid w:val="006303DA"/>
    <w:rsid w:val="0063048E"/>
    <w:rsid w:val="00630A6D"/>
    <w:rsid w:val="00630AF6"/>
    <w:rsid w:val="00630B28"/>
    <w:rsid w:val="006310B1"/>
    <w:rsid w:val="006312F3"/>
    <w:rsid w:val="00631301"/>
    <w:rsid w:val="006316F2"/>
    <w:rsid w:val="006322C6"/>
    <w:rsid w:val="00632511"/>
    <w:rsid w:val="0063265D"/>
    <w:rsid w:val="00632BC5"/>
    <w:rsid w:val="00632C85"/>
    <w:rsid w:val="006335F4"/>
    <w:rsid w:val="00633BA5"/>
    <w:rsid w:val="00633BAF"/>
    <w:rsid w:val="0063409C"/>
    <w:rsid w:val="0063442A"/>
    <w:rsid w:val="0063448F"/>
    <w:rsid w:val="0063452E"/>
    <w:rsid w:val="00634920"/>
    <w:rsid w:val="00634C6E"/>
    <w:rsid w:val="0063514C"/>
    <w:rsid w:val="006352BB"/>
    <w:rsid w:val="006353F2"/>
    <w:rsid w:val="00635405"/>
    <w:rsid w:val="0063568A"/>
    <w:rsid w:val="006357C6"/>
    <w:rsid w:val="00635A28"/>
    <w:rsid w:val="00635A68"/>
    <w:rsid w:val="00636010"/>
    <w:rsid w:val="00636136"/>
    <w:rsid w:val="00636252"/>
    <w:rsid w:val="00636318"/>
    <w:rsid w:val="006364A0"/>
    <w:rsid w:val="006367A0"/>
    <w:rsid w:val="006368D7"/>
    <w:rsid w:val="0063698B"/>
    <w:rsid w:val="0063742E"/>
    <w:rsid w:val="00637472"/>
    <w:rsid w:val="0063796B"/>
    <w:rsid w:val="006379A4"/>
    <w:rsid w:val="00637D86"/>
    <w:rsid w:val="00637F61"/>
    <w:rsid w:val="00637FED"/>
    <w:rsid w:val="006407FF"/>
    <w:rsid w:val="00640B3F"/>
    <w:rsid w:val="006414DC"/>
    <w:rsid w:val="00641CC1"/>
    <w:rsid w:val="006423C0"/>
    <w:rsid w:val="0064244B"/>
    <w:rsid w:val="00642788"/>
    <w:rsid w:val="006428D0"/>
    <w:rsid w:val="00642B2B"/>
    <w:rsid w:val="006438FE"/>
    <w:rsid w:val="00643966"/>
    <w:rsid w:val="00643EF7"/>
    <w:rsid w:val="00645A0A"/>
    <w:rsid w:val="00645A9F"/>
    <w:rsid w:val="00645E00"/>
    <w:rsid w:val="00645F6C"/>
    <w:rsid w:val="00646055"/>
    <w:rsid w:val="006469AA"/>
    <w:rsid w:val="00646A2D"/>
    <w:rsid w:val="00647AD9"/>
    <w:rsid w:val="00647E1F"/>
    <w:rsid w:val="00647FE3"/>
    <w:rsid w:val="00650042"/>
    <w:rsid w:val="006508A6"/>
    <w:rsid w:val="00650D2A"/>
    <w:rsid w:val="00650F25"/>
    <w:rsid w:val="006512C4"/>
    <w:rsid w:val="00651443"/>
    <w:rsid w:val="0065154C"/>
    <w:rsid w:val="006518AC"/>
    <w:rsid w:val="00652BD9"/>
    <w:rsid w:val="00653294"/>
    <w:rsid w:val="006535C8"/>
    <w:rsid w:val="00653AB6"/>
    <w:rsid w:val="0065459C"/>
    <w:rsid w:val="00654A7D"/>
    <w:rsid w:val="00654D16"/>
    <w:rsid w:val="006550C1"/>
    <w:rsid w:val="0065558C"/>
    <w:rsid w:val="00655758"/>
    <w:rsid w:val="006559DA"/>
    <w:rsid w:val="00655B9D"/>
    <w:rsid w:val="00655E9D"/>
    <w:rsid w:val="00656B40"/>
    <w:rsid w:val="00656CBB"/>
    <w:rsid w:val="00656DA1"/>
    <w:rsid w:val="00656F05"/>
    <w:rsid w:val="006570AE"/>
    <w:rsid w:val="006576E3"/>
    <w:rsid w:val="006579A4"/>
    <w:rsid w:val="00660167"/>
    <w:rsid w:val="006606D0"/>
    <w:rsid w:val="006608BD"/>
    <w:rsid w:val="006613D1"/>
    <w:rsid w:val="006614DA"/>
    <w:rsid w:val="00661517"/>
    <w:rsid w:val="006615C8"/>
    <w:rsid w:val="00661989"/>
    <w:rsid w:val="00661D34"/>
    <w:rsid w:val="006622FD"/>
    <w:rsid w:val="0066278E"/>
    <w:rsid w:val="00662D3D"/>
    <w:rsid w:val="006640E0"/>
    <w:rsid w:val="0066422B"/>
    <w:rsid w:val="006642E3"/>
    <w:rsid w:val="00664302"/>
    <w:rsid w:val="0066468D"/>
    <w:rsid w:val="00664BAE"/>
    <w:rsid w:val="006654D8"/>
    <w:rsid w:val="00665516"/>
    <w:rsid w:val="0066587B"/>
    <w:rsid w:val="00665AC8"/>
    <w:rsid w:val="00665D2A"/>
    <w:rsid w:val="00665E01"/>
    <w:rsid w:val="00665E45"/>
    <w:rsid w:val="00665EA0"/>
    <w:rsid w:val="00665FAC"/>
    <w:rsid w:val="00666992"/>
    <w:rsid w:val="006669D4"/>
    <w:rsid w:val="00666A76"/>
    <w:rsid w:val="006672FE"/>
    <w:rsid w:val="006674A2"/>
    <w:rsid w:val="00667627"/>
    <w:rsid w:val="00667B10"/>
    <w:rsid w:val="00667E02"/>
    <w:rsid w:val="00667E9E"/>
    <w:rsid w:val="00667EEB"/>
    <w:rsid w:val="00670138"/>
    <w:rsid w:val="006703D0"/>
    <w:rsid w:val="00670466"/>
    <w:rsid w:val="00670823"/>
    <w:rsid w:val="00670994"/>
    <w:rsid w:val="00670B57"/>
    <w:rsid w:val="00670C06"/>
    <w:rsid w:val="00670D70"/>
    <w:rsid w:val="00671017"/>
    <w:rsid w:val="0067106F"/>
    <w:rsid w:val="00671B37"/>
    <w:rsid w:val="00671EF0"/>
    <w:rsid w:val="00672486"/>
    <w:rsid w:val="00672DD1"/>
    <w:rsid w:val="00672EC3"/>
    <w:rsid w:val="00673CE8"/>
    <w:rsid w:val="00673DBE"/>
    <w:rsid w:val="00673E25"/>
    <w:rsid w:val="00674BD0"/>
    <w:rsid w:val="00674C8F"/>
    <w:rsid w:val="0067537A"/>
    <w:rsid w:val="00675432"/>
    <w:rsid w:val="00675B3D"/>
    <w:rsid w:val="00675D07"/>
    <w:rsid w:val="00675E8C"/>
    <w:rsid w:val="00677513"/>
    <w:rsid w:val="0067783C"/>
    <w:rsid w:val="00677E08"/>
    <w:rsid w:val="00680080"/>
    <w:rsid w:val="00680562"/>
    <w:rsid w:val="00680685"/>
    <w:rsid w:val="006806D3"/>
    <w:rsid w:val="006809A4"/>
    <w:rsid w:val="006812E5"/>
    <w:rsid w:val="00681937"/>
    <w:rsid w:val="00681BB9"/>
    <w:rsid w:val="006820B2"/>
    <w:rsid w:val="006820C5"/>
    <w:rsid w:val="00682175"/>
    <w:rsid w:val="0068219D"/>
    <w:rsid w:val="006827E0"/>
    <w:rsid w:val="006828D1"/>
    <w:rsid w:val="0068291C"/>
    <w:rsid w:val="00682A53"/>
    <w:rsid w:val="00682B6A"/>
    <w:rsid w:val="00682D89"/>
    <w:rsid w:val="00682E0D"/>
    <w:rsid w:val="0068307F"/>
    <w:rsid w:val="006830DD"/>
    <w:rsid w:val="0068369F"/>
    <w:rsid w:val="006836BE"/>
    <w:rsid w:val="00683743"/>
    <w:rsid w:val="0068382C"/>
    <w:rsid w:val="00683A9C"/>
    <w:rsid w:val="00683BC5"/>
    <w:rsid w:val="00683DBA"/>
    <w:rsid w:val="006843B8"/>
    <w:rsid w:val="00684999"/>
    <w:rsid w:val="00684B3A"/>
    <w:rsid w:val="00685432"/>
    <w:rsid w:val="006856A7"/>
    <w:rsid w:val="0068641E"/>
    <w:rsid w:val="0068646D"/>
    <w:rsid w:val="006866E3"/>
    <w:rsid w:val="006868FC"/>
    <w:rsid w:val="00686B65"/>
    <w:rsid w:val="00686D80"/>
    <w:rsid w:val="00687718"/>
    <w:rsid w:val="00687FFB"/>
    <w:rsid w:val="0069012A"/>
    <w:rsid w:val="006903B1"/>
    <w:rsid w:val="00690501"/>
    <w:rsid w:val="00690B13"/>
    <w:rsid w:val="00690EB3"/>
    <w:rsid w:val="00691110"/>
    <w:rsid w:val="0069115B"/>
    <w:rsid w:val="006914F8"/>
    <w:rsid w:val="006915DE"/>
    <w:rsid w:val="00691757"/>
    <w:rsid w:val="006918AD"/>
    <w:rsid w:val="00691D2F"/>
    <w:rsid w:val="006921E6"/>
    <w:rsid w:val="006923A3"/>
    <w:rsid w:val="00692602"/>
    <w:rsid w:val="00692B95"/>
    <w:rsid w:val="006935E9"/>
    <w:rsid w:val="0069368E"/>
    <w:rsid w:val="006942C2"/>
    <w:rsid w:val="006946F3"/>
    <w:rsid w:val="00694786"/>
    <w:rsid w:val="0069489D"/>
    <w:rsid w:val="00694ECB"/>
    <w:rsid w:val="006957EB"/>
    <w:rsid w:val="00695D69"/>
    <w:rsid w:val="006963FC"/>
    <w:rsid w:val="00696695"/>
    <w:rsid w:val="00696AD0"/>
    <w:rsid w:val="00696B9B"/>
    <w:rsid w:val="00696D59"/>
    <w:rsid w:val="00696F12"/>
    <w:rsid w:val="0069710B"/>
    <w:rsid w:val="00697C0E"/>
    <w:rsid w:val="006A05E3"/>
    <w:rsid w:val="006A065E"/>
    <w:rsid w:val="006A1A08"/>
    <w:rsid w:val="006A249E"/>
    <w:rsid w:val="006A2559"/>
    <w:rsid w:val="006A26F4"/>
    <w:rsid w:val="006A2AA3"/>
    <w:rsid w:val="006A2C75"/>
    <w:rsid w:val="006A3810"/>
    <w:rsid w:val="006A406E"/>
    <w:rsid w:val="006A4914"/>
    <w:rsid w:val="006A4A6B"/>
    <w:rsid w:val="006A4AFB"/>
    <w:rsid w:val="006A4C29"/>
    <w:rsid w:val="006A51F9"/>
    <w:rsid w:val="006A54B4"/>
    <w:rsid w:val="006A5802"/>
    <w:rsid w:val="006A596D"/>
    <w:rsid w:val="006A599D"/>
    <w:rsid w:val="006A5E95"/>
    <w:rsid w:val="006A610C"/>
    <w:rsid w:val="006A611E"/>
    <w:rsid w:val="006A62A7"/>
    <w:rsid w:val="006A639E"/>
    <w:rsid w:val="006A6A9E"/>
    <w:rsid w:val="006A6D78"/>
    <w:rsid w:val="006A79F2"/>
    <w:rsid w:val="006A7C21"/>
    <w:rsid w:val="006A7CF4"/>
    <w:rsid w:val="006B0293"/>
    <w:rsid w:val="006B0548"/>
    <w:rsid w:val="006B0A04"/>
    <w:rsid w:val="006B0C44"/>
    <w:rsid w:val="006B181B"/>
    <w:rsid w:val="006B1B7F"/>
    <w:rsid w:val="006B1E13"/>
    <w:rsid w:val="006B2013"/>
    <w:rsid w:val="006B2235"/>
    <w:rsid w:val="006B27B7"/>
    <w:rsid w:val="006B2827"/>
    <w:rsid w:val="006B368D"/>
    <w:rsid w:val="006B36CA"/>
    <w:rsid w:val="006B39F5"/>
    <w:rsid w:val="006B3C52"/>
    <w:rsid w:val="006B3F2D"/>
    <w:rsid w:val="006B4E1D"/>
    <w:rsid w:val="006B4F6A"/>
    <w:rsid w:val="006B4F76"/>
    <w:rsid w:val="006B4FD8"/>
    <w:rsid w:val="006B52AF"/>
    <w:rsid w:val="006B5629"/>
    <w:rsid w:val="006B5925"/>
    <w:rsid w:val="006B67FA"/>
    <w:rsid w:val="006B7273"/>
    <w:rsid w:val="006C02BA"/>
    <w:rsid w:val="006C0E7E"/>
    <w:rsid w:val="006C181C"/>
    <w:rsid w:val="006C196B"/>
    <w:rsid w:val="006C1A36"/>
    <w:rsid w:val="006C1B1C"/>
    <w:rsid w:val="006C1B8E"/>
    <w:rsid w:val="006C1BC1"/>
    <w:rsid w:val="006C1CB1"/>
    <w:rsid w:val="006C1F00"/>
    <w:rsid w:val="006C2022"/>
    <w:rsid w:val="006C2606"/>
    <w:rsid w:val="006C2923"/>
    <w:rsid w:val="006C2D0C"/>
    <w:rsid w:val="006C32E6"/>
    <w:rsid w:val="006C35A3"/>
    <w:rsid w:val="006C3698"/>
    <w:rsid w:val="006C3AA6"/>
    <w:rsid w:val="006C4102"/>
    <w:rsid w:val="006C42C2"/>
    <w:rsid w:val="006C4582"/>
    <w:rsid w:val="006C45A0"/>
    <w:rsid w:val="006C4C7C"/>
    <w:rsid w:val="006C4FAE"/>
    <w:rsid w:val="006C582A"/>
    <w:rsid w:val="006C5872"/>
    <w:rsid w:val="006C5B17"/>
    <w:rsid w:val="006C6072"/>
    <w:rsid w:val="006C617C"/>
    <w:rsid w:val="006C6690"/>
    <w:rsid w:val="006C7027"/>
    <w:rsid w:val="006C70CC"/>
    <w:rsid w:val="006C7120"/>
    <w:rsid w:val="006D0202"/>
    <w:rsid w:val="006D136F"/>
    <w:rsid w:val="006D1638"/>
    <w:rsid w:val="006D1842"/>
    <w:rsid w:val="006D2049"/>
    <w:rsid w:val="006D2370"/>
    <w:rsid w:val="006D2C73"/>
    <w:rsid w:val="006D2EE4"/>
    <w:rsid w:val="006D3A59"/>
    <w:rsid w:val="006D41A0"/>
    <w:rsid w:val="006D43CA"/>
    <w:rsid w:val="006D4FAC"/>
    <w:rsid w:val="006D590B"/>
    <w:rsid w:val="006D5911"/>
    <w:rsid w:val="006D5F7C"/>
    <w:rsid w:val="006D6763"/>
    <w:rsid w:val="006D67FD"/>
    <w:rsid w:val="006D6807"/>
    <w:rsid w:val="006D6B6D"/>
    <w:rsid w:val="006D6EC5"/>
    <w:rsid w:val="006D7202"/>
    <w:rsid w:val="006D796D"/>
    <w:rsid w:val="006D7B3E"/>
    <w:rsid w:val="006D7BED"/>
    <w:rsid w:val="006E037C"/>
    <w:rsid w:val="006E0441"/>
    <w:rsid w:val="006E141A"/>
    <w:rsid w:val="006E1E25"/>
    <w:rsid w:val="006E1F90"/>
    <w:rsid w:val="006E217E"/>
    <w:rsid w:val="006E2A3A"/>
    <w:rsid w:val="006E2A88"/>
    <w:rsid w:val="006E3197"/>
    <w:rsid w:val="006E3851"/>
    <w:rsid w:val="006E3853"/>
    <w:rsid w:val="006E3B0E"/>
    <w:rsid w:val="006E3CBA"/>
    <w:rsid w:val="006E3DF5"/>
    <w:rsid w:val="006E3E42"/>
    <w:rsid w:val="006E4088"/>
    <w:rsid w:val="006E40C1"/>
    <w:rsid w:val="006E4128"/>
    <w:rsid w:val="006E426A"/>
    <w:rsid w:val="006E4871"/>
    <w:rsid w:val="006E4A87"/>
    <w:rsid w:val="006E582F"/>
    <w:rsid w:val="006E5B14"/>
    <w:rsid w:val="006E6A69"/>
    <w:rsid w:val="006E6CD8"/>
    <w:rsid w:val="006E709F"/>
    <w:rsid w:val="006E732F"/>
    <w:rsid w:val="006E7929"/>
    <w:rsid w:val="006E7EA0"/>
    <w:rsid w:val="006F0051"/>
    <w:rsid w:val="006F0E20"/>
    <w:rsid w:val="006F0FF1"/>
    <w:rsid w:val="006F106B"/>
    <w:rsid w:val="006F13A5"/>
    <w:rsid w:val="006F1652"/>
    <w:rsid w:val="006F1845"/>
    <w:rsid w:val="006F1BAB"/>
    <w:rsid w:val="006F1D31"/>
    <w:rsid w:val="006F2142"/>
    <w:rsid w:val="006F2256"/>
    <w:rsid w:val="006F2339"/>
    <w:rsid w:val="006F274B"/>
    <w:rsid w:val="006F28D6"/>
    <w:rsid w:val="006F2C03"/>
    <w:rsid w:val="006F305C"/>
    <w:rsid w:val="006F308D"/>
    <w:rsid w:val="006F36E4"/>
    <w:rsid w:val="006F37AA"/>
    <w:rsid w:val="006F3972"/>
    <w:rsid w:val="006F3AFD"/>
    <w:rsid w:val="006F3C04"/>
    <w:rsid w:val="006F461E"/>
    <w:rsid w:val="006F47AD"/>
    <w:rsid w:val="006F493B"/>
    <w:rsid w:val="006F4CD7"/>
    <w:rsid w:val="006F4D45"/>
    <w:rsid w:val="006F52C8"/>
    <w:rsid w:val="006F5941"/>
    <w:rsid w:val="006F5BFD"/>
    <w:rsid w:val="006F6033"/>
    <w:rsid w:val="006F6400"/>
    <w:rsid w:val="006F67CB"/>
    <w:rsid w:val="006F69A5"/>
    <w:rsid w:val="006F7150"/>
    <w:rsid w:val="006F785E"/>
    <w:rsid w:val="006F7A48"/>
    <w:rsid w:val="006F7F79"/>
    <w:rsid w:val="00700206"/>
    <w:rsid w:val="007004A4"/>
    <w:rsid w:val="007008FA"/>
    <w:rsid w:val="00700A21"/>
    <w:rsid w:val="00700B85"/>
    <w:rsid w:val="00700C8A"/>
    <w:rsid w:val="00700D7C"/>
    <w:rsid w:val="007013C0"/>
    <w:rsid w:val="0070195A"/>
    <w:rsid w:val="00701E91"/>
    <w:rsid w:val="0070216B"/>
    <w:rsid w:val="0070216C"/>
    <w:rsid w:val="007025A5"/>
    <w:rsid w:val="00702876"/>
    <w:rsid w:val="00703A93"/>
    <w:rsid w:val="00703E07"/>
    <w:rsid w:val="00704E37"/>
    <w:rsid w:val="007050EF"/>
    <w:rsid w:val="007051F8"/>
    <w:rsid w:val="007059DF"/>
    <w:rsid w:val="00705E93"/>
    <w:rsid w:val="0070606B"/>
    <w:rsid w:val="00706B5E"/>
    <w:rsid w:val="00706CD8"/>
    <w:rsid w:val="00707632"/>
    <w:rsid w:val="00707864"/>
    <w:rsid w:val="007079DE"/>
    <w:rsid w:val="00707A93"/>
    <w:rsid w:val="00707F3E"/>
    <w:rsid w:val="00710283"/>
    <w:rsid w:val="0071098E"/>
    <w:rsid w:val="00710DF1"/>
    <w:rsid w:val="00710FE1"/>
    <w:rsid w:val="0071103F"/>
    <w:rsid w:val="0071172A"/>
    <w:rsid w:val="00711A1A"/>
    <w:rsid w:val="00711CD6"/>
    <w:rsid w:val="00711D15"/>
    <w:rsid w:val="00711D58"/>
    <w:rsid w:val="00711FFD"/>
    <w:rsid w:val="0071268B"/>
    <w:rsid w:val="00712CFE"/>
    <w:rsid w:val="00713559"/>
    <w:rsid w:val="00713660"/>
    <w:rsid w:val="0071368B"/>
    <w:rsid w:val="007136B0"/>
    <w:rsid w:val="007137D1"/>
    <w:rsid w:val="00713CDD"/>
    <w:rsid w:val="00714748"/>
    <w:rsid w:val="0071495C"/>
    <w:rsid w:val="007150A3"/>
    <w:rsid w:val="00715559"/>
    <w:rsid w:val="00715E49"/>
    <w:rsid w:val="00715EDA"/>
    <w:rsid w:val="00715F88"/>
    <w:rsid w:val="00716178"/>
    <w:rsid w:val="00716624"/>
    <w:rsid w:val="0071668C"/>
    <w:rsid w:val="007168D9"/>
    <w:rsid w:val="00716F75"/>
    <w:rsid w:val="007175F4"/>
    <w:rsid w:val="00717C81"/>
    <w:rsid w:val="00717C85"/>
    <w:rsid w:val="00720284"/>
    <w:rsid w:val="00720382"/>
    <w:rsid w:val="00720790"/>
    <w:rsid w:val="00720B3A"/>
    <w:rsid w:val="00720BB0"/>
    <w:rsid w:val="00720F89"/>
    <w:rsid w:val="00720FA6"/>
    <w:rsid w:val="0072141E"/>
    <w:rsid w:val="007214E4"/>
    <w:rsid w:val="00721613"/>
    <w:rsid w:val="00721A21"/>
    <w:rsid w:val="00721FA5"/>
    <w:rsid w:val="007227C4"/>
    <w:rsid w:val="00722F3B"/>
    <w:rsid w:val="0072303C"/>
    <w:rsid w:val="007230A0"/>
    <w:rsid w:val="007233AF"/>
    <w:rsid w:val="0072349E"/>
    <w:rsid w:val="007236DC"/>
    <w:rsid w:val="007238C9"/>
    <w:rsid w:val="00723C31"/>
    <w:rsid w:val="00723EA4"/>
    <w:rsid w:val="00724288"/>
    <w:rsid w:val="0072475F"/>
    <w:rsid w:val="00724A3C"/>
    <w:rsid w:val="00724A92"/>
    <w:rsid w:val="00724D5D"/>
    <w:rsid w:val="00724E46"/>
    <w:rsid w:val="00724EBC"/>
    <w:rsid w:val="0072518E"/>
    <w:rsid w:val="007259BD"/>
    <w:rsid w:val="00726246"/>
    <w:rsid w:val="00726406"/>
    <w:rsid w:val="00727B2B"/>
    <w:rsid w:val="00727EEB"/>
    <w:rsid w:val="00730ABC"/>
    <w:rsid w:val="00730B4A"/>
    <w:rsid w:val="007315E7"/>
    <w:rsid w:val="007316A3"/>
    <w:rsid w:val="0073194E"/>
    <w:rsid w:val="00731A35"/>
    <w:rsid w:val="00731C11"/>
    <w:rsid w:val="00731C4F"/>
    <w:rsid w:val="00731F88"/>
    <w:rsid w:val="00732144"/>
    <w:rsid w:val="00732217"/>
    <w:rsid w:val="00732600"/>
    <w:rsid w:val="00732712"/>
    <w:rsid w:val="00732957"/>
    <w:rsid w:val="00732F43"/>
    <w:rsid w:val="00732F48"/>
    <w:rsid w:val="007330FE"/>
    <w:rsid w:val="00733258"/>
    <w:rsid w:val="0073393D"/>
    <w:rsid w:val="00733A97"/>
    <w:rsid w:val="0073479D"/>
    <w:rsid w:val="00734DFD"/>
    <w:rsid w:val="00734E23"/>
    <w:rsid w:val="0073518C"/>
    <w:rsid w:val="00735223"/>
    <w:rsid w:val="00735640"/>
    <w:rsid w:val="007359D5"/>
    <w:rsid w:val="007364A7"/>
    <w:rsid w:val="00736733"/>
    <w:rsid w:val="0073673A"/>
    <w:rsid w:val="00736B97"/>
    <w:rsid w:val="00736D39"/>
    <w:rsid w:val="00736DBB"/>
    <w:rsid w:val="0073717A"/>
    <w:rsid w:val="00737996"/>
    <w:rsid w:val="00740309"/>
    <w:rsid w:val="00740665"/>
    <w:rsid w:val="00740DC7"/>
    <w:rsid w:val="00740E60"/>
    <w:rsid w:val="00740F26"/>
    <w:rsid w:val="0074191D"/>
    <w:rsid w:val="00742203"/>
    <w:rsid w:val="007424B3"/>
    <w:rsid w:val="00742AEE"/>
    <w:rsid w:val="00742B38"/>
    <w:rsid w:val="00742B41"/>
    <w:rsid w:val="00743428"/>
    <w:rsid w:val="00743544"/>
    <w:rsid w:val="007440E9"/>
    <w:rsid w:val="00745935"/>
    <w:rsid w:val="007464D5"/>
    <w:rsid w:val="00746B6A"/>
    <w:rsid w:val="00746FD3"/>
    <w:rsid w:val="00747168"/>
    <w:rsid w:val="007471CE"/>
    <w:rsid w:val="0074731A"/>
    <w:rsid w:val="007473E3"/>
    <w:rsid w:val="007477CE"/>
    <w:rsid w:val="00747952"/>
    <w:rsid w:val="00747ABB"/>
    <w:rsid w:val="00747FC1"/>
    <w:rsid w:val="0075064F"/>
    <w:rsid w:val="0075070A"/>
    <w:rsid w:val="00750BD1"/>
    <w:rsid w:val="007510AE"/>
    <w:rsid w:val="007513A1"/>
    <w:rsid w:val="0075171B"/>
    <w:rsid w:val="007517C6"/>
    <w:rsid w:val="00751975"/>
    <w:rsid w:val="00751D79"/>
    <w:rsid w:val="007521FF"/>
    <w:rsid w:val="00752274"/>
    <w:rsid w:val="007523E4"/>
    <w:rsid w:val="00752429"/>
    <w:rsid w:val="00752D03"/>
    <w:rsid w:val="00752DE4"/>
    <w:rsid w:val="00753293"/>
    <w:rsid w:val="007537B0"/>
    <w:rsid w:val="00753CC9"/>
    <w:rsid w:val="00754034"/>
    <w:rsid w:val="00754180"/>
    <w:rsid w:val="0075427C"/>
    <w:rsid w:val="007543DB"/>
    <w:rsid w:val="00754723"/>
    <w:rsid w:val="00754C5D"/>
    <w:rsid w:val="0075517D"/>
    <w:rsid w:val="007556C7"/>
    <w:rsid w:val="00755803"/>
    <w:rsid w:val="007562D2"/>
    <w:rsid w:val="00756F3F"/>
    <w:rsid w:val="007570EC"/>
    <w:rsid w:val="00757417"/>
    <w:rsid w:val="007579EE"/>
    <w:rsid w:val="00757B4A"/>
    <w:rsid w:val="0076005F"/>
    <w:rsid w:val="00760361"/>
    <w:rsid w:val="007603A8"/>
    <w:rsid w:val="007603C5"/>
    <w:rsid w:val="00760419"/>
    <w:rsid w:val="00760446"/>
    <w:rsid w:val="00760587"/>
    <w:rsid w:val="0076097B"/>
    <w:rsid w:val="00760A49"/>
    <w:rsid w:val="00760D3A"/>
    <w:rsid w:val="00761042"/>
    <w:rsid w:val="00761BD3"/>
    <w:rsid w:val="00761CDB"/>
    <w:rsid w:val="00762199"/>
    <w:rsid w:val="007622B3"/>
    <w:rsid w:val="0076309E"/>
    <w:rsid w:val="007632CF"/>
    <w:rsid w:val="007633A8"/>
    <w:rsid w:val="00763414"/>
    <w:rsid w:val="00763642"/>
    <w:rsid w:val="00763EFB"/>
    <w:rsid w:val="0076412F"/>
    <w:rsid w:val="0076454B"/>
    <w:rsid w:val="00764918"/>
    <w:rsid w:val="007649D2"/>
    <w:rsid w:val="00764D85"/>
    <w:rsid w:val="00765163"/>
    <w:rsid w:val="007654AE"/>
    <w:rsid w:val="00765713"/>
    <w:rsid w:val="0076581D"/>
    <w:rsid w:val="007669FB"/>
    <w:rsid w:val="00766B82"/>
    <w:rsid w:val="007675DE"/>
    <w:rsid w:val="00767629"/>
    <w:rsid w:val="0077065D"/>
    <w:rsid w:val="00770843"/>
    <w:rsid w:val="0077088A"/>
    <w:rsid w:val="00770B83"/>
    <w:rsid w:val="00770DC8"/>
    <w:rsid w:val="00772100"/>
    <w:rsid w:val="007721B5"/>
    <w:rsid w:val="007721C5"/>
    <w:rsid w:val="00772D8D"/>
    <w:rsid w:val="0077331E"/>
    <w:rsid w:val="007739AC"/>
    <w:rsid w:val="00773D8B"/>
    <w:rsid w:val="00774221"/>
    <w:rsid w:val="007744DE"/>
    <w:rsid w:val="007745F1"/>
    <w:rsid w:val="00774618"/>
    <w:rsid w:val="00774B54"/>
    <w:rsid w:val="00774B5E"/>
    <w:rsid w:val="00774B94"/>
    <w:rsid w:val="00774DE4"/>
    <w:rsid w:val="00774EC9"/>
    <w:rsid w:val="0077509F"/>
    <w:rsid w:val="00775366"/>
    <w:rsid w:val="0077552E"/>
    <w:rsid w:val="00775EE3"/>
    <w:rsid w:val="00776AC9"/>
    <w:rsid w:val="00780054"/>
    <w:rsid w:val="00780619"/>
    <w:rsid w:val="00780DCC"/>
    <w:rsid w:val="007817B5"/>
    <w:rsid w:val="00781B50"/>
    <w:rsid w:val="00781DEC"/>
    <w:rsid w:val="00781FB8"/>
    <w:rsid w:val="00782108"/>
    <w:rsid w:val="00782B38"/>
    <w:rsid w:val="00782B8A"/>
    <w:rsid w:val="0078304D"/>
    <w:rsid w:val="0078365D"/>
    <w:rsid w:val="00783755"/>
    <w:rsid w:val="007838CE"/>
    <w:rsid w:val="00783D91"/>
    <w:rsid w:val="007846E7"/>
    <w:rsid w:val="00784852"/>
    <w:rsid w:val="007848E4"/>
    <w:rsid w:val="00784D5B"/>
    <w:rsid w:val="00785427"/>
    <w:rsid w:val="007865AC"/>
    <w:rsid w:val="0078689A"/>
    <w:rsid w:val="00786926"/>
    <w:rsid w:val="00786946"/>
    <w:rsid w:val="00786B61"/>
    <w:rsid w:val="00787406"/>
    <w:rsid w:val="007874B0"/>
    <w:rsid w:val="007877D6"/>
    <w:rsid w:val="007878A9"/>
    <w:rsid w:val="007878C0"/>
    <w:rsid w:val="00787CD1"/>
    <w:rsid w:val="00787D88"/>
    <w:rsid w:val="007902F4"/>
    <w:rsid w:val="00790848"/>
    <w:rsid w:val="0079099A"/>
    <w:rsid w:val="00790AE5"/>
    <w:rsid w:val="00790E66"/>
    <w:rsid w:val="00791151"/>
    <w:rsid w:val="007911A4"/>
    <w:rsid w:val="007917D9"/>
    <w:rsid w:val="00791A8A"/>
    <w:rsid w:val="00791B02"/>
    <w:rsid w:val="00791C9A"/>
    <w:rsid w:val="00792938"/>
    <w:rsid w:val="00792BF6"/>
    <w:rsid w:val="00792D5D"/>
    <w:rsid w:val="00792DAD"/>
    <w:rsid w:val="00792E9A"/>
    <w:rsid w:val="00793099"/>
    <w:rsid w:val="007934EC"/>
    <w:rsid w:val="00793791"/>
    <w:rsid w:val="007938D0"/>
    <w:rsid w:val="00793995"/>
    <w:rsid w:val="00793A57"/>
    <w:rsid w:val="00794E5C"/>
    <w:rsid w:val="00794EF4"/>
    <w:rsid w:val="00794FA3"/>
    <w:rsid w:val="007952E3"/>
    <w:rsid w:val="00795499"/>
    <w:rsid w:val="007956DE"/>
    <w:rsid w:val="00796317"/>
    <w:rsid w:val="00796397"/>
    <w:rsid w:val="00796666"/>
    <w:rsid w:val="00796807"/>
    <w:rsid w:val="00796CD0"/>
    <w:rsid w:val="0079709B"/>
    <w:rsid w:val="007974FC"/>
    <w:rsid w:val="007977D2"/>
    <w:rsid w:val="00797CB0"/>
    <w:rsid w:val="007A0B1C"/>
    <w:rsid w:val="007A0CCB"/>
    <w:rsid w:val="007A13F6"/>
    <w:rsid w:val="007A1511"/>
    <w:rsid w:val="007A21A3"/>
    <w:rsid w:val="007A2ABF"/>
    <w:rsid w:val="007A2D6B"/>
    <w:rsid w:val="007A2DD2"/>
    <w:rsid w:val="007A3144"/>
    <w:rsid w:val="007A3FEA"/>
    <w:rsid w:val="007A45B2"/>
    <w:rsid w:val="007A525A"/>
    <w:rsid w:val="007A5377"/>
    <w:rsid w:val="007A53A9"/>
    <w:rsid w:val="007A591A"/>
    <w:rsid w:val="007A5C67"/>
    <w:rsid w:val="007A62E1"/>
    <w:rsid w:val="007A746B"/>
    <w:rsid w:val="007A7CEA"/>
    <w:rsid w:val="007A7F2F"/>
    <w:rsid w:val="007B0BE7"/>
    <w:rsid w:val="007B0F7C"/>
    <w:rsid w:val="007B0F83"/>
    <w:rsid w:val="007B0FEE"/>
    <w:rsid w:val="007B1503"/>
    <w:rsid w:val="007B1761"/>
    <w:rsid w:val="007B19B2"/>
    <w:rsid w:val="007B1CEE"/>
    <w:rsid w:val="007B1D5A"/>
    <w:rsid w:val="007B1ED4"/>
    <w:rsid w:val="007B2413"/>
    <w:rsid w:val="007B2EA6"/>
    <w:rsid w:val="007B2F81"/>
    <w:rsid w:val="007B384C"/>
    <w:rsid w:val="007B3D2E"/>
    <w:rsid w:val="007B4042"/>
    <w:rsid w:val="007B4257"/>
    <w:rsid w:val="007B496D"/>
    <w:rsid w:val="007B555D"/>
    <w:rsid w:val="007B557E"/>
    <w:rsid w:val="007B568B"/>
    <w:rsid w:val="007B5B38"/>
    <w:rsid w:val="007B5C8C"/>
    <w:rsid w:val="007B60D5"/>
    <w:rsid w:val="007B6147"/>
    <w:rsid w:val="007B6230"/>
    <w:rsid w:val="007B6541"/>
    <w:rsid w:val="007B6713"/>
    <w:rsid w:val="007B693E"/>
    <w:rsid w:val="007B6946"/>
    <w:rsid w:val="007B72D6"/>
    <w:rsid w:val="007B784D"/>
    <w:rsid w:val="007B7928"/>
    <w:rsid w:val="007B7CA2"/>
    <w:rsid w:val="007B7D91"/>
    <w:rsid w:val="007B7FF2"/>
    <w:rsid w:val="007C0246"/>
    <w:rsid w:val="007C042F"/>
    <w:rsid w:val="007C05B6"/>
    <w:rsid w:val="007C0977"/>
    <w:rsid w:val="007C0B7B"/>
    <w:rsid w:val="007C1019"/>
    <w:rsid w:val="007C1620"/>
    <w:rsid w:val="007C178E"/>
    <w:rsid w:val="007C1997"/>
    <w:rsid w:val="007C1E74"/>
    <w:rsid w:val="007C2A2F"/>
    <w:rsid w:val="007C3023"/>
    <w:rsid w:val="007C34DF"/>
    <w:rsid w:val="007C42E3"/>
    <w:rsid w:val="007C5091"/>
    <w:rsid w:val="007C52FD"/>
    <w:rsid w:val="007C5CB6"/>
    <w:rsid w:val="007C5D7A"/>
    <w:rsid w:val="007C6114"/>
    <w:rsid w:val="007C635E"/>
    <w:rsid w:val="007C6533"/>
    <w:rsid w:val="007C690C"/>
    <w:rsid w:val="007C6E13"/>
    <w:rsid w:val="007C6E71"/>
    <w:rsid w:val="007C6ED6"/>
    <w:rsid w:val="007C75F8"/>
    <w:rsid w:val="007C79F8"/>
    <w:rsid w:val="007D05E9"/>
    <w:rsid w:val="007D0AB3"/>
    <w:rsid w:val="007D1183"/>
    <w:rsid w:val="007D2DC7"/>
    <w:rsid w:val="007D3075"/>
    <w:rsid w:val="007D32A8"/>
    <w:rsid w:val="007D33F8"/>
    <w:rsid w:val="007D3618"/>
    <w:rsid w:val="007D3690"/>
    <w:rsid w:val="007D37D9"/>
    <w:rsid w:val="007D3A5D"/>
    <w:rsid w:val="007D3C1C"/>
    <w:rsid w:val="007D4C66"/>
    <w:rsid w:val="007D4FC6"/>
    <w:rsid w:val="007D56ED"/>
    <w:rsid w:val="007D571C"/>
    <w:rsid w:val="007D58EB"/>
    <w:rsid w:val="007D5911"/>
    <w:rsid w:val="007D6BFA"/>
    <w:rsid w:val="007D6DB9"/>
    <w:rsid w:val="007D6E9B"/>
    <w:rsid w:val="007D6F7C"/>
    <w:rsid w:val="007D6F82"/>
    <w:rsid w:val="007D6F88"/>
    <w:rsid w:val="007D728B"/>
    <w:rsid w:val="007D72F8"/>
    <w:rsid w:val="007D7590"/>
    <w:rsid w:val="007D7748"/>
    <w:rsid w:val="007D7877"/>
    <w:rsid w:val="007D792E"/>
    <w:rsid w:val="007D7CFF"/>
    <w:rsid w:val="007D7DF9"/>
    <w:rsid w:val="007D7EF1"/>
    <w:rsid w:val="007E0122"/>
    <w:rsid w:val="007E03E7"/>
    <w:rsid w:val="007E0E91"/>
    <w:rsid w:val="007E1251"/>
    <w:rsid w:val="007E140F"/>
    <w:rsid w:val="007E1A17"/>
    <w:rsid w:val="007E1A8E"/>
    <w:rsid w:val="007E2098"/>
    <w:rsid w:val="007E32C5"/>
    <w:rsid w:val="007E3375"/>
    <w:rsid w:val="007E36D1"/>
    <w:rsid w:val="007E3A98"/>
    <w:rsid w:val="007E3DD7"/>
    <w:rsid w:val="007E40A9"/>
    <w:rsid w:val="007E40F7"/>
    <w:rsid w:val="007E4136"/>
    <w:rsid w:val="007E414C"/>
    <w:rsid w:val="007E4173"/>
    <w:rsid w:val="007E48EF"/>
    <w:rsid w:val="007E49DB"/>
    <w:rsid w:val="007E4C1B"/>
    <w:rsid w:val="007E56B3"/>
    <w:rsid w:val="007E56BC"/>
    <w:rsid w:val="007E59A4"/>
    <w:rsid w:val="007E5AA0"/>
    <w:rsid w:val="007E5FDA"/>
    <w:rsid w:val="007E60FB"/>
    <w:rsid w:val="007E6657"/>
    <w:rsid w:val="007E6B59"/>
    <w:rsid w:val="007E6E85"/>
    <w:rsid w:val="007E7295"/>
    <w:rsid w:val="007E737D"/>
    <w:rsid w:val="007E7813"/>
    <w:rsid w:val="007E7AC9"/>
    <w:rsid w:val="007F0374"/>
    <w:rsid w:val="007F05D0"/>
    <w:rsid w:val="007F0AD0"/>
    <w:rsid w:val="007F1D81"/>
    <w:rsid w:val="007F1F1D"/>
    <w:rsid w:val="007F21F0"/>
    <w:rsid w:val="007F27D0"/>
    <w:rsid w:val="007F2ADD"/>
    <w:rsid w:val="007F30A7"/>
    <w:rsid w:val="007F33B5"/>
    <w:rsid w:val="007F35C8"/>
    <w:rsid w:val="007F379F"/>
    <w:rsid w:val="007F3C35"/>
    <w:rsid w:val="007F3C36"/>
    <w:rsid w:val="007F3E21"/>
    <w:rsid w:val="007F3F73"/>
    <w:rsid w:val="007F44F7"/>
    <w:rsid w:val="007F4AAC"/>
    <w:rsid w:val="007F4FB7"/>
    <w:rsid w:val="007F5125"/>
    <w:rsid w:val="007F52D1"/>
    <w:rsid w:val="007F5357"/>
    <w:rsid w:val="007F5483"/>
    <w:rsid w:val="007F5638"/>
    <w:rsid w:val="007F57A5"/>
    <w:rsid w:val="007F58BD"/>
    <w:rsid w:val="007F609F"/>
    <w:rsid w:val="007F60D4"/>
    <w:rsid w:val="007F61EA"/>
    <w:rsid w:val="007F6407"/>
    <w:rsid w:val="007F653B"/>
    <w:rsid w:val="007F6909"/>
    <w:rsid w:val="007F705A"/>
    <w:rsid w:val="0080030E"/>
    <w:rsid w:val="00800858"/>
    <w:rsid w:val="00800A8F"/>
    <w:rsid w:val="00800B01"/>
    <w:rsid w:val="00800C1E"/>
    <w:rsid w:val="00800DB8"/>
    <w:rsid w:val="00801536"/>
    <w:rsid w:val="008019E4"/>
    <w:rsid w:val="00801DE1"/>
    <w:rsid w:val="008028DF"/>
    <w:rsid w:val="00802AB2"/>
    <w:rsid w:val="00803A0E"/>
    <w:rsid w:val="00803DB3"/>
    <w:rsid w:val="008042E0"/>
    <w:rsid w:val="00804A61"/>
    <w:rsid w:val="0080519E"/>
    <w:rsid w:val="008061CA"/>
    <w:rsid w:val="00806AED"/>
    <w:rsid w:val="008071BF"/>
    <w:rsid w:val="00807AE4"/>
    <w:rsid w:val="00807DD3"/>
    <w:rsid w:val="00810165"/>
    <w:rsid w:val="008103EA"/>
    <w:rsid w:val="00810591"/>
    <w:rsid w:val="00810A26"/>
    <w:rsid w:val="00810A80"/>
    <w:rsid w:val="00810FD9"/>
    <w:rsid w:val="008110FE"/>
    <w:rsid w:val="00811350"/>
    <w:rsid w:val="00811F60"/>
    <w:rsid w:val="00812001"/>
    <w:rsid w:val="00812827"/>
    <w:rsid w:val="0081321A"/>
    <w:rsid w:val="008132F7"/>
    <w:rsid w:val="008141ED"/>
    <w:rsid w:val="008149E2"/>
    <w:rsid w:val="00814B96"/>
    <w:rsid w:val="00814FB9"/>
    <w:rsid w:val="00815277"/>
    <w:rsid w:val="008155AC"/>
    <w:rsid w:val="008158DB"/>
    <w:rsid w:val="00815AAF"/>
    <w:rsid w:val="00815C1C"/>
    <w:rsid w:val="00816389"/>
    <w:rsid w:val="008163F5"/>
    <w:rsid w:val="008165F1"/>
    <w:rsid w:val="00816715"/>
    <w:rsid w:val="00816BDB"/>
    <w:rsid w:val="00816E15"/>
    <w:rsid w:val="00816EE6"/>
    <w:rsid w:val="00817762"/>
    <w:rsid w:val="0082040F"/>
    <w:rsid w:val="0082052C"/>
    <w:rsid w:val="008207A7"/>
    <w:rsid w:val="00820A31"/>
    <w:rsid w:val="00820B1A"/>
    <w:rsid w:val="0082129F"/>
    <w:rsid w:val="008213F4"/>
    <w:rsid w:val="008219F4"/>
    <w:rsid w:val="00821E53"/>
    <w:rsid w:val="008223E5"/>
    <w:rsid w:val="008224ED"/>
    <w:rsid w:val="0082267F"/>
    <w:rsid w:val="00822C4C"/>
    <w:rsid w:val="00823564"/>
    <w:rsid w:val="00823590"/>
    <w:rsid w:val="008238B5"/>
    <w:rsid w:val="00823D7C"/>
    <w:rsid w:val="00823E32"/>
    <w:rsid w:val="00824685"/>
    <w:rsid w:val="00824C1E"/>
    <w:rsid w:val="00824DB6"/>
    <w:rsid w:val="008253E8"/>
    <w:rsid w:val="00825878"/>
    <w:rsid w:val="00825E13"/>
    <w:rsid w:val="00825EBB"/>
    <w:rsid w:val="0082656E"/>
    <w:rsid w:val="008265A0"/>
    <w:rsid w:val="00826C9B"/>
    <w:rsid w:val="00826EA0"/>
    <w:rsid w:val="00826EFD"/>
    <w:rsid w:val="0082707E"/>
    <w:rsid w:val="0082712B"/>
    <w:rsid w:val="00827594"/>
    <w:rsid w:val="008277AC"/>
    <w:rsid w:val="00827E60"/>
    <w:rsid w:val="00827FD9"/>
    <w:rsid w:val="0083040D"/>
    <w:rsid w:val="008308EC"/>
    <w:rsid w:val="008309D4"/>
    <w:rsid w:val="0083141B"/>
    <w:rsid w:val="00831763"/>
    <w:rsid w:val="00831BAB"/>
    <w:rsid w:val="00831D6F"/>
    <w:rsid w:val="00832210"/>
    <w:rsid w:val="008322BD"/>
    <w:rsid w:val="008327B0"/>
    <w:rsid w:val="00832CB2"/>
    <w:rsid w:val="00832D93"/>
    <w:rsid w:val="00832FE7"/>
    <w:rsid w:val="008335C1"/>
    <w:rsid w:val="00833BC2"/>
    <w:rsid w:val="00833C6A"/>
    <w:rsid w:val="00833C8F"/>
    <w:rsid w:val="00833DD5"/>
    <w:rsid w:val="00833E43"/>
    <w:rsid w:val="008343BF"/>
    <w:rsid w:val="00834B1D"/>
    <w:rsid w:val="00834B68"/>
    <w:rsid w:val="00834F6C"/>
    <w:rsid w:val="00834FA4"/>
    <w:rsid w:val="0083586F"/>
    <w:rsid w:val="00835BA1"/>
    <w:rsid w:val="00836534"/>
    <w:rsid w:val="00836A41"/>
    <w:rsid w:val="00837417"/>
    <w:rsid w:val="008379DC"/>
    <w:rsid w:val="00837BDA"/>
    <w:rsid w:val="0084006E"/>
    <w:rsid w:val="008405EC"/>
    <w:rsid w:val="00840B96"/>
    <w:rsid w:val="008414CE"/>
    <w:rsid w:val="00841551"/>
    <w:rsid w:val="00841D0A"/>
    <w:rsid w:val="00841D15"/>
    <w:rsid w:val="00841FC9"/>
    <w:rsid w:val="0084204E"/>
    <w:rsid w:val="008423A0"/>
    <w:rsid w:val="008428EC"/>
    <w:rsid w:val="00843159"/>
    <w:rsid w:val="008432CB"/>
    <w:rsid w:val="00843451"/>
    <w:rsid w:val="00843895"/>
    <w:rsid w:val="008438D6"/>
    <w:rsid w:val="00843973"/>
    <w:rsid w:val="008443F5"/>
    <w:rsid w:val="00844C43"/>
    <w:rsid w:val="00845077"/>
    <w:rsid w:val="00845399"/>
    <w:rsid w:val="0084559A"/>
    <w:rsid w:val="00845DD4"/>
    <w:rsid w:val="008466F0"/>
    <w:rsid w:val="00846FE0"/>
    <w:rsid w:val="00847AB0"/>
    <w:rsid w:val="00847B20"/>
    <w:rsid w:val="00847DC1"/>
    <w:rsid w:val="0085016F"/>
    <w:rsid w:val="008507F3"/>
    <w:rsid w:val="0085142B"/>
    <w:rsid w:val="00851B65"/>
    <w:rsid w:val="00852B1F"/>
    <w:rsid w:val="00852BE3"/>
    <w:rsid w:val="00852C5A"/>
    <w:rsid w:val="00852F5B"/>
    <w:rsid w:val="0085364F"/>
    <w:rsid w:val="0085423A"/>
    <w:rsid w:val="0085452F"/>
    <w:rsid w:val="00854646"/>
    <w:rsid w:val="0085524B"/>
    <w:rsid w:val="00855272"/>
    <w:rsid w:val="00855695"/>
    <w:rsid w:val="00855974"/>
    <w:rsid w:val="00856215"/>
    <w:rsid w:val="0085629B"/>
    <w:rsid w:val="00856611"/>
    <w:rsid w:val="00856A2C"/>
    <w:rsid w:val="008571BA"/>
    <w:rsid w:val="008571D4"/>
    <w:rsid w:val="00857810"/>
    <w:rsid w:val="00860104"/>
    <w:rsid w:val="008602DB"/>
    <w:rsid w:val="008603D3"/>
    <w:rsid w:val="0086069F"/>
    <w:rsid w:val="008606FD"/>
    <w:rsid w:val="008609BC"/>
    <w:rsid w:val="008613EF"/>
    <w:rsid w:val="00861513"/>
    <w:rsid w:val="00861607"/>
    <w:rsid w:val="00861B9A"/>
    <w:rsid w:val="00862196"/>
    <w:rsid w:val="0086219E"/>
    <w:rsid w:val="00862874"/>
    <w:rsid w:val="0086298D"/>
    <w:rsid w:val="00862E50"/>
    <w:rsid w:val="0086371F"/>
    <w:rsid w:val="008638A7"/>
    <w:rsid w:val="00863B22"/>
    <w:rsid w:val="0086407F"/>
    <w:rsid w:val="008641F8"/>
    <w:rsid w:val="00864468"/>
    <w:rsid w:val="008644B7"/>
    <w:rsid w:val="008645AF"/>
    <w:rsid w:val="008647F9"/>
    <w:rsid w:val="00864ACE"/>
    <w:rsid w:val="008650F8"/>
    <w:rsid w:val="00865103"/>
    <w:rsid w:val="00865184"/>
    <w:rsid w:val="00865C94"/>
    <w:rsid w:val="00866416"/>
    <w:rsid w:val="00866552"/>
    <w:rsid w:val="00866601"/>
    <w:rsid w:val="00867CCC"/>
    <w:rsid w:val="00867E75"/>
    <w:rsid w:val="00870206"/>
    <w:rsid w:val="008702EE"/>
    <w:rsid w:val="00870394"/>
    <w:rsid w:val="0087039F"/>
    <w:rsid w:val="008703C2"/>
    <w:rsid w:val="008707D7"/>
    <w:rsid w:val="00870D61"/>
    <w:rsid w:val="00871632"/>
    <w:rsid w:val="00871931"/>
    <w:rsid w:val="00871AD6"/>
    <w:rsid w:val="00871D31"/>
    <w:rsid w:val="00871F02"/>
    <w:rsid w:val="0087245D"/>
    <w:rsid w:val="00872665"/>
    <w:rsid w:val="00872742"/>
    <w:rsid w:val="00872D48"/>
    <w:rsid w:val="00872DA4"/>
    <w:rsid w:val="00872F38"/>
    <w:rsid w:val="008736C5"/>
    <w:rsid w:val="00873C59"/>
    <w:rsid w:val="00873E02"/>
    <w:rsid w:val="00873E22"/>
    <w:rsid w:val="0087437D"/>
    <w:rsid w:val="008747AE"/>
    <w:rsid w:val="00875203"/>
    <w:rsid w:val="00875F18"/>
    <w:rsid w:val="00875F6E"/>
    <w:rsid w:val="00876132"/>
    <w:rsid w:val="00876C64"/>
    <w:rsid w:val="00876CFA"/>
    <w:rsid w:val="00877275"/>
    <w:rsid w:val="00877597"/>
    <w:rsid w:val="008776C0"/>
    <w:rsid w:val="0087782A"/>
    <w:rsid w:val="00877A82"/>
    <w:rsid w:val="00877F62"/>
    <w:rsid w:val="008800E4"/>
    <w:rsid w:val="008805A1"/>
    <w:rsid w:val="00880751"/>
    <w:rsid w:val="00880978"/>
    <w:rsid w:val="00880B7D"/>
    <w:rsid w:val="00880F8D"/>
    <w:rsid w:val="00881007"/>
    <w:rsid w:val="00881A26"/>
    <w:rsid w:val="00881B56"/>
    <w:rsid w:val="00881CA0"/>
    <w:rsid w:val="00881EC9"/>
    <w:rsid w:val="00881F0F"/>
    <w:rsid w:val="00882B24"/>
    <w:rsid w:val="0088356A"/>
    <w:rsid w:val="008836FB"/>
    <w:rsid w:val="0088384B"/>
    <w:rsid w:val="00883876"/>
    <w:rsid w:val="00883DE9"/>
    <w:rsid w:val="00884A6F"/>
    <w:rsid w:val="00884F69"/>
    <w:rsid w:val="0088514D"/>
    <w:rsid w:val="008853E8"/>
    <w:rsid w:val="00885461"/>
    <w:rsid w:val="008857FA"/>
    <w:rsid w:val="00886845"/>
    <w:rsid w:val="00886C14"/>
    <w:rsid w:val="008870DF"/>
    <w:rsid w:val="008872D3"/>
    <w:rsid w:val="00887314"/>
    <w:rsid w:val="00887335"/>
    <w:rsid w:val="008879E9"/>
    <w:rsid w:val="00887AA1"/>
    <w:rsid w:val="00887C90"/>
    <w:rsid w:val="00890195"/>
    <w:rsid w:val="0089037C"/>
    <w:rsid w:val="00890845"/>
    <w:rsid w:val="00890C9A"/>
    <w:rsid w:val="00890CC6"/>
    <w:rsid w:val="00890E3C"/>
    <w:rsid w:val="00890FBE"/>
    <w:rsid w:val="0089182C"/>
    <w:rsid w:val="008919DB"/>
    <w:rsid w:val="00891A9E"/>
    <w:rsid w:val="00891B71"/>
    <w:rsid w:val="00892228"/>
    <w:rsid w:val="008927A0"/>
    <w:rsid w:val="00892B01"/>
    <w:rsid w:val="00892C64"/>
    <w:rsid w:val="00893146"/>
    <w:rsid w:val="008934A9"/>
    <w:rsid w:val="0089379D"/>
    <w:rsid w:val="0089430E"/>
    <w:rsid w:val="008948C7"/>
    <w:rsid w:val="00894D47"/>
    <w:rsid w:val="0089566D"/>
    <w:rsid w:val="00896458"/>
    <w:rsid w:val="00896626"/>
    <w:rsid w:val="008966D4"/>
    <w:rsid w:val="00896798"/>
    <w:rsid w:val="008968AE"/>
    <w:rsid w:val="008972FD"/>
    <w:rsid w:val="0089737D"/>
    <w:rsid w:val="008976A4"/>
    <w:rsid w:val="00897773"/>
    <w:rsid w:val="00897F6C"/>
    <w:rsid w:val="008A048B"/>
    <w:rsid w:val="008A0C8F"/>
    <w:rsid w:val="008A0E37"/>
    <w:rsid w:val="008A1015"/>
    <w:rsid w:val="008A11E1"/>
    <w:rsid w:val="008A167F"/>
    <w:rsid w:val="008A1B63"/>
    <w:rsid w:val="008A2447"/>
    <w:rsid w:val="008A27F0"/>
    <w:rsid w:val="008A2938"/>
    <w:rsid w:val="008A3099"/>
    <w:rsid w:val="008A347C"/>
    <w:rsid w:val="008A3645"/>
    <w:rsid w:val="008A40B2"/>
    <w:rsid w:val="008A4316"/>
    <w:rsid w:val="008A498D"/>
    <w:rsid w:val="008A49F4"/>
    <w:rsid w:val="008A5C8C"/>
    <w:rsid w:val="008A5E27"/>
    <w:rsid w:val="008A6548"/>
    <w:rsid w:val="008A6833"/>
    <w:rsid w:val="008A690C"/>
    <w:rsid w:val="008A6A65"/>
    <w:rsid w:val="008A6C89"/>
    <w:rsid w:val="008A7A18"/>
    <w:rsid w:val="008B0047"/>
    <w:rsid w:val="008B0911"/>
    <w:rsid w:val="008B0B61"/>
    <w:rsid w:val="008B0E4B"/>
    <w:rsid w:val="008B0F0C"/>
    <w:rsid w:val="008B1E60"/>
    <w:rsid w:val="008B2137"/>
    <w:rsid w:val="008B288C"/>
    <w:rsid w:val="008B2C36"/>
    <w:rsid w:val="008B3177"/>
    <w:rsid w:val="008B3690"/>
    <w:rsid w:val="008B3793"/>
    <w:rsid w:val="008B3C2C"/>
    <w:rsid w:val="008B3CF0"/>
    <w:rsid w:val="008B3F5A"/>
    <w:rsid w:val="008B44D3"/>
    <w:rsid w:val="008B509D"/>
    <w:rsid w:val="008B5186"/>
    <w:rsid w:val="008B51DB"/>
    <w:rsid w:val="008B52C3"/>
    <w:rsid w:val="008B55F8"/>
    <w:rsid w:val="008B6670"/>
    <w:rsid w:val="008B681D"/>
    <w:rsid w:val="008B687F"/>
    <w:rsid w:val="008B693A"/>
    <w:rsid w:val="008B6A75"/>
    <w:rsid w:val="008B6DDB"/>
    <w:rsid w:val="008B76AE"/>
    <w:rsid w:val="008B7F96"/>
    <w:rsid w:val="008C00DB"/>
    <w:rsid w:val="008C0DC2"/>
    <w:rsid w:val="008C183A"/>
    <w:rsid w:val="008C19AB"/>
    <w:rsid w:val="008C2511"/>
    <w:rsid w:val="008C27C6"/>
    <w:rsid w:val="008C2B4F"/>
    <w:rsid w:val="008C2EDC"/>
    <w:rsid w:val="008C335A"/>
    <w:rsid w:val="008C33EC"/>
    <w:rsid w:val="008C39B7"/>
    <w:rsid w:val="008C3D73"/>
    <w:rsid w:val="008C3F68"/>
    <w:rsid w:val="008C427F"/>
    <w:rsid w:val="008C4808"/>
    <w:rsid w:val="008C48A1"/>
    <w:rsid w:val="008C4BD6"/>
    <w:rsid w:val="008C527C"/>
    <w:rsid w:val="008C5646"/>
    <w:rsid w:val="008C5737"/>
    <w:rsid w:val="008C5DA0"/>
    <w:rsid w:val="008C5E41"/>
    <w:rsid w:val="008C6272"/>
    <w:rsid w:val="008C65EB"/>
    <w:rsid w:val="008C677D"/>
    <w:rsid w:val="008C6898"/>
    <w:rsid w:val="008C6C80"/>
    <w:rsid w:val="008C6F0C"/>
    <w:rsid w:val="008C70F7"/>
    <w:rsid w:val="008C72AA"/>
    <w:rsid w:val="008C74F5"/>
    <w:rsid w:val="008C7547"/>
    <w:rsid w:val="008D0E81"/>
    <w:rsid w:val="008D0F65"/>
    <w:rsid w:val="008D1705"/>
    <w:rsid w:val="008D1CF3"/>
    <w:rsid w:val="008D1DE5"/>
    <w:rsid w:val="008D1EBA"/>
    <w:rsid w:val="008D2033"/>
    <w:rsid w:val="008D2B3F"/>
    <w:rsid w:val="008D2FB7"/>
    <w:rsid w:val="008D338C"/>
    <w:rsid w:val="008D390F"/>
    <w:rsid w:val="008D4381"/>
    <w:rsid w:val="008D467D"/>
    <w:rsid w:val="008D4713"/>
    <w:rsid w:val="008D486A"/>
    <w:rsid w:val="008D510B"/>
    <w:rsid w:val="008D52DE"/>
    <w:rsid w:val="008D552A"/>
    <w:rsid w:val="008D582F"/>
    <w:rsid w:val="008D5A40"/>
    <w:rsid w:val="008D6A1D"/>
    <w:rsid w:val="008D6E8C"/>
    <w:rsid w:val="008D7547"/>
    <w:rsid w:val="008D78A2"/>
    <w:rsid w:val="008E019F"/>
    <w:rsid w:val="008E0311"/>
    <w:rsid w:val="008E0D6F"/>
    <w:rsid w:val="008E12EE"/>
    <w:rsid w:val="008E1554"/>
    <w:rsid w:val="008E1835"/>
    <w:rsid w:val="008E1B6D"/>
    <w:rsid w:val="008E1DB9"/>
    <w:rsid w:val="008E251A"/>
    <w:rsid w:val="008E27C2"/>
    <w:rsid w:val="008E3106"/>
    <w:rsid w:val="008E31DD"/>
    <w:rsid w:val="008E3490"/>
    <w:rsid w:val="008E355F"/>
    <w:rsid w:val="008E3794"/>
    <w:rsid w:val="008E3DA2"/>
    <w:rsid w:val="008E3FC5"/>
    <w:rsid w:val="008E4727"/>
    <w:rsid w:val="008E4A60"/>
    <w:rsid w:val="008E5111"/>
    <w:rsid w:val="008E5310"/>
    <w:rsid w:val="008E5C1F"/>
    <w:rsid w:val="008E60D1"/>
    <w:rsid w:val="008E6D2F"/>
    <w:rsid w:val="008E7428"/>
    <w:rsid w:val="008E7842"/>
    <w:rsid w:val="008E7DFD"/>
    <w:rsid w:val="008F0894"/>
    <w:rsid w:val="008F08EA"/>
    <w:rsid w:val="008F09D5"/>
    <w:rsid w:val="008F0C64"/>
    <w:rsid w:val="008F0EBC"/>
    <w:rsid w:val="008F1020"/>
    <w:rsid w:val="008F1069"/>
    <w:rsid w:val="008F165E"/>
    <w:rsid w:val="008F17B9"/>
    <w:rsid w:val="008F194D"/>
    <w:rsid w:val="008F1968"/>
    <w:rsid w:val="008F19A0"/>
    <w:rsid w:val="008F19B4"/>
    <w:rsid w:val="008F1BB8"/>
    <w:rsid w:val="008F2096"/>
    <w:rsid w:val="008F2362"/>
    <w:rsid w:val="008F2451"/>
    <w:rsid w:val="008F257E"/>
    <w:rsid w:val="008F2F73"/>
    <w:rsid w:val="008F3357"/>
    <w:rsid w:val="008F3631"/>
    <w:rsid w:val="008F3FF3"/>
    <w:rsid w:val="008F4431"/>
    <w:rsid w:val="008F45C4"/>
    <w:rsid w:val="008F4691"/>
    <w:rsid w:val="008F4712"/>
    <w:rsid w:val="008F486A"/>
    <w:rsid w:val="008F5291"/>
    <w:rsid w:val="008F5693"/>
    <w:rsid w:val="008F5733"/>
    <w:rsid w:val="008F5E11"/>
    <w:rsid w:val="008F5F49"/>
    <w:rsid w:val="008F6495"/>
    <w:rsid w:val="008F64A6"/>
    <w:rsid w:val="008F665F"/>
    <w:rsid w:val="008F68B9"/>
    <w:rsid w:val="008F6FAB"/>
    <w:rsid w:val="008F6FFA"/>
    <w:rsid w:val="008F7176"/>
    <w:rsid w:val="008F73C8"/>
    <w:rsid w:val="008F7B3D"/>
    <w:rsid w:val="008F7B8A"/>
    <w:rsid w:val="008F7EF3"/>
    <w:rsid w:val="008F7F77"/>
    <w:rsid w:val="00900031"/>
    <w:rsid w:val="0090100A"/>
    <w:rsid w:val="009011B2"/>
    <w:rsid w:val="009014CD"/>
    <w:rsid w:val="00901804"/>
    <w:rsid w:val="00901C95"/>
    <w:rsid w:val="00901CCD"/>
    <w:rsid w:val="00902441"/>
    <w:rsid w:val="00902512"/>
    <w:rsid w:val="00902C1B"/>
    <w:rsid w:val="00902CA5"/>
    <w:rsid w:val="00902DE3"/>
    <w:rsid w:val="00902E76"/>
    <w:rsid w:val="00903800"/>
    <w:rsid w:val="0090383A"/>
    <w:rsid w:val="0090403D"/>
    <w:rsid w:val="00904182"/>
    <w:rsid w:val="00904214"/>
    <w:rsid w:val="009046BA"/>
    <w:rsid w:val="0090493B"/>
    <w:rsid w:val="00904D59"/>
    <w:rsid w:val="0090528D"/>
    <w:rsid w:val="009056DE"/>
    <w:rsid w:val="00905A72"/>
    <w:rsid w:val="00905FEF"/>
    <w:rsid w:val="009062B0"/>
    <w:rsid w:val="00906AF7"/>
    <w:rsid w:val="00906D9A"/>
    <w:rsid w:val="00906F14"/>
    <w:rsid w:val="00907201"/>
    <w:rsid w:val="0090737D"/>
    <w:rsid w:val="009073E6"/>
    <w:rsid w:val="009078F9"/>
    <w:rsid w:val="00907B1B"/>
    <w:rsid w:val="00907C61"/>
    <w:rsid w:val="00907D58"/>
    <w:rsid w:val="00910320"/>
    <w:rsid w:val="0091033D"/>
    <w:rsid w:val="00910874"/>
    <w:rsid w:val="0091089B"/>
    <w:rsid w:val="00910BED"/>
    <w:rsid w:val="00910E9A"/>
    <w:rsid w:val="00910F27"/>
    <w:rsid w:val="0091104D"/>
    <w:rsid w:val="0091140F"/>
    <w:rsid w:val="00911D16"/>
    <w:rsid w:val="00912142"/>
    <w:rsid w:val="00912D5B"/>
    <w:rsid w:val="00912DA1"/>
    <w:rsid w:val="009132ED"/>
    <w:rsid w:val="00913747"/>
    <w:rsid w:val="00913A83"/>
    <w:rsid w:val="00913CF3"/>
    <w:rsid w:val="00913E1F"/>
    <w:rsid w:val="009141F1"/>
    <w:rsid w:val="00914E41"/>
    <w:rsid w:val="00914F84"/>
    <w:rsid w:val="0091550C"/>
    <w:rsid w:val="00915AE4"/>
    <w:rsid w:val="00915C10"/>
    <w:rsid w:val="00916406"/>
    <w:rsid w:val="0091644C"/>
    <w:rsid w:val="00916D52"/>
    <w:rsid w:val="00917315"/>
    <w:rsid w:val="0091735E"/>
    <w:rsid w:val="00920360"/>
    <w:rsid w:val="009205D3"/>
    <w:rsid w:val="009206D3"/>
    <w:rsid w:val="009211C1"/>
    <w:rsid w:val="00921975"/>
    <w:rsid w:val="00921B4A"/>
    <w:rsid w:val="0092262A"/>
    <w:rsid w:val="00922A16"/>
    <w:rsid w:val="00923C00"/>
    <w:rsid w:val="00923C81"/>
    <w:rsid w:val="009240D5"/>
    <w:rsid w:val="00924623"/>
    <w:rsid w:val="00924B91"/>
    <w:rsid w:val="00924E54"/>
    <w:rsid w:val="00925D33"/>
    <w:rsid w:val="00925FB8"/>
    <w:rsid w:val="00926656"/>
    <w:rsid w:val="00926801"/>
    <w:rsid w:val="00927CDF"/>
    <w:rsid w:val="00930051"/>
    <w:rsid w:val="00930339"/>
    <w:rsid w:val="00930493"/>
    <w:rsid w:val="0093110D"/>
    <w:rsid w:val="0093143B"/>
    <w:rsid w:val="0093143C"/>
    <w:rsid w:val="0093185E"/>
    <w:rsid w:val="00931B33"/>
    <w:rsid w:val="00931BBC"/>
    <w:rsid w:val="00933126"/>
    <w:rsid w:val="00933B20"/>
    <w:rsid w:val="00933E3C"/>
    <w:rsid w:val="00934052"/>
    <w:rsid w:val="00934CFA"/>
    <w:rsid w:val="00935288"/>
    <w:rsid w:val="0093570E"/>
    <w:rsid w:val="009357ED"/>
    <w:rsid w:val="00935D47"/>
    <w:rsid w:val="00935EC6"/>
    <w:rsid w:val="0093649F"/>
    <w:rsid w:val="00936676"/>
    <w:rsid w:val="009367DF"/>
    <w:rsid w:val="0093722B"/>
    <w:rsid w:val="009372C1"/>
    <w:rsid w:val="00937AA9"/>
    <w:rsid w:val="00937AB1"/>
    <w:rsid w:val="00940112"/>
    <w:rsid w:val="00940309"/>
    <w:rsid w:val="0094030D"/>
    <w:rsid w:val="0094042F"/>
    <w:rsid w:val="00940679"/>
    <w:rsid w:val="0094068D"/>
    <w:rsid w:val="009406BC"/>
    <w:rsid w:val="00940871"/>
    <w:rsid w:val="00940D03"/>
    <w:rsid w:val="00941466"/>
    <w:rsid w:val="009419B9"/>
    <w:rsid w:val="00941CAD"/>
    <w:rsid w:val="0094351B"/>
    <w:rsid w:val="0094380A"/>
    <w:rsid w:val="00943D64"/>
    <w:rsid w:val="00943EB8"/>
    <w:rsid w:val="009443D8"/>
    <w:rsid w:val="0094440F"/>
    <w:rsid w:val="0094449B"/>
    <w:rsid w:val="009454ED"/>
    <w:rsid w:val="009465FF"/>
    <w:rsid w:val="009469AA"/>
    <w:rsid w:val="00946FCE"/>
    <w:rsid w:val="0094720D"/>
    <w:rsid w:val="0094781E"/>
    <w:rsid w:val="00947920"/>
    <w:rsid w:val="00950888"/>
    <w:rsid w:val="00950A01"/>
    <w:rsid w:val="00950D20"/>
    <w:rsid w:val="0095193F"/>
    <w:rsid w:val="0095235F"/>
    <w:rsid w:val="0095291D"/>
    <w:rsid w:val="009532F2"/>
    <w:rsid w:val="009533C2"/>
    <w:rsid w:val="009536A0"/>
    <w:rsid w:val="00953A52"/>
    <w:rsid w:val="00953FB6"/>
    <w:rsid w:val="0095410D"/>
    <w:rsid w:val="00954495"/>
    <w:rsid w:val="0095498F"/>
    <w:rsid w:val="00954A3F"/>
    <w:rsid w:val="00955102"/>
    <w:rsid w:val="00956168"/>
    <w:rsid w:val="0095626D"/>
    <w:rsid w:val="00956A94"/>
    <w:rsid w:val="00956F0F"/>
    <w:rsid w:val="009570A1"/>
    <w:rsid w:val="00957325"/>
    <w:rsid w:val="009573F9"/>
    <w:rsid w:val="009579C9"/>
    <w:rsid w:val="00957D37"/>
    <w:rsid w:val="009604B5"/>
    <w:rsid w:val="00961577"/>
    <w:rsid w:val="00961B52"/>
    <w:rsid w:val="00961C44"/>
    <w:rsid w:val="00961D9F"/>
    <w:rsid w:val="009620A8"/>
    <w:rsid w:val="009623D5"/>
    <w:rsid w:val="00962597"/>
    <w:rsid w:val="009626D4"/>
    <w:rsid w:val="009626F1"/>
    <w:rsid w:val="00962835"/>
    <w:rsid w:val="0096284E"/>
    <w:rsid w:val="00962B9E"/>
    <w:rsid w:val="00962C26"/>
    <w:rsid w:val="00963219"/>
    <w:rsid w:val="00963374"/>
    <w:rsid w:val="0096398E"/>
    <w:rsid w:val="00963BC1"/>
    <w:rsid w:val="00964373"/>
    <w:rsid w:val="00964803"/>
    <w:rsid w:val="00965861"/>
    <w:rsid w:val="009658FF"/>
    <w:rsid w:val="00965BED"/>
    <w:rsid w:val="00965CAD"/>
    <w:rsid w:val="0096665D"/>
    <w:rsid w:val="00966B19"/>
    <w:rsid w:val="00966EC9"/>
    <w:rsid w:val="009673B1"/>
    <w:rsid w:val="00967407"/>
    <w:rsid w:val="0096759F"/>
    <w:rsid w:val="00967A16"/>
    <w:rsid w:val="009701BE"/>
    <w:rsid w:val="00970A78"/>
    <w:rsid w:val="009711FA"/>
    <w:rsid w:val="0097137E"/>
    <w:rsid w:val="009721AA"/>
    <w:rsid w:val="009722CC"/>
    <w:rsid w:val="00972986"/>
    <w:rsid w:val="00972CBE"/>
    <w:rsid w:val="00973513"/>
    <w:rsid w:val="00973806"/>
    <w:rsid w:val="0097430D"/>
    <w:rsid w:val="009747C3"/>
    <w:rsid w:val="009748EE"/>
    <w:rsid w:val="00974908"/>
    <w:rsid w:val="0097492E"/>
    <w:rsid w:val="009749F9"/>
    <w:rsid w:val="009750B4"/>
    <w:rsid w:val="00975281"/>
    <w:rsid w:val="00976020"/>
    <w:rsid w:val="0097619D"/>
    <w:rsid w:val="0097635E"/>
    <w:rsid w:val="00976525"/>
    <w:rsid w:val="009765C7"/>
    <w:rsid w:val="009769EA"/>
    <w:rsid w:val="009769EE"/>
    <w:rsid w:val="00976A1D"/>
    <w:rsid w:val="00976AC0"/>
    <w:rsid w:val="00976D95"/>
    <w:rsid w:val="009775E4"/>
    <w:rsid w:val="0097768C"/>
    <w:rsid w:val="00980402"/>
    <w:rsid w:val="009812A6"/>
    <w:rsid w:val="0098142B"/>
    <w:rsid w:val="00983058"/>
    <w:rsid w:val="00983136"/>
    <w:rsid w:val="00983702"/>
    <w:rsid w:val="00983FD7"/>
    <w:rsid w:val="00984906"/>
    <w:rsid w:val="00984D3F"/>
    <w:rsid w:val="00985350"/>
    <w:rsid w:val="00985599"/>
    <w:rsid w:val="00985735"/>
    <w:rsid w:val="00985A7E"/>
    <w:rsid w:val="00985DCB"/>
    <w:rsid w:val="0098604D"/>
    <w:rsid w:val="009862A4"/>
    <w:rsid w:val="00986447"/>
    <w:rsid w:val="009865DB"/>
    <w:rsid w:val="00986A20"/>
    <w:rsid w:val="00986A3C"/>
    <w:rsid w:val="00986B2E"/>
    <w:rsid w:val="00986C42"/>
    <w:rsid w:val="00987AB4"/>
    <w:rsid w:val="00987AC8"/>
    <w:rsid w:val="00990A0A"/>
    <w:rsid w:val="00991237"/>
    <w:rsid w:val="009914A5"/>
    <w:rsid w:val="009914EE"/>
    <w:rsid w:val="009919FA"/>
    <w:rsid w:val="00991FAC"/>
    <w:rsid w:val="00991FF7"/>
    <w:rsid w:val="00992496"/>
    <w:rsid w:val="00992985"/>
    <w:rsid w:val="00993136"/>
    <w:rsid w:val="009932BF"/>
    <w:rsid w:val="00993697"/>
    <w:rsid w:val="00993A63"/>
    <w:rsid w:val="00993D41"/>
    <w:rsid w:val="00994037"/>
    <w:rsid w:val="009940F2"/>
    <w:rsid w:val="0099420C"/>
    <w:rsid w:val="00994232"/>
    <w:rsid w:val="00994B85"/>
    <w:rsid w:val="00994FC5"/>
    <w:rsid w:val="009957A0"/>
    <w:rsid w:val="00995842"/>
    <w:rsid w:val="00995C44"/>
    <w:rsid w:val="00995CB9"/>
    <w:rsid w:val="0099671D"/>
    <w:rsid w:val="00996732"/>
    <w:rsid w:val="0099685F"/>
    <w:rsid w:val="00996865"/>
    <w:rsid w:val="009969ED"/>
    <w:rsid w:val="00996BD8"/>
    <w:rsid w:val="00996E56"/>
    <w:rsid w:val="009971C5"/>
    <w:rsid w:val="009976A0"/>
    <w:rsid w:val="00997759"/>
    <w:rsid w:val="00997B80"/>
    <w:rsid w:val="00997F87"/>
    <w:rsid w:val="009A0097"/>
    <w:rsid w:val="009A0774"/>
    <w:rsid w:val="009A0D83"/>
    <w:rsid w:val="009A0DF2"/>
    <w:rsid w:val="009A17B1"/>
    <w:rsid w:val="009A180E"/>
    <w:rsid w:val="009A1B61"/>
    <w:rsid w:val="009A20BA"/>
    <w:rsid w:val="009A2296"/>
    <w:rsid w:val="009A22F5"/>
    <w:rsid w:val="009A278E"/>
    <w:rsid w:val="009A3879"/>
    <w:rsid w:val="009A38BA"/>
    <w:rsid w:val="009A39C3"/>
    <w:rsid w:val="009A44D6"/>
    <w:rsid w:val="009A4659"/>
    <w:rsid w:val="009A46F1"/>
    <w:rsid w:val="009A496C"/>
    <w:rsid w:val="009A4E9B"/>
    <w:rsid w:val="009A50F5"/>
    <w:rsid w:val="009A5386"/>
    <w:rsid w:val="009A5410"/>
    <w:rsid w:val="009A54B5"/>
    <w:rsid w:val="009A58FD"/>
    <w:rsid w:val="009A5D22"/>
    <w:rsid w:val="009A613D"/>
    <w:rsid w:val="009A62B1"/>
    <w:rsid w:val="009A6486"/>
    <w:rsid w:val="009A650B"/>
    <w:rsid w:val="009A6A4F"/>
    <w:rsid w:val="009A6DE0"/>
    <w:rsid w:val="009A6FD8"/>
    <w:rsid w:val="009A7634"/>
    <w:rsid w:val="009A7C1D"/>
    <w:rsid w:val="009A7C5F"/>
    <w:rsid w:val="009B0091"/>
    <w:rsid w:val="009B0103"/>
    <w:rsid w:val="009B0DCB"/>
    <w:rsid w:val="009B132A"/>
    <w:rsid w:val="009B13A1"/>
    <w:rsid w:val="009B1760"/>
    <w:rsid w:val="009B19BD"/>
    <w:rsid w:val="009B1BD0"/>
    <w:rsid w:val="009B1C64"/>
    <w:rsid w:val="009B1F71"/>
    <w:rsid w:val="009B204D"/>
    <w:rsid w:val="009B2458"/>
    <w:rsid w:val="009B2545"/>
    <w:rsid w:val="009B2805"/>
    <w:rsid w:val="009B2E78"/>
    <w:rsid w:val="009B317B"/>
    <w:rsid w:val="009B3D63"/>
    <w:rsid w:val="009B3EB9"/>
    <w:rsid w:val="009B3F9E"/>
    <w:rsid w:val="009B4720"/>
    <w:rsid w:val="009B48E6"/>
    <w:rsid w:val="009B497E"/>
    <w:rsid w:val="009B4B95"/>
    <w:rsid w:val="009B5631"/>
    <w:rsid w:val="009B5A66"/>
    <w:rsid w:val="009B5B8D"/>
    <w:rsid w:val="009B6C2A"/>
    <w:rsid w:val="009B6E52"/>
    <w:rsid w:val="009B7002"/>
    <w:rsid w:val="009B7666"/>
    <w:rsid w:val="009B76BF"/>
    <w:rsid w:val="009B7773"/>
    <w:rsid w:val="009B79A2"/>
    <w:rsid w:val="009B7AEE"/>
    <w:rsid w:val="009C018F"/>
    <w:rsid w:val="009C02CB"/>
    <w:rsid w:val="009C048A"/>
    <w:rsid w:val="009C04F0"/>
    <w:rsid w:val="009C0E59"/>
    <w:rsid w:val="009C1059"/>
    <w:rsid w:val="009C1597"/>
    <w:rsid w:val="009C159F"/>
    <w:rsid w:val="009C16D0"/>
    <w:rsid w:val="009C202E"/>
    <w:rsid w:val="009C25A5"/>
    <w:rsid w:val="009C2603"/>
    <w:rsid w:val="009C2C70"/>
    <w:rsid w:val="009C309E"/>
    <w:rsid w:val="009C3109"/>
    <w:rsid w:val="009C33F2"/>
    <w:rsid w:val="009C3D8A"/>
    <w:rsid w:val="009C49AB"/>
    <w:rsid w:val="009C4B5F"/>
    <w:rsid w:val="009C4D65"/>
    <w:rsid w:val="009C51DA"/>
    <w:rsid w:val="009C5349"/>
    <w:rsid w:val="009C560E"/>
    <w:rsid w:val="009C6371"/>
    <w:rsid w:val="009C6BC5"/>
    <w:rsid w:val="009C6FE4"/>
    <w:rsid w:val="009C7092"/>
    <w:rsid w:val="009C7124"/>
    <w:rsid w:val="009C73C1"/>
    <w:rsid w:val="009C7DCE"/>
    <w:rsid w:val="009D002D"/>
    <w:rsid w:val="009D003F"/>
    <w:rsid w:val="009D01C7"/>
    <w:rsid w:val="009D045F"/>
    <w:rsid w:val="009D08C5"/>
    <w:rsid w:val="009D0D8B"/>
    <w:rsid w:val="009D0F1C"/>
    <w:rsid w:val="009D0F7F"/>
    <w:rsid w:val="009D12A2"/>
    <w:rsid w:val="009D12CD"/>
    <w:rsid w:val="009D1329"/>
    <w:rsid w:val="009D1644"/>
    <w:rsid w:val="009D1AAB"/>
    <w:rsid w:val="009D1B02"/>
    <w:rsid w:val="009D1CC0"/>
    <w:rsid w:val="009D1F35"/>
    <w:rsid w:val="009D2406"/>
    <w:rsid w:val="009D2A13"/>
    <w:rsid w:val="009D2FBC"/>
    <w:rsid w:val="009D3BED"/>
    <w:rsid w:val="009D40D0"/>
    <w:rsid w:val="009D49E7"/>
    <w:rsid w:val="009D4A0A"/>
    <w:rsid w:val="009D4BAA"/>
    <w:rsid w:val="009D4C0D"/>
    <w:rsid w:val="009D55AA"/>
    <w:rsid w:val="009D55BA"/>
    <w:rsid w:val="009D583B"/>
    <w:rsid w:val="009D602A"/>
    <w:rsid w:val="009D6244"/>
    <w:rsid w:val="009D6354"/>
    <w:rsid w:val="009D682C"/>
    <w:rsid w:val="009D6D7F"/>
    <w:rsid w:val="009D6E72"/>
    <w:rsid w:val="009D75BD"/>
    <w:rsid w:val="009E0683"/>
    <w:rsid w:val="009E0B4C"/>
    <w:rsid w:val="009E15A3"/>
    <w:rsid w:val="009E19A1"/>
    <w:rsid w:val="009E1D78"/>
    <w:rsid w:val="009E2049"/>
    <w:rsid w:val="009E286F"/>
    <w:rsid w:val="009E3075"/>
    <w:rsid w:val="009E314C"/>
    <w:rsid w:val="009E370B"/>
    <w:rsid w:val="009E3A60"/>
    <w:rsid w:val="009E3AB4"/>
    <w:rsid w:val="009E4075"/>
    <w:rsid w:val="009E40F6"/>
    <w:rsid w:val="009E44C7"/>
    <w:rsid w:val="009E505E"/>
    <w:rsid w:val="009E5331"/>
    <w:rsid w:val="009E5498"/>
    <w:rsid w:val="009E5690"/>
    <w:rsid w:val="009E58FC"/>
    <w:rsid w:val="009E5AA2"/>
    <w:rsid w:val="009E5CF6"/>
    <w:rsid w:val="009E5D05"/>
    <w:rsid w:val="009E6126"/>
    <w:rsid w:val="009E64B3"/>
    <w:rsid w:val="009E65AC"/>
    <w:rsid w:val="009E69F2"/>
    <w:rsid w:val="009E6BB4"/>
    <w:rsid w:val="009E6E73"/>
    <w:rsid w:val="009E7B38"/>
    <w:rsid w:val="009E7C06"/>
    <w:rsid w:val="009E7EAA"/>
    <w:rsid w:val="009E7EBB"/>
    <w:rsid w:val="009F0330"/>
    <w:rsid w:val="009F0556"/>
    <w:rsid w:val="009F117B"/>
    <w:rsid w:val="009F1418"/>
    <w:rsid w:val="009F165D"/>
    <w:rsid w:val="009F1663"/>
    <w:rsid w:val="009F19D4"/>
    <w:rsid w:val="009F1A0B"/>
    <w:rsid w:val="009F255F"/>
    <w:rsid w:val="009F2BD0"/>
    <w:rsid w:val="009F2EBB"/>
    <w:rsid w:val="009F30A5"/>
    <w:rsid w:val="009F32B6"/>
    <w:rsid w:val="009F396E"/>
    <w:rsid w:val="009F46D4"/>
    <w:rsid w:val="009F49A0"/>
    <w:rsid w:val="009F4DB4"/>
    <w:rsid w:val="009F50F7"/>
    <w:rsid w:val="009F5172"/>
    <w:rsid w:val="009F52B5"/>
    <w:rsid w:val="009F591D"/>
    <w:rsid w:val="009F67C1"/>
    <w:rsid w:val="009F6B0E"/>
    <w:rsid w:val="009F735D"/>
    <w:rsid w:val="009F75AC"/>
    <w:rsid w:val="009F7633"/>
    <w:rsid w:val="009F76F1"/>
    <w:rsid w:val="009F7913"/>
    <w:rsid w:val="009F7F59"/>
    <w:rsid w:val="00A005C6"/>
    <w:rsid w:val="00A0202E"/>
    <w:rsid w:val="00A02284"/>
    <w:rsid w:val="00A02D7E"/>
    <w:rsid w:val="00A03229"/>
    <w:rsid w:val="00A0353A"/>
    <w:rsid w:val="00A03F5C"/>
    <w:rsid w:val="00A04129"/>
    <w:rsid w:val="00A04CCC"/>
    <w:rsid w:val="00A04D54"/>
    <w:rsid w:val="00A04E6F"/>
    <w:rsid w:val="00A04EB0"/>
    <w:rsid w:val="00A05068"/>
    <w:rsid w:val="00A051A0"/>
    <w:rsid w:val="00A05A98"/>
    <w:rsid w:val="00A05B2F"/>
    <w:rsid w:val="00A063A3"/>
    <w:rsid w:val="00A06414"/>
    <w:rsid w:val="00A0647B"/>
    <w:rsid w:val="00A06C12"/>
    <w:rsid w:val="00A075E2"/>
    <w:rsid w:val="00A07BCE"/>
    <w:rsid w:val="00A10620"/>
    <w:rsid w:val="00A10917"/>
    <w:rsid w:val="00A11015"/>
    <w:rsid w:val="00A117CD"/>
    <w:rsid w:val="00A11989"/>
    <w:rsid w:val="00A11AC3"/>
    <w:rsid w:val="00A11E71"/>
    <w:rsid w:val="00A1216C"/>
    <w:rsid w:val="00A12317"/>
    <w:rsid w:val="00A13052"/>
    <w:rsid w:val="00A13074"/>
    <w:rsid w:val="00A1363C"/>
    <w:rsid w:val="00A136D2"/>
    <w:rsid w:val="00A13877"/>
    <w:rsid w:val="00A13CA9"/>
    <w:rsid w:val="00A13E75"/>
    <w:rsid w:val="00A140C5"/>
    <w:rsid w:val="00A1411D"/>
    <w:rsid w:val="00A1442F"/>
    <w:rsid w:val="00A1449E"/>
    <w:rsid w:val="00A144AA"/>
    <w:rsid w:val="00A14671"/>
    <w:rsid w:val="00A147EF"/>
    <w:rsid w:val="00A14A21"/>
    <w:rsid w:val="00A14ECB"/>
    <w:rsid w:val="00A14EF3"/>
    <w:rsid w:val="00A150A5"/>
    <w:rsid w:val="00A15D97"/>
    <w:rsid w:val="00A15F1E"/>
    <w:rsid w:val="00A16708"/>
    <w:rsid w:val="00A167E5"/>
    <w:rsid w:val="00A16D95"/>
    <w:rsid w:val="00A17120"/>
    <w:rsid w:val="00A17343"/>
    <w:rsid w:val="00A17EE4"/>
    <w:rsid w:val="00A17FCB"/>
    <w:rsid w:val="00A2012E"/>
    <w:rsid w:val="00A202B7"/>
    <w:rsid w:val="00A205F2"/>
    <w:rsid w:val="00A20977"/>
    <w:rsid w:val="00A21473"/>
    <w:rsid w:val="00A2152A"/>
    <w:rsid w:val="00A216D2"/>
    <w:rsid w:val="00A21856"/>
    <w:rsid w:val="00A21F3D"/>
    <w:rsid w:val="00A22170"/>
    <w:rsid w:val="00A22455"/>
    <w:rsid w:val="00A224CB"/>
    <w:rsid w:val="00A2301E"/>
    <w:rsid w:val="00A2310D"/>
    <w:rsid w:val="00A23493"/>
    <w:rsid w:val="00A236C5"/>
    <w:rsid w:val="00A237A4"/>
    <w:rsid w:val="00A23B2B"/>
    <w:rsid w:val="00A23D5D"/>
    <w:rsid w:val="00A24593"/>
    <w:rsid w:val="00A2461D"/>
    <w:rsid w:val="00A2462A"/>
    <w:rsid w:val="00A24E89"/>
    <w:rsid w:val="00A253B8"/>
    <w:rsid w:val="00A2541F"/>
    <w:rsid w:val="00A2567D"/>
    <w:rsid w:val="00A25B7F"/>
    <w:rsid w:val="00A25C3F"/>
    <w:rsid w:val="00A25CCB"/>
    <w:rsid w:val="00A25D29"/>
    <w:rsid w:val="00A25E0D"/>
    <w:rsid w:val="00A269B0"/>
    <w:rsid w:val="00A270D1"/>
    <w:rsid w:val="00A2774F"/>
    <w:rsid w:val="00A27858"/>
    <w:rsid w:val="00A27AA4"/>
    <w:rsid w:val="00A30495"/>
    <w:rsid w:val="00A30BFE"/>
    <w:rsid w:val="00A30D77"/>
    <w:rsid w:val="00A30E47"/>
    <w:rsid w:val="00A30EFA"/>
    <w:rsid w:val="00A314A5"/>
    <w:rsid w:val="00A3179D"/>
    <w:rsid w:val="00A31A68"/>
    <w:rsid w:val="00A31D54"/>
    <w:rsid w:val="00A31DF6"/>
    <w:rsid w:val="00A323D2"/>
    <w:rsid w:val="00A324B8"/>
    <w:rsid w:val="00A32845"/>
    <w:rsid w:val="00A32B2E"/>
    <w:rsid w:val="00A32B55"/>
    <w:rsid w:val="00A32C1B"/>
    <w:rsid w:val="00A32D39"/>
    <w:rsid w:val="00A32F80"/>
    <w:rsid w:val="00A339CE"/>
    <w:rsid w:val="00A342F0"/>
    <w:rsid w:val="00A34574"/>
    <w:rsid w:val="00A348A4"/>
    <w:rsid w:val="00A34B8D"/>
    <w:rsid w:val="00A34C1D"/>
    <w:rsid w:val="00A34CB6"/>
    <w:rsid w:val="00A353E4"/>
    <w:rsid w:val="00A35521"/>
    <w:rsid w:val="00A358A2"/>
    <w:rsid w:val="00A35BA1"/>
    <w:rsid w:val="00A35E1B"/>
    <w:rsid w:val="00A36155"/>
    <w:rsid w:val="00A371A9"/>
    <w:rsid w:val="00A374B8"/>
    <w:rsid w:val="00A378C4"/>
    <w:rsid w:val="00A37C56"/>
    <w:rsid w:val="00A37D18"/>
    <w:rsid w:val="00A37F32"/>
    <w:rsid w:val="00A40D42"/>
    <w:rsid w:val="00A40DE0"/>
    <w:rsid w:val="00A41415"/>
    <w:rsid w:val="00A414E5"/>
    <w:rsid w:val="00A41906"/>
    <w:rsid w:val="00A41BF5"/>
    <w:rsid w:val="00A41DBA"/>
    <w:rsid w:val="00A42184"/>
    <w:rsid w:val="00A425B0"/>
    <w:rsid w:val="00A42604"/>
    <w:rsid w:val="00A4262B"/>
    <w:rsid w:val="00A42C03"/>
    <w:rsid w:val="00A42CB1"/>
    <w:rsid w:val="00A42F1C"/>
    <w:rsid w:val="00A433DF"/>
    <w:rsid w:val="00A433F8"/>
    <w:rsid w:val="00A437A3"/>
    <w:rsid w:val="00A43925"/>
    <w:rsid w:val="00A439A0"/>
    <w:rsid w:val="00A43C8D"/>
    <w:rsid w:val="00A43D73"/>
    <w:rsid w:val="00A43E8A"/>
    <w:rsid w:val="00A446B8"/>
    <w:rsid w:val="00A44EC7"/>
    <w:rsid w:val="00A44FE2"/>
    <w:rsid w:val="00A45364"/>
    <w:rsid w:val="00A454B1"/>
    <w:rsid w:val="00A466B8"/>
    <w:rsid w:val="00A469F1"/>
    <w:rsid w:val="00A46CAD"/>
    <w:rsid w:val="00A46CC4"/>
    <w:rsid w:val="00A46E10"/>
    <w:rsid w:val="00A46E61"/>
    <w:rsid w:val="00A46EE2"/>
    <w:rsid w:val="00A473C2"/>
    <w:rsid w:val="00A4768F"/>
    <w:rsid w:val="00A47698"/>
    <w:rsid w:val="00A478F2"/>
    <w:rsid w:val="00A47A78"/>
    <w:rsid w:val="00A50654"/>
    <w:rsid w:val="00A5093F"/>
    <w:rsid w:val="00A50B36"/>
    <w:rsid w:val="00A51056"/>
    <w:rsid w:val="00A5121E"/>
    <w:rsid w:val="00A5153E"/>
    <w:rsid w:val="00A52139"/>
    <w:rsid w:val="00A5218F"/>
    <w:rsid w:val="00A522C5"/>
    <w:rsid w:val="00A527FA"/>
    <w:rsid w:val="00A52B89"/>
    <w:rsid w:val="00A52E12"/>
    <w:rsid w:val="00A53084"/>
    <w:rsid w:val="00A53473"/>
    <w:rsid w:val="00A53FF4"/>
    <w:rsid w:val="00A54002"/>
    <w:rsid w:val="00A54105"/>
    <w:rsid w:val="00A543BE"/>
    <w:rsid w:val="00A54577"/>
    <w:rsid w:val="00A549D3"/>
    <w:rsid w:val="00A54E96"/>
    <w:rsid w:val="00A5545D"/>
    <w:rsid w:val="00A554CD"/>
    <w:rsid w:val="00A5588B"/>
    <w:rsid w:val="00A55D2B"/>
    <w:rsid w:val="00A56435"/>
    <w:rsid w:val="00A5686A"/>
    <w:rsid w:val="00A5698E"/>
    <w:rsid w:val="00A56D2E"/>
    <w:rsid w:val="00A572FB"/>
    <w:rsid w:val="00A57BD3"/>
    <w:rsid w:val="00A57E5C"/>
    <w:rsid w:val="00A57EF4"/>
    <w:rsid w:val="00A60112"/>
    <w:rsid w:val="00A60553"/>
    <w:rsid w:val="00A60714"/>
    <w:rsid w:val="00A60DD5"/>
    <w:rsid w:val="00A6167C"/>
    <w:rsid w:val="00A61C0B"/>
    <w:rsid w:val="00A61D61"/>
    <w:rsid w:val="00A61DC1"/>
    <w:rsid w:val="00A6291E"/>
    <w:rsid w:val="00A62C5A"/>
    <w:rsid w:val="00A62EF6"/>
    <w:rsid w:val="00A62FAB"/>
    <w:rsid w:val="00A63227"/>
    <w:rsid w:val="00A6339F"/>
    <w:rsid w:val="00A635E9"/>
    <w:rsid w:val="00A63D67"/>
    <w:rsid w:val="00A63EC1"/>
    <w:rsid w:val="00A63F8F"/>
    <w:rsid w:val="00A64070"/>
    <w:rsid w:val="00A647D1"/>
    <w:rsid w:val="00A64CA1"/>
    <w:rsid w:val="00A64F0F"/>
    <w:rsid w:val="00A6507B"/>
    <w:rsid w:val="00A65503"/>
    <w:rsid w:val="00A656D5"/>
    <w:rsid w:val="00A658BD"/>
    <w:rsid w:val="00A66240"/>
    <w:rsid w:val="00A668D4"/>
    <w:rsid w:val="00A66917"/>
    <w:rsid w:val="00A66A8C"/>
    <w:rsid w:val="00A66E44"/>
    <w:rsid w:val="00A673C4"/>
    <w:rsid w:val="00A673EF"/>
    <w:rsid w:val="00A67522"/>
    <w:rsid w:val="00A6760D"/>
    <w:rsid w:val="00A67939"/>
    <w:rsid w:val="00A67E4A"/>
    <w:rsid w:val="00A67E7A"/>
    <w:rsid w:val="00A7123D"/>
    <w:rsid w:val="00A7131E"/>
    <w:rsid w:val="00A71A77"/>
    <w:rsid w:val="00A71AB5"/>
    <w:rsid w:val="00A71D5F"/>
    <w:rsid w:val="00A720EC"/>
    <w:rsid w:val="00A7232F"/>
    <w:rsid w:val="00A7264C"/>
    <w:rsid w:val="00A72F9E"/>
    <w:rsid w:val="00A732FA"/>
    <w:rsid w:val="00A73636"/>
    <w:rsid w:val="00A73E13"/>
    <w:rsid w:val="00A73F4B"/>
    <w:rsid w:val="00A7443B"/>
    <w:rsid w:val="00A74BFE"/>
    <w:rsid w:val="00A74C75"/>
    <w:rsid w:val="00A7561F"/>
    <w:rsid w:val="00A75A7E"/>
    <w:rsid w:val="00A75BC2"/>
    <w:rsid w:val="00A75EDE"/>
    <w:rsid w:val="00A76317"/>
    <w:rsid w:val="00A76687"/>
    <w:rsid w:val="00A7671B"/>
    <w:rsid w:val="00A768C3"/>
    <w:rsid w:val="00A76B9C"/>
    <w:rsid w:val="00A76BDC"/>
    <w:rsid w:val="00A76E67"/>
    <w:rsid w:val="00A76F86"/>
    <w:rsid w:val="00A7774D"/>
    <w:rsid w:val="00A77964"/>
    <w:rsid w:val="00A77E69"/>
    <w:rsid w:val="00A80149"/>
    <w:rsid w:val="00A80541"/>
    <w:rsid w:val="00A8080C"/>
    <w:rsid w:val="00A80F48"/>
    <w:rsid w:val="00A81185"/>
    <w:rsid w:val="00A815DB"/>
    <w:rsid w:val="00A81814"/>
    <w:rsid w:val="00A81A96"/>
    <w:rsid w:val="00A81BC1"/>
    <w:rsid w:val="00A81D15"/>
    <w:rsid w:val="00A81F46"/>
    <w:rsid w:val="00A824A5"/>
    <w:rsid w:val="00A82B79"/>
    <w:rsid w:val="00A82C78"/>
    <w:rsid w:val="00A82E7C"/>
    <w:rsid w:val="00A830DA"/>
    <w:rsid w:val="00A8337B"/>
    <w:rsid w:val="00A833BD"/>
    <w:rsid w:val="00A83447"/>
    <w:rsid w:val="00A83B7D"/>
    <w:rsid w:val="00A83F18"/>
    <w:rsid w:val="00A84792"/>
    <w:rsid w:val="00A849AB"/>
    <w:rsid w:val="00A849FF"/>
    <w:rsid w:val="00A84B2F"/>
    <w:rsid w:val="00A84E2F"/>
    <w:rsid w:val="00A84E39"/>
    <w:rsid w:val="00A84E3D"/>
    <w:rsid w:val="00A850C7"/>
    <w:rsid w:val="00A852C4"/>
    <w:rsid w:val="00A857A2"/>
    <w:rsid w:val="00A86044"/>
    <w:rsid w:val="00A866C1"/>
    <w:rsid w:val="00A86B69"/>
    <w:rsid w:val="00A86CE4"/>
    <w:rsid w:val="00A86CFD"/>
    <w:rsid w:val="00A87025"/>
    <w:rsid w:val="00A871B2"/>
    <w:rsid w:val="00A872FA"/>
    <w:rsid w:val="00A87355"/>
    <w:rsid w:val="00A873A1"/>
    <w:rsid w:val="00A87995"/>
    <w:rsid w:val="00A9092B"/>
    <w:rsid w:val="00A91A62"/>
    <w:rsid w:val="00A92094"/>
    <w:rsid w:val="00A92455"/>
    <w:rsid w:val="00A92A12"/>
    <w:rsid w:val="00A92F28"/>
    <w:rsid w:val="00A931BA"/>
    <w:rsid w:val="00A93A95"/>
    <w:rsid w:val="00A94EDE"/>
    <w:rsid w:val="00A94FFC"/>
    <w:rsid w:val="00A952B9"/>
    <w:rsid w:val="00A95305"/>
    <w:rsid w:val="00A953D9"/>
    <w:rsid w:val="00A95680"/>
    <w:rsid w:val="00A96008"/>
    <w:rsid w:val="00A960BE"/>
    <w:rsid w:val="00A960DD"/>
    <w:rsid w:val="00A964BD"/>
    <w:rsid w:val="00A965C9"/>
    <w:rsid w:val="00A96761"/>
    <w:rsid w:val="00A96CE0"/>
    <w:rsid w:val="00A96F5E"/>
    <w:rsid w:val="00A977D3"/>
    <w:rsid w:val="00AA04D5"/>
    <w:rsid w:val="00AA093C"/>
    <w:rsid w:val="00AA0C36"/>
    <w:rsid w:val="00AA0D65"/>
    <w:rsid w:val="00AA0FFB"/>
    <w:rsid w:val="00AA1191"/>
    <w:rsid w:val="00AA11E3"/>
    <w:rsid w:val="00AA1265"/>
    <w:rsid w:val="00AA18C5"/>
    <w:rsid w:val="00AA1D5F"/>
    <w:rsid w:val="00AA1E2A"/>
    <w:rsid w:val="00AA1E3C"/>
    <w:rsid w:val="00AA2086"/>
    <w:rsid w:val="00AA20DC"/>
    <w:rsid w:val="00AA21D4"/>
    <w:rsid w:val="00AA229A"/>
    <w:rsid w:val="00AA22CF"/>
    <w:rsid w:val="00AA3C17"/>
    <w:rsid w:val="00AA3C6F"/>
    <w:rsid w:val="00AA3E97"/>
    <w:rsid w:val="00AA3FF0"/>
    <w:rsid w:val="00AA411E"/>
    <w:rsid w:val="00AA4271"/>
    <w:rsid w:val="00AA4608"/>
    <w:rsid w:val="00AA4A67"/>
    <w:rsid w:val="00AA4E57"/>
    <w:rsid w:val="00AA4F0B"/>
    <w:rsid w:val="00AA5180"/>
    <w:rsid w:val="00AA5331"/>
    <w:rsid w:val="00AA5363"/>
    <w:rsid w:val="00AA64D8"/>
    <w:rsid w:val="00AA6691"/>
    <w:rsid w:val="00AA678A"/>
    <w:rsid w:val="00AA69D2"/>
    <w:rsid w:val="00AA74B5"/>
    <w:rsid w:val="00AA7683"/>
    <w:rsid w:val="00AA7C63"/>
    <w:rsid w:val="00AA7DFC"/>
    <w:rsid w:val="00AA7FDE"/>
    <w:rsid w:val="00AB097D"/>
    <w:rsid w:val="00AB0AA1"/>
    <w:rsid w:val="00AB0C9F"/>
    <w:rsid w:val="00AB0CD6"/>
    <w:rsid w:val="00AB22B5"/>
    <w:rsid w:val="00AB32DD"/>
    <w:rsid w:val="00AB368B"/>
    <w:rsid w:val="00AB3980"/>
    <w:rsid w:val="00AB410B"/>
    <w:rsid w:val="00AB43FC"/>
    <w:rsid w:val="00AB4836"/>
    <w:rsid w:val="00AB4F9E"/>
    <w:rsid w:val="00AB540F"/>
    <w:rsid w:val="00AB587A"/>
    <w:rsid w:val="00AB589B"/>
    <w:rsid w:val="00AB5BEA"/>
    <w:rsid w:val="00AB5EEC"/>
    <w:rsid w:val="00AB6181"/>
    <w:rsid w:val="00AB6461"/>
    <w:rsid w:val="00AB6B62"/>
    <w:rsid w:val="00AB6BF2"/>
    <w:rsid w:val="00AB7DE6"/>
    <w:rsid w:val="00AB7F49"/>
    <w:rsid w:val="00AC0231"/>
    <w:rsid w:val="00AC05A7"/>
    <w:rsid w:val="00AC08D6"/>
    <w:rsid w:val="00AC0AAE"/>
    <w:rsid w:val="00AC120C"/>
    <w:rsid w:val="00AC16B2"/>
    <w:rsid w:val="00AC2990"/>
    <w:rsid w:val="00AC31BC"/>
    <w:rsid w:val="00AC3729"/>
    <w:rsid w:val="00AC41F3"/>
    <w:rsid w:val="00AC455F"/>
    <w:rsid w:val="00AC4719"/>
    <w:rsid w:val="00AC50F1"/>
    <w:rsid w:val="00AC5549"/>
    <w:rsid w:val="00AC5A28"/>
    <w:rsid w:val="00AC5C70"/>
    <w:rsid w:val="00AC5EC2"/>
    <w:rsid w:val="00AC5FF0"/>
    <w:rsid w:val="00AC6632"/>
    <w:rsid w:val="00AC6946"/>
    <w:rsid w:val="00AC6A9E"/>
    <w:rsid w:val="00AC7072"/>
    <w:rsid w:val="00AC722A"/>
    <w:rsid w:val="00AC7463"/>
    <w:rsid w:val="00AC778E"/>
    <w:rsid w:val="00AC7943"/>
    <w:rsid w:val="00AC7B71"/>
    <w:rsid w:val="00AD001C"/>
    <w:rsid w:val="00AD04CD"/>
    <w:rsid w:val="00AD0638"/>
    <w:rsid w:val="00AD0FD4"/>
    <w:rsid w:val="00AD1050"/>
    <w:rsid w:val="00AD10CA"/>
    <w:rsid w:val="00AD116D"/>
    <w:rsid w:val="00AD1189"/>
    <w:rsid w:val="00AD1252"/>
    <w:rsid w:val="00AD1864"/>
    <w:rsid w:val="00AD2A12"/>
    <w:rsid w:val="00AD2F82"/>
    <w:rsid w:val="00AD3103"/>
    <w:rsid w:val="00AD357D"/>
    <w:rsid w:val="00AD35BA"/>
    <w:rsid w:val="00AD3DC6"/>
    <w:rsid w:val="00AD46DD"/>
    <w:rsid w:val="00AD483F"/>
    <w:rsid w:val="00AD5185"/>
    <w:rsid w:val="00AD5270"/>
    <w:rsid w:val="00AD658B"/>
    <w:rsid w:val="00AD68B0"/>
    <w:rsid w:val="00AD6929"/>
    <w:rsid w:val="00AD6A9D"/>
    <w:rsid w:val="00AD6DDE"/>
    <w:rsid w:val="00AD6FEB"/>
    <w:rsid w:val="00AD76AA"/>
    <w:rsid w:val="00AD7858"/>
    <w:rsid w:val="00AD7977"/>
    <w:rsid w:val="00AD7CC2"/>
    <w:rsid w:val="00AD7D31"/>
    <w:rsid w:val="00AD7FA5"/>
    <w:rsid w:val="00AE0314"/>
    <w:rsid w:val="00AE117D"/>
    <w:rsid w:val="00AE13DF"/>
    <w:rsid w:val="00AE19DB"/>
    <w:rsid w:val="00AE1F97"/>
    <w:rsid w:val="00AE2836"/>
    <w:rsid w:val="00AE2BCC"/>
    <w:rsid w:val="00AE2FE6"/>
    <w:rsid w:val="00AE31A1"/>
    <w:rsid w:val="00AE3AF7"/>
    <w:rsid w:val="00AE40F9"/>
    <w:rsid w:val="00AE4462"/>
    <w:rsid w:val="00AE4547"/>
    <w:rsid w:val="00AE47E0"/>
    <w:rsid w:val="00AE4D64"/>
    <w:rsid w:val="00AE54C3"/>
    <w:rsid w:val="00AE562C"/>
    <w:rsid w:val="00AE5634"/>
    <w:rsid w:val="00AE5A78"/>
    <w:rsid w:val="00AE5AB1"/>
    <w:rsid w:val="00AE6343"/>
    <w:rsid w:val="00AE6624"/>
    <w:rsid w:val="00AE68E6"/>
    <w:rsid w:val="00AE6B69"/>
    <w:rsid w:val="00AE6D3F"/>
    <w:rsid w:val="00AE706F"/>
    <w:rsid w:val="00AE7EF6"/>
    <w:rsid w:val="00AF073E"/>
    <w:rsid w:val="00AF08A8"/>
    <w:rsid w:val="00AF0D94"/>
    <w:rsid w:val="00AF0DAA"/>
    <w:rsid w:val="00AF10B9"/>
    <w:rsid w:val="00AF11BB"/>
    <w:rsid w:val="00AF13E7"/>
    <w:rsid w:val="00AF14F6"/>
    <w:rsid w:val="00AF1542"/>
    <w:rsid w:val="00AF157E"/>
    <w:rsid w:val="00AF1BD1"/>
    <w:rsid w:val="00AF1CED"/>
    <w:rsid w:val="00AF1F00"/>
    <w:rsid w:val="00AF28D4"/>
    <w:rsid w:val="00AF3602"/>
    <w:rsid w:val="00AF3683"/>
    <w:rsid w:val="00AF39A2"/>
    <w:rsid w:val="00AF3C5A"/>
    <w:rsid w:val="00AF444B"/>
    <w:rsid w:val="00AF4698"/>
    <w:rsid w:val="00AF4B40"/>
    <w:rsid w:val="00AF5053"/>
    <w:rsid w:val="00AF57B9"/>
    <w:rsid w:val="00AF5A45"/>
    <w:rsid w:val="00AF5B14"/>
    <w:rsid w:val="00AF5D29"/>
    <w:rsid w:val="00AF5DF8"/>
    <w:rsid w:val="00AF6C42"/>
    <w:rsid w:val="00AF7267"/>
    <w:rsid w:val="00AF7DF9"/>
    <w:rsid w:val="00AF7F5B"/>
    <w:rsid w:val="00AF7FC1"/>
    <w:rsid w:val="00B00282"/>
    <w:rsid w:val="00B00EAC"/>
    <w:rsid w:val="00B00F4B"/>
    <w:rsid w:val="00B00FAD"/>
    <w:rsid w:val="00B010C6"/>
    <w:rsid w:val="00B01231"/>
    <w:rsid w:val="00B013A4"/>
    <w:rsid w:val="00B016A5"/>
    <w:rsid w:val="00B01B57"/>
    <w:rsid w:val="00B01DDA"/>
    <w:rsid w:val="00B0204C"/>
    <w:rsid w:val="00B021BC"/>
    <w:rsid w:val="00B025CB"/>
    <w:rsid w:val="00B03864"/>
    <w:rsid w:val="00B03872"/>
    <w:rsid w:val="00B03B05"/>
    <w:rsid w:val="00B03E6E"/>
    <w:rsid w:val="00B04212"/>
    <w:rsid w:val="00B042CF"/>
    <w:rsid w:val="00B047B4"/>
    <w:rsid w:val="00B0496E"/>
    <w:rsid w:val="00B04FE3"/>
    <w:rsid w:val="00B051EE"/>
    <w:rsid w:val="00B056BD"/>
    <w:rsid w:val="00B05B17"/>
    <w:rsid w:val="00B05B4F"/>
    <w:rsid w:val="00B06361"/>
    <w:rsid w:val="00B069F5"/>
    <w:rsid w:val="00B06DD4"/>
    <w:rsid w:val="00B07009"/>
    <w:rsid w:val="00B070B3"/>
    <w:rsid w:val="00B0710E"/>
    <w:rsid w:val="00B071E2"/>
    <w:rsid w:val="00B0745E"/>
    <w:rsid w:val="00B07A0D"/>
    <w:rsid w:val="00B103B0"/>
    <w:rsid w:val="00B10DED"/>
    <w:rsid w:val="00B11491"/>
    <w:rsid w:val="00B11614"/>
    <w:rsid w:val="00B11944"/>
    <w:rsid w:val="00B12754"/>
    <w:rsid w:val="00B12FB7"/>
    <w:rsid w:val="00B132D8"/>
    <w:rsid w:val="00B13319"/>
    <w:rsid w:val="00B13428"/>
    <w:rsid w:val="00B1351F"/>
    <w:rsid w:val="00B13794"/>
    <w:rsid w:val="00B13E4B"/>
    <w:rsid w:val="00B1415B"/>
    <w:rsid w:val="00B146A2"/>
    <w:rsid w:val="00B14C06"/>
    <w:rsid w:val="00B1585E"/>
    <w:rsid w:val="00B159C5"/>
    <w:rsid w:val="00B15ED3"/>
    <w:rsid w:val="00B16467"/>
    <w:rsid w:val="00B165E7"/>
    <w:rsid w:val="00B16745"/>
    <w:rsid w:val="00B16C7A"/>
    <w:rsid w:val="00B16ED2"/>
    <w:rsid w:val="00B16FDB"/>
    <w:rsid w:val="00B17451"/>
    <w:rsid w:val="00B1755C"/>
    <w:rsid w:val="00B176E0"/>
    <w:rsid w:val="00B17A26"/>
    <w:rsid w:val="00B17CD2"/>
    <w:rsid w:val="00B17EB5"/>
    <w:rsid w:val="00B202A7"/>
    <w:rsid w:val="00B202FE"/>
    <w:rsid w:val="00B21C15"/>
    <w:rsid w:val="00B22258"/>
    <w:rsid w:val="00B226B1"/>
    <w:rsid w:val="00B22C10"/>
    <w:rsid w:val="00B22ED9"/>
    <w:rsid w:val="00B23384"/>
    <w:rsid w:val="00B2390D"/>
    <w:rsid w:val="00B23C44"/>
    <w:rsid w:val="00B23D4D"/>
    <w:rsid w:val="00B24857"/>
    <w:rsid w:val="00B2490E"/>
    <w:rsid w:val="00B24C49"/>
    <w:rsid w:val="00B2519B"/>
    <w:rsid w:val="00B25831"/>
    <w:rsid w:val="00B258EA"/>
    <w:rsid w:val="00B25BFC"/>
    <w:rsid w:val="00B262D7"/>
    <w:rsid w:val="00B266AB"/>
    <w:rsid w:val="00B270EB"/>
    <w:rsid w:val="00B2748E"/>
    <w:rsid w:val="00B275BF"/>
    <w:rsid w:val="00B27E19"/>
    <w:rsid w:val="00B30279"/>
    <w:rsid w:val="00B305ED"/>
    <w:rsid w:val="00B3073E"/>
    <w:rsid w:val="00B30A0B"/>
    <w:rsid w:val="00B30A5E"/>
    <w:rsid w:val="00B3104E"/>
    <w:rsid w:val="00B31194"/>
    <w:rsid w:val="00B31255"/>
    <w:rsid w:val="00B31A87"/>
    <w:rsid w:val="00B31E75"/>
    <w:rsid w:val="00B31F68"/>
    <w:rsid w:val="00B32309"/>
    <w:rsid w:val="00B32D42"/>
    <w:rsid w:val="00B33F96"/>
    <w:rsid w:val="00B34418"/>
    <w:rsid w:val="00B344BE"/>
    <w:rsid w:val="00B34527"/>
    <w:rsid w:val="00B3472A"/>
    <w:rsid w:val="00B34BE3"/>
    <w:rsid w:val="00B351BC"/>
    <w:rsid w:val="00B355E2"/>
    <w:rsid w:val="00B3570F"/>
    <w:rsid w:val="00B35B3C"/>
    <w:rsid w:val="00B35DBC"/>
    <w:rsid w:val="00B3605F"/>
    <w:rsid w:val="00B360BC"/>
    <w:rsid w:val="00B364A5"/>
    <w:rsid w:val="00B364C9"/>
    <w:rsid w:val="00B36688"/>
    <w:rsid w:val="00B36857"/>
    <w:rsid w:val="00B36C26"/>
    <w:rsid w:val="00B36C8B"/>
    <w:rsid w:val="00B36FF8"/>
    <w:rsid w:val="00B3728F"/>
    <w:rsid w:val="00B37353"/>
    <w:rsid w:val="00B374A7"/>
    <w:rsid w:val="00B404FF"/>
    <w:rsid w:val="00B40BA6"/>
    <w:rsid w:val="00B410E5"/>
    <w:rsid w:val="00B41340"/>
    <w:rsid w:val="00B41428"/>
    <w:rsid w:val="00B4178D"/>
    <w:rsid w:val="00B4216D"/>
    <w:rsid w:val="00B4222C"/>
    <w:rsid w:val="00B425CB"/>
    <w:rsid w:val="00B42835"/>
    <w:rsid w:val="00B4292D"/>
    <w:rsid w:val="00B430DC"/>
    <w:rsid w:val="00B4379F"/>
    <w:rsid w:val="00B437C1"/>
    <w:rsid w:val="00B43C59"/>
    <w:rsid w:val="00B44261"/>
    <w:rsid w:val="00B4435E"/>
    <w:rsid w:val="00B447A6"/>
    <w:rsid w:val="00B44D01"/>
    <w:rsid w:val="00B44EAC"/>
    <w:rsid w:val="00B45104"/>
    <w:rsid w:val="00B453C6"/>
    <w:rsid w:val="00B45437"/>
    <w:rsid w:val="00B45465"/>
    <w:rsid w:val="00B45769"/>
    <w:rsid w:val="00B45F7D"/>
    <w:rsid w:val="00B46732"/>
    <w:rsid w:val="00B4674C"/>
    <w:rsid w:val="00B4697F"/>
    <w:rsid w:val="00B46D51"/>
    <w:rsid w:val="00B46D63"/>
    <w:rsid w:val="00B46E3C"/>
    <w:rsid w:val="00B46FAA"/>
    <w:rsid w:val="00B474EB"/>
    <w:rsid w:val="00B4783C"/>
    <w:rsid w:val="00B500A7"/>
    <w:rsid w:val="00B500D1"/>
    <w:rsid w:val="00B500E0"/>
    <w:rsid w:val="00B508E4"/>
    <w:rsid w:val="00B50FF5"/>
    <w:rsid w:val="00B51087"/>
    <w:rsid w:val="00B514C0"/>
    <w:rsid w:val="00B52330"/>
    <w:rsid w:val="00B52A0D"/>
    <w:rsid w:val="00B530B1"/>
    <w:rsid w:val="00B53252"/>
    <w:rsid w:val="00B5341F"/>
    <w:rsid w:val="00B5368E"/>
    <w:rsid w:val="00B53B44"/>
    <w:rsid w:val="00B53FBD"/>
    <w:rsid w:val="00B53FFE"/>
    <w:rsid w:val="00B54944"/>
    <w:rsid w:val="00B54BF6"/>
    <w:rsid w:val="00B54BF8"/>
    <w:rsid w:val="00B54E97"/>
    <w:rsid w:val="00B54EC9"/>
    <w:rsid w:val="00B5520D"/>
    <w:rsid w:val="00B5527F"/>
    <w:rsid w:val="00B5558B"/>
    <w:rsid w:val="00B55D7F"/>
    <w:rsid w:val="00B55FE3"/>
    <w:rsid w:val="00B561CC"/>
    <w:rsid w:val="00B56275"/>
    <w:rsid w:val="00B56522"/>
    <w:rsid w:val="00B56609"/>
    <w:rsid w:val="00B56704"/>
    <w:rsid w:val="00B56F27"/>
    <w:rsid w:val="00B578FC"/>
    <w:rsid w:val="00B57D4C"/>
    <w:rsid w:val="00B6000A"/>
    <w:rsid w:val="00B6041E"/>
    <w:rsid w:val="00B60A87"/>
    <w:rsid w:val="00B60AAB"/>
    <w:rsid w:val="00B60EE4"/>
    <w:rsid w:val="00B6137E"/>
    <w:rsid w:val="00B613A8"/>
    <w:rsid w:val="00B615AE"/>
    <w:rsid w:val="00B6194D"/>
    <w:rsid w:val="00B61E43"/>
    <w:rsid w:val="00B62177"/>
    <w:rsid w:val="00B627ED"/>
    <w:rsid w:val="00B62841"/>
    <w:rsid w:val="00B62DBB"/>
    <w:rsid w:val="00B631BD"/>
    <w:rsid w:val="00B63BAB"/>
    <w:rsid w:val="00B640CF"/>
    <w:rsid w:val="00B64F48"/>
    <w:rsid w:val="00B65044"/>
    <w:rsid w:val="00B6526B"/>
    <w:rsid w:val="00B65886"/>
    <w:rsid w:val="00B65BAD"/>
    <w:rsid w:val="00B65C96"/>
    <w:rsid w:val="00B65E1A"/>
    <w:rsid w:val="00B65F09"/>
    <w:rsid w:val="00B661B8"/>
    <w:rsid w:val="00B663EB"/>
    <w:rsid w:val="00B66427"/>
    <w:rsid w:val="00B66913"/>
    <w:rsid w:val="00B66F74"/>
    <w:rsid w:val="00B67011"/>
    <w:rsid w:val="00B679A2"/>
    <w:rsid w:val="00B67F02"/>
    <w:rsid w:val="00B700C6"/>
    <w:rsid w:val="00B708E6"/>
    <w:rsid w:val="00B70A07"/>
    <w:rsid w:val="00B70B95"/>
    <w:rsid w:val="00B70D02"/>
    <w:rsid w:val="00B70D09"/>
    <w:rsid w:val="00B70E26"/>
    <w:rsid w:val="00B70F78"/>
    <w:rsid w:val="00B718A2"/>
    <w:rsid w:val="00B71C39"/>
    <w:rsid w:val="00B71D7F"/>
    <w:rsid w:val="00B71E35"/>
    <w:rsid w:val="00B7257B"/>
    <w:rsid w:val="00B728C9"/>
    <w:rsid w:val="00B7294D"/>
    <w:rsid w:val="00B7321E"/>
    <w:rsid w:val="00B7369E"/>
    <w:rsid w:val="00B73CA0"/>
    <w:rsid w:val="00B73DD9"/>
    <w:rsid w:val="00B741E1"/>
    <w:rsid w:val="00B74352"/>
    <w:rsid w:val="00B746E7"/>
    <w:rsid w:val="00B74CA8"/>
    <w:rsid w:val="00B7564F"/>
    <w:rsid w:val="00B75A2E"/>
    <w:rsid w:val="00B75C8D"/>
    <w:rsid w:val="00B761C7"/>
    <w:rsid w:val="00B762CD"/>
    <w:rsid w:val="00B7673C"/>
    <w:rsid w:val="00B76816"/>
    <w:rsid w:val="00B76D99"/>
    <w:rsid w:val="00B777E3"/>
    <w:rsid w:val="00B77831"/>
    <w:rsid w:val="00B8034F"/>
    <w:rsid w:val="00B80882"/>
    <w:rsid w:val="00B80C0D"/>
    <w:rsid w:val="00B80CD5"/>
    <w:rsid w:val="00B811A6"/>
    <w:rsid w:val="00B81608"/>
    <w:rsid w:val="00B81898"/>
    <w:rsid w:val="00B81EED"/>
    <w:rsid w:val="00B8284D"/>
    <w:rsid w:val="00B82B95"/>
    <w:rsid w:val="00B82EE3"/>
    <w:rsid w:val="00B830D2"/>
    <w:rsid w:val="00B83C8D"/>
    <w:rsid w:val="00B83F3E"/>
    <w:rsid w:val="00B83FE7"/>
    <w:rsid w:val="00B84A7C"/>
    <w:rsid w:val="00B84B50"/>
    <w:rsid w:val="00B84DC5"/>
    <w:rsid w:val="00B84F64"/>
    <w:rsid w:val="00B85196"/>
    <w:rsid w:val="00B854D4"/>
    <w:rsid w:val="00B859C2"/>
    <w:rsid w:val="00B85B75"/>
    <w:rsid w:val="00B85EA1"/>
    <w:rsid w:val="00B861EE"/>
    <w:rsid w:val="00B8656D"/>
    <w:rsid w:val="00B86A60"/>
    <w:rsid w:val="00B86FD7"/>
    <w:rsid w:val="00B87041"/>
    <w:rsid w:val="00B870D1"/>
    <w:rsid w:val="00B87687"/>
    <w:rsid w:val="00B87822"/>
    <w:rsid w:val="00B906A9"/>
    <w:rsid w:val="00B90796"/>
    <w:rsid w:val="00B90D09"/>
    <w:rsid w:val="00B90D44"/>
    <w:rsid w:val="00B90D56"/>
    <w:rsid w:val="00B912F7"/>
    <w:rsid w:val="00B916DB"/>
    <w:rsid w:val="00B9173B"/>
    <w:rsid w:val="00B921E8"/>
    <w:rsid w:val="00B922FC"/>
    <w:rsid w:val="00B9234F"/>
    <w:rsid w:val="00B92686"/>
    <w:rsid w:val="00B927D3"/>
    <w:rsid w:val="00B92A14"/>
    <w:rsid w:val="00B935E3"/>
    <w:rsid w:val="00B939D8"/>
    <w:rsid w:val="00B9408A"/>
    <w:rsid w:val="00B94237"/>
    <w:rsid w:val="00B94A38"/>
    <w:rsid w:val="00B954D2"/>
    <w:rsid w:val="00B95DDE"/>
    <w:rsid w:val="00B95E78"/>
    <w:rsid w:val="00B95EB3"/>
    <w:rsid w:val="00B961A1"/>
    <w:rsid w:val="00B96644"/>
    <w:rsid w:val="00B96A42"/>
    <w:rsid w:val="00B976B9"/>
    <w:rsid w:val="00B97B96"/>
    <w:rsid w:val="00BA0E69"/>
    <w:rsid w:val="00BA10A2"/>
    <w:rsid w:val="00BA1A7E"/>
    <w:rsid w:val="00BA1B87"/>
    <w:rsid w:val="00BA21C0"/>
    <w:rsid w:val="00BA2674"/>
    <w:rsid w:val="00BA26CB"/>
    <w:rsid w:val="00BA27E1"/>
    <w:rsid w:val="00BA2909"/>
    <w:rsid w:val="00BA3021"/>
    <w:rsid w:val="00BA3EF2"/>
    <w:rsid w:val="00BA4BD0"/>
    <w:rsid w:val="00BA52CE"/>
    <w:rsid w:val="00BA54AD"/>
    <w:rsid w:val="00BA56C5"/>
    <w:rsid w:val="00BA5B88"/>
    <w:rsid w:val="00BA5FE8"/>
    <w:rsid w:val="00BA64B7"/>
    <w:rsid w:val="00BA6786"/>
    <w:rsid w:val="00BA68CB"/>
    <w:rsid w:val="00BA7270"/>
    <w:rsid w:val="00BA75EA"/>
    <w:rsid w:val="00BA771C"/>
    <w:rsid w:val="00BA7749"/>
    <w:rsid w:val="00BA7B0C"/>
    <w:rsid w:val="00BB0459"/>
    <w:rsid w:val="00BB0855"/>
    <w:rsid w:val="00BB09EF"/>
    <w:rsid w:val="00BB0CF9"/>
    <w:rsid w:val="00BB0E20"/>
    <w:rsid w:val="00BB17E3"/>
    <w:rsid w:val="00BB1A44"/>
    <w:rsid w:val="00BB2047"/>
    <w:rsid w:val="00BB266C"/>
    <w:rsid w:val="00BB276F"/>
    <w:rsid w:val="00BB2934"/>
    <w:rsid w:val="00BB29DC"/>
    <w:rsid w:val="00BB32C2"/>
    <w:rsid w:val="00BB332D"/>
    <w:rsid w:val="00BB34D8"/>
    <w:rsid w:val="00BB3666"/>
    <w:rsid w:val="00BB3960"/>
    <w:rsid w:val="00BB3972"/>
    <w:rsid w:val="00BB3DC9"/>
    <w:rsid w:val="00BB3EAD"/>
    <w:rsid w:val="00BB420C"/>
    <w:rsid w:val="00BB4496"/>
    <w:rsid w:val="00BB485D"/>
    <w:rsid w:val="00BB4C0F"/>
    <w:rsid w:val="00BB4C36"/>
    <w:rsid w:val="00BB4CCC"/>
    <w:rsid w:val="00BB582F"/>
    <w:rsid w:val="00BB58E6"/>
    <w:rsid w:val="00BB5A70"/>
    <w:rsid w:val="00BB5C5F"/>
    <w:rsid w:val="00BB5FF5"/>
    <w:rsid w:val="00BB6894"/>
    <w:rsid w:val="00BB6CAB"/>
    <w:rsid w:val="00BB6CEA"/>
    <w:rsid w:val="00BB7124"/>
    <w:rsid w:val="00BC005B"/>
    <w:rsid w:val="00BC0576"/>
    <w:rsid w:val="00BC0927"/>
    <w:rsid w:val="00BC0CE1"/>
    <w:rsid w:val="00BC0E84"/>
    <w:rsid w:val="00BC1B09"/>
    <w:rsid w:val="00BC1BC4"/>
    <w:rsid w:val="00BC1DF3"/>
    <w:rsid w:val="00BC21AA"/>
    <w:rsid w:val="00BC22BB"/>
    <w:rsid w:val="00BC2600"/>
    <w:rsid w:val="00BC268C"/>
    <w:rsid w:val="00BC28E4"/>
    <w:rsid w:val="00BC299E"/>
    <w:rsid w:val="00BC2C9E"/>
    <w:rsid w:val="00BC2E8F"/>
    <w:rsid w:val="00BC3346"/>
    <w:rsid w:val="00BC38EB"/>
    <w:rsid w:val="00BC392E"/>
    <w:rsid w:val="00BC3B6E"/>
    <w:rsid w:val="00BC3B97"/>
    <w:rsid w:val="00BC3D5F"/>
    <w:rsid w:val="00BC3D94"/>
    <w:rsid w:val="00BC3E92"/>
    <w:rsid w:val="00BC4045"/>
    <w:rsid w:val="00BC413D"/>
    <w:rsid w:val="00BC462A"/>
    <w:rsid w:val="00BC4AD5"/>
    <w:rsid w:val="00BC50A2"/>
    <w:rsid w:val="00BC5ABD"/>
    <w:rsid w:val="00BC5AC6"/>
    <w:rsid w:val="00BC5C62"/>
    <w:rsid w:val="00BC6006"/>
    <w:rsid w:val="00BC6C18"/>
    <w:rsid w:val="00BC760D"/>
    <w:rsid w:val="00BC77ED"/>
    <w:rsid w:val="00BC7B8B"/>
    <w:rsid w:val="00BD0075"/>
    <w:rsid w:val="00BD0421"/>
    <w:rsid w:val="00BD071B"/>
    <w:rsid w:val="00BD0926"/>
    <w:rsid w:val="00BD0A35"/>
    <w:rsid w:val="00BD0D6F"/>
    <w:rsid w:val="00BD1137"/>
    <w:rsid w:val="00BD129C"/>
    <w:rsid w:val="00BD160B"/>
    <w:rsid w:val="00BD163E"/>
    <w:rsid w:val="00BD1993"/>
    <w:rsid w:val="00BD1AD6"/>
    <w:rsid w:val="00BD1ED6"/>
    <w:rsid w:val="00BD2296"/>
    <w:rsid w:val="00BD366A"/>
    <w:rsid w:val="00BD3DE8"/>
    <w:rsid w:val="00BD4029"/>
    <w:rsid w:val="00BD47A9"/>
    <w:rsid w:val="00BD48F0"/>
    <w:rsid w:val="00BD4A6D"/>
    <w:rsid w:val="00BD5B87"/>
    <w:rsid w:val="00BD610D"/>
    <w:rsid w:val="00BD6386"/>
    <w:rsid w:val="00BD63DB"/>
    <w:rsid w:val="00BD6BA6"/>
    <w:rsid w:val="00BD71C5"/>
    <w:rsid w:val="00BD749B"/>
    <w:rsid w:val="00BD750B"/>
    <w:rsid w:val="00BD76AF"/>
    <w:rsid w:val="00BD76E6"/>
    <w:rsid w:val="00BD78D5"/>
    <w:rsid w:val="00BE0011"/>
    <w:rsid w:val="00BE033E"/>
    <w:rsid w:val="00BE0C5B"/>
    <w:rsid w:val="00BE0F6C"/>
    <w:rsid w:val="00BE1217"/>
    <w:rsid w:val="00BE1341"/>
    <w:rsid w:val="00BE15A0"/>
    <w:rsid w:val="00BE17D8"/>
    <w:rsid w:val="00BE1BED"/>
    <w:rsid w:val="00BE1C05"/>
    <w:rsid w:val="00BE2204"/>
    <w:rsid w:val="00BE287C"/>
    <w:rsid w:val="00BE28CF"/>
    <w:rsid w:val="00BE2A75"/>
    <w:rsid w:val="00BE3006"/>
    <w:rsid w:val="00BE3632"/>
    <w:rsid w:val="00BE3B9A"/>
    <w:rsid w:val="00BE47D4"/>
    <w:rsid w:val="00BE52CA"/>
    <w:rsid w:val="00BE52F5"/>
    <w:rsid w:val="00BE5575"/>
    <w:rsid w:val="00BE5676"/>
    <w:rsid w:val="00BE5A11"/>
    <w:rsid w:val="00BE5CA4"/>
    <w:rsid w:val="00BE627B"/>
    <w:rsid w:val="00BE643C"/>
    <w:rsid w:val="00BE6812"/>
    <w:rsid w:val="00BE6F2A"/>
    <w:rsid w:val="00BE7480"/>
    <w:rsid w:val="00BF001A"/>
    <w:rsid w:val="00BF0055"/>
    <w:rsid w:val="00BF059B"/>
    <w:rsid w:val="00BF072F"/>
    <w:rsid w:val="00BF0753"/>
    <w:rsid w:val="00BF14A8"/>
    <w:rsid w:val="00BF19B0"/>
    <w:rsid w:val="00BF1BAC"/>
    <w:rsid w:val="00BF1DCB"/>
    <w:rsid w:val="00BF20FD"/>
    <w:rsid w:val="00BF2481"/>
    <w:rsid w:val="00BF2870"/>
    <w:rsid w:val="00BF28E3"/>
    <w:rsid w:val="00BF2CD7"/>
    <w:rsid w:val="00BF2EBF"/>
    <w:rsid w:val="00BF2FA9"/>
    <w:rsid w:val="00BF33FC"/>
    <w:rsid w:val="00BF3F26"/>
    <w:rsid w:val="00BF4054"/>
    <w:rsid w:val="00BF50E7"/>
    <w:rsid w:val="00BF552D"/>
    <w:rsid w:val="00BF57A2"/>
    <w:rsid w:val="00BF5BC5"/>
    <w:rsid w:val="00BF5BEB"/>
    <w:rsid w:val="00BF5C85"/>
    <w:rsid w:val="00BF6425"/>
    <w:rsid w:val="00BF6446"/>
    <w:rsid w:val="00BF65EA"/>
    <w:rsid w:val="00BF6EFE"/>
    <w:rsid w:val="00BF79BA"/>
    <w:rsid w:val="00BF7FFD"/>
    <w:rsid w:val="00C000D8"/>
    <w:rsid w:val="00C000DE"/>
    <w:rsid w:val="00C0034F"/>
    <w:rsid w:val="00C00641"/>
    <w:rsid w:val="00C00D31"/>
    <w:rsid w:val="00C016E2"/>
    <w:rsid w:val="00C0247F"/>
    <w:rsid w:val="00C02B58"/>
    <w:rsid w:val="00C0303B"/>
    <w:rsid w:val="00C03537"/>
    <w:rsid w:val="00C035DA"/>
    <w:rsid w:val="00C03653"/>
    <w:rsid w:val="00C03EEC"/>
    <w:rsid w:val="00C04138"/>
    <w:rsid w:val="00C0474A"/>
    <w:rsid w:val="00C04841"/>
    <w:rsid w:val="00C0493A"/>
    <w:rsid w:val="00C05129"/>
    <w:rsid w:val="00C0571E"/>
    <w:rsid w:val="00C05B27"/>
    <w:rsid w:val="00C05C0C"/>
    <w:rsid w:val="00C05DCE"/>
    <w:rsid w:val="00C05E02"/>
    <w:rsid w:val="00C06885"/>
    <w:rsid w:val="00C068F0"/>
    <w:rsid w:val="00C06C96"/>
    <w:rsid w:val="00C06F6B"/>
    <w:rsid w:val="00C06F8D"/>
    <w:rsid w:val="00C071FA"/>
    <w:rsid w:val="00C07365"/>
    <w:rsid w:val="00C0748E"/>
    <w:rsid w:val="00C07F07"/>
    <w:rsid w:val="00C10228"/>
    <w:rsid w:val="00C104A1"/>
    <w:rsid w:val="00C10AC7"/>
    <w:rsid w:val="00C1121D"/>
    <w:rsid w:val="00C11595"/>
    <w:rsid w:val="00C1174D"/>
    <w:rsid w:val="00C11A4E"/>
    <w:rsid w:val="00C11CD2"/>
    <w:rsid w:val="00C11F6F"/>
    <w:rsid w:val="00C121D0"/>
    <w:rsid w:val="00C1231E"/>
    <w:rsid w:val="00C12504"/>
    <w:rsid w:val="00C12627"/>
    <w:rsid w:val="00C12D0B"/>
    <w:rsid w:val="00C12D36"/>
    <w:rsid w:val="00C13B05"/>
    <w:rsid w:val="00C13BA9"/>
    <w:rsid w:val="00C13D34"/>
    <w:rsid w:val="00C13D56"/>
    <w:rsid w:val="00C13EC0"/>
    <w:rsid w:val="00C14950"/>
    <w:rsid w:val="00C149AE"/>
    <w:rsid w:val="00C14F9D"/>
    <w:rsid w:val="00C15062"/>
    <w:rsid w:val="00C152AE"/>
    <w:rsid w:val="00C153E4"/>
    <w:rsid w:val="00C158CE"/>
    <w:rsid w:val="00C15A76"/>
    <w:rsid w:val="00C15ACE"/>
    <w:rsid w:val="00C15E9A"/>
    <w:rsid w:val="00C16062"/>
    <w:rsid w:val="00C161A9"/>
    <w:rsid w:val="00C165B7"/>
    <w:rsid w:val="00C166DB"/>
    <w:rsid w:val="00C16CD6"/>
    <w:rsid w:val="00C17185"/>
    <w:rsid w:val="00C1719F"/>
    <w:rsid w:val="00C17DE2"/>
    <w:rsid w:val="00C2015E"/>
    <w:rsid w:val="00C202B5"/>
    <w:rsid w:val="00C20E73"/>
    <w:rsid w:val="00C2125C"/>
    <w:rsid w:val="00C2139B"/>
    <w:rsid w:val="00C21497"/>
    <w:rsid w:val="00C21796"/>
    <w:rsid w:val="00C21C48"/>
    <w:rsid w:val="00C2214F"/>
    <w:rsid w:val="00C22357"/>
    <w:rsid w:val="00C23014"/>
    <w:rsid w:val="00C230EA"/>
    <w:rsid w:val="00C23420"/>
    <w:rsid w:val="00C23B4B"/>
    <w:rsid w:val="00C23D6E"/>
    <w:rsid w:val="00C24669"/>
    <w:rsid w:val="00C24754"/>
    <w:rsid w:val="00C24793"/>
    <w:rsid w:val="00C249F1"/>
    <w:rsid w:val="00C24F2A"/>
    <w:rsid w:val="00C251B0"/>
    <w:rsid w:val="00C2550C"/>
    <w:rsid w:val="00C25748"/>
    <w:rsid w:val="00C258C3"/>
    <w:rsid w:val="00C25C9C"/>
    <w:rsid w:val="00C25D07"/>
    <w:rsid w:val="00C25EA2"/>
    <w:rsid w:val="00C2638C"/>
    <w:rsid w:val="00C268CF"/>
    <w:rsid w:val="00C26D26"/>
    <w:rsid w:val="00C26D7B"/>
    <w:rsid w:val="00C26DE0"/>
    <w:rsid w:val="00C26E4F"/>
    <w:rsid w:val="00C26FEC"/>
    <w:rsid w:val="00C272C4"/>
    <w:rsid w:val="00C27BF3"/>
    <w:rsid w:val="00C27D89"/>
    <w:rsid w:val="00C30736"/>
    <w:rsid w:val="00C30A4A"/>
    <w:rsid w:val="00C30EAD"/>
    <w:rsid w:val="00C3106E"/>
    <w:rsid w:val="00C3181C"/>
    <w:rsid w:val="00C31B02"/>
    <w:rsid w:val="00C31E41"/>
    <w:rsid w:val="00C31F06"/>
    <w:rsid w:val="00C323FA"/>
    <w:rsid w:val="00C32983"/>
    <w:rsid w:val="00C32A88"/>
    <w:rsid w:val="00C3372E"/>
    <w:rsid w:val="00C33854"/>
    <w:rsid w:val="00C33C38"/>
    <w:rsid w:val="00C33DA0"/>
    <w:rsid w:val="00C34402"/>
    <w:rsid w:val="00C34DB6"/>
    <w:rsid w:val="00C34EF1"/>
    <w:rsid w:val="00C35363"/>
    <w:rsid w:val="00C35893"/>
    <w:rsid w:val="00C359EA"/>
    <w:rsid w:val="00C35C4A"/>
    <w:rsid w:val="00C35E32"/>
    <w:rsid w:val="00C36162"/>
    <w:rsid w:val="00C3662F"/>
    <w:rsid w:val="00C3693F"/>
    <w:rsid w:val="00C36983"/>
    <w:rsid w:val="00C36ABD"/>
    <w:rsid w:val="00C36AF4"/>
    <w:rsid w:val="00C36DD6"/>
    <w:rsid w:val="00C36EA5"/>
    <w:rsid w:val="00C36EC7"/>
    <w:rsid w:val="00C3700C"/>
    <w:rsid w:val="00C3711E"/>
    <w:rsid w:val="00C37B9D"/>
    <w:rsid w:val="00C37BD4"/>
    <w:rsid w:val="00C40AAF"/>
    <w:rsid w:val="00C40DBD"/>
    <w:rsid w:val="00C40FDB"/>
    <w:rsid w:val="00C4145C"/>
    <w:rsid w:val="00C4155B"/>
    <w:rsid w:val="00C41756"/>
    <w:rsid w:val="00C41B22"/>
    <w:rsid w:val="00C41F56"/>
    <w:rsid w:val="00C423A2"/>
    <w:rsid w:val="00C42477"/>
    <w:rsid w:val="00C4276B"/>
    <w:rsid w:val="00C427FD"/>
    <w:rsid w:val="00C42AD0"/>
    <w:rsid w:val="00C431C6"/>
    <w:rsid w:val="00C4322D"/>
    <w:rsid w:val="00C43898"/>
    <w:rsid w:val="00C438CB"/>
    <w:rsid w:val="00C43F27"/>
    <w:rsid w:val="00C44296"/>
    <w:rsid w:val="00C44BD1"/>
    <w:rsid w:val="00C45603"/>
    <w:rsid w:val="00C4568F"/>
    <w:rsid w:val="00C46023"/>
    <w:rsid w:val="00C46735"/>
    <w:rsid w:val="00C46B3C"/>
    <w:rsid w:val="00C46B5F"/>
    <w:rsid w:val="00C46F52"/>
    <w:rsid w:val="00C47161"/>
    <w:rsid w:val="00C47182"/>
    <w:rsid w:val="00C471A5"/>
    <w:rsid w:val="00C4738F"/>
    <w:rsid w:val="00C47858"/>
    <w:rsid w:val="00C47CEB"/>
    <w:rsid w:val="00C47EFB"/>
    <w:rsid w:val="00C47F74"/>
    <w:rsid w:val="00C5007C"/>
    <w:rsid w:val="00C50C5C"/>
    <w:rsid w:val="00C51306"/>
    <w:rsid w:val="00C51A3B"/>
    <w:rsid w:val="00C51AF2"/>
    <w:rsid w:val="00C51CC3"/>
    <w:rsid w:val="00C51D27"/>
    <w:rsid w:val="00C521BB"/>
    <w:rsid w:val="00C52253"/>
    <w:rsid w:val="00C5263A"/>
    <w:rsid w:val="00C5272C"/>
    <w:rsid w:val="00C52A74"/>
    <w:rsid w:val="00C52BE8"/>
    <w:rsid w:val="00C52E05"/>
    <w:rsid w:val="00C5303F"/>
    <w:rsid w:val="00C531AE"/>
    <w:rsid w:val="00C53A4D"/>
    <w:rsid w:val="00C53FF2"/>
    <w:rsid w:val="00C5416E"/>
    <w:rsid w:val="00C542A6"/>
    <w:rsid w:val="00C54378"/>
    <w:rsid w:val="00C544EF"/>
    <w:rsid w:val="00C549A4"/>
    <w:rsid w:val="00C549DF"/>
    <w:rsid w:val="00C54E60"/>
    <w:rsid w:val="00C54EF1"/>
    <w:rsid w:val="00C55149"/>
    <w:rsid w:val="00C55489"/>
    <w:rsid w:val="00C55DD1"/>
    <w:rsid w:val="00C56765"/>
    <w:rsid w:val="00C56951"/>
    <w:rsid w:val="00C57F5C"/>
    <w:rsid w:val="00C606BD"/>
    <w:rsid w:val="00C6074A"/>
    <w:rsid w:val="00C607FD"/>
    <w:rsid w:val="00C611BD"/>
    <w:rsid w:val="00C612E7"/>
    <w:rsid w:val="00C6184B"/>
    <w:rsid w:val="00C61B52"/>
    <w:rsid w:val="00C61E56"/>
    <w:rsid w:val="00C6215A"/>
    <w:rsid w:val="00C6248B"/>
    <w:rsid w:val="00C6291B"/>
    <w:rsid w:val="00C62E88"/>
    <w:rsid w:val="00C6391A"/>
    <w:rsid w:val="00C63E07"/>
    <w:rsid w:val="00C64027"/>
    <w:rsid w:val="00C64153"/>
    <w:rsid w:val="00C644BD"/>
    <w:rsid w:val="00C646F9"/>
    <w:rsid w:val="00C647BD"/>
    <w:rsid w:val="00C64BBA"/>
    <w:rsid w:val="00C651FC"/>
    <w:rsid w:val="00C66018"/>
    <w:rsid w:val="00C673C6"/>
    <w:rsid w:val="00C6742B"/>
    <w:rsid w:val="00C67B01"/>
    <w:rsid w:val="00C7041F"/>
    <w:rsid w:val="00C705F0"/>
    <w:rsid w:val="00C7078E"/>
    <w:rsid w:val="00C70CA7"/>
    <w:rsid w:val="00C710BB"/>
    <w:rsid w:val="00C717F7"/>
    <w:rsid w:val="00C718B9"/>
    <w:rsid w:val="00C71F0E"/>
    <w:rsid w:val="00C72330"/>
    <w:rsid w:val="00C723AC"/>
    <w:rsid w:val="00C7261E"/>
    <w:rsid w:val="00C7279B"/>
    <w:rsid w:val="00C728AD"/>
    <w:rsid w:val="00C72DE3"/>
    <w:rsid w:val="00C734FE"/>
    <w:rsid w:val="00C73569"/>
    <w:rsid w:val="00C735BC"/>
    <w:rsid w:val="00C738D2"/>
    <w:rsid w:val="00C73AE7"/>
    <w:rsid w:val="00C74210"/>
    <w:rsid w:val="00C752D6"/>
    <w:rsid w:val="00C75729"/>
    <w:rsid w:val="00C75820"/>
    <w:rsid w:val="00C759BB"/>
    <w:rsid w:val="00C75A99"/>
    <w:rsid w:val="00C764DF"/>
    <w:rsid w:val="00C76B11"/>
    <w:rsid w:val="00C76CDE"/>
    <w:rsid w:val="00C76E1D"/>
    <w:rsid w:val="00C77441"/>
    <w:rsid w:val="00C77943"/>
    <w:rsid w:val="00C779CD"/>
    <w:rsid w:val="00C77ABA"/>
    <w:rsid w:val="00C77D5E"/>
    <w:rsid w:val="00C77DA4"/>
    <w:rsid w:val="00C77E42"/>
    <w:rsid w:val="00C80384"/>
    <w:rsid w:val="00C8099D"/>
    <w:rsid w:val="00C80BA3"/>
    <w:rsid w:val="00C80C96"/>
    <w:rsid w:val="00C81F06"/>
    <w:rsid w:val="00C81FEB"/>
    <w:rsid w:val="00C82D3D"/>
    <w:rsid w:val="00C82D55"/>
    <w:rsid w:val="00C82E29"/>
    <w:rsid w:val="00C82F2C"/>
    <w:rsid w:val="00C83593"/>
    <w:rsid w:val="00C835B3"/>
    <w:rsid w:val="00C8361A"/>
    <w:rsid w:val="00C83801"/>
    <w:rsid w:val="00C83A92"/>
    <w:rsid w:val="00C83F56"/>
    <w:rsid w:val="00C84063"/>
    <w:rsid w:val="00C847D1"/>
    <w:rsid w:val="00C84A5E"/>
    <w:rsid w:val="00C84A72"/>
    <w:rsid w:val="00C84B1E"/>
    <w:rsid w:val="00C84B24"/>
    <w:rsid w:val="00C84C8F"/>
    <w:rsid w:val="00C84C97"/>
    <w:rsid w:val="00C8581D"/>
    <w:rsid w:val="00C85B54"/>
    <w:rsid w:val="00C85BA1"/>
    <w:rsid w:val="00C86346"/>
    <w:rsid w:val="00C86382"/>
    <w:rsid w:val="00C864A3"/>
    <w:rsid w:val="00C8677F"/>
    <w:rsid w:val="00C86AE1"/>
    <w:rsid w:val="00C87177"/>
    <w:rsid w:val="00C87AE5"/>
    <w:rsid w:val="00C87E4B"/>
    <w:rsid w:val="00C90152"/>
    <w:rsid w:val="00C90709"/>
    <w:rsid w:val="00C9074A"/>
    <w:rsid w:val="00C90C09"/>
    <w:rsid w:val="00C91173"/>
    <w:rsid w:val="00C91474"/>
    <w:rsid w:val="00C914BA"/>
    <w:rsid w:val="00C9188C"/>
    <w:rsid w:val="00C91A2F"/>
    <w:rsid w:val="00C91EDA"/>
    <w:rsid w:val="00C923AD"/>
    <w:rsid w:val="00C92400"/>
    <w:rsid w:val="00C9274C"/>
    <w:rsid w:val="00C92E84"/>
    <w:rsid w:val="00C930C8"/>
    <w:rsid w:val="00C93843"/>
    <w:rsid w:val="00C93947"/>
    <w:rsid w:val="00C93F2A"/>
    <w:rsid w:val="00C95281"/>
    <w:rsid w:val="00C95A24"/>
    <w:rsid w:val="00C96308"/>
    <w:rsid w:val="00C963D7"/>
    <w:rsid w:val="00C967CD"/>
    <w:rsid w:val="00C96A24"/>
    <w:rsid w:val="00C96A9C"/>
    <w:rsid w:val="00C96E7A"/>
    <w:rsid w:val="00C96E7D"/>
    <w:rsid w:val="00C96FBB"/>
    <w:rsid w:val="00C970F5"/>
    <w:rsid w:val="00C9725B"/>
    <w:rsid w:val="00C9767B"/>
    <w:rsid w:val="00C97930"/>
    <w:rsid w:val="00C97A85"/>
    <w:rsid w:val="00CA0085"/>
    <w:rsid w:val="00CA0215"/>
    <w:rsid w:val="00CA058B"/>
    <w:rsid w:val="00CA0C5A"/>
    <w:rsid w:val="00CA0C77"/>
    <w:rsid w:val="00CA0EF5"/>
    <w:rsid w:val="00CA10C3"/>
    <w:rsid w:val="00CA1824"/>
    <w:rsid w:val="00CA183A"/>
    <w:rsid w:val="00CA1943"/>
    <w:rsid w:val="00CA1DCA"/>
    <w:rsid w:val="00CA209D"/>
    <w:rsid w:val="00CA23BA"/>
    <w:rsid w:val="00CA2560"/>
    <w:rsid w:val="00CA27A1"/>
    <w:rsid w:val="00CA2834"/>
    <w:rsid w:val="00CA2BA8"/>
    <w:rsid w:val="00CA31DB"/>
    <w:rsid w:val="00CA360E"/>
    <w:rsid w:val="00CA4A23"/>
    <w:rsid w:val="00CA5097"/>
    <w:rsid w:val="00CA609F"/>
    <w:rsid w:val="00CA625C"/>
    <w:rsid w:val="00CA64DD"/>
    <w:rsid w:val="00CA6792"/>
    <w:rsid w:val="00CA699F"/>
    <w:rsid w:val="00CA6B69"/>
    <w:rsid w:val="00CA725C"/>
    <w:rsid w:val="00CA739E"/>
    <w:rsid w:val="00CA7738"/>
    <w:rsid w:val="00CA7BF0"/>
    <w:rsid w:val="00CB0596"/>
    <w:rsid w:val="00CB06D3"/>
    <w:rsid w:val="00CB0802"/>
    <w:rsid w:val="00CB0C55"/>
    <w:rsid w:val="00CB0CFC"/>
    <w:rsid w:val="00CB0D57"/>
    <w:rsid w:val="00CB0FAD"/>
    <w:rsid w:val="00CB10B0"/>
    <w:rsid w:val="00CB1142"/>
    <w:rsid w:val="00CB1BD8"/>
    <w:rsid w:val="00CB1D82"/>
    <w:rsid w:val="00CB1EAE"/>
    <w:rsid w:val="00CB2037"/>
    <w:rsid w:val="00CB216A"/>
    <w:rsid w:val="00CB21BE"/>
    <w:rsid w:val="00CB2694"/>
    <w:rsid w:val="00CB2F67"/>
    <w:rsid w:val="00CB3CBB"/>
    <w:rsid w:val="00CB4185"/>
    <w:rsid w:val="00CB44EB"/>
    <w:rsid w:val="00CB44F5"/>
    <w:rsid w:val="00CB4B5D"/>
    <w:rsid w:val="00CB4CD3"/>
    <w:rsid w:val="00CB5293"/>
    <w:rsid w:val="00CB531D"/>
    <w:rsid w:val="00CB5EFA"/>
    <w:rsid w:val="00CB63A1"/>
    <w:rsid w:val="00CB718E"/>
    <w:rsid w:val="00CB72BC"/>
    <w:rsid w:val="00CB73AF"/>
    <w:rsid w:val="00CB7D40"/>
    <w:rsid w:val="00CB7E4F"/>
    <w:rsid w:val="00CC03B4"/>
    <w:rsid w:val="00CC0C34"/>
    <w:rsid w:val="00CC0D3E"/>
    <w:rsid w:val="00CC0D86"/>
    <w:rsid w:val="00CC10A0"/>
    <w:rsid w:val="00CC12B2"/>
    <w:rsid w:val="00CC138B"/>
    <w:rsid w:val="00CC1DF6"/>
    <w:rsid w:val="00CC20EA"/>
    <w:rsid w:val="00CC228B"/>
    <w:rsid w:val="00CC295F"/>
    <w:rsid w:val="00CC2D56"/>
    <w:rsid w:val="00CC32E1"/>
    <w:rsid w:val="00CC3E0A"/>
    <w:rsid w:val="00CC4088"/>
    <w:rsid w:val="00CC4700"/>
    <w:rsid w:val="00CC4873"/>
    <w:rsid w:val="00CC5223"/>
    <w:rsid w:val="00CC5347"/>
    <w:rsid w:val="00CC5B62"/>
    <w:rsid w:val="00CC5F3D"/>
    <w:rsid w:val="00CC61C2"/>
    <w:rsid w:val="00CC65A1"/>
    <w:rsid w:val="00CC6898"/>
    <w:rsid w:val="00CC7127"/>
    <w:rsid w:val="00CD021C"/>
    <w:rsid w:val="00CD0A2B"/>
    <w:rsid w:val="00CD12A4"/>
    <w:rsid w:val="00CD1321"/>
    <w:rsid w:val="00CD1361"/>
    <w:rsid w:val="00CD1BC5"/>
    <w:rsid w:val="00CD1CE9"/>
    <w:rsid w:val="00CD1E88"/>
    <w:rsid w:val="00CD1F16"/>
    <w:rsid w:val="00CD2133"/>
    <w:rsid w:val="00CD2ACA"/>
    <w:rsid w:val="00CD2C29"/>
    <w:rsid w:val="00CD2EF1"/>
    <w:rsid w:val="00CD324D"/>
    <w:rsid w:val="00CD390E"/>
    <w:rsid w:val="00CD3D57"/>
    <w:rsid w:val="00CD4398"/>
    <w:rsid w:val="00CD4448"/>
    <w:rsid w:val="00CD4485"/>
    <w:rsid w:val="00CD46EB"/>
    <w:rsid w:val="00CD4922"/>
    <w:rsid w:val="00CD4A3C"/>
    <w:rsid w:val="00CD4B99"/>
    <w:rsid w:val="00CD4BDB"/>
    <w:rsid w:val="00CD4DF9"/>
    <w:rsid w:val="00CD5741"/>
    <w:rsid w:val="00CD5EF8"/>
    <w:rsid w:val="00CD6079"/>
    <w:rsid w:val="00CD6546"/>
    <w:rsid w:val="00CD6753"/>
    <w:rsid w:val="00CD6809"/>
    <w:rsid w:val="00CD6FF1"/>
    <w:rsid w:val="00CD7D1E"/>
    <w:rsid w:val="00CE020F"/>
    <w:rsid w:val="00CE0378"/>
    <w:rsid w:val="00CE04B7"/>
    <w:rsid w:val="00CE0FEB"/>
    <w:rsid w:val="00CE1318"/>
    <w:rsid w:val="00CE13CB"/>
    <w:rsid w:val="00CE23BC"/>
    <w:rsid w:val="00CE2A11"/>
    <w:rsid w:val="00CE2AA6"/>
    <w:rsid w:val="00CE3319"/>
    <w:rsid w:val="00CE3D14"/>
    <w:rsid w:val="00CE3ECB"/>
    <w:rsid w:val="00CE5645"/>
    <w:rsid w:val="00CE5747"/>
    <w:rsid w:val="00CE5961"/>
    <w:rsid w:val="00CE5BBB"/>
    <w:rsid w:val="00CE5C65"/>
    <w:rsid w:val="00CE5DD0"/>
    <w:rsid w:val="00CE62FD"/>
    <w:rsid w:val="00CE64F4"/>
    <w:rsid w:val="00CE6539"/>
    <w:rsid w:val="00CE6756"/>
    <w:rsid w:val="00CE6A21"/>
    <w:rsid w:val="00CE6D3E"/>
    <w:rsid w:val="00CE72C2"/>
    <w:rsid w:val="00CE72D9"/>
    <w:rsid w:val="00CE7617"/>
    <w:rsid w:val="00CE7658"/>
    <w:rsid w:val="00CE773F"/>
    <w:rsid w:val="00CE7CBB"/>
    <w:rsid w:val="00CE7D4E"/>
    <w:rsid w:val="00CE7E24"/>
    <w:rsid w:val="00CF023C"/>
    <w:rsid w:val="00CF0948"/>
    <w:rsid w:val="00CF10D8"/>
    <w:rsid w:val="00CF131B"/>
    <w:rsid w:val="00CF1835"/>
    <w:rsid w:val="00CF1BA0"/>
    <w:rsid w:val="00CF21B5"/>
    <w:rsid w:val="00CF249F"/>
    <w:rsid w:val="00CF27ED"/>
    <w:rsid w:val="00CF2CA0"/>
    <w:rsid w:val="00CF2D73"/>
    <w:rsid w:val="00CF2ECB"/>
    <w:rsid w:val="00CF3824"/>
    <w:rsid w:val="00CF403B"/>
    <w:rsid w:val="00CF4212"/>
    <w:rsid w:val="00CF448F"/>
    <w:rsid w:val="00CF4A18"/>
    <w:rsid w:val="00CF4FDF"/>
    <w:rsid w:val="00CF6010"/>
    <w:rsid w:val="00CF6820"/>
    <w:rsid w:val="00CF68C8"/>
    <w:rsid w:val="00CF6A22"/>
    <w:rsid w:val="00CF6C17"/>
    <w:rsid w:val="00CF715D"/>
    <w:rsid w:val="00CF7B6D"/>
    <w:rsid w:val="00CF7CCE"/>
    <w:rsid w:val="00D00028"/>
    <w:rsid w:val="00D0009C"/>
    <w:rsid w:val="00D0125C"/>
    <w:rsid w:val="00D0135C"/>
    <w:rsid w:val="00D01550"/>
    <w:rsid w:val="00D015DD"/>
    <w:rsid w:val="00D015EE"/>
    <w:rsid w:val="00D017AF"/>
    <w:rsid w:val="00D02040"/>
    <w:rsid w:val="00D020A4"/>
    <w:rsid w:val="00D02490"/>
    <w:rsid w:val="00D02810"/>
    <w:rsid w:val="00D02DBA"/>
    <w:rsid w:val="00D02E85"/>
    <w:rsid w:val="00D02EB4"/>
    <w:rsid w:val="00D038E1"/>
    <w:rsid w:val="00D04AC5"/>
    <w:rsid w:val="00D04B5B"/>
    <w:rsid w:val="00D0524D"/>
    <w:rsid w:val="00D05E53"/>
    <w:rsid w:val="00D061C3"/>
    <w:rsid w:val="00D06580"/>
    <w:rsid w:val="00D076AB"/>
    <w:rsid w:val="00D07975"/>
    <w:rsid w:val="00D07A0A"/>
    <w:rsid w:val="00D07AE8"/>
    <w:rsid w:val="00D07CF6"/>
    <w:rsid w:val="00D1062B"/>
    <w:rsid w:val="00D10E95"/>
    <w:rsid w:val="00D11329"/>
    <w:rsid w:val="00D11515"/>
    <w:rsid w:val="00D11549"/>
    <w:rsid w:val="00D11558"/>
    <w:rsid w:val="00D117FA"/>
    <w:rsid w:val="00D11DE9"/>
    <w:rsid w:val="00D12048"/>
    <w:rsid w:val="00D122DD"/>
    <w:rsid w:val="00D134AB"/>
    <w:rsid w:val="00D13510"/>
    <w:rsid w:val="00D139E9"/>
    <w:rsid w:val="00D13AC9"/>
    <w:rsid w:val="00D13D54"/>
    <w:rsid w:val="00D13F92"/>
    <w:rsid w:val="00D1435B"/>
    <w:rsid w:val="00D14770"/>
    <w:rsid w:val="00D14F01"/>
    <w:rsid w:val="00D150C9"/>
    <w:rsid w:val="00D152E1"/>
    <w:rsid w:val="00D1546F"/>
    <w:rsid w:val="00D1565C"/>
    <w:rsid w:val="00D15B2F"/>
    <w:rsid w:val="00D15CE2"/>
    <w:rsid w:val="00D15D73"/>
    <w:rsid w:val="00D15DE2"/>
    <w:rsid w:val="00D16108"/>
    <w:rsid w:val="00D1673E"/>
    <w:rsid w:val="00D168B4"/>
    <w:rsid w:val="00D16A48"/>
    <w:rsid w:val="00D17E20"/>
    <w:rsid w:val="00D206E6"/>
    <w:rsid w:val="00D20805"/>
    <w:rsid w:val="00D20E16"/>
    <w:rsid w:val="00D20E6C"/>
    <w:rsid w:val="00D21562"/>
    <w:rsid w:val="00D2165B"/>
    <w:rsid w:val="00D21746"/>
    <w:rsid w:val="00D218B7"/>
    <w:rsid w:val="00D219E5"/>
    <w:rsid w:val="00D21B7A"/>
    <w:rsid w:val="00D21BED"/>
    <w:rsid w:val="00D22D00"/>
    <w:rsid w:val="00D23107"/>
    <w:rsid w:val="00D2355E"/>
    <w:rsid w:val="00D23AFA"/>
    <w:rsid w:val="00D23EE4"/>
    <w:rsid w:val="00D24DFA"/>
    <w:rsid w:val="00D258C8"/>
    <w:rsid w:val="00D25A9F"/>
    <w:rsid w:val="00D2605B"/>
    <w:rsid w:val="00D260B0"/>
    <w:rsid w:val="00D26140"/>
    <w:rsid w:val="00D26454"/>
    <w:rsid w:val="00D26B14"/>
    <w:rsid w:val="00D272D7"/>
    <w:rsid w:val="00D273F9"/>
    <w:rsid w:val="00D2782B"/>
    <w:rsid w:val="00D27A12"/>
    <w:rsid w:val="00D30808"/>
    <w:rsid w:val="00D308B6"/>
    <w:rsid w:val="00D30A83"/>
    <w:rsid w:val="00D31027"/>
    <w:rsid w:val="00D31041"/>
    <w:rsid w:val="00D31334"/>
    <w:rsid w:val="00D31579"/>
    <w:rsid w:val="00D31F69"/>
    <w:rsid w:val="00D32447"/>
    <w:rsid w:val="00D32451"/>
    <w:rsid w:val="00D32A2B"/>
    <w:rsid w:val="00D32BA8"/>
    <w:rsid w:val="00D33629"/>
    <w:rsid w:val="00D337FA"/>
    <w:rsid w:val="00D33B1D"/>
    <w:rsid w:val="00D33F39"/>
    <w:rsid w:val="00D34077"/>
    <w:rsid w:val="00D34360"/>
    <w:rsid w:val="00D3457D"/>
    <w:rsid w:val="00D345C4"/>
    <w:rsid w:val="00D34B1B"/>
    <w:rsid w:val="00D34F7D"/>
    <w:rsid w:val="00D358FF"/>
    <w:rsid w:val="00D35AF5"/>
    <w:rsid w:val="00D35ED7"/>
    <w:rsid w:val="00D36507"/>
    <w:rsid w:val="00D367C8"/>
    <w:rsid w:val="00D36BF9"/>
    <w:rsid w:val="00D36C38"/>
    <w:rsid w:val="00D36C54"/>
    <w:rsid w:val="00D37028"/>
    <w:rsid w:val="00D372EC"/>
    <w:rsid w:val="00D3733C"/>
    <w:rsid w:val="00D37354"/>
    <w:rsid w:val="00D3741A"/>
    <w:rsid w:val="00D37FAF"/>
    <w:rsid w:val="00D4010B"/>
    <w:rsid w:val="00D40C0F"/>
    <w:rsid w:val="00D40D28"/>
    <w:rsid w:val="00D40DB8"/>
    <w:rsid w:val="00D40DE4"/>
    <w:rsid w:val="00D40FDE"/>
    <w:rsid w:val="00D413D4"/>
    <w:rsid w:val="00D41474"/>
    <w:rsid w:val="00D4159A"/>
    <w:rsid w:val="00D416B3"/>
    <w:rsid w:val="00D4195F"/>
    <w:rsid w:val="00D42062"/>
    <w:rsid w:val="00D421CC"/>
    <w:rsid w:val="00D4225C"/>
    <w:rsid w:val="00D4275C"/>
    <w:rsid w:val="00D42863"/>
    <w:rsid w:val="00D428F3"/>
    <w:rsid w:val="00D42A1B"/>
    <w:rsid w:val="00D43009"/>
    <w:rsid w:val="00D4374B"/>
    <w:rsid w:val="00D43A2D"/>
    <w:rsid w:val="00D43E71"/>
    <w:rsid w:val="00D43F15"/>
    <w:rsid w:val="00D44120"/>
    <w:rsid w:val="00D44496"/>
    <w:rsid w:val="00D447E1"/>
    <w:rsid w:val="00D448AC"/>
    <w:rsid w:val="00D449A9"/>
    <w:rsid w:val="00D44C64"/>
    <w:rsid w:val="00D44FCB"/>
    <w:rsid w:val="00D453E4"/>
    <w:rsid w:val="00D4577E"/>
    <w:rsid w:val="00D45D10"/>
    <w:rsid w:val="00D45ECA"/>
    <w:rsid w:val="00D46138"/>
    <w:rsid w:val="00D463B6"/>
    <w:rsid w:val="00D468AA"/>
    <w:rsid w:val="00D46AAB"/>
    <w:rsid w:val="00D46F40"/>
    <w:rsid w:val="00D4726C"/>
    <w:rsid w:val="00D47D3B"/>
    <w:rsid w:val="00D50010"/>
    <w:rsid w:val="00D501C8"/>
    <w:rsid w:val="00D50308"/>
    <w:rsid w:val="00D50312"/>
    <w:rsid w:val="00D506D1"/>
    <w:rsid w:val="00D50F27"/>
    <w:rsid w:val="00D51FFC"/>
    <w:rsid w:val="00D521CC"/>
    <w:rsid w:val="00D52A9A"/>
    <w:rsid w:val="00D53206"/>
    <w:rsid w:val="00D532F8"/>
    <w:rsid w:val="00D53363"/>
    <w:rsid w:val="00D53918"/>
    <w:rsid w:val="00D53A9C"/>
    <w:rsid w:val="00D53AEB"/>
    <w:rsid w:val="00D5405A"/>
    <w:rsid w:val="00D54060"/>
    <w:rsid w:val="00D54340"/>
    <w:rsid w:val="00D543BE"/>
    <w:rsid w:val="00D54950"/>
    <w:rsid w:val="00D55223"/>
    <w:rsid w:val="00D552AC"/>
    <w:rsid w:val="00D55384"/>
    <w:rsid w:val="00D55BA6"/>
    <w:rsid w:val="00D55D7F"/>
    <w:rsid w:val="00D55E12"/>
    <w:rsid w:val="00D5609A"/>
    <w:rsid w:val="00D56511"/>
    <w:rsid w:val="00D5657D"/>
    <w:rsid w:val="00D56A91"/>
    <w:rsid w:val="00D56C07"/>
    <w:rsid w:val="00D572E2"/>
    <w:rsid w:val="00D573DB"/>
    <w:rsid w:val="00D5798F"/>
    <w:rsid w:val="00D602CC"/>
    <w:rsid w:val="00D602E5"/>
    <w:rsid w:val="00D6035E"/>
    <w:rsid w:val="00D606F4"/>
    <w:rsid w:val="00D60B0B"/>
    <w:rsid w:val="00D610E1"/>
    <w:rsid w:val="00D61B91"/>
    <w:rsid w:val="00D61FC3"/>
    <w:rsid w:val="00D6220B"/>
    <w:rsid w:val="00D6301E"/>
    <w:rsid w:val="00D632DC"/>
    <w:rsid w:val="00D6394A"/>
    <w:rsid w:val="00D64002"/>
    <w:rsid w:val="00D640E4"/>
    <w:rsid w:val="00D641BF"/>
    <w:rsid w:val="00D6461A"/>
    <w:rsid w:val="00D647BD"/>
    <w:rsid w:val="00D64CE0"/>
    <w:rsid w:val="00D64EA4"/>
    <w:rsid w:val="00D658B1"/>
    <w:rsid w:val="00D66749"/>
    <w:rsid w:val="00D669A1"/>
    <w:rsid w:val="00D6730B"/>
    <w:rsid w:val="00D67374"/>
    <w:rsid w:val="00D67742"/>
    <w:rsid w:val="00D67899"/>
    <w:rsid w:val="00D6796A"/>
    <w:rsid w:val="00D67B0B"/>
    <w:rsid w:val="00D67E26"/>
    <w:rsid w:val="00D67EDF"/>
    <w:rsid w:val="00D7070E"/>
    <w:rsid w:val="00D70983"/>
    <w:rsid w:val="00D70CCD"/>
    <w:rsid w:val="00D70D36"/>
    <w:rsid w:val="00D70EBF"/>
    <w:rsid w:val="00D71C9F"/>
    <w:rsid w:val="00D72307"/>
    <w:rsid w:val="00D7275B"/>
    <w:rsid w:val="00D72B7B"/>
    <w:rsid w:val="00D7325B"/>
    <w:rsid w:val="00D73500"/>
    <w:rsid w:val="00D73BAA"/>
    <w:rsid w:val="00D7437C"/>
    <w:rsid w:val="00D74A26"/>
    <w:rsid w:val="00D74A57"/>
    <w:rsid w:val="00D74C23"/>
    <w:rsid w:val="00D751FF"/>
    <w:rsid w:val="00D75976"/>
    <w:rsid w:val="00D7615D"/>
    <w:rsid w:val="00D76473"/>
    <w:rsid w:val="00D76D1C"/>
    <w:rsid w:val="00D76F17"/>
    <w:rsid w:val="00D77003"/>
    <w:rsid w:val="00D77316"/>
    <w:rsid w:val="00D77AF2"/>
    <w:rsid w:val="00D802CD"/>
    <w:rsid w:val="00D80588"/>
    <w:rsid w:val="00D80C91"/>
    <w:rsid w:val="00D80E37"/>
    <w:rsid w:val="00D812C9"/>
    <w:rsid w:val="00D81414"/>
    <w:rsid w:val="00D81453"/>
    <w:rsid w:val="00D8159C"/>
    <w:rsid w:val="00D81B08"/>
    <w:rsid w:val="00D82167"/>
    <w:rsid w:val="00D82250"/>
    <w:rsid w:val="00D82A87"/>
    <w:rsid w:val="00D82B11"/>
    <w:rsid w:val="00D83157"/>
    <w:rsid w:val="00D83683"/>
    <w:rsid w:val="00D83922"/>
    <w:rsid w:val="00D83B5D"/>
    <w:rsid w:val="00D84947"/>
    <w:rsid w:val="00D84A65"/>
    <w:rsid w:val="00D86114"/>
    <w:rsid w:val="00D8638E"/>
    <w:rsid w:val="00D86BF5"/>
    <w:rsid w:val="00D87209"/>
    <w:rsid w:val="00D87C68"/>
    <w:rsid w:val="00D87D58"/>
    <w:rsid w:val="00D9043B"/>
    <w:rsid w:val="00D90C42"/>
    <w:rsid w:val="00D915B2"/>
    <w:rsid w:val="00D91D2B"/>
    <w:rsid w:val="00D91EC7"/>
    <w:rsid w:val="00D92227"/>
    <w:rsid w:val="00D922DA"/>
    <w:rsid w:val="00D9291D"/>
    <w:rsid w:val="00D92B47"/>
    <w:rsid w:val="00D93421"/>
    <w:rsid w:val="00D9354C"/>
    <w:rsid w:val="00D938C9"/>
    <w:rsid w:val="00D9417A"/>
    <w:rsid w:val="00D94866"/>
    <w:rsid w:val="00D94B33"/>
    <w:rsid w:val="00D94B58"/>
    <w:rsid w:val="00D94BAE"/>
    <w:rsid w:val="00D952FE"/>
    <w:rsid w:val="00D9534E"/>
    <w:rsid w:val="00D965E2"/>
    <w:rsid w:val="00D96CD3"/>
    <w:rsid w:val="00D97673"/>
    <w:rsid w:val="00D9779D"/>
    <w:rsid w:val="00D97A34"/>
    <w:rsid w:val="00D97D20"/>
    <w:rsid w:val="00D97FDF"/>
    <w:rsid w:val="00DA00B5"/>
    <w:rsid w:val="00DA03C1"/>
    <w:rsid w:val="00DA055C"/>
    <w:rsid w:val="00DA13C2"/>
    <w:rsid w:val="00DA16DD"/>
    <w:rsid w:val="00DA18C3"/>
    <w:rsid w:val="00DA1B85"/>
    <w:rsid w:val="00DA1C4D"/>
    <w:rsid w:val="00DA1CBD"/>
    <w:rsid w:val="00DA1E46"/>
    <w:rsid w:val="00DA2E81"/>
    <w:rsid w:val="00DA2E89"/>
    <w:rsid w:val="00DA3833"/>
    <w:rsid w:val="00DA43AA"/>
    <w:rsid w:val="00DA46DF"/>
    <w:rsid w:val="00DA4B58"/>
    <w:rsid w:val="00DA4F23"/>
    <w:rsid w:val="00DA57B2"/>
    <w:rsid w:val="00DA5D4E"/>
    <w:rsid w:val="00DA5FF1"/>
    <w:rsid w:val="00DA62B8"/>
    <w:rsid w:val="00DA63BE"/>
    <w:rsid w:val="00DA6A2A"/>
    <w:rsid w:val="00DA7B16"/>
    <w:rsid w:val="00DA7BE7"/>
    <w:rsid w:val="00DA7C53"/>
    <w:rsid w:val="00DB0756"/>
    <w:rsid w:val="00DB0978"/>
    <w:rsid w:val="00DB0995"/>
    <w:rsid w:val="00DB17D6"/>
    <w:rsid w:val="00DB18FA"/>
    <w:rsid w:val="00DB1D08"/>
    <w:rsid w:val="00DB1EC9"/>
    <w:rsid w:val="00DB21B3"/>
    <w:rsid w:val="00DB29F9"/>
    <w:rsid w:val="00DB2CD1"/>
    <w:rsid w:val="00DB2DAE"/>
    <w:rsid w:val="00DB2E99"/>
    <w:rsid w:val="00DB3649"/>
    <w:rsid w:val="00DB3655"/>
    <w:rsid w:val="00DB38FA"/>
    <w:rsid w:val="00DB3A3E"/>
    <w:rsid w:val="00DB4943"/>
    <w:rsid w:val="00DB4A97"/>
    <w:rsid w:val="00DB4BDE"/>
    <w:rsid w:val="00DB4EB3"/>
    <w:rsid w:val="00DB520F"/>
    <w:rsid w:val="00DB53E9"/>
    <w:rsid w:val="00DB5ABB"/>
    <w:rsid w:val="00DB5B8C"/>
    <w:rsid w:val="00DB5D51"/>
    <w:rsid w:val="00DB604A"/>
    <w:rsid w:val="00DB6114"/>
    <w:rsid w:val="00DB6BEF"/>
    <w:rsid w:val="00DB728A"/>
    <w:rsid w:val="00DB739C"/>
    <w:rsid w:val="00DB743A"/>
    <w:rsid w:val="00DB752E"/>
    <w:rsid w:val="00DB7749"/>
    <w:rsid w:val="00DB7D22"/>
    <w:rsid w:val="00DB7F61"/>
    <w:rsid w:val="00DC023A"/>
    <w:rsid w:val="00DC02F7"/>
    <w:rsid w:val="00DC05C1"/>
    <w:rsid w:val="00DC098D"/>
    <w:rsid w:val="00DC0AF7"/>
    <w:rsid w:val="00DC0C85"/>
    <w:rsid w:val="00DC1280"/>
    <w:rsid w:val="00DC12EC"/>
    <w:rsid w:val="00DC16A7"/>
    <w:rsid w:val="00DC1807"/>
    <w:rsid w:val="00DC1BE4"/>
    <w:rsid w:val="00DC2173"/>
    <w:rsid w:val="00DC2E46"/>
    <w:rsid w:val="00DC2FC9"/>
    <w:rsid w:val="00DC38E1"/>
    <w:rsid w:val="00DC3A48"/>
    <w:rsid w:val="00DC3BA0"/>
    <w:rsid w:val="00DC425C"/>
    <w:rsid w:val="00DC4524"/>
    <w:rsid w:val="00DC473A"/>
    <w:rsid w:val="00DC487D"/>
    <w:rsid w:val="00DC543B"/>
    <w:rsid w:val="00DC6170"/>
    <w:rsid w:val="00DC64EE"/>
    <w:rsid w:val="00DC65FA"/>
    <w:rsid w:val="00DC6A43"/>
    <w:rsid w:val="00DC6E35"/>
    <w:rsid w:val="00DC73D0"/>
    <w:rsid w:val="00DC73FD"/>
    <w:rsid w:val="00DC772A"/>
    <w:rsid w:val="00DC7D9D"/>
    <w:rsid w:val="00DC7EE1"/>
    <w:rsid w:val="00DD06EA"/>
    <w:rsid w:val="00DD1C24"/>
    <w:rsid w:val="00DD1C6D"/>
    <w:rsid w:val="00DD2028"/>
    <w:rsid w:val="00DD2826"/>
    <w:rsid w:val="00DD358F"/>
    <w:rsid w:val="00DD3648"/>
    <w:rsid w:val="00DD446C"/>
    <w:rsid w:val="00DD472A"/>
    <w:rsid w:val="00DD4831"/>
    <w:rsid w:val="00DD4959"/>
    <w:rsid w:val="00DD499C"/>
    <w:rsid w:val="00DD4DDE"/>
    <w:rsid w:val="00DD4E95"/>
    <w:rsid w:val="00DD5425"/>
    <w:rsid w:val="00DD5C93"/>
    <w:rsid w:val="00DD5CCD"/>
    <w:rsid w:val="00DD5F60"/>
    <w:rsid w:val="00DD606D"/>
    <w:rsid w:val="00DD664C"/>
    <w:rsid w:val="00DD6917"/>
    <w:rsid w:val="00DD6A07"/>
    <w:rsid w:val="00DD715A"/>
    <w:rsid w:val="00DD71F7"/>
    <w:rsid w:val="00DD7219"/>
    <w:rsid w:val="00DD732D"/>
    <w:rsid w:val="00DD7BBC"/>
    <w:rsid w:val="00DD7C45"/>
    <w:rsid w:val="00DD7F4F"/>
    <w:rsid w:val="00DE026A"/>
    <w:rsid w:val="00DE08BC"/>
    <w:rsid w:val="00DE0C76"/>
    <w:rsid w:val="00DE0D93"/>
    <w:rsid w:val="00DE1239"/>
    <w:rsid w:val="00DE150D"/>
    <w:rsid w:val="00DE1C81"/>
    <w:rsid w:val="00DE2332"/>
    <w:rsid w:val="00DE24BC"/>
    <w:rsid w:val="00DE26A2"/>
    <w:rsid w:val="00DE355F"/>
    <w:rsid w:val="00DE368A"/>
    <w:rsid w:val="00DE378F"/>
    <w:rsid w:val="00DE399D"/>
    <w:rsid w:val="00DE3A5F"/>
    <w:rsid w:val="00DE3AC1"/>
    <w:rsid w:val="00DE3D9D"/>
    <w:rsid w:val="00DE41FF"/>
    <w:rsid w:val="00DE49A4"/>
    <w:rsid w:val="00DE4C50"/>
    <w:rsid w:val="00DE4D2F"/>
    <w:rsid w:val="00DE503F"/>
    <w:rsid w:val="00DE5466"/>
    <w:rsid w:val="00DE5525"/>
    <w:rsid w:val="00DE5616"/>
    <w:rsid w:val="00DE5A11"/>
    <w:rsid w:val="00DE5CD6"/>
    <w:rsid w:val="00DE5DDD"/>
    <w:rsid w:val="00DE66BE"/>
    <w:rsid w:val="00DE69A6"/>
    <w:rsid w:val="00DE6B6F"/>
    <w:rsid w:val="00DE7029"/>
    <w:rsid w:val="00DE704C"/>
    <w:rsid w:val="00DE761A"/>
    <w:rsid w:val="00DE77A3"/>
    <w:rsid w:val="00DE7948"/>
    <w:rsid w:val="00DE7FD0"/>
    <w:rsid w:val="00DE7FD7"/>
    <w:rsid w:val="00DF029E"/>
    <w:rsid w:val="00DF0D3D"/>
    <w:rsid w:val="00DF0DED"/>
    <w:rsid w:val="00DF11B5"/>
    <w:rsid w:val="00DF14F9"/>
    <w:rsid w:val="00DF1BCC"/>
    <w:rsid w:val="00DF1C8A"/>
    <w:rsid w:val="00DF1DAF"/>
    <w:rsid w:val="00DF2D3A"/>
    <w:rsid w:val="00DF3132"/>
    <w:rsid w:val="00DF31A3"/>
    <w:rsid w:val="00DF38D2"/>
    <w:rsid w:val="00DF4760"/>
    <w:rsid w:val="00DF499F"/>
    <w:rsid w:val="00DF4B29"/>
    <w:rsid w:val="00DF4C94"/>
    <w:rsid w:val="00DF4F9B"/>
    <w:rsid w:val="00DF61BF"/>
    <w:rsid w:val="00DF6341"/>
    <w:rsid w:val="00DF65E2"/>
    <w:rsid w:val="00DF69F8"/>
    <w:rsid w:val="00DF6CA2"/>
    <w:rsid w:val="00DF6D54"/>
    <w:rsid w:val="00DF70AA"/>
    <w:rsid w:val="00DF7A35"/>
    <w:rsid w:val="00DF7AB2"/>
    <w:rsid w:val="00DF7D45"/>
    <w:rsid w:val="00E007E5"/>
    <w:rsid w:val="00E01538"/>
    <w:rsid w:val="00E01585"/>
    <w:rsid w:val="00E026D3"/>
    <w:rsid w:val="00E02896"/>
    <w:rsid w:val="00E029BA"/>
    <w:rsid w:val="00E02B05"/>
    <w:rsid w:val="00E0313D"/>
    <w:rsid w:val="00E032EE"/>
    <w:rsid w:val="00E03AC5"/>
    <w:rsid w:val="00E03B83"/>
    <w:rsid w:val="00E03FC0"/>
    <w:rsid w:val="00E04792"/>
    <w:rsid w:val="00E052EA"/>
    <w:rsid w:val="00E05714"/>
    <w:rsid w:val="00E05779"/>
    <w:rsid w:val="00E058CD"/>
    <w:rsid w:val="00E0596F"/>
    <w:rsid w:val="00E05BFA"/>
    <w:rsid w:val="00E062CD"/>
    <w:rsid w:val="00E0643C"/>
    <w:rsid w:val="00E06A7B"/>
    <w:rsid w:val="00E06B49"/>
    <w:rsid w:val="00E07349"/>
    <w:rsid w:val="00E075DB"/>
    <w:rsid w:val="00E076A5"/>
    <w:rsid w:val="00E078E8"/>
    <w:rsid w:val="00E100CA"/>
    <w:rsid w:val="00E102E8"/>
    <w:rsid w:val="00E105CA"/>
    <w:rsid w:val="00E10625"/>
    <w:rsid w:val="00E10CAB"/>
    <w:rsid w:val="00E10E03"/>
    <w:rsid w:val="00E114E5"/>
    <w:rsid w:val="00E11EE3"/>
    <w:rsid w:val="00E11EE7"/>
    <w:rsid w:val="00E1338C"/>
    <w:rsid w:val="00E13996"/>
    <w:rsid w:val="00E13EFD"/>
    <w:rsid w:val="00E140FF"/>
    <w:rsid w:val="00E14302"/>
    <w:rsid w:val="00E1433A"/>
    <w:rsid w:val="00E14C16"/>
    <w:rsid w:val="00E151CF"/>
    <w:rsid w:val="00E1520D"/>
    <w:rsid w:val="00E15424"/>
    <w:rsid w:val="00E158FE"/>
    <w:rsid w:val="00E15CCD"/>
    <w:rsid w:val="00E161E9"/>
    <w:rsid w:val="00E17661"/>
    <w:rsid w:val="00E17698"/>
    <w:rsid w:val="00E17902"/>
    <w:rsid w:val="00E201F6"/>
    <w:rsid w:val="00E204F7"/>
    <w:rsid w:val="00E207E3"/>
    <w:rsid w:val="00E208B2"/>
    <w:rsid w:val="00E20DBC"/>
    <w:rsid w:val="00E21360"/>
    <w:rsid w:val="00E213A5"/>
    <w:rsid w:val="00E2167D"/>
    <w:rsid w:val="00E219E7"/>
    <w:rsid w:val="00E21A93"/>
    <w:rsid w:val="00E21DF2"/>
    <w:rsid w:val="00E21FA5"/>
    <w:rsid w:val="00E21FDB"/>
    <w:rsid w:val="00E22341"/>
    <w:rsid w:val="00E223D9"/>
    <w:rsid w:val="00E228D9"/>
    <w:rsid w:val="00E2294B"/>
    <w:rsid w:val="00E23395"/>
    <w:rsid w:val="00E239A6"/>
    <w:rsid w:val="00E23B51"/>
    <w:rsid w:val="00E24702"/>
    <w:rsid w:val="00E24802"/>
    <w:rsid w:val="00E24C3C"/>
    <w:rsid w:val="00E24F84"/>
    <w:rsid w:val="00E2507A"/>
    <w:rsid w:val="00E25202"/>
    <w:rsid w:val="00E25BFE"/>
    <w:rsid w:val="00E25D4A"/>
    <w:rsid w:val="00E2660F"/>
    <w:rsid w:val="00E268B8"/>
    <w:rsid w:val="00E26E16"/>
    <w:rsid w:val="00E2721B"/>
    <w:rsid w:val="00E2728A"/>
    <w:rsid w:val="00E273CA"/>
    <w:rsid w:val="00E27DDA"/>
    <w:rsid w:val="00E3086E"/>
    <w:rsid w:val="00E30BF7"/>
    <w:rsid w:val="00E30C04"/>
    <w:rsid w:val="00E31932"/>
    <w:rsid w:val="00E31EF1"/>
    <w:rsid w:val="00E33011"/>
    <w:rsid w:val="00E334FF"/>
    <w:rsid w:val="00E336E5"/>
    <w:rsid w:val="00E3375A"/>
    <w:rsid w:val="00E33DCE"/>
    <w:rsid w:val="00E3403A"/>
    <w:rsid w:val="00E349BA"/>
    <w:rsid w:val="00E3519C"/>
    <w:rsid w:val="00E35858"/>
    <w:rsid w:val="00E35C01"/>
    <w:rsid w:val="00E35EE1"/>
    <w:rsid w:val="00E362F0"/>
    <w:rsid w:val="00E36405"/>
    <w:rsid w:val="00E36AAA"/>
    <w:rsid w:val="00E3743A"/>
    <w:rsid w:val="00E374D5"/>
    <w:rsid w:val="00E37564"/>
    <w:rsid w:val="00E40105"/>
    <w:rsid w:val="00E4066A"/>
    <w:rsid w:val="00E40683"/>
    <w:rsid w:val="00E409E6"/>
    <w:rsid w:val="00E41282"/>
    <w:rsid w:val="00E41E2A"/>
    <w:rsid w:val="00E4248A"/>
    <w:rsid w:val="00E424A0"/>
    <w:rsid w:val="00E4283E"/>
    <w:rsid w:val="00E4316D"/>
    <w:rsid w:val="00E43494"/>
    <w:rsid w:val="00E4354E"/>
    <w:rsid w:val="00E43E88"/>
    <w:rsid w:val="00E446E5"/>
    <w:rsid w:val="00E4476A"/>
    <w:rsid w:val="00E44ABF"/>
    <w:rsid w:val="00E44C34"/>
    <w:rsid w:val="00E44FFD"/>
    <w:rsid w:val="00E454AD"/>
    <w:rsid w:val="00E459A4"/>
    <w:rsid w:val="00E459E9"/>
    <w:rsid w:val="00E45CC9"/>
    <w:rsid w:val="00E45EC4"/>
    <w:rsid w:val="00E45FB8"/>
    <w:rsid w:val="00E47226"/>
    <w:rsid w:val="00E474E8"/>
    <w:rsid w:val="00E47863"/>
    <w:rsid w:val="00E47C5F"/>
    <w:rsid w:val="00E50130"/>
    <w:rsid w:val="00E507CB"/>
    <w:rsid w:val="00E5081C"/>
    <w:rsid w:val="00E508BF"/>
    <w:rsid w:val="00E5091B"/>
    <w:rsid w:val="00E50A63"/>
    <w:rsid w:val="00E50D6E"/>
    <w:rsid w:val="00E50E59"/>
    <w:rsid w:val="00E51799"/>
    <w:rsid w:val="00E520BA"/>
    <w:rsid w:val="00E522E6"/>
    <w:rsid w:val="00E52484"/>
    <w:rsid w:val="00E52814"/>
    <w:rsid w:val="00E528EA"/>
    <w:rsid w:val="00E529B1"/>
    <w:rsid w:val="00E52CC5"/>
    <w:rsid w:val="00E52CF2"/>
    <w:rsid w:val="00E535A8"/>
    <w:rsid w:val="00E53671"/>
    <w:rsid w:val="00E538FC"/>
    <w:rsid w:val="00E5404D"/>
    <w:rsid w:val="00E54168"/>
    <w:rsid w:val="00E545E5"/>
    <w:rsid w:val="00E55298"/>
    <w:rsid w:val="00E55601"/>
    <w:rsid w:val="00E556FA"/>
    <w:rsid w:val="00E5582C"/>
    <w:rsid w:val="00E55BF6"/>
    <w:rsid w:val="00E5620C"/>
    <w:rsid w:val="00E56319"/>
    <w:rsid w:val="00E567A9"/>
    <w:rsid w:val="00E56BED"/>
    <w:rsid w:val="00E57859"/>
    <w:rsid w:val="00E57E1A"/>
    <w:rsid w:val="00E57F5D"/>
    <w:rsid w:val="00E57F98"/>
    <w:rsid w:val="00E6060B"/>
    <w:rsid w:val="00E61142"/>
    <w:rsid w:val="00E61587"/>
    <w:rsid w:val="00E61BB0"/>
    <w:rsid w:val="00E61EC8"/>
    <w:rsid w:val="00E624A0"/>
    <w:rsid w:val="00E62A56"/>
    <w:rsid w:val="00E633F1"/>
    <w:rsid w:val="00E63589"/>
    <w:rsid w:val="00E636F5"/>
    <w:rsid w:val="00E636FD"/>
    <w:rsid w:val="00E6378B"/>
    <w:rsid w:val="00E63A00"/>
    <w:rsid w:val="00E64221"/>
    <w:rsid w:val="00E64617"/>
    <w:rsid w:val="00E647F9"/>
    <w:rsid w:val="00E6542B"/>
    <w:rsid w:val="00E6548E"/>
    <w:rsid w:val="00E65D92"/>
    <w:rsid w:val="00E663CF"/>
    <w:rsid w:val="00E66418"/>
    <w:rsid w:val="00E66842"/>
    <w:rsid w:val="00E669D9"/>
    <w:rsid w:val="00E66D16"/>
    <w:rsid w:val="00E674F1"/>
    <w:rsid w:val="00E6763F"/>
    <w:rsid w:val="00E70037"/>
    <w:rsid w:val="00E70976"/>
    <w:rsid w:val="00E70A84"/>
    <w:rsid w:val="00E71356"/>
    <w:rsid w:val="00E7161D"/>
    <w:rsid w:val="00E71DBA"/>
    <w:rsid w:val="00E72897"/>
    <w:rsid w:val="00E72BEB"/>
    <w:rsid w:val="00E72E41"/>
    <w:rsid w:val="00E730CC"/>
    <w:rsid w:val="00E73690"/>
    <w:rsid w:val="00E73712"/>
    <w:rsid w:val="00E73AA5"/>
    <w:rsid w:val="00E73EAE"/>
    <w:rsid w:val="00E74254"/>
    <w:rsid w:val="00E7428F"/>
    <w:rsid w:val="00E7562E"/>
    <w:rsid w:val="00E75926"/>
    <w:rsid w:val="00E7629E"/>
    <w:rsid w:val="00E763A2"/>
    <w:rsid w:val="00E765BB"/>
    <w:rsid w:val="00E768D4"/>
    <w:rsid w:val="00E7696C"/>
    <w:rsid w:val="00E76DD1"/>
    <w:rsid w:val="00E7708D"/>
    <w:rsid w:val="00E771B7"/>
    <w:rsid w:val="00E778E9"/>
    <w:rsid w:val="00E77E05"/>
    <w:rsid w:val="00E802C1"/>
    <w:rsid w:val="00E80450"/>
    <w:rsid w:val="00E804FD"/>
    <w:rsid w:val="00E80540"/>
    <w:rsid w:val="00E805B8"/>
    <w:rsid w:val="00E805CD"/>
    <w:rsid w:val="00E80793"/>
    <w:rsid w:val="00E80AE7"/>
    <w:rsid w:val="00E80B36"/>
    <w:rsid w:val="00E80E2A"/>
    <w:rsid w:val="00E81025"/>
    <w:rsid w:val="00E8108A"/>
    <w:rsid w:val="00E810C1"/>
    <w:rsid w:val="00E81283"/>
    <w:rsid w:val="00E8130A"/>
    <w:rsid w:val="00E81451"/>
    <w:rsid w:val="00E81915"/>
    <w:rsid w:val="00E81A0C"/>
    <w:rsid w:val="00E81B3F"/>
    <w:rsid w:val="00E8265E"/>
    <w:rsid w:val="00E82D42"/>
    <w:rsid w:val="00E82E8A"/>
    <w:rsid w:val="00E83357"/>
    <w:rsid w:val="00E83405"/>
    <w:rsid w:val="00E838D1"/>
    <w:rsid w:val="00E847EA"/>
    <w:rsid w:val="00E847ED"/>
    <w:rsid w:val="00E84C9C"/>
    <w:rsid w:val="00E84D74"/>
    <w:rsid w:val="00E84D86"/>
    <w:rsid w:val="00E851A8"/>
    <w:rsid w:val="00E85646"/>
    <w:rsid w:val="00E8576F"/>
    <w:rsid w:val="00E85DC1"/>
    <w:rsid w:val="00E86AC3"/>
    <w:rsid w:val="00E87076"/>
    <w:rsid w:val="00E87129"/>
    <w:rsid w:val="00E873AC"/>
    <w:rsid w:val="00E874A6"/>
    <w:rsid w:val="00E901B8"/>
    <w:rsid w:val="00E9026D"/>
    <w:rsid w:val="00E90644"/>
    <w:rsid w:val="00E906D0"/>
    <w:rsid w:val="00E910D5"/>
    <w:rsid w:val="00E91300"/>
    <w:rsid w:val="00E916FE"/>
    <w:rsid w:val="00E91EF9"/>
    <w:rsid w:val="00E92078"/>
    <w:rsid w:val="00E921BF"/>
    <w:rsid w:val="00E92996"/>
    <w:rsid w:val="00E92C50"/>
    <w:rsid w:val="00E93529"/>
    <w:rsid w:val="00E938D5"/>
    <w:rsid w:val="00E93DC1"/>
    <w:rsid w:val="00E94118"/>
    <w:rsid w:val="00E9424F"/>
    <w:rsid w:val="00E947C4"/>
    <w:rsid w:val="00E947EF"/>
    <w:rsid w:val="00E948E7"/>
    <w:rsid w:val="00E950A9"/>
    <w:rsid w:val="00E9516C"/>
    <w:rsid w:val="00E95489"/>
    <w:rsid w:val="00E960FE"/>
    <w:rsid w:val="00E9639C"/>
    <w:rsid w:val="00E96458"/>
    <w:rsid w:val="00E964E6"/>
    <w:rsid w:val="00E96B61"/>
    <w:rsid w:val="00E96F5E"/>
    <w:rsid w:val="00E96F6A"/>
    <w:rsid w:val="00E9727A"/>
    <w:rsid w:val="00E973C1"/>
    <w:rsid w:val="00E97CD2"/>
    <w:rsid w:val="00E97E3B"/>
    <w:rsid w:val="00E97F71"/>
    <w:rsid w:val="00EA02AB"/>
    <w:rsid w:val="00EA0E5D"/>
    <w:rsid w:val="00EA16A9"/>
    <w:rsid w:val="00EA17D4"/>
    <w:rsid w:val="00EA1C73"/>
    <w:rsid w:val="00EA1D3D"/>
    <w:rsid w:val="00EA1F5A"/>
    <w:rsid w:val="00EA24A7"/>
    <w:rsid w:val="00EA2794"/>
    <w:rsid w:val="00EA2E48"/>
    <w:rsid w:val="00EA2EAA"/>
    <w:rsid w:val="00EA2FE8"/>
    <w:rsid w:val="00EA31A4"/>
    <w:rsid w:val="00EA3D57"/>
    <w:rsid w:val="00EA412C"/>
    <w:rsid w:val="00EA4281"/>
    <w:rsid w:val="00EA451B"/>
    <w:rsid w:val="00EA46E3"/>
    <w:rsid w:val="00EA4938"/>
    <w:rsid w:val="00EA4C0A"/>
    <w:rsid w:val="00EA4D2E"/>
    <w:rsid w:val="00EA4E95"/>
    <w:rsid w:val="00EA5469"/>
    <w:rsid w:val="00EA6198"/>
    <w:rsid w:val="00EA6699"/>
    <w:rsid w:val="00EA709E"/>
    <w:rsid w:val="00EA70C5"/>
    <w:rsid w:val="00EA71EE"/>
    <w:rsid w:val="00EB03A7"/>
    <w:rsid w:val="00EB04C3"/>
    <w:rsid w:val="00EB064F"/>
    <w:rsid w:val="00EB06A7"/>
    <w:rsid w:val="00EB089A"/>
    <w:rsid w:val="00EB0C7C"/>
    <w:rsid w:val="00EB1DEF"/>
    <w:rsid w:val="00EB286F"/>
    <w:rsid w:val="00EB37A2"/>
    <w:rsid w:val="00EB3A0A"/>
    <w:rsid w:val="00EB3B68"/>
    <w:rsid w:val="00EB3E17"/>
    <w:rsid w:val="00EB4066"/>
    <w:rsid w:val="00EB453D"/>
    <w:rsid w:val="00EB4FAF"/>
    <w:rsid w:val="00EB52D0"/>
    <w:rsid w:val="00EB55B9"/>
    <w:rsid w:val="00EB563A"/>
    <w:rsid w:val="00EB59B3"/>
    <w:rsid w:val="00EB59B9"/>
    <w:rsid w:val="00EB5C9E"/>
    <w:rsid w:val="00EB69AE"/>
    <w:rsid w:val="00EB6DF5"/>
    <w:rsid w:val="00EB6F21"/>
    <w:rsid w:val="00EB748E"/>
    <w:rsid w:val="00EB7827"/>
    <w:rsid w:val="00EC0117"/>
    <w:rsid w:val="00EC012C"/>
    <w:rsid w:val="00EC097A"/>
    <w:rsid w:val="00EC0A30"/>
    <w:rsid w:val="00EC1351"/>
    <w:rsid w:val="00EC191D"/>
    <w:rsid w:val="00EC1DDC"/>
    <w:rsid w:val="00EC2A37"/>
    <w:rsid w:val="00EC32CC"/>
    <w:rsid w:val="00EC3410"/>
    <w:rsid w:val="00EC38D1"/>
    <w:rsid w:val="00EC39DA"/>
    <w:rsid w:val="00EC3BCE"/>
    <w:rsid w:val="00EC3E02"/>
    <w:rsid w:val="00EC3E9C"/>
    <w:rsid w:val="00EC3FD3"/>
    <w:rsid w:val="00EC4263"/>
    <w:rsid w:val="00EC489D"/>
    <w:rsid w:val="00EC48C6"/>
    <w:rsid w:val="00EC4A6D"/>
    <w:rsid w:val="00EC5485"/>
    <w:rsid w:val="00EC5AF4"/>
    <w:rsid w:val="00EC5B04"/>
    <w:rsid w:val="00EC700D"/>
    <w:rsid w:val="00EC7030"/>
    <w:rsid w:val="00EC7207"/>
    <w:rsid w:val="00EC73FF"/>
    <w:rsid w:val="00EC7C35"/>
    <w:rsid w:val="00ED029A"/>
    <w:rsid w:val="00ED0560"/>
    <w:rsid w:val="00ED0AE2"/>
    <w:rsid w:val="00ED0C5F"/>
    <w:rsid w:val="00ED0C62"/>
    <w:rsid w:val="00ED122C"/>
    <w:rsid w:val="00ED1526"/>
    <w:rsid w:val="00ED1BF4"/>
    <w:rsid w:val="00ED1C29"/>
    <w:rsid w:val="00ED1F7B"/>
    <w:rsid w:val="00ED20F3"/>
    <w:rsid w:val="00ED2B82"/>
    <w:rsid w:val="00ED2C72"/>
    <w:rsid w:val="00ED306B"/>
    <w:rsid w:val="00ED3681"/>
    <w:rsid w:val="00ED3719"/>
    <w:rsid w:val="00ED3A0A"/>
    <w:rsid w:val="00ED3D65"/>
    <w:rsid w:val="00ED3EE1"/>
    <w:rsid w:val="00ED3F20"/>
    <w:rsid w:val="00ED405E"/>
    <w:rsid w:val="00ED42ED"/>
    <w:rsid w:val="00ED433D"/>
    <w:rsid w:val="00ED48B1"/>
    <w:rsid w:val="00ED4C89"/>
    <w:rsid w:val="00ED4D52"/>
    <w:rsid w:val="00ED501C"/>
    <w:rsid w:val="00ED592C"/>
    <w:rsid w:val="00ED5DF5"/>
    <w:rsid w:val="00ED5F9B"/>
    <w:rsid w:val="00ED606E"/>
    <w:rsid w:val="00ED625F"/>
    <w:rsid w:val="00ED628E"/>
    <w:rsid w:val="00ED65AF"/>
    <w:rsid w:val="00ED6723"/>
    <w:rsid w:val="00ED6F38"/>
    <w:rsid w:val="00ED7570"/>
    <w:rsid w:val="00ED7742"/>
    <w:rsid w:val="00ED7CA0"/>
    <w:rsid w:val="00ED7D36"/>
    <w:rsid w:val="00EE0CC9"/>
    <w:rsid w:val="00EE1A64"/>
    <w:rsid w:val="00EE1D4B"/>
    <w:rsid w:val="00EE2C06"/>
    <w:rsid w:val="00EE2FAA"/>
    <w:rsid w:val="00EE3137"/>
    <w:rsid w:val="00EE34C5"/>
    <w:rsid w:val="00EE36C8"/>
    <w:rsid w:val="00EE3C60"/>
    <w:rsid w:val="00EE3C83"/>
    <w:rsid w:val="00EE3FDC"/>
    <w:rsid w:val="00EE4651"/>
    <w:rsid w:val="00EE4807"/>
    <w:rsid w:val="00EE48EB"/>
    <w:rsid w:val="00EE498F"/>
    <w:rsid w:val="00EE4AD3"/>
    <w:rsid w:val="00EE4D77"/>
    <w:rsid w:val="00EE4FBD"/>
    <w:rsid w:val="00EE50D5"/>
    <w:rsid w:val="00EE581B"/>
    <w:rsid w:val="00EE58B3"/>
    <w:rsid w:val="00EE5D4D"/>
    <w:rsid w:val="00EE5D8E"/>
    <w:rsid w:val="00EE6586"/>
    <w:rsid w:val="00EE6EA0"/>
    <w:rsid w:val="00EE6F28"/>
    <w:rsid w:val="00EE72A7"/>
    <w:rsid w:val="00EE7423"/>
    <w:rsid w:val="00EE77A8"/>
    <w:rsid w:val="00EE77F5"/>
    <w:rsid w:val="00EE7871"/>
    <w:rsid w:val="00EE7B7B"/>
    <w:rsid w:val="00EE7F6F"/>
    <w:rsid w:val="00EF006A"/>
    <w:rsid w:val="00EF057B"/>
    <w:rsid w:val="00EF0653"/>
    <w:rsid w:val="00EF0ECA"/>
    <w:rsid w:val="00EF1026"/>
    <w:rsid w:val="00EF127A"/>
    <w:rsid w:val="00EF134C"/>
    <w:rsid w:val="00EF21D9"/>
    <w:rsid w:val="00EF24FE"/>
    <w:rsid w:val="00EF29E5"/>
    <w:rsid w:val="00EF2ABF"/>
    <w:rsid w:val="00EF347E"/>
    <w:rsid w:val="00EF372A"/>
    <w:rsid w:val="00EF3F8F"/>
    <w:rsid w:val="00EF4134"/>
    <w:rsid w:val="00EF4296"/>
    <w:rsid w:val="00EF485B"/>
    <w:rsid w:val="00EF489B"/>
    <w:rsid w:val="00EF5073"/>
    <w:rsid w:val="00EF55D0"/>
    <w:rsid w:val="00EF576B"/>
    <w:rsid w:val="00EF581D"/>
    <w:rsid w:val="00EF583B"/>
    <w:rsid w:val="00EF59F1"/>
    <w:rsid w:val="00EF5BAA"/>
    <w:rsid w:val="00EF6275"/>
    <w:rsid w:val="00EF630B"/>
    <w:rsid w:val="00EF6525"/>
    <w:rsid w:val="00EF65F4"/>
    <w:rsid w:val="00EF6C84"/>
    <w:rsid w:val="00EF6E9C"/>
    <w:rsid w:val="00EF73C5"/>
    <w:rsid w:val="00EF751B"/>
    <w:rsid w:val="00EF7542"/>
    <w:rsid w:val="00EF7B9F"/>
    <w:rsid w:val="00EF7FD6"/>
    <w:rsid w:val="00F0046F"/>
    <w:rsid w:val="00F006DF"/>
    <w:rsid w:val="00F00850"/>
    <w:rsid w:val="00F00E11"/>
    <w:rsid w:val="00F01094"/>
    <w:rsid w:val="00F010FA"/>
    <w:rsid w:val="00F01114"/>
    <w:rsid w:val="00F018D7"/>
    <w:rsid w:val="00F01D04"/>
    <w:rsid w:val="00F02921"/>
    <w:rsid w:val="00F03202"/>
    <w:rsid w:val="00F036EC"/>
    <w:rsid w:val="00F03DBF"/>
    <w:rsid w:val="00F04492"/>
    <w:rsid w:val="00F0482E"/>
    <w:rsid w:val="00F060D3"/>
    <w:rsid w:val="00F060E0"/>
    <w:rsid w:val="00F063FA"/>
    <w:rsid w:val="00F06414"/>
    <w:rsid w:val="00F06823"/>
    <w:rsid w:val="00F06F0F"/>
    <w:rsid w:val="00F074F4"/>
    <w:rsid w:val="00F1048A"/>
    <w:rsid w:val="00F1055C"/>
    <w:rsid w:val="00F10680"/>
    <w:rsid w:val="00F10F99"/>
    <w:rsid w:val="00F1170E"/>
    <w:rsid w:val="00F11910"/>
    <w:rsid w:val="00F119EB"/>
    <w:rsid w:val="00F126E7"/>
    <w:rsid w:val="00F12A0D"/>
    <w:rsid w:val="00F12CA2"/>
    <w:rsid w:val="00F13834"/>
    <w:rsid w:val="00F1395B"/>
    <w:rsid w:val="00F13B49"/>
    <w:rsid w:val="00F13F7C"/>
    <w:rsid w:val="00F142A3"/>
    <w:rsid w:val="00F142C6"/>
    <w:rsid w:val="00F14431"/>
    <w:rsid w:val="00F147B8"/>
    <w:rsid w:val="00F14A78"/>
    <w:rsid w:val="00F14D21"/>
    <w:rsid w:val="00F1544F"/>
    <w:rsid w:val="00F158A9"/>
    <w:rsid w:val="00F159ED"/>
    <w:rsid w:val="00F15CE5"/>
    <w:rsid w:val="00F15F93"/>
    <w:rsid w:val="00F1693B"/>
    <w:rsid w:val="00F17267"/>
    <w:rsid w:val="00F177BF"/>
    <w:rsid w:val="00F17B51"/>
    <w:rsid w:val="00F200D4"/>
    <w:rsid w:val="00F20606"/>
    <w:rsid w:val="00F20987"/>
    <w:rsid w:val="00F20A6C"/>
    <w:rsid w:val="00F21008"/>
    <w:rsid w:val="00F214E2"/>
    <w:rsid w:val="00F21533"/>
    <w:rsid w:val="00F21D68"/>
    <w:rsid w:val="00F21E1A"/>
    <w:rsid w:val="00F220D8"/>
    <w:rsid w:val="00F2212C"/>
    <w:rsid w:val="00F225E8"/>
    <w:rsid w:val="00F226DE"/>
    <w:rsid w:val="00F2289E"/>
    <w:rsid w:val="00F232F8"/>
    <w:rsid w:val="00F23D49"/>
    <w:rsid w:val="00F23D5F"/>
    <w:rsid w:val="00F2431B"/>
    <w:rsid w:val="00F243AB"/>
    <w:rsid w:val="00F245A3"/>
    <w:rsid w:val="00F250D7"/>
    <w:rsid w:val="00F2546D"/>
    <w:rsid w:val="00F258E9"/>
    <w:rsid w:val="00F25AEC"/>
    <w:rsid w:val="00F25E01"/>
    <w:rsid w:val="00F266AB"/>
    <w:rsid w:val="00F26E4E"/>
    <w:rsid w:val="00F26F3A"/>
    <w:rsid w:val="00F27371"/>
    <w:rsid w:val="00F27C94"/>
    <w:rsid w:val="00F30150"/>
    <w:rsid w:val="00F30338"/>
    <w:rsid w:val="00F307CA"/>
    <w:rsid w:val="00F310D4"/>
    <w:rsid w:val="00F31A10"/>
    <w:rsid w:val="00F32135"/>
    <w:rsid w:val="00F321BE"/>
    <w:rsid w:val="00F3239C"/>
    <w:rsid w:val="00F32741"/>
    <w:rsid w:val="00F32B0F"/>
    <w:rsid w:val="00F32D2C"/>
    <w:rsid w:val="00F32F78"/>
    <w:rsid w:val="00F33239"/>
    <w:rsid w:val="00F3335A"/>
    <w:rsid w:val="00F3338B"/>
    <w:rsid w:val="00F344FE"/>
    <w:rsid w:val="00F3465B"/>
    <w:rsid w:val="00F34E67"/>
    <w:rsid w:val="00F352DD"/>
    <w:rsid w:val="00F358EA"/>
    <w:rsid w:val="00F3650D"/>
    <w:rsid w:val="00F36DC7"/>
    <w:rsid w:val="00F36F3A"/>
    <w:rsid w:val="00F3701B"/>
    <w:rsid w:val="00F373FB"/>
    <w:rsid w:val="00F37ADB"/>
    <w:rsid w:val="00F4004A"/>
    <w:rsid w:val="00F400D2"/>
    <w:rsid w:val="00F40803"/>
    <w:rsid w:val="00F40D17"/>
    <w:rsid w:val="00F40DF5"/>
    <w:rsid w:val="00F40F3F"/>
    <w:rsid w:val="00F410E9"/>
    <w:rsid w:val="00F4125E"/>
    <w:rsid w:val="00F412DE"/>
    <w:rsid w:val="00F41F6F"/>
    <w:rsid w:val="00F426B7"/>
    <w:rsid w:val="00F427AA"/>
    <w:rsid w:val="00F4281F"/>
    <w:rsid w:val="00F42A4A"/>
    <w:rsid w:val="00F42AA7"/>
    <w:rsid w:val="00F42FF3"/>
    <w:rsid w:val="00F4341B"/>
    <w:rsid w:val="00F4348B"/>
    <w:rsid w:val="00F43604"/>
    <w:rsid w:val="00F43801"/>
    <w:rsid w:val="00F43D21"/>
    <w:rsid w:val="00F43D8F"/>
    <w:rsid w:val="00F43F76"/>
    <w:rsid w:val="00F44D28"/>
    <w:rsid w:val="00F44D2D"/>
    <w:rsid w:val="00F453B8"/>
    <w:rsid w:val="00F45EC7"/>
    <w:rsid w:val="00F464B4"/>
    <w:rsid w:val="00F46D83"/>
    <w:rsid w:val="00F46DB5"/>
    <w:rsid w:val="00F46E8B"/>
    <w:rsid w:val="00F47A48"/>
    <w:rsid w:val="00F47AD8"/>
    <w:rsid w:val="00F47D2F"/>
    <w:rsid w:val="00F47EFA"/>
    <w:rsid w:val="00F505B2"/>
    <w:rsid w:val="00F50B85"/>
    <w:rsid w:val="00F511F7"/>
    <w:rsid w:val="00F517DB"/>
    <w:rsid w:val="00F520AA"/>
    <w:rsid w:val="00F5216D"/>
    <w:rsid w:val="00F525EB"/>
    <w:rsid w:val="00F52706"/>
    <w:rsid w:val="00F52A12"/>
    <w:rsid w:val="00F52F31"/>
    <w:rsid w:val="00F53A7E"/>
    <w:rsid w:val="00F53ADE"/>
    <w:rsid w:val="00F53F7B"/>
    <w:rsid w:val="00F5417C"/>
    <w:rsid w:val="00F544E7"/>
    <w:rsid w:val="00F54609"/>
    <w:rsid w:val="00F547D6"/>
    <w:rsid w:val="00F5481E"/>
    <w:rsid w:val="00F549E2"/>
    <w:rsid w:val="00F54BCE"/>
    <w:rsid w:val="00F559BE"/>
    <w:rsid w:val="00F55F9F"/>
    <w:rsid w:val="00F56066"/>
    <w:rsid w:val="00F5659C"/>
    <w:rsid w:val="00F56ACC"/>
    <w:rsid w:val="00F5740C"/>
    <w:rsid w:val="00F5781A"/>
    <w:rsid w:val="00F6019C"/>
    <w:rsid w:val="00F60874"/>
    <w:rsid w:val="00F60D84"/>
    <w:rsid w:val="00F6159C"/>
    <w:rsid w:val="00F61887"/>
    <w:rsid w:val="00F6199B"/>
    <w:rsid w:val="00F622BC"/>
    <w:rsid w:val="00F62A77"/>
    <w:rsid w:val="00F6357B"/>
    <w:rsid w:val="00F637AA"/>
    <w:rsid w:val="00F63F07"/>
    <w:rsid w:val="00F64768"/>
    <w:rsid w:val="00F64C89"/>
    <w:rsid w:val="00F64D2C"/>
    <w:rsid w:val="00F64EFC"/>
    <w:rsid w:val="00F65323"/>
    <w:rsid w:val="00F655E0"/>
    <w:rsid w:val="00F65718"/>
    <w:rsid w:val="00F65930"/>
    <w:rsid w:val="00F65B6C"/>
    <w:rsid w:val="00F669A4"/>
    <w:rsid w:val="00F6745D"/>
    <w:rsid w:val="00F675C9"/>
    <w:rsid w:val="00F676A2"/>
    <w:rsid w:val="00F67746"/>
    <w:rsid w:val="00F6792E"/>
    <w:rsid w:val="00F67FE1"/>
    <w:rsid w:val="00F701F9"/>
    <w:rsid w:val="00F70B21"/>
    <w:rsid w:val="00F71156"/>
    <w:rsid w:val="00F71782"/>
    <w:rsid w:val="00F71A77"/>
    <w:rsid w:val="00F71A7B"/>
    <w:rsid w:val="00F71A93"/>
    <w:rsid w:val="00F72257"/>
    <w:rsid w:val="00F724EB"/>
    <w:rsid w:val="00F729BB"/>
    <w:rsid w:val="00F72AE4"/>
    <w:rsid w:val="00F72F07"/>
    <w:rsid w:val="00F72FAE"/>
    <w:rsid w:val="00F73F43"/>
    <w:rsid w:val="00F740B8"/>
    <w:rsid w:val="00F74508"/>
    <w:rsid w:val="00F747F1"/>
    <w:rsid w:val="00F74C3A"/>
    <w:rsid w:val="00F75713"/>
    <w:rsid w:val="00F75A9F"/>
    <w:rsid w:val="00F7634B"/>
    <w:rsid w:val="00F7647A"/>
    <w:rsid w:val="00F76DDD"/>
    <w:rsid w:val="00F76DE5"/>
    <w:rsid w:val="00F76F32"/>
    <w:rsid w:val="00F771A1"/>
    <w:rsid w:val="00F771D6"/>
    <w:rsid w:val="00F772B0"/>
    <w:rsid w:val="00F77D11"/>
    <w:rsid w:val="00F77E8B"/>
    <w:rsid w:val="00F77ED2"/>
    <w:rsid w:val="00F80083"/>
    <w:rsid w:val="00F80AA3"/>
    <w:rsid w:val="00F81848"/>
    <w:rsid w:val="00F818DC"/>
    <w:rsid w:val="00F81B41"/>
    <w:rsid w:val="00F8203F"/>
    <w:rsid w:val="00F82340"/>
    <w:rsid w:val="00F83ABA"/>
    <w:rsid w:val="00F83B98"/>
    <w:rsid w:val="00F83CE5"/>
    <w:rsid w:val="00F840EB"/>
    <w:rsid w:val="00F848E0"/>
    <w:rsid w:val="00F84C1E"/>
    <w:rsid w:val="00F85B26"/>
    <w:rsid w:val="00F85B6F"/>
    <w:rsid w:val="00F86017"/>
    <w:rsid w:val="00F86FCD"/>
    <w:rsid w:val="00F873AA"/>
    <w:rsid w:val="00F878E0"/>
    <w:rsid w:val="00F903D4"/>
    <w:rsid w:val="00F9072E"/>
    <w:rsid w:val="00F90780"/>
    <w:rsid w:val="00F90966"/>
    <w:rsid w:val="00F90C23"/>
    <w:rsid w:val="00F90D32"/>
    <w:rsid w:val="00F912BA"/>
    <w:rsid w:val="00F913A5"/>
    <w:rsid w:val="00F923C8"/>
    <w:rsid w:val="00F924CC"/>
    <w:rsid w:val="00F928CB"/>
    <w:rsid w:val="00F9293D"/>
    <w:rsid w:val="00F92AFA"/>
    <w:rsid w:val="00F93855"/>
    <w:rsid w:val="00F93A86"/>
    <w:rsid w:val="00F93DBB"/>
    <w:rsid w:val="00F94CBD"/>
    <w:rsid w:val="00F94CE2"/>
    <w:rsid w:val="00F94FC6"/>
    <w:rsid w:val="00F957DF"/>
    <w:rsid w:val="00F9666C"/>
    <w:rsid w:val="00F968C2"/>
    <w:rsid w:val="00F96C9D"/>
    <w:rsid w:val="00F96CA9"/>
    <w:rsid w:val="00F96D0A"/>
    <w:rsid w:val="00F96D9E"/>
    <w:rsid w:val="00F96E1C"/>
    <w:rsid w:val="00F96E43"/>
    <w:rsid w:val="00F97642"/>
    <w:rsid w:val="00F97717"/>
    <w:rsid w:val="00F97A35"/>
    <w:rsid w:val="00FA0500"/>
    <w:rsid w:val="00FA062C"/>
    <w:rsid w:val="00FA0913"/>
    <w:rsid w:val="00FA0DFF"/>
    <w:rsid w:val="00FA124F"/>
    <w:rsid w:val="00FA125F"/>
    <w:rsid w:val="00FA134A"/>
    <w:rsid w:val="00FA146A"/>
    <w:rsid w:val="00FA1A3D"/>
    <w:rsid w:val="00FA1BB6"/>
    <w:rsid w:val="00FA1DF2"/>
    <w:rsid w:val="00FA22F4"/>
    <w:rsid w:val="00FA3535"/>
    <w:rsid w:val="00FA3B0F"/>
    <w:rsid w:val="00FA3D8B"/>
    <w:rsid w:val="00FA3DF6"/>
    <w:rsid w:val="00FA3E98"/>
    <w:rsid w:val="00FA4543"/>
    <w:rsid w:val="00FA48FB"/>
    <w:rsid w:val="00FA4BC8"/>
    <w:rsid w:val="00FA5148"/>
    <w:rsid w:val="00FA5394"/>
    <w:rsid w:val="00FA55FC"/>
    <w:rsid w:val="00FA5CEA"/>
    <w:rsid w:val="00FA5F80"/>
    <w:rsid w:val="00FA6278"/>
    <w:rsid w:val="00FA63B5"/>
    <w:rsid w:val="00FA6535"/>
    <w:rsid w:val="00FA6C61"/>
    <w:rsid w:val="00FA7079"/>
    <w:rsid w:val="00FA7166"/>
    <w:rsid w:val="00FA7FA3"/>
    <w:rsid w:val="00FB0122"/>
    <w:rsid w:val="00FB026E"/>
    <w:rsid w:val="00FB067A"/>
    <w:rsid w:val="00FB08FB"/>
    <w:rsid w:val="00FB0D46"/>
    <w:rsid w:val="00FB0DB2"/>
    <w:rsid w:val="00FB0FF3"/>
    <w:rsid w:val="00FB1451"/>
    <w:rsid w:val="00FB158F"/>
    <w:rsid w:val="00FB2085"/>
    <w:rsid w:val="00FB23FF"/>
    <w:rsid w:val="00FB27A6"/>
    <w:rsid w:val="00FB2A47"/>
    <w:rsid w:val="00FB5035"/>
    <w:rsid w:val="00FB542F"/>
    <w:rsid w:val="00FB56E3"/>
    <w:rsid w:val="00FB58DD"/>
    <w:rsid w:val="00FB5C82"/>
    <w:rsid w:val="00FB6622"/>
    <w:rsid w:val="00FB667F"/>
    <w:rsid w:val="00FB76AB"/>
    <w:rsid w:val="00FB7D57"/>
    <w:rsid w:val="00FC01BD"/>
    <w:rsid w:val="00FC02D9"/>
    <w:rsid w:val="00FC0458"/>
    <w:rsid w:val="00FC05B4"/>
    <w:rsid w:val="00FC0FE9"/>
    <w:rsid w:val="00FC1440"/>
    <w:rsid w:val="00FC17EC"/>
    <w:rsid w:val="00FC18A2"/>
    <w:rsid w:val="00FC195B"/>
    <w:rsid w:val="00FC1A7B"/>
    <w:rsid w:val="00FC1DE4"/>
    <w:rsid w:val="00FC1E89"/>
    <w:rsid w:val="00FC1F80"/>
    <w:rsid w:val="00FC26C8"/>
    <w:rsid w:val="00FC2C90"/>
    <w:rsid w:val="00FC340A"/>
    <w:rsid w:val="00FC3A4C"/>
    <w:rsid w:val="00FC3A9B"/>
    <w:rsid w:val="00FC461E"/>
    <w:rsid w:val="00FC4DD4"/>
    <w:rsid w:val="00FC59B8"/>
    <w:rsid w:val="00FC5C92"/>
    <w:rsid w:val="00FC5EE1"/>
    <w:rsid w:val="00FC6AE8"/>
    <w:rsid w:val="00FC70B5"/>
    <w:rsid w:val="00FC7217"/>
    <w:rsid w:val="00FD0209"/>
    <w:rsid w:val="00FD0A94"/>
    <w:rsid w:val="00FD0B16"/>
    <w:rsid w:val="00FD0EAC"/>
    <w:rsid w:val="00FD0EC1"/>
    <w:rsid w:val="00FD1198"/>
    <w:rsid w:val="00FD1890"/>
    <w:rsid w:val="00FD1A8C"/>
    <w:rsid w:val="00FD1F50"/>
    <w:rsid w:val="00FD2483"/>
    <w:rsid w:val="00FD2D14"/>
    <w:rsid w:val="00FD36BC"/>
    <w:rsid w:val="00FD3A8F"/>
    <w:rsid w:val="00FD449E"/>
    <w:rsid w:val="00FD462B"/>
    <w:rsid w:val="00FD4879"/>
    <w:rsid w:val="00FD49F6"/>
    <w:rsid w:val="00FD4F78"/>
    <w:rsid w:val="00FD52DD"/>
    <w:rsid w:val="00FD6155"/>
    <w:rsid w:val="00FD616E"/>
    <w:rsid w:val="00FD6216"/>
    <w:rsid w:val="00FD657E"/>
    <w:rsid w:val="00FD6A71"/>
    <w:rsid w:val="00FD6A7F"/>
    <w:rsid w:val="00FD6FE0"/>
    <w:rsid w:val="00FD7475"/>
    <w:rsid w:val="00FD7987"/>
    <w:rsid w:val="00FD7B96"/>
    <w:rsid w:val="00FD7D1F"/>
    <w:rsid w:val="00FD7FC7"/>
    <w:rsid w:val="00FE0795"/>
    <w:rsid w:val="00FE08E6"/>
    <w:rsid w:val="00FE0C26"/>
    <w:rsid w:val="00FE19F5"/>
    <w:rsid w:val="00FE1B6D"/>
    <w:rsid w:val="00FE1C92"/>
    <w:rsid w:val="00FE22B3"/>
    <w:rsid w:val="00FE2431"/>
    <w:rsid w:val="00FE281F"/>
    <w:rsid w:val="00FE2FA4"/>
    <w:rsid w:val="00FE3991"/>
    <w:rsid w:val="00FE3B5D"/>
    <w:rsid w:val="00FE4410"/>
    <w:rsid w:val="00FE4820"/>
    <w:rsid w:val="00FE4886"/>
    <w:rsid w:val="00FE4A14"/>
    <w:rsid w:val="00FE4AAB"/>
    <w:rsid w:val="00FE5075"/>
    <w:rsid w:val="00FE53C3"/>
    <w:rsid w:val="00FE5A09"/>
    <w:rsid w:val="00FE6543"/>
    <w:rsid w:val="00FE6865"/>
    <w:rsid w:val="00FE69D4"/>
    <w:rsid w:val="00FE746E"/>
    <w:rsid w:val="00FF0236"/>
    <w:rsid w:val="00FF09F6"/>
    <w:rsid w:val="00FF18D7"/>
    <w:rsid w:val="00FF1998"/>
    <w:rsid w:val="00FF1D7C"/>
    <w:rsid w:val="00FF25E1"/>
    <w:rsid w:val="00FF337D"/>
    <w:rsid w:val="00FF3551"/>
    <w:rsid w:val="00FF3D3D"/>
    <w:rsid w:val="00FF4253"/>
    <w:rsid w:val="00FF46F6"/>
    <w:rsid w:val="00FF4E25"/>
    <w:rsid w:val="00FF5596"/>
    <w:rsid w:val="00FF5A7E"/>
    <w:rsid w:val="00FF5F15"/>
    <w:rsid w:val="00FF7C9A"/>
    <w:rsid w:val="00FF7F79"/>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ECABB25"/>
  <w15:docId w15:val="{FF118482-554F-4A4F-8AD7-0397E244C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1" w:unhideWhenUsed="1" w:qFormat="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iPriority="99"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91757"/>
    <w:pPr>
      <w:spacing w:after="60"/>
      <w:jc w:val="both"/>
    </w:pPr>
    <w:rPr>
      <w:szCs w:val="24"/>
    </w:rPr>
  </w:style>
  <w:style w:type="paragraph" w:styleId="Heading1">
    <w:name w:val="heading 1"/>
    <w:basedOn w:val="Normal"/>
    <w:next w:val="Normal"/>
    <w:link w:val="Heading1Char"/>
    <w:uiPriority w:val="9"/>
    <w:qFormat/>
    <w:rsid w:val="00901804"/>
    <w:pPr>
      <w:keepNext/>
      <w:numPr>
        <w:numId w:val="1"/>
      </w:numPr>
      <w:pBdr>
        <w:top w:val="single" w:sz="4" w:space="1" w:color="auto"/>
      </w:pBdr>
      <w:suppressAutoHyphens/>
      <w:spacing w:before="104" w:after="226"/>
      <w:outlineLvl w:val="0"/>
    </w:pPr>
    <w:rPr>
      <w:rFonts w:asciiTheme="majorHAnsi" w:hAnsiTheme="majorHAnsi"/>
      <w:b/>
      <w:smallCaps/>
      <w:spacing w:val="-2"/>
      <w:sz w:val="28"/>
      <w:szCs w:val="20"/>
    </w:rPr>
  </w:style>
  <w:style w:type="paragraph" w:styleId="Heading2">
    <w:name w:val="heading 2"/>
    <w:basedOn w:val="Normal"/>
    <w:next w:val="Normal"/>
    <w:link w:val="Heading2Char1"/>
    <w:uiPriority w:val="9"/>
    <w:qFormat/>
    <w:rsid w:val="00E93DC1"/>
    <w:pPr>
      <w:keepNext/>
      <w:ind w:left="720"/>
      <w:outlineLvl w:val="1"/>
    </w:pPr>
    <w:rPr>
      <w:rFonts w:ascii="Arial Narrow" w:hAnsi="Arial Narrow"/>
      <w:b/>
      <w:bCs/>
    </w:rPr>
  </w:style>
  <w:style w:type="paragraph" w:styleId="Heading3">
    <w:name w:val="heading 3"/>
    <w:basedOn w:val="Normal"/>
    <w:next w:val="Normal"/>
    <w:link w:val="Heading3Char"/>
    <w:uiPriority w:val="9"/>
    <w:qFormat/>
    <w:rsid w:val="00B62DBB"/>
    <w:pPr>
      <w:keepNext/>
      <w:widowControl w:val="0"/>
      <w:tabs>
        <w:tab w:val="left" w:pos="2160"/>
        <w:tab w:val="left" w:pos="9360"/>
      </w:tabs>
      <w:outlineLvl w:val="2"/>
    </w:pPr>
    <w:rPr>
      <w:b/>
      <w:sz w:val="24"/>
      <w:szCs w:val="20"/>
    </w:rPr>
  </w:style>
  <w:style w:type="paragraph" w:styleId="Heading4">
    <w:name w:val="heading 4"/>
    <w:aliases w:val="Heading 4 - annexes chapters"/>
    <w:basedOn w:val="Normal"/>
    <w:next w:val="Normal"/>
    <w:link w:val="Heading4Char"/>
    <w:autoRedefine/>
    <w:uiPriority w:val="9"/>
    <w:qFormat/>
    <w:rsid w:val="00E04792"/>
    <w:pPr>
      <w:keepNext/>
      <w:widowControl w:val="0"/>
      <w:spacing w:after="540"/>
      <w:ind w:left="116"/>
      <w:outlineLvl w:val="3"/>
    </w:pPr>
    <w:rPr>
      <w:b/>
      <w:spacing w:val="15"/>
    </w:rPr>
  </w:style>
  <w:style w:type="paragraph" w:styleId="Heading5">
    <w:name w:val="heading 5"/>
    <w:basedOn w:val="Normal"/>
    <w:next w:val="Normal"/>
    <w:link w:val="Heading5Char"/>
    <w:uiPriority w:val="9"/>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6">
    <w:name w:val="heading 6"/>
    <w:aliases w:val="Heading Components"/>
    <w:basedOn w:val="Normal"/>
    <w:next w:val="Normal"/>
    <w:link w:val="Heading6Char"/>
    <w:uiPriority w:val="9"/>
    <w:qFormat/>
    <w:rsid w:val="00D97A34"/>
    <w:pPr>
      <w:keepNext/>
      <w:numPr>
        <w:numId w:val="68"/>
      </w:numPr>
      <w:pBdr>
        <w:top w:val="single" w:sz="4" w:space="1" w:color="auto"/>
        <w:bottom w:val="single" w:sz="4" w:space="1" w:color="auto"/>
      </w:pBdr>
      <w:shd w:val="clear" w:color="auto" w:fill="BDD6EE" w:themeFill="accent5" w:themeFillTint="66"/>
      <w:spacing w:after="0"/>
      <w:ind w:left="360"/>
      <w:jc w:val="left"/>
      <w:outlineLvl w:val="5"/>
    </w:pPr>
    <w:rPr>
      <w:rFonts w:eastAsia="Times New Roman"/>
      <w:b/>
      <w:bCs/>
      <w:smallCaps/>
      <w:sz w:val="24"/>
      <w:lang w:val="x-none" w:eastAsia="x-none"/>
    </w:rPr>
  </w:style>
  <w:style w:type="paragraph" w:styleId="Heading7">
    <w:name w:val="heading 7"/>
    <w:basedOn w:val="Normal"/>
    <w:next w:val="Normal"/>
    <w:link w:val="Heading7Char"/>
    <w:uiPriority w:val="9"/>
    <w:qFormat/>
    <w:rsid w:val="00EC38D1"/>
    <w:pPr>
      <w:keepNext/>
      <w:spacing w:after="0"/>
      <w:jc w:val="left"/>
      <w:outlineLvl w:val="6"/>
    </w:pPr>
    <w:rPr>
      <w:rFonts w:ascii="Times New Roman" w:eastAsia="Times New Roman" w:hAnsi="Times New Roman"/>
      <w:b/>
      <w:bCs/>
      <w:lang w:val="x-none" w:eastAsia="x-none"/>
    </w:rPr>
  </w:style>
  <w:style w:type="paragraph" w:styleId="Heading8">
    <w:name w:val="heading 8"/>
    <w:basedOn w:val="Normal"/>
    <w:next w:val="Normal"/>
    <w:link w:val="Heading8Char"/>
    <w:unhideWhenUsed/>
    <w:qFormat/>
    <w:rsid w:val="000923DC"/>
    <w:pPr>
      <w:spacing w:before="240"/>
      <w:outlineLvl w:val="7"/>
    </w:pPr>
    <w:rPr>
      <w:i/>
      <w:iCs/>
      <w:sz w:val="24"/>
    </w:rPr>
  </w:style>
  <w:style w:type="paragraph" w:styleId="Heading9">
    <w:name w:val="heading 9"/>
    <w:basedOn w:val="Normal"/>
    <w:next w:val="Normal"/>
    <w:link w:val="Heading9Char"/>
    <w:qFormat/>
    <w:rsid w:val="00EC38D1"/>
    <w:pPr>
      <w:keepNext/>
      <w:framePr w:w="3801" w:h="4681" w:hSpace="180" w:wrap="around" w:vAnchor="text" w:hAnchor="page" w:x="7141" w:y="1441"/>
      <w:spacing w:after="0"/>
      <w:jc w:val="left"/>
      <w:outlineLvl w:val="8"/>
    </w:pPr>
    <w:rPr>
      <w:rFonts w:ascii="Times New Roman" w:eastAsia="Times New Roman" w:hAnsi="Times New Roman"/>
      <w:b/>
      <w:bCs/>
      <w:sz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260B0"/>
    <w:rPr>
      <w:rFonts w:ascii="Tahoma" w:hAnsi="Tahoma" w:cs="Tahoma"/>
      <w:sz w:val="16"/>
      <w:szCs w:val="16"/>
    </w:rPr>
  </w:style>
  <w:style w:type="character" w:customStyle="1" w:styleId="Heading1Char">
    <w:name w:val="Heading 1 Char"/>
    <w:link w:val="Heading1"/>
    <w:uiPriority w:val="9"/>
    <w:locked/>
    <w:rsid w:val="00901804"/>
    <w:rPr>
      <w:rFonts w:asciiTheme="majorHAnsi" w:hAnsiTheme="majorHAnsi"/>
      <w:b/>
      <w:smallCaps/>
      <w:spacing w:val="-2"/>
      <w:sz w:val="28"/>
    </w:rPr>
  </w:style>
  <w:style w:type="character" w:customStyle="1" w:styleId="Heading2Char1">
    <w:name w:val="Heading 2 Char1"/>
    <w:link w:val="Heading2"/>
    <w:locked/>
    <w:rsid w:val="00CB0802"/>
    <w:rPr>
      <w:rFonts w:ascii="Cambria" w:hAnsi="Cambria" w:cs="Times New Roman"/>
      <w:b/>
      <w:bCs/>
      <w:i/>
      <w:iCs/>
      <w:sz w:val="28"/>
      <w:szCs w:val="28"/>
      <w:lang w:val="en-GB"/>
    </w:rPr>
  </w:style>
  <w:style w:type="character" w:customStyle="1" w:styleId="Heading3Char">
    <w:name w:val="Heading 3 Char"/>
    <w:link w:val="Heading3"/>
    <w:uiPriority w:val="9"/>
    <w:locked/>
    <w:rsid w:val="00CB0802"/>
    <w:rPr>
      <w:b/>
      <w:sz w:val="24"/>
    </w:rPr>
  </w:style>
  <w:style w:type="character" w:customStyle="1" w:styleId="Heading4Char">
    <w:name w:val="Heading 4 Char"/>
    <w:aliases w:val="Heading 4 - annexes chapters Char"/>
    <w:link w:val="Heading4"/>
    <w:uiPriority w:val="9"/>
    <w:locked/>
    <w:rsid w:val="00E04792"/>
    <w:rPr>
      <w:b/>
      <w:spacing w:val="15"/>
      <w:szCs w:val="24"/>
    </w:rPr>
  </w:style>
  <w:style w:type="character" w:customStyle="1" w:styleId="Heading5Char">
    <w:name w:val="Heading 5 Char"/>
    <w:link w:val="Heading5"/>
    <w:uiPriority w:val="9"/>
    <w:locked/>
    <w:rsid w:val="00CB0802"/>
    <w:rPr>
      <w:rFonts w:ascii="Calibri" w:hAnsi="Calibri" w:cs="Times New Roman"/>
      <w:b/>
      <w:bCs/>
      <w:i/>
      <w:iCs/>
      <w:sz w:val="26"/>
      <w:szCs w:val="26"/>
      <w:lang w:val="en-GB"/>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link w:val="Footer"/>
    <w:uiPriority w:val="99"/>
    <w:locked/>
    <w:rsid w:val="00CB0802"/>
    <w:rPr>
      <w:rFonts w:ascii="Arial" w:hAnsi="Arial" w:cs="Times New Roman"/>
      <w:sz w:val="24"/>
      <w:szCs w:val="24"/>
      <w:lang w:val="en-GB"/>
    </w:rPr>
  </w:style>
  <w:style w:type="character" w:styleId="PageNumber">
    <w:name w:val="page number"/>
    <w:rsid w:val="00E93DC1"/>
    <w:rPr>
      <w:rFonts w:cs="Times New Roman"/>
    </w:rPr>
  </w:style>
  <w:style w:type="paragraph" w:styleId="FootnoteText">
    <w:name w:val="footnote text"/>
    <w:aliases w:val="Geneva 9,Font: Geneva 9,Boston 10,f,single space,footnote text,Footnote,otnote Text,Footnote Text Char Char Char,Footnote Text Char Char Char Char Char Char Char,Footnote Text Char Char Char Char Char,Footnotes,Footnote Text Char Char1,fn"/>
    <w:basedOn w:val="Normal"/>
    <w:link w:val="FootnoteTextChar1"/>
    <w:uiPriority w:val="99"/>
    <w:qFormat/>
    <w:rsid w:val="00901804"/>
    <w:pPr>
      <w:widowControl w:val="0"/>
      <w:spacing w:after="0"/>
    </w:pPr>
    <w:rPr>
      <w:rFonts w:asciiTheme="minorHAnsi" w:hAnsiTheme="minorHAnsi"/>
      <w:sz w:val="18"/>
      <w:szCs w:val="20"/>
    </w:rPr>
  </w:style>
  <w:style w:type="character" w:customStyle="1" w:styleId="FootnoteTextChar1">
    <w:name w:val="Footnote Text Char1"/>
    <w:aliases w:val="Geneva 9 Char,Font: Geneva 9 Char,Boston 10 Char,f Char,single space Char,footnote text Char,Footnote Char,otnote Text Char,Footnote Text Char Char Char Char1,Footnote Text Char Char Char Char Char Char Char Char1,Footnotes Char"/>
    <w:link w:val="FootnoteText"/>
    <w:uiPriority w:val="99"/>
    <w:locked/>
    <w:rsid w:val="00901804"/>
    <w:rPr>
      <w:rFonts w:asciiTheme="minorHAnsi" w:hAnsiTheme="minorHAnsi"/>
      <w:sz w:val="18"/>
    </w:rPr>
  </w:style>
  <w:style w:type="paragraph" w:styleId="BodyText3">
    <w:name w:val="Body Text 3"/>
    <w:basedOn w:val="Normal"/>
    <w:link w:val="BodyText3Char"/>
    <w:uiPriority w:val="99"/>
    <w:rsid w:val="00E93DC1"/>
    <w:rPr>
      <w:szCs w:val="20"/>
    </w:rPr>
  </w:style>
  <w:style w:type="character" w:customStyle="1" w:styleId="BodyText3Char">
    <w:name w:val="Body Text 3 Char"/>
    <w:link w:val="BodyText3"/>
    <w:uiPriority w:val="99"/>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pPr>
    <w:rPr>
      <w:b/>
      <w:i/>
      <w:sz w:val="28"/>
      <w:szCs w:val="20"/>
    </w:rPr>
  </w:style>
  <w:style w:type="character" w:customStyle="1" w:styleId="BodyTextIndentChar">
    <w:name w:val="Body Text Indent Char"/>
    <w:link w:val="BodyTextIndent"/>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uiPriority w:val="99"/>
    <w:rsid w:val="00E93DC1"/>
    <w:rPr>
      <w:rFonts w:cs="Times New Roman"/>
      <w:color w:val="800080"/>
      <w:u w:val="single"/>
    </w:rPr>
  </w:style>
  <w:style w:type="paragraph" w:styleId="BodyText">
    <w:name w:val="Body Text"/>
    <w:basedOn w:val="Normal"/>
    <w:link w:val="BodyTextChar"/>
    <w:uiPriority w:val="1"/>
    <w:qFormat/>
    <w:rsid w:val="00E93DC1"/>
    <w:pPr>
      <w:pBdr>
        <w:bottom w:val="single" w:sz="4" w:space="1" w:color="auto"/>
      </w:pBdr>
    </w:pPr>
    <w:rPr>
      <w:rFonts w:ascii="Arial Narrow" w:hAnsi="Arial Narrow"/>
      <w:i/>
      <w:iCs/>
    </w:rPr>
  </w:style>
  <w:style w:type="character" w:customStyle="1" w:styleId="BodyTextChar">
    <w:name w:val="Body Text Char"/>
    <w:link w:val="BodyText"/>
    <w:uiPriority w:val="1"/>
    <w:locked/>
    <w:rsid w:val="00CB0802"/>
    <w:rPr>
      <w:rFonts w:ascii="Arial" w:hAnsi="Arial" w:cs="Times New Roman"/>
      <w:sz w:val="24"/>
      <w:szCs w:val="24"/>
      <w:lang w:val="en-GB"/>
    </w:rPr>
  </w:style>
  <w:style w:type="paragraph" w:styleId="BodyText2">
    <w:name w:val="Body Text 2"/>
    <w:basedOn w:val="Normal"/>
    <w:link w:val="BodyText2Char"/>
    <w:uiPriority w:val="99"/>
    <w:rsid w:val="00E93DC1"/>
    <w:pPr>
      <w:spacing w:before="120" w:after="120"/>
    </w:pPr>
    <w:rPr>
      <w:rFonts w:ascii="Arial Narrow" w:hAnsi="Arial Narrow"/>
    </w:rPr>
  </w:style>
  <w:style w:type="character" w:customStyle="1" w:styleId="BodyText2Char">
    <w:name w:val="Body Text 2 Char"/>
    <w:link w:val="BodyText2"/>
    <w:uiPriority w:val="99"/>
    <w:locked/>
    <w:rsid w:val="00CB0802"/>
    <w:rPr>
      <w:rFonts w:ascii="Arial" w:hAnsi="Arial" w:cs="Times New Roman"/>
      <w:sz w:val="24"/>
      <w:szCs w:val="24"/>
      <w:lang w:val="en-GB"/>
    </w:rPr>
  </w:style>
  <w:style w:type="character" w:customStyle="1" w:styleId="BalloonTextChar">
    <w:name w:val="Balloon Text Char"/>
    <w:link w:val="BalloonText"/>
    <w:uiPriority w:val="99"/>
    <w:semiHidden/>
    <w:locked/>
    <w:rsid w:val="00CB0802"/>
    <w:rPr>
      <w:rFonts w:cs="Times New Roman"/>
      <w:sz w:val="2"/>
      <w:lang w:val="en-GB"/>
    </w:rPr>
  </w:style>
  <w:style w:type="character" w:styleId="CommentReference">
    <w:name w:val="annotation reference"/>
    <w:uiPriority w:val="99"/>
    <w:rsid w:val="00EF6275"/>
    <w:rPr>
      <w:rFonts w:cs="Times New Roman"/>
      <w:sz w:val="16"/>
      <w:szCs w:val="16"/>
    </w:rPr>
  </w:style>
  <w:style w:type="paragraph" w:styleId="CommentText">
    <w:name w:val="annotation text"/>
    <w:basedOn w:val="Normal"/>
    <w:link w:val="CommentTextChar"/>
    <w:uiPriority w:val="99"/>
    <w:rsid w:val="00EF6275"/>
    <w:rPr>
      <w:szCs w:val="20"/>
    </w:rPr>
  </w:style>
  <w:style w:type="character" w:customStyle="1" w:styleId="CommentTextChar">
    <w:name w:val="Comment Text Char"/>
    <w:link w:val="CommentText"/>
    <w:uiPriority w:val="99"/>
    <w:locked/>
    <w:rsid w:val="00CB0802"/>
    <w:rPr>
      <w:rFonts w:ascii="Arial" w:hAnsi="Arial" w:cs="Times New Roman"/>
      <w:lang w:val="en-GB"/>
    </w:rPr>
  </w:style>
  <w:style w:type="paragraph" w:styleId="CommentSubject">
    <w:name w:val="annotation subject"/>
    <w:basedOn w:val="CommentText"/>
    <w:next w:val="CommentText"/>
    <w:link w:val="CommentSubjectChar"/>
    <w:uiPriority w:val="99"/>
    <w:rsid w:val="00EF6275"/>
    <w:rPr>
      <w:b/>
      <w:bCs/>
    </w:rPr>
  </w:style>
  <w:style w:type="character" w:customStyle="1" w:styleId="CommentSubjectChar">
    <w:name w:val="Comment Subject Char"/>
    <w:link w:val="CommentSubject"/>
    <w:uiPriority w:val="99"/>
    <w:locked/>
    <w:rsid w:val="00CB0802"/>
    <w:rPr>
      <w:rFonts w:ascii="Arial" w:hAnsi="Arial" w:cs="Times New Roman"/>
      <w:b/>
      <w:bCs/>
      <w:lang w:val="en-GB"/>
    </w:rPr>
  </w:style>
  <w:style w:type="table" w:styleId="TableGrid">
    <w:name w:val="Table Grid"/>
    <w:basedOn w:val="TableNormal"/>
    <w:uiPriority w:val="5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E663CF"/>
    <w:pPr>
      <w:spacing w:before="100" w:beforeAutospacing="1" w:after="100" w:afterAutospacing="1"/>
    </w:pPr>
    <w:rPr>
      <w:rFonts w:ascii="Times New Roman" w:hAnsi="Times New Roman"/>
      <w:sz w:val="24"/>
    </w:rPr>
  </w:style>
  <w:style w:type="character" w:styleId="Emphasis">
    <w:name w:val="Emphasis"/>
    <w:uiPriority w:val="20"/>
    <w:qFormat/>
    <w:rsid w:val="00F30150"/>
    <w:rPr>
      <w:rFonts w:cs="Times New Roman"/>
      <w:i/>
      <w:iCs/>
    </w:rPr>
  </w:style>
  <w:style w:type="character" w:styleId="FootnoteReference">
    <w:name w:val="footnote reference"/>
    <w:aliases w:val="16 Point,Superscript 6 Point,Superscript 6 Point + 11 pt,ftref,Footnote Reference Number,SUPERS,SUPERS1,SUPERS2,SUPERS3,BVI fnr,BVI fnr Car Car,BVI fnr Car,BVI fnr Car Car Car Car,FNRefe Char Char Char,BVI fnr Char Char Char,fr,o"/>
    <w:link w:val="CharCharCharCharCarChar"/>
    <w:uiPriority w:val="99"/>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Project Profile name,Paragraphe de liste1,Numbered paragraph,Paragraphe de liste,Medium Grid 1 - Accent 21,List Paragraph (numbered (a)),Numbered List Paragraph,References,ReferencesCxSpLast,Table/Figure Heading,Dot pt,L"/>
    <w:basedOn w:val="Normal"/>
    <w:link w:val="ListParagraphChar"/>
    <w:uiPriority w:val="1"/>
    <w:qFormat/>
    <w:rsid w:val="00DB520F"/>
    <w:pPr>
      <w:spacing w:after="0"/>
      <w:ind w:left="720"/>
      <w:jc w:val="left"/>
    </w:pPr>
    <w:rPr>
      <w:rFonts w:ascii="Times New Roman" w:hAnsi="Times New Roman"/>
      <w:sz w:val="24"/>
    </w:rPr>
  </w:style>
  <w:style w:type="paragraph" w:styleId="Title">
    <w:name w:val="Title"/>
    <w:basedOn w:val="Normal"/>
    <w:link w:val="TitleChar"/>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link w:val="Title"/>
    <w:locked/>
    <w:rsid w:val="00CB0802"/>
    <w:rPr>
      <w:rFonts w:ascii="Cambria" w:hAnsi="Cambria" w:cs="Times New Roman"/>
      <w:b/>
      <w:bCs/>
      <w:kern w:val="28"/>
      <w:sz w:val="32"/>
      <w:szCs w:val="32"/>
      <w:lang w:val="en-GB"/>
    </w:rPr>
  </w:style>
  <w:style w:type="paragraph" w:customStyle="1" w:styleId="CharCharChar1">
    <w:name w:val="Char Char Char1"/>
    <w:basedOn w:val="Normal"/>
    <w:uiPriority w:val="99"/>
    <w:rsid w:val="00340E23"/>
    <w:pPr>
      <w:spacing w:after="160" w:line="240" w:lineRule="exact"/>
      <w:jc w:val="left"/>
    </w:pPr>
    <w:rPr>
      <w:rFonts w:cs="Arial"/>
      <w:szCs w:val="20"/>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Heading1"/>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pPr>
      <w:spacing w:after="0"/>
      <w:jc w:val="left"/>
    </w:pPr>
    <w:rPr>
      <w:rFonts w:eastAsia="MS Mincho"/>
      <w:szCs w:val="20"/>
      <w:lang w:eastAsia="ja-JP"/>
    </w:rPr>
  </w:style>
  <w:style w:type="character" w:customStyle="1" w:styleId="EndnoteTextChar">
    <w:name w:val="Endnote Text Char"/>
    <w:aliases w:val=" Char Char"/>
    <w:link w:val="EndnoteText"/>
    <w:semiHidden/>
    <w:locked/>
    <w:rsid w:val="00CB0802"/>
    <w:rPr>
      <w:rFonts w:ascii="Arial" w:hAnsi="Arial" w:cs="Times New Roman"/>
      <w:lang w:val="en-GB"/>
    </w:rPr>
  </w:style>
  <w:style w:type="character" w:styleId="EndnoteReference">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Cs w:val="20"/>
    </w:rPr>
  </w:style>
  <w:style w:type="paragraph" w:customStyle="1" w:styleId="Paragraph">
    <w:name w:val="Paragraph"/>
    <w:basedOn w:val="Normal"/>
    <w:link w:val="ParagraphChar"/>
    <w:qFormat/>
    <w:rsid w:val="000D00F9"/>
    <w:pPr>
      <w:numPr>
        <w:numId w:val="2"/>
      </w:numPr>
      <w:spacing w:after="240"/>
      <w:jc w:val="left"/>
    </w:pPr>
    <w:rPr>
      <w:rFonts w:ascii="Times New Roman" w:hAnsi="Times New Roman" w:cs="Angsana New"/>
      <w:noProof/>
      <w:szCs w:val="22"/>
    </w:rPr>
  </w:style>
  <w:style w:type="character" w:customStyle="1" w:styleId="ParagraphChar">
    <w:name w:val="Paragraph Char"/>
    <w:link w:val="Paragraph"/>
    <w:rsid w:val="000D00F9"/>
    <w:rPr>
      <w:rFonts w:ascii="Times New Roman" w:hAnsi="Times New Roman" w:cs="Angsana New"/>
      <w:noProof/>
      <w:szCs w:val="22"/>
    </w:rPr>
  </w:style>
  <w:style w:type="paragraph" w:customStyle="1" w:styleId="Bullets">
    <w:name w:val="Bullets"/>
    <w:aliases w:val="List Paragraph2,ADB paragraph numbering,Paragraphe de liste 1,Titulo 4,NULLETS 2,• List Paragraph"/>
    <w:basedOn w:val="Paragraph"/>
    <w:link w:val="BulletsChar"/>
    <w:qFormat/>
    <w:rsid w:val="000D00F9"/>
    <w:pPr>
      <w:numPr>
        <w:numId w:val="3"/>
      </w:numPr>
      <w:spacing w:before="60" w:after="0"/>
    </w:pPr>
  </w:style>
  <w:style w:type="character" w:customStyle="1" w:styleId="BulletsChar">
    <w:name w:val="Bullets Char"/>
    <w:link w:val="Bullets"/>
    <w:rsid w:val="000D00F9"/>
    <w:rPr>
      <w:rFonts w:ascii="Times New Roman" w:hAnsi="Times New Roman" w:cs="Angsana New"/>
      <w:noProof/>
      <w:szCs w:val="22"/>
    </w:rPr>
  </w:style>
  <w:style w:type="paragraph" w:styleId="TOC2">
    <w:name w:val="toc 2"/>
    <w:basedOn w:val="Normal"/>
    <w:next w:val="Normal"/>
    <w:autoRedefine/>
    <w:uiPriority w:val="39"/>
    <w:qFormat/>
    <w:locked/>
    <w:rsid w:val="00893146"/>
    <w:pPr>
      <w:tabs>
        <w:tab w:val="right" w:leader="dot" w:pos="9350"/>
      </w:tabs>
      <w:ind w:left="220"/>
    </w:pPr>
  </w:style>
  <w:style w:type="paragraph" w:styleId="TOC1">
    <w:name w:val="toc 1"/>
    <w:basedOn w:val="Normal"/>
    <w:next w:val="Normal"/>
    <w:autoRedefine/>
    <w:uiPriority w:val="39"/>
    <w:qFormat/>
    <w:locked/>
    <w:rsid w:val="00893146"/>
    <w:pPr>
      <w:tabs>
        <w:tab w:val="left" w:pos="540"/>
        <w:tab w:val="right" w:leader="dot" w:pos="9304"/>
      </w:tabs>
    </w:pPr>
  </w:style>
  <w:style w:type="character" w:customStyle="1" w:styleId="Heading2Char">
    <w:name w:val="Heading 2 Char"/>
    <w:uiPriority w:val="9"/>
    <w:locked/>
    <w:rsid w:val="00720790"/>
    <w:rPr>
      <w:rFonts w:ascii="Cambria" w:hAnsi="Cambria" w:cs="Times New Roman"/>
      <w:b/>
      <w:bCs/>
      <w:i/>
      <w:iCs/>
      <w:sz w:val="28"/>
      <w:szCs w:val="28"/>
      <w:lang w:val="en-GB"/>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uiPriority w:val="99"/>
    <w:locked/>
    <w:rsid w:val="00720790"/>
    <w:rPr>
      <w:rFonts w:ascii="Arial" w:hAnsi="Arial" w:cs="Times New Roman"/>
      <w:lang w:val="en-GB"/>
    </w:rPr>
  </w:style>
  <w:style w:type="paragraph" w:customStyle="1" w:styleId="Normalbullets">
    <w:name w:val="Normal bullets"/>
    <w:basedOn w:val="Normal"/>
    <w:rsid w:val="003847E4"/>
    <w:pPr>
      <w:numPr>
        <w:numId w:val="4"/>
      </w:numPr>
    </w:pPr>
  </w:style>
  <w:style w:type="paragraph" w:customStyle="1" w:styleId="Text">
    <w:name w:val="Text"/>
    <w:basedOn w:val="Normal"/>
    <w:rsid w:val="00C26FEC"/>
    <w:pPr>
      <w:spacing w:before="240" w:after="0" w:line="252" w:lineRule="auto"/>
    </w:pPr>
    <w:rPr>
      <w:rFonts w:ascii="Times New Roman" w:hAnsi="Times New Roman"/>
      <w:szCs w:val="20"/>
    </w:rPr>
  </w:style>
  <w:style w:type="paragraph" w:customStyle="1" w:styleId="CharCharChar11">
    <w:name w:val="Char Char Char11"/>
    <w:basedOn w:val="Normal"/>
    <w:rsid w:val="00B27E19"/>
    <w:pPr>
      <w:spacing w:after="160" w:line="240" w:lineRule="exact"/>
      <w:jc w:val="left"/>
    </w:pPr>
    <w:rPr>
      <w:rFonts w:cs="Arial"/>
      <w:szCs w:val="20"/>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rPr>
  </w:style>
  <w:style w:type="paragraph" w:styleId="Caption">
    <w:name w:val="caption"/>
    <w:basedOn w:val="Normal"/>
    <w:next w:val="Normal"/>
    <w:uiPriority w:val="35"/>
    <w:qFormat/>
    <w:rsid w:val="00073E61"/>
    <w:pPr>
      <w:spacing w:after="0"/>
      <w:jc w:val="left"/>
    </w:pPr>
    <w:rPr>
      <w:rFonts w:asciiTheme="majorHAnsi" w:hAnsiTheme="majorHAnsi"/>
      <w:bCs/>
      <w:sz w:val="18"/>
    </w:rPr>
  </w:style>
  <w:style w:type="paragraph" w:customStyle="1" w:styleId="TableT">
    <w:name w:val="TableT"/>
    <w:basedOn w:val="Normal"/>
    <w:autoRedefine/>
    <w:rsid w:val="00550BAE"/>
    <w:pPr>
      <w:jc w:val="left"/>
    </w:pPr>
    <w:rPr>
      <w:rFonts w:ascii="Times New Roman" w:hAnsi="Times New Roman"/>
      <w:noProof/>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Heading8Char">
    <w:name w:val="Heading 8 Char"/>
    <w:link w:val="Heading8"/>
    <w:rsid w:val="000923DC"/>
    <w:rPr>
      <w:rFonts w:ascii="Calibri" w:eastAsia="Times New Roman" w:hAnsi="Calibri" w:cs="Times New Roman"/>
      <w:i/>
      <w:iCs/>
      <w:sz w:val="24"/>
      <w:szCs w:val="24"/>
      <w:lang w:val="en-GB"/>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rPr>
  </w:style>
  <w:style w:type="paragraph" w:customStyle="1" w:styleId="CharChar">
    <w:name w:val="Char Char Знак Знак"/>
    <w:basedOn w:val="Normal"/>
    <w:rsid w:val="00E61BB0"/>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C1F80"/>
    <w:pPr>
      <w:spacing w:after="0"/>
      <w:jc w:val="left"/>
    </w:pPr>
    <w:rPr>
      <w:rFonts w:ascii="Consolas" w:eastAsia="Calibri" w:hAnsi="Consolas"/>
      <w:sz w:val="21"/>
      <w:szCs w:val="21"/>
    </w:rPr>
  </w:style>
  <w:style w:type="character" w:customStyle="1" w:styleId="PlainTextChar">
    <w:name w:val="Plain Text Char"/>
    <w:link w:val="PlainText"/>
    <w:uiPriority w:val="99"/>
    <w:rsid w:val="00FC1F80"/>
    <w:rPr>
      <w:rFonts w:ascii="Consolas" w:eastAsia="Calibri" w:hAnsi="Consolas"/>
      <w:sz w:val="21"/>
      <w:szCs w:val="21"/>
    </w:rPr>
  </w:style>
  <w:style w:type="paragraph" w:styleId="TOCHeading">
    <w:name w:val="TOC Heading"/>
    <w:basedOn w:val="Heading1"/>
    <w:next w:val="Normal"/>
    <w:uiPriority w:val="39"/>
    <w:unhideWhenUsed/>
    <w:qFormat/>
    <w:rsid w:val="006B67FA"/>
    <w:pPr>
      <w:keepLines/>
      <w:numPr>
        <w:numId w:val="0"/>
      </w:numPr>
      <w:pBdr>
        <w:top w:val="none" w:sz="0" w:space="0" w:color="auto"/>
      </w:pBdr>
      <w:suppressAutoHyphens w:val="0"/>
      <w:spacing w:before="480" w:after="0" w:line="276" w:lineRule="auto"/>
      <w:jc w:val="left"/>
      <w:outlineLvl w:val="9"/>
    </w:pPr>
    <w:rPr>
      <w:rFonts w:ascii="Cambria" w:hAnsi="Cambria"/>
      <w:bCs/>
      <w:smallCaps w:val="0"/>
      <w:color w:val="365F91"/>
      <w:spacing w:val="0"/>
      <w:szCs w:val="28"/>
    </w:rPr>
  </w:style>
  <w:style w:type="paragraph" w:styleId="NoSpacing">
    <w:name w:val="No Spacing"/>
    <w:link w:val="NoSpacingChar"/>
    <w:uiPriority w:val="1"/>
    <w:qFormat/>
    <w:rsid w:val="004C454A"/>
    <w:rPr>
      <w:rFonts w:ascii="Times" w:eastAsia="Times" w:hAnsi="Times"/>
      <w:sz w:val="24"/>
      <w:szCs w:val="24"/>
    </w:rPr>
  </w:style>
  <w:style w:type="character" w:customStyle="1" w:styleId="NoSpacingChar">
    <w:name w:val="No Spacing Char"/>
    <w:link w:val="NoSpacing"/>
    <w:uiPriority w:val="1"/>
    <w:rsid w:val="004C454A"/>
    <w:rPr>
      <w:rFonts w:ascii="Times" w:eastAsia="Times" w:hAnsi="Times"/>
      <w:sz w:val="24"/>
    </w:rPr>
  </w:style>
  <w:style w:type="character" w:customStyle="1" w:styleId="ListParagraphChar">
    <w:name w:val="List Paragraph Char"/>
    <w:aliases w:val="List Paragraph1 Char,Project Profile name Char,Paragraphe de liste1 Char,Numbered paragraph Char,Paragraphe de liste Char,Medium Grid 1 - Accent 21 Char,List Paragraph (numbered (a)) Char,Numbered List Paragraph Char,References Char"/>
    <w:link w:val="ListParagraph"/>
    <w:uiPriority w:val="1"/>
    <w:qFormat/>
    <w:rsid w:val="00881F0F"/>
    <w:rPr>
      <w:sz w:val="24"/>
      <w:szCs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IntenseReference">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Normal1">
    <w:name w:val="Normal1"/>
    <w:basedOn w:val="Normal"/>
    <w:next w:val="Normal"/>
    <w:rsid w:val="00901804"/>
    <w:pPr>
      <w:numPr>
        <w:numId w:val="6"/>
      </w:numPr>
      <w:spacing w:after="0"/>
      <w:jc w:val="left"/>
    </w:pPr>
    <w:rPr>
      <w:rFonts w:eastAsia="Times New Roman"/>
      <w:noProof/>
      <w:lang w:eastAsia="ja-JP"/>
    </w:rPr>
  </w:style>
  <w:style w:type="character" w:customStyle="1" w:styleId="ColorfulList-Accent1Char">
    <w:name w:val="Colorful List - Accent 1 Char"/>
    <w:link w:val="ColorfulList-Accent12"/>
    <w:uiPriority w:val="34"/>
    <w:locked/>
    <w:rsid w:val="00007B01"/>
  </w:style>
  <w:style w:type="paragraph" w:customStyle="1" w:styleId="ColorfulList-Accent12">
    <w:name w:val="Colorful List - Accent 12"/>
    <w:basedOn w:val="Normal"/>
    <w:link w:val="ColorfulList-Accent1Char"/>
    <w:uiPriority w:val="34"/>
    <w:rsid w:val="00007B01"/>
    <w:pPr>
      <w:spacing w:after="0"/>
      <w:ind w:left="720"/>
      <w:jc w:val="left"/>
    </w:pPr>
    <w:rPr>
      <w:szCs w:val="20"/>
    </w:rPr>
  </w:style>
  <w:style w:type="paragraph" w:styleId="TOC3">
    <w:name w:val="toc 3"/>
    <w:basedOn w:val="Normal"/>
    <w:next w:val="Normal"/>
    <w:autoRedefine/>
    <w:uiPriority w:val="39"/>
    <w:unhideWhenUsed/>
    <w:qFormat/>
    <w:rsid w:val="00577737"/>
    <w:pPr>
      <w:tabs>
        <w:tab w:val="right" w:leader="dot" w:pos="9350"/>
        <w:tab w:val="left" w:pos="10116"/>
      </w:tabs>
      <w:ind w:left="400"/>
    </w:p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link w:val="FootnoteReference"/>
    <w:uiPriority w:val="99"/>
    <w:rsid w:val="00872F38"/>
    <w:pPr>
      <w:spacing w:after="160" w:line="240" w:lineRule="exact"/>
    </w:pPr>
    <w:rPr>
      <w:rFonts w:ascii="Arial" w:hAnsi="Arial"/>
      <w:sz w:val="18"/>
      <w:szCs w:val="20"/>
      <w:vertAlign w:val="superscript"/>
    </w:rPr>
  </w:style>
  <w:style w:type="character" w:styleId="Mention">
    <w:name w:val="Mention"/>
    <w:uiPriority w:val="99"/>
    <w:unhideWhenUsed/>
    <w:rsid w:val="00254E0E"/>
    <w:rPr>
      <w:color w:val="2B579A"/>
      <w:shd w:val="clear" w:color="auto" w:fill="E6E6E6"/>
    </w:rPr>
  </w:style>
  <w:style w:type="paragraph" w:customStyle="1" w:styleId="xmsonormal">
    <w:name w:val="x_msonormal"/>
    <w:basedOn w:val="Normal"/>
    <w:rsid w:val="00564787"/>
    <w:pPr>
      <w:spacing w:before="100" w:beforeAutospacing="1" w:after="100" w:afterAutospacing="1"/>
      <w:jc w:val="left"/>
    </w:pPr>
    <w:rPr>
      <w:rFonts w:ascii="Times New Roman" w:eastAsia="Times New Roman" w:hAnsi="Times New Roman"/>
      <w:sz w:val="24"/>
      <w:lang w:val="es-ES" w:eastAsia="es-ES"/>
    </w:rPr>
  </w:style>
  <w:style w:type="character" w:styleId="UnresolvedMention">
    <w:name w:val="Unresolved Mention"/>
    <w:uiPriority w:val="99"/>
    <w:unhideWhenUsed/>
    <w:rsid w:val="00871632"/>
    <w:rPr>
      <w:color w:val="605E5C"/>
      <w:shd w:val="clear" w:color="auto" w:fill="E1DFDD"/>
    </w:rPr>
  </w:style>
  <w:style w:type="paragraph" w:customStyle="1" w:styleId="GEFQuestion">
    <w:name w:val="GEF Question"/>
    <w:basedOn w:val="Normal"/>
    <w:next w:val="Normal"/>
    <w:qFormat/>
    <w:rsid w:val="00E349BA"/>
    <w:pPr>
      <w:spacing w:after="0"/>
      <w:ind w:left="-720"/>
      <w:jc w:val="left"/>
    </w:pPr>
    <w:rPr>
      <w:rFonts w:ascii="Times New Roman" w:eastAsia="Times New Roman" w:hAnsi="Times New Roman"/>
      <w:sz w:val="22"/>
    </w:rPr>
  </w:style>
  <w:style w:type="character" w:customStyle="1" w:styleId="GEFFieldtoFilloutChar">
    <w:name w:val="GEF Field to Fill out Char"/>
    <w:link w:val="GEFFieldtoFillout"/>
    <w:locked/>
    <w:rsid w:val="00E349BA"/>
    <w:rPr>
      <w:rFonts w:ascii="Times New Roman" w:eastAsia="Times New Roman" w:hAnsi="Times New Roman"/>
      <w:color w:val="000000"/>
      <w:sz w:val="22"/>
      <w:szCs w:val="22"/>
    </w:rPr>
  </w:style>
  <w:style w:type="paragraph" w:customStyle="1" w:styleId="GEFFieldtoFillout">
    <w:name w:val="GEF Field to Fill out"/>
    <w:basedOn w:val="Normal"/>
    <w:link w:val="GEFFieldtoFilloutChar"/>
    <w:qFormat/>
    <w:rsid w:val="00E349BA"/>
    <w:pPr>
      <w:spacing w:after="0"/>
      <w:ind w:left="-720"/>
      <w:jc w:val="left"/>
    </w:pPr>
    <w:rPr>
      <w:rFonts w:ascii="Times New Roman" w:eastAsia="Times New Roman" w:hAnsi="Times New Roman"/>
      <w:color w:val="000000"/>
      <w:sz w:val="22"/>
      <w:szCs w:val="22"/>
    </w:rPr>
  </w:style>
  <w:style w:type="numbering" w:customStyle="1" w:styleId="NoList1">
    <w:name w:val="No List1"/>
    <w:next w:val="NoList"/>
    <w:uiPriority w:val="99"/>
    <w:semiHidden/>
    <w:unhideWhenUsed/>
    <w:rsid w:val="007F5638"/>
  </w:style>
  <w:style w:type="paragraph" w:customStyle="1" w:styleId="GEFTableHeading">
    <w:name w:val="GEF Table Heading"/>
    <w:basedOn w:val="Normal"/>
    <w:next w:val="Normal"/>
    <w:qFormat/>
    <w:rsid w:val="007F5638"/>
    <w:pPr>
      <w:spacing w:after="0"/>
      <w:ind w:left="-720"/>
      <w:jc w:val="left"/>
    </w:pPr>
    <w:rPr>
      <w:rFonts w:ascii="Times New Roman Bold" w:eastAsia="Times New Roman" w:hAnsi="Times New Roman Bold"/>
      <w:b/>
      <w:bCs/>
      <w:smallCaps/>
      <w:color w:val="000000"/>
      <w:sz w:val="22"/>
      <w:szCs w:val="22"/>
    </w:rPr>
  </w:style>
  <w:style w:type="paragraph" w:customStyle="1" w:styleId="GEFInstruction">
    <w:name w:val="GEF Instruction"/>
    <w:basedOn w:val="Normal"/>
    <w:next w:val="Normal"/>
    <w:qFormat/>
    <w:rsid w:val="007F5638"/>
    <w:pPr>
      <w:spacing w:after="0"/>
      <w:ind w:left="-540"/>
      <w:jc w:val="left"/>
    </w:pPr>
    <w:rPr>
      <w:rFonts w:ascii="Times New Roman" w:eastAsia="Times New Roman" w:hAnsi="Times New Roman"/>
    </w:rPr>
  </w:style>
  <w:style w:type="table" w:customStyle="1" w:styleId="TableGrid1">
    <w:name w:val="Table Grid1"/>
    <w:basedOn w:val="TableNormal"/>
    <w:next w:val="TableGrid"/>
    <w:uiPriority w:val="39"/>
    <w:rsid w:val="007F563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ullets">
    <w:name w:val="body bullets"/>
    <w:basedOn w:val="Normal"/>
    <w:next w:val="Normal"/>
    <w:qFormat/>
    <w:rsid w:val="00470E9A"/>
    <w:pPr>
      <w:spacing w:before="60" w:line="260" w:lineRule="exact"/>
      <w:ind w:left="720" w:hanging="360"/>
      <w:jc w:val="left"/>
    </w:pPr>
    <w:rPr>
      <w:rFonts w:eastAsia="Times New Roman"/>
      <w:lang w:eastAsia="ja-JP"/>
    </w:rPr>
  </w:style>
  <w:style w:type="character" w:customStyle="1" w:styleId="Heading6Char">
    <w:name w:val="Heading 6 Char"/>
    <w:aliases w:val="Heading Components Char"/>
    <w:basedOn w:val="DefaultParagraphFont"/>
    <w:link w:val="Heading6"/>
    <w:uiPriority w:val="9"/>
    <w:rsid w:val="00D97A34"/>
    <w:rPr>
      <w:rFonts w:eastAsia="Times New Roman"/>
      <w:b/>
      <w:bCs/>
      <w:smallCaps/>
      <w:sz w:val="24"/>
      <w:szCs w:val="24"/>
      <w:shd w:val="clear" w:color="auto" w:fill="BDD6EE" w:themeFill="accent5" w:themeFillTint="66"/>
      <w:lang w:val="x-none" w:eastAsia="x-none"/>
    </w:rPr>
  </w:style>
  <w:style w:type="character" w:customStyle="1" w:styleId="Heading7Char">
    <w:name w:val="Heading 7 Char"/>
    <w:basedOn w:val="DefaultParagraphFont"/>
    <w:link w:val="Heading7"/>
    <w:uiPriority w:val="9"/>
    <w:rsid w:val="00EC38D1"/>
    <w:rPr>
      <w:rFonts w:ascii="Times New Roman" w:eastAsia="Times New Roman" w:hAnsi="Times New Roman"/>
      <w:b/>
      <w:bCs/>
      <w:szCs w:val="24"/>
      <w:lang w:val="x-none" w:eastAsia="x-none"/>
    </w:rPr>
  </w:style>
  <w:style w:type="character" w:customStyle="1" w:styleId="Heading9Char">
    <w:name w:val="Heading 9 Char"/>
    <w:basedOn w:val="DefaultParagraphFont"/>
    <w:link w:val="Heading9"/>
    <w:rsid w:val="00EC38D1"/>
    <w:rPr>
      <w:rFonts w:ascii="Times New Roman" w:eastAsia="Times New Roman" w:hAnsi="Times New Roman"/>
      <w:b/>
      <w:bCs/>
      <w:sz w:val="24"/>
      <w:szCs w:val="24"/>
      <w:lang w:val="x-none" w:eastAsia="x-none"/>
    </w:rPr>
  </w:style>
  <w:style w:type="character" w:customStyle="1" w:styleId="Mention1">
    <w:name w:val="Mention1"/>
    <w:uiPriority w:val="99"/>
    <w:semiHidden/>
    <w:unhideWhenUsed/>
    <w:rsid w:val="00EC38D1"/>
    <w:rPr>
      <w:color w:val="2B579A"/>
      <w:shd w:val="clear" w:color="auto" w:fill="E6E6E6"/>
    </w:rPr>
  </w:style>
  <w:style w:type="paragraph" w:customStyle="1" w:styleId="Outline">
    <w:name w:val="Outline"/>
    <w:basedOn w:val="Normal"/>
    <w:rsid w:val="00EC38D1"/>
    <w:pPr>
      <w:spacing w:before="240" w:after="0"/>
      <w:jc w:val="left"/>
    </w:pPr>
    <w:rPr>
      <w:rFonts w:ascii="Times New Roman" w:eastAsia="Times New Roman" w:hAnsi="Times New Roman"/>
      <w:kern w:val="28"/>
      <w:sz w:val="24"/>
      <w:szCs w:val="20"/>
    </w:rPr>
  </w:style>
  <w:style w:type="paragraph" w:styleId="BodyTextIndent2">
    <w:name w:val="Body Text Indent 2"/>
    <w:basedOn w:val="Normal"/>
    <w:link w:val="BodyTextIndent2Char"/>
    <w:rsid w:val="00EC38D1"/>
    <w:pPr>
      <w:spacing w:after="0"/>
      <w:ind w:left="360"/>
      <w:jc w:val="left"/>
    </w:pPr>
    <w:rPr>
      <w:rFonts w:ascii="Times New Roman" w:eastAsia="Times New Roman" w:hAnsi="Times New Roman"/>
      <w:i/>
      <w:iCs/>
      <w:lang w:val="x-none" w:eastAsia="x-none"/>
    </w:rPr>
  </w:style>
  <w:style w:type="character" w:customStyle="1" w:styleId="BodyTextIndent2Char">
    <w:name w:val="Body Text Indent 2 Char"/>
    <w:basedOn w:val="DefaultParagraphFont"/>
    <w:link w:val="BodyTextIndent2"/>
    <w:rsid w:val="00EC38D1"/>
    <w:rPr>
      <w:rFonts w:ascii="Times New Roman" w:eastAsia="Times New Roman" w:hAnsi="Times New Roman"/>
      <w:i/>
      <w:iCs/>
      <w:szCs w:val="24"/>
      <w:lang w:val="x-none" w:eastAsia="x-none"/>
    </w:rPr>
  </w:style>
  <w:style w:type="paragraph" w:styleId="BodyTextIndent3">
    <w:name w:val="Body Text Indent 3"/>
    <w:basedOn w:val="Normal"/>
    <w:link w:val="BodyTextIndent3Char"/>
    <w:rsid w:val="00EC38D1"/>
    <w:pPr>
      <w:spacing w:after="0"/>
      <w:ind w:left="540"/>
      <w:jc w:val="left"/>
    </w:pPr>
    <w:rPr>
      <w:rFonts w:ascii="Times New Roman" w:eastAsia="Times New Roman" w:hAnsi="Times New Roman"/>
      <w:sz w:val="24"/>
      <w:lang w:val="x-none" w:eastAsia="x-none"/>
    </w:rPr>
  </w:style>
  <w:style w:type="character" w:customStyle="1" w:styleId="BodyTextIndent3Char">
    <w:name w:val="Body Text Indent 3 Char"/>
    <w:basedOn w:val="DefaultParagraphFont"/>
    <w:link w:val="BodyTextIndent3"/>
    <w:rsid w:val="00EC38D1"/>
    <w:rPr>
      <w:rFonts w:ascii="Times New Roman" w:eastAsia="Times New Roman" w:hAnsi="Times New Roman"/>
      <w:sz w:val="24"/>
      <w:szCs w:val="24"/>
      <w:lang w:val="x-none" w:eastAsia="x-none"/>
    </w:rPr>
  </w:style>
  <w:style w:type="paragraph" w:styleId="DocumentMap">
    <w:name w:val="Document Map"/>
    <w:basedOn w:val="Normal"/>
    <w:link w:val="DocumentMapChar"/>
    <w:semiHidden/>
    <w:rsid w:val="00EC38D1"/>
    <w:pPr>
      <w:shd w:val="clear" w:color="auto" w:fill="000080"/>
      <w:spacing w:after="0"/>
      <w:jc w:val="left"/>
    </w:pPr>
    <w:rPr>
      <w:rFonts w:ascii="Tahoma" w:eastAsia="Times New Roman" w:hAnsi="Tahoma"/>
      <w:szCs w:val="20"/>
      <w:lang w:val="x-none" w:eastAsia="x-none"/>
    </w:rPr>
  </w:style>
  <w:style w:type="character" w:customStyle="1" w:styleId="DocumentMapChar">
    <w:name w:val="Document Map Char"/>
    <w:basedOn w:val="DefaultParagraphFont"/>
    <w:link w:val="DocumentMap"/>
    <w:semiHidden/>
    <w:rsid w:val="00EC38D1"/>
    <w:rPr>
      <w:rFonts w:ascii="Tahoma" w:eastAsia="Times New Roman" w:hAnsi="Tahoma"/>
      <w:shd w:val="clear" w:color="auto" w:fill="000080"/>
      <w:lang w:val="x-none" w:eastAsia="x-none"/>
    </w:rPr>
  </w:style>
  <w:style w:type="paragraph" w:customStyle="1" w:styleId="MainParanoChapter">
    <w:name w:val="Main Para no Chapter #"/>
    <w:basedOn w:val="Normal"/>
    <w:link w:val="MainParanoChapterChar"/>
    <w:autoRedefine/>
    <w:uiPriority w:val="99"/>
    <w:qFormat/>
    <w:rsid w:val="00EC38D1"/>
    <w:pPr>
      <w:numPr>
        <w:numId w:val="23"/>
      </w:numPr>
      <w:spacing w:before="120" w:after="240"/>
      <w:ind w:left="0" w:firstLine="0"/>
      <w:jc w:val="left"/>
      <w:outlineLvl w:val="1"/>
    </w:pPr>
    <w:rPr>
      <w:rFonts w:ascii="Times New Roman" w:eastAsia="Times New Roman" w:hAnsi="Times New Roman"/>
      <w:color w:val="000000"/>
      <w:sz w:val="24"/>
      <w:lang w:val="x-none" w:eastAsia="x-none"/>
    </w:rPr>
  </w:style>
  <w:style w:type="character" w:customStyle="1" w:styleId="MainParanoChapterChar">
    <w:name w:val="Main Para no Chapter # Char"/>
    <w:link w:val="MainParanoChapter"/>
    <w:uiPriority w:val="99"/>
    <w:locked/>
    <w:rsid w:val="00EC38D1"/>
    <w:rPr>
      <w:rFonts w:ascii="Times New Roman" w:eastAsia="Times New Roman" w:hAnsi="Times New Roman"/>
      <w:color w:val="000000"/>
      <w:sz w:val="24"/>
      <w:szCs w:val="24"/>
      <w:lang w:val="x-none" w:eastAsia="x-none"/>
    </w:rPr>
  </w:style>
  <w:style w:type="paragraph" w:styleId="z-TopofForm">
    <w:name w:val="HTML Top of Form"/>
    <w:basedOn w:val="Normal"/>
    <w:next w:val="Normal"/>
    <w:link w:val="z-TopofFormChar"/>
    <w:hidden/>
    <w:rsid w:val="00EC38D1"/>
    <w:pPr>
      <w:pBdr>
        <w:bottom w:val="single" w:sz="6" w:space="1" w:color="auto"/>
      </w:pBdr>
      <w:spacing w:after="0"/>
      <w:jc w:val="center"/>
    </w:pPr>
    <w:rPr>
      <w:rFonts w:ascii="Arial" w:eastAsia="Times New Roman" w:hAnsi="Arial"/>
      <w:vanish/>
      <w:sz w:val="16"/>
      <w:szCs w:val="16"/>
      <w:lang w:val="x-none" w:eastAsia="x-none"/>
    </w:rPr>
  </w:style>
  <w:style w:type="character" w:customStyle="1" w:styleId="z-TopofFormChar">
    <w:name w:val="z-Top of Form Char"/>
    <w:basedOn w:val="DefaultParagraphFont"/>
    <w:link w:val="z-TopofForm"/>
    <w:rsid w:val="00EC38D1"/>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rsid w:val="00EC38D1"/>
    <w:pPr>
      <w:pBdr>
        <w:top w:val="single" w:sz="6" w:space="1" w:color="auto"/>
      </w:pBdr>
      <w:spacing w:after="0"/>
      <w:jc w:val="center"/>
    </w:pPr>
    <w:rPr>
      <w:rFonts w:ascii="Arial" w:eastAsia="Times New Roman" w:hAnsi="Arial"/>
      <w:vanish/>
      <w:sz w:val="16"/>
      <w:szCs w:val="16"/>
      <w:lang w:val="x-none" w:eastAsia="x-none"/>
    </w:rPr>
  </w:style>
  <w:style w:type="character" w:customStyle="1" w:styleId="z-BottomofFormChar">
    <w:name w:val="z-Bottom of Form Char"/>
    <w:basedOn w:val="DefaultParagraphFont"/>
    <w:link w:val="z-BottomofForm"/>
    <w:rsid w:val="00EC38D1"/>
    <w:rPr>
      <w:rFonts w:ascii="Arial" w:eastAsia="Times New Roman" w:hAnsi="Arial"/>
      <w:vanish/>
      <w:sz w:val="16"/>
      <w:szCs w:val="16"/>
      <w:lang w:val="x-none" w:eastAsia="x-none"/>
    </w:rPr>
  </w:style>
  <w:style w:type="numbering" w:customStyle="1" w:styleId="NoList2">
    <w:name w:val="No List2"/>
    <w:next w:val="NoList"/>
    <w:uiPriority w:val="99"/>
    <w:semiHidden/>
    <w:unhideWhenUsed/>
    <w:rsid w:val="00EC38D1"/>
  </w:style>
  <w:style w:type="numbering" w:customStyle="1" w:styleId="NoList11">
    <w:name w:val="No List11"/>
    <w:next w:val="NoList"/>
    <w:semiHidden/>
    <w:rsid w:val="00EC38D1"/>
  </w:style>
  <w:style w:type="paragraph" w:customStyle="1" w:styleId="GEFPartHeading">
    <w:name w:val="GEF Part Heading"/>
    <w:basedOn w:val="ListParagraph"/>
    <w:qFormat/>
    <w:rsid w:val="00EC38D1"/>
    <w:pPr>
      <w:snapToGrid w:val="0"/>
      <w:spacing w:before="120" w:after="120"/>
      <w:ind w:left="-720"/>
      <w:outlineLvl w:val="0"/>
    </w:pPr>
    <w:rPr>
      <w:rFonts w:ascii="Times New Roman Bold" w:eastAsia="Times New Roman" w:hAnsi="Times New Roman Bold"/>
      <w:b/>
      <w:caps/>
      <w:noProof/>
      <w:color w:val="000000"/>
      <w:sz w:val="22"/>
      <w:szCs w:val="22"/>
      <w:u w:val="single"/>
      <w:lang w:val="en-GB"/>
    </w:rPr>
  </w:style>
  <w:style w:type="paragraph" w:customStyle="1" w:styleId="NumberedParasPIF">
    <w:name w:val="Numbered Paras PIF"/>
    <w:basedOn w:val="Normal"/>
    <w:qFormat/>
    <w:rsid w:val="00EC38D1"/>
    <w:pPr>
      <w:numPr>
        <w:numId w:val="24"/>
      </w:numPr>
      <w:spacing w:after="100"/>
    </w:pPr>
    <w:rPr>
      <w:rFonts w:ascii="Times New Roman" w:eastAsia="Times New Roman" w:hAnsi="Times New Roman"/>
      <w:szCs w:val="18"/>
      <w:lang w:val="en-GB"/>
    </w:rPr>
  </w:style>
  <w:style w:type="paragraph" w:styleId="Revision">
    <w:name w:val="Revision"/>
    <w:hidden/>
    <w:uiPriority w:val="99"/>
    <w:semiHidden/>
    <w:rsid w:val="00EC38D1"/>
    <w:rPr>
      <w:szCs w:val="24"/>
    </w:rPr>
  </w:style>
  <w:style w:type="table" w:customStyle="1" w:styleId="TableGrid2">
    <w:name w:val="Table Grid2"/>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uiPriority w:val="99"/>
    <w:rsid w:val="00EC38D1"/>
  </w:style>
  <w:style w:type="character" w:customStyle="1" w:styleId="shorttext">
    <w:name w:val="short_text"/>
    <w:rsid w:val="00EC38D1"/>
  </w:style>
  <w:style w:type="numbering" w:customStyle="1" w:styleId="NoList3">
    <w:name w:val="No List3"/>
    <w:next w:val="NoList"/>
    <w:uiPriority w:val="99"/>
    <w:semiHidden/>
    <w:unhideWhenUsed/>
    <w:rsid w:val="00EC38D1"/>
  </w:style>
  <w:style w:type="paragraph" w:styleId="Subtitle">
    <w:name w:val="Subtitle"/>
    <w:basedOn w:val="Normal"/>
    <w:next w:val="Normal"/>
    <w:link w:val="SubtitleChar"/>
    <w:uiPriority w:val="11"/>
    <w:qFormat/>
    <w:rsid w:val="009A50F5"/>
    <w:pPr>
      <w:numPr>
        <w:numId w:val="27"/>
      </w:numPr>
      <w:spacing w:before="120" w:after="120"/>
      <w:outlineLvl w:val="1"/>
    </w:pPr>
    <w:rPr>
      <w:rFonts w:cs="Segoe UI"/>
      <w:bCs/>
      <w:i/>
      <w:color w:val="000000"/>
      <w:sz w:val="22"/>
      <w:szCs w:val="22"/>
      <w:u w:val="single"/>
    </w:rPr>
  </w:style>
  <w:style w:type="character" w:customStyle="1" w:styleId="SubtitleChar">
    <w:name w:val="Subtitle Char"/>
    <w:basedOn w:val="DefaultParagraphFont"/>
    <w:link w:val="Subtitle"/>
    <w:uiPriority w:val="11"/>
    <w:rsid w:val="009A50F5"/>
    <w:rPr>
      <w:rFonts w:cs="Segoe UI"/>
      <w:bCs/>
      <w:i/>
      <w:color w:val="000000"/>
      <w:sz w:val="22"/>
      <w:szCs w:val="22"/>
      <w:u w:val="single"/>
    </w:rPr>
  </w:style>
  <w:style w:type="table" w:styleId="GridTable5Dark-Accent1">
    <w:name w:val="Grid Table 5 Dark Accent 1"/>
    <w:basedOn w:val="TableNormal"/>
    <w:uiPriority w:val="50"/>
    <w:rsid w:val="005F6E4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1Light-Accent1">
    <w:name w:val="Grid Table 1 Light Accent 1"/>
    <w:basedOn w:val="TableNormal"/>
    <w:uiPriority w:val="46"/>
    <w:rsid w:val="00727B2B"/>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last">
    <w:name w:val="last"/>
    <w:basedOn w:val="Normal"/>
    <w:rsid w:val="00F310D4"/>
    <w:pPr>
      <w:spacing w:before="100" w:beforeAutospacing="1" w:after="100" w:afterAutospacing="1"/>
      <w:jc w:val="left"/>
    </w:pPr>
    <w:rPr>
      <w:rFonts w:ascii="Times New Roman" w:eastAsia="Times New Roman" w:hAnsi="Times New Roman"/>
      <w:sz w:val="24"/>
      <w:lang w:val="en-GB" w:eastAsia="en-GB"/>
    </w:rPr>
  </w:style>
  <w:style w:type="character" w:styleId="HTMLDefinition">
    <w:name w:val="HTML Definition"/>
    <w:basedOn w:val="DefaultParagraphFont"/>
    <w:uiPriority w:val="99"/>
    <w:semiHidden/>
    <w:unhideWhenUsed/>
    <w:rsid w:val="00F310D4"/>
    <w:rPr>
      <w:i/>
      <w:iCs/>
    </w:rPr>
  </w:style>
  <w:style w:type="paragraph" w:customStyle="1" w:styleId="msonormal0">
    <w:name w:val="msonormal"/>
    <w:basedOn w:val="Normal"/>
    <w:rsid w:val="00910874"/>
    <w:pPr>
      <w:spacing w:before="100" w:beforeAutospacing="1" w:after="100" w:afterAutospacing="1"/>
      <w:jc w:val="left"/>
    </w:pPr>
    <w:rPr>
      <w:rFonts w:ascii="Times New Roman" w:eastAsia="Times New Roman" w:hAnsi="Times New Roman"/>
      <w:sz w:val="24"/>
      <w:lang w:val="es-ES" w:eastAsia="es-ES"/>
    </w:rPr>
  </w:style>
  <w:style w:type="paragraph" w:customStyle="1" w:styleId="font5">
    <w:name w:val="font5"/>
    <w:basedOn w:val="Normal"/>
    <w:rsid w:val="00910874"/>
    <w:pPr>
      <w:spacing w:before="100" w:beforeAutospacing="1" w:after="100" w:afterAutospacing="1"/>
      <w:jc w:val="left"/>
    </w:pPr>
    <w:rPr>
      <w:rFonts w:eastAsia="Times New Roman"/>
      <w:b/>
      <w:bCs/>
      <w:color w:val="000000"/>
      <w:sz w:val="18"/>
      <w:szCs w:val="18"/>
      <w:lang w:val="es-ES" w:eastAsia="es-ES"/>
    </w:rPr>
  </w:style>
  <w:style w:type="paragraph" w:customStyle="1" w:styleId="font6">
    <w:name w:val="font6"/>
    <w:basedOn w:val="Normal"/>
    <w:rsid w:val="00910874"/>
    <w:pPr>
      <w:spacing w:before="100" w:beforeAutospacing="1" w:after="100" w:afterAutospacing="1"/>
      <w:jc w:val="left"/>
    </w:pPr>
    <w:rPr>
      <w:rFonts w:eastAsia="Times New Roman"/>
      <w:b/>
      <w:bCs/>
      <w:i/>
      <w:iCs/>
      <w:color w:val="000000"/>
      <w:sz w:val="18"/>
      <w:szCs w:val="18"/>
      <w:lang w:val="es-ES" w:eastAsia="es-ES"/>
    </w:rPr>
  </w:style>
  <w:style w:type="paragraph" w:customStyle="1" w:styleId="xl65">
    <w:name w:val="xl65"/>
    <w:basedOn w:val="Normal"/>
    <w:rsid w:val="00910874"/>
    <w:pPr>
      <w:pBdr>
        <w:top w:val="single" w:sz="8" w:space="0" w:color="auto"/>
        <w:left w:val="single" w:sz="8" w:space="0" w:color="auto"/>
        <w:right w:val="single" w:sz="8" w:space="0" w:color="auto"/>
      </w:pBdr>
      <w:spacing w:before="100" w:beforeAutospacing="1" w:after="100" w:afterAutospacing="1"/>
      <w:jc w:val="left"/>
      <w:textAlignment w:val="center"/>
    </w:pPr>
    <w:rPr>
      <w:rFonts w:ascii="Times New Roman" w:eastAsia="Times New Roman" w:hAnsi="Times New Roman"/>
      <w:sz w:val="18"/>
      <w:szCs w:val="18"/>
      <w:lang w:val="es-ES" w:eastAsia="es-ES"/>
    </w:rPr>
  </w:style>
  <w:style w:type="paragraph" w:customStyle="1" w:styleId="xl66">
    <w:name w:val="xl66"/>
    <w:basedOn w:val="Normal"/>
    <w:rsid w:val="00910874"/>
    <w:pPr>
      <w:spacing w:before="100" w:beforeAutospacing="1" w:after="100" w:afterAutospacing="1"/>
      <w:jc w:val="left"/>
    </w:pPr>
    <w:rPr>
      <w:rFonts w:ascii="Times New Roman" w:eastAsia="Times New Roman" w:hAnsi="Times New Roman"/>
      <w:sz w:val="18"/>
      <w:szCs w:val="18"/>
      <w:lang w:val="es-ES" w:eastAsia="es-ES"/>
    </w:rPr>
  </w:style>
  <w:style w:type="paragraph" w:customStyle="1" w:styleId="xl67">
    <w:name w:val="xl67"/>
    <w:basedOn w:val="Normal"/>
    <w:rsid w:val="00910874"/>
    <w:pPr>
      <w:spacing w:before="100" w:beforeAutospacing="1" w:after="100" w:afterAutospacing="1"/>
      <w:jc w:val="center"/>
    </w:pPr>
    <w:rPr>
      <w:rFonts w:ascii="Times New Roman" w:eastAsia="Times New Roman" w:hAnsi="Times New Roman"/>
      <w:i/>
      <w:iCs/>
      <w:sz w:val="18"/>
      <w:szCs w:val="18"/>
      <w:lang w:val="es-ES" w:eastAsia="es-ES"/>
    </w:rPr>
  </w:style>
  <w:style w:type="paragraph" w:customStyle="1" w:styleId="xl68">
    <w:name w:val="xl68"/>
    <w:basedOn w:val="Normal"/>
    <w:rsid w:val="00910874"/>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rFonts w:ascii="Times New Roman" w:eastAsia="Times New Roman" w:hAnsi="Times New Roman"/>
      <w:color w:val="0563C1"/>
      <w:sz w:val="18"/>
      <w:szCs w:val="18"/>
      <w:u w:val="single"/>
      <w:lang w:val="es-ES" w:eastAsia="es-ES"/>
    </w:rPr>
  </w:style>
  <w:style w:type="paragraph" w:customStyle="1" w:styleId="xl69">
    <w:name w:val="xl69"/>
    <w:basedOn w:val="Normal"/>
    <w:rsid w:val="00910874"/>
    <w:pPr>
      <w:pBdr>
        <w:top w:val="single" w:sz="8" w:space="0" w:color="auto"/>
        <w:bottom w:val="single" w:sz="8" w:space="0" w:color="auto"/>
        <w:right w:val="single" w:sz="8" w:space="0" w:color="000000"/>
      </w:pBdr>
      <w:spacing w:before="100" w:beforeAutospacing="1" w:after="100" w:afterAutospacing="1"/>
      <w:textAlignment w:val="center"/>
    </w:pPr>
    <w:rPr>
      <w:rFonts w:ascii="Times New Roman" w:eastAsia="Times New Roman" w:hAnsi="Times New Roman"/>
      <w:color w:val="000000"/>
      <w:sz w:val="18"/>
      <w:szCs w:val="18"/>
      <w:lang w:val="es-ES" w:eastAsia="es-ES"/>
    </w:rPr>
  </w:style>
  <w:style w:type="paragraph" w:customStyle="1" w:styleId="xl70">
    <w:name w:val="xl70"/>
    <w:basedOn w:val="Normal"/>
    <w:rsid w:val="00910874"/>
    <w:pPr>
      <w:pBdr>
        <w:left w:val="single" w:sz="8" w:space="0" w:color="auto"/>
        <w:bottom w:val="single" w:sz="8" w:space="0" w:color="auto"/>
        <w:right w:val="single" w:sz="8" w:space="0" w:color="auto"/>
      </w:pBdr>
      <w:spacing w:before="100" w:beforeAutospacing="1" w:after="100" w:afterAutospacing="1"/>
      <w:textAlignment w:val="center"/>
    </w:pPr>
    <w:rPr>
      <w:rFonts w:ascii="Times New Roman" w:eastAsia="Times New Roman" w:hAnsi="Times New Roman"/>
      <w:color w:val="000000"/>
      <w:sz w:val="18"/>
      <w:szCs w:val="18"/>
      <w:lang w:val="es-ES" w:eastAsia="es-ES"/>
    </w:rPr>
  </w:style>
  <w:style w:type="paragraph" w:customStyle="1" w:styleId="xl71">
    <w:name w:val="xl71"/>
    <w:basedOn w:val="Normal"/>
    <w:rsid w:val="00910874"/>
    <w:pPr>
      <w:pBdr>
        <w:left w:val="single" w:sz="8" w:space="0" w:color="auto"/>
        <w:bottom w:val="single" w:sz="8" w:space="0" w:color="auto"/>
        <w:right w:val="single" w:sz="8" w:space="0" w:color="auto"/>
      </w:pBdr>
      <w:spacing w:before="100" w:beforeAutospacing="1" w:after="100" w:afterAutospacing="1"/>
      <w:textAlignment w:val="center"/>
    </w:pPr>
    <w:rPr>
      <w:rFonts w:ascii="Times New Roman" w:eastAsia="Times New Roman" w:hAnsi="Times New Roman"/>
      <w:color w:val="000000"/>
      <w:sz w:val="18"/>
      <w:szCs w:val="18"/>
      <w:lang w:val="es-ES" w:eastAsia="es-ES"/>
    </w:rPr>
  </w:style>
  <w:style w:type="paragraph" w:customStyle="1" w:styleId="xl72">
    <w:name w:val="xl72"/>
    <w:basedOn w:val="Normal"/>
    <w:rsid w:val="00910874"/>
    <w:pPr>
      <w:pBdr>
        <w:top w:val="single" w:sz="8" w:space="0" w:color="auto"/>
        <w:right w:val="single" w:sz="8" w:space="0" w:color="auto"/>
      </w:pBdr>
      <w:spacing w:before="100" w:beforeAutospacing="1" w:after="100" w:afterAutospacing="1"/>
      <w:jc w:val="left"/>
      <w:textAlignment w:val="center"/>
    </w:pPr>
    <w:rPr>
      <w:rFonts w:ascii="Times New Roman" w:eastAsia="Times New Roman" w:hAnsi="Times New Roman"/>
      <w:sz w:val="18"/>
      <w:szCs w:val="18"/>
      <w:lang w:val="es-ES" w:eastAsia="es-ES"/>
    </w:rPr>
  </w:style>
  <w:style w:type="paragraph" w:customStyle="1" w:styleId="xl73">
    <w:name w:val="xl73"/>
    <w:basedOn w:val="Normal"/>
    <w:rsid w:val="00910874"/>
    <w:pPr>
      <w:pBdr>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sz w:val="18"/>
      <w:szCs w:val="18"/>
      <w:lang w:val="es-ES" w:eastAsia="es-ES"/>
    </w:rPr>
  </w:style>
  <w:style w:type="paragraph" w:customStyle="1" w:styleId="xl74">
    <w:name w:val="xl74"/>
    <w:basedOn w:val="Normal"/>
    <w:rsid w:val="00910874"/>
    <w:pPr>
      <w:pBdr>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i/>
      <w:iCs/>
      <w:sz w:val="18"/>
      <w:szCs w:val="18"/>
      <w:lang w:val="es-ES" w:eastAsia="es-ES"/>
    </w:rPr>
  </w:style>
  <w:style w:type="paragraph" w:customStyle="1" w:styleId="xl75">
    <w:name w:val="xl75"/>
    <w:basedOn w:val="Normal"/>
    <w:rsid w:val="00910874"/>
    <w:pPr>
      <w:pBdr>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i/>
      <w:iCs/>
      <w:sz w:val="18"/>
      <w:szCs w:val="18"/>
      <w:lang w:val="es-ES" w:eastAsia="es-ES"/>
    </w:rPr>
  </w:style>
  <w:style w:type="paragraph" w:customStyle="1" w:styleId="xl76">
    <w:name w:val="xl76"/>
    <w:basedOn w:val="Normal"/>
    <w:rsid w:val="00910874"/>
    <w:pPr>
      <w:pBdr>
        <w:top w:val="single" w:sz="8" w:space="0" w:color="auto"/>
        <w:left w:val="single" w:sz="8" w:space="0" w:color="auto"/>
        <w:bottom w:val="single" w:sz="8" w:space="0" w:color="auto"/>
        <w:right w:val="single" w:sz="8" w:space="0" w:color="auto"/>
      </w:pBdr>
      <w:spacing w:before="100" w:beforeAutospacing="1" w:after="100" w:afterAutospacing="1"/>
      <w:jc w:val="left"/>
      <w:textAlignment w:val="center"/>
    </w:pPr>
    <w:rPr>
      <w:rFonts w:ascii="Times New Roman" w:eastAsia="Times New Roman" w:hAnsi="Times New Roman"/>
      <w:sz w:val="18"/>
      <w:szCs w:val="18"/>
      <w:lang w:val="es-ES" w:eastAsia="es-ES"/>
    </w:rPr>
  </w:style>
  <w:style w:type="paragraph" w:customStyle="1" w:styleId="xl77">
    <w:name w:val="xl77"/>
    <w:basedOn w:val="Normal"/>
    <w:rsid w:val="00910874"/>
    <w:pPr>
      <w:pBdr>
        <w:top w:val="single" w:sz="8" w:space="0" w:color="auto"/>
        <w:left w:val="single" w:sz="8" w:space="0" w:color="auto"/>
        <w:bottom w:val="single" w:sz="8" w:space="0" w:color="auto"/>
        <w:right w:val="single" w:sz="8" w:space="0" w:color="auto"/>
      </w:pBdr>
      <w:spacing w:before="100" w:beforeAutospacing="1" w:after="100" w:afterAutospacing="1"/>
      <w:jc w:val="left"/>
      <w:textAlignment w:val="center"/>
    </w:pPr>
    <w:rPr>
      <w:rFonts w:ascii="Times New Roman" w:eastAsia="Times New Roman" w:hAnsi="Times New Roman"/>
      <w:sz w:val="18"/>
      <w:szCs w:val="18"/>
      <w:lang w:val="es-ES" w:eastAsia="es-ES"/>
    </w:rPr>
  </w:style>
  <w:style w:type="paragraph" w:customStyle="1" w:styleId="xl78">
    <w:name w:val="xl78"/>
    <w:basedOn w:val="Normal"/>
    <w:rsid w:val="00910874"/>
    <w:pPr>
      <w:pBdr>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sz w:val="18"/>
      <w:szCs w:val="18"/>
      <w:lang w:val="es-ES" w:eastAsia="es-ES"/>
    </w:rPr>
  </w:style>
  <w:style w:type="paragraph" w:customStyle="1" w:styleId="xl79">
    <w:name w:val="xl79"/>
    <w:basedOn w:val="Normal"/>
    <w:rsid w:val="00910874"/>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rFonts w:ascii="Times New Roman" w:eastAsia="Times New Roman" w:hAnsi="Times New Roman"/>
      <w:b/>
      <w:bCs/>
      <w:sz w:val="18"/>
      <w:szCs w:val="18"/>
      <w:lang w:val="es-ES" w:eastAsia="es-ES"/>
    </w:rPr>
  </w:style>
  <w:style w:type="paragraph" w:customStyle="1" w:styleId="xl80">
    <w:name w:val="xl80"/>
    <w:basedOn w:val="Normal"/>
    <w:rsid w:val="00910874"/>
    <w:pPr>
      <w:pBdr>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18"/>
      <w:szCs w:val="18"/>
      <w:lang w:val="es-ES" w:eastAsia="es-ES"/>
    </w:rPr>
  </w:style>
  <w:style w:type="paragraph" w:customStyle="1" w:styleId="xl81">
    <w:name w:val="xl81"/>
    <w:basedOn w:val="Normal"/>
    <w:rsid w:val="00910874"/>
    <w:pPr>
      <w:pBdr>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i/>
      <w:iCs/>
      <w:sz w:val="18"/>
      <w:szCs w:val="18"/>
      <w:lang w:val="es-ES" w:eastAsia="es-ES"/>
    </w:rPr>
  </w:style>
  <w:style w:type="paragraph" w:customStyle="1" w:styleId="xl82">
    <w:name w:val="xl82"/>
    <w:basedOn w:val="Normal"/>
    <w:rsid w:val="00910874"/>
    <w:pPr>
      <w:pBdr>
        <w:top w:val="single" w:sz="8" w:space="0" w:color="auto"/>
        <w:left w:val="single" w:sz="8" w:space="0" w:color="auto"/>
        <w:right w:val="single" w:sz="8" w:space="0" w:color="auto"/>
      </w:pBdr>
      <w:spacing w:before="100" w:beforeAutospacing="1" w:after="100" w:afterAutospacing="1"/>
      <w:jc w:val="left"/>
      <w:textAlignment w:val="center"/>
    </w:pPr>
    <w:rPr>
      <w:rFonts w:ascii="Times New Roman" w:eastAsia="Times New Roman" w:hAnsi="Times New Roman"/>
      <w:sz w:val="18"/>
      <w:szCs w:val="18"/>
      <w:lang w:val="es-ES" w:eastAsia="es-ES"/>
    </w:rPr>
  </w:style>
  <w:style w:type="paragraph" w:customStyle="1" w:styleId="xl83">
    <w:name w:val="xl83"/>
    <w:basedOn w:val="Normal"/>
    <w:rsid w:val="00910874"/>
    <w:pPr>
      <w:pBdr>
        <w:top w:val="single" w:sz="8" w:space="0" w:color="auto"/>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sz w:val="18"/>
      <w:szCs w:val="18"/>
      <w:lang w:val="es-ES" w:eastAsia="es-ES"/>
    </w:rPr>
  </w:style>
  <w:style w:type="paragraph" w:customStyle="1" w:styleId="xl84">
    <w:name w:val="xl84"/>
    <w:basedOn w:val="Normal"/>
    <w:rsid w:val="00910874"/>
    <w:pPr>
      <w:pBdr>
        <w:bottom w:val="double" w:sz="6" w:space="0" w:color="auto"/>
        <w:right w:val="single" w:sz="8" w:space="0" w:color="auto"/>
      </w:pBdr>
      <w:spacing w:before="100" w:beforeAutospacing="1" w:after="100" w:afterAutospacing="1"/>
      <w:textAlignment w:val="center"/>
    </w:pPr>
    <w:rPr>
      <w:rFonts w:ascii="Times New Roman" w:eastAsia="Times New Roman" w:hAnsi="Times New Roman"/>
      <w:b/>
      <w:bCs/>
      <w:sz w:val="18"/>
      <w:szCs w:val="18"/>
      <w:lang w:val="es-ES" w:eastAsia="es-ES"/>
    </w:rPr>
  </w:style>
  <w:style w:type="paragraph" w:customStyle="1" w:styleId="xl85">
    <w:name w:val="xl85"/>
    <w:basedOn w:val="Normal"/>
    <w:rsid w:val="00910874"/>
    <w:pPr>
      <w:pBdr>
        <w:bottom w:val="double" w:sz="6"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18"/>
      <w:szCs w:val="18"/>
      <w:lang w:val="es-ES" w:eastAsia="es-ES"/>
    </w:rPr>
  </w:style>
  <w:style w:type="paragraph" w:customStyle="1" w:styleId="xl86">
    <w:name w:val="xl86"/>
    <w:basedOn w:val="Normal"/>
    <w:rsid w:val="00910874"/>
    <w:pPr>
      <w:pBdr>
        <w:bottom w:val="double" w:sz="6" w:space="0" w:color="auto"/>
        <w:right w:val="single" w:sz="8" w:space="0" w:color="auto"/>
      </w:pBdr>
      <w:spacing w:before="100" w:beforeAutospacing="1" w:after="100" w:afterAutospacing="1"/>
      <w:jc w:val="center"/>
      <w:textAlignment w:val="center"/>
    </w:pPr>
    <w:rPr>
      <w:rFonts w:ascii="Times New Roman" w:eastAsia="Times New Roman" w:hAnsi="Times New Roman"/>
      <w:i/>
      <w:iCs/>
      <w:sz w:val="18"/>
      <w:szCs w:val="18"/>
      <w:lang w:val="es-ES" w:eastAsia="es-ES"/>
    </w:rPr>
  </w:style>
  <w:style w:type="paragraph" w:customStyle="1" w:styleId="xl87">
    <w:name w:val="xl87"/>
    <w:basedOn w:val="Normal"/>
    <w:rsid w:val="00910874"/>
    <w:pPr>
      <w:pBdr>
        <w:bottom w:val="double" w:sz="6"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18"/>
      <w:szCs w:val="18"/>
      <w:lang w:val="es-ES" w:eastAsia="es-ES"/>
    </w:rPr>
  </w:style>
  <w:style w:type="paragraph" w:customStyle="1" w:styleId="xl88">
    <w:name w:val="xl88"/>
    <w:basedOn w:val="Normal"/>
    <w:rsid w:val="00910874"/>
    <w:pPr>
      <w:pBdr>
        <w:top w:val="double" w:sz="6" w:space="0" w:color="auto"/>
        <w:left w:val="single" w:sz="8" w:space="0" w:color="auto"/>
        <w:bottom w:val="double" w:sz="6"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18"/>
      <w:szCs w:val="18"/>
      <w:lang w:val="es-ES" w:eastAsia="es-ES"/>
    </w:rPr>
  </w:style>
  <w:style w:type="paragraph" w:customStyle="1" w:styleId="xl89">
    <w:name w:val="xl89"/>
    <w:basedOn w:val="Normal"/>
    <w:rsid w:val="00910874"/>
    <w:pPr>
      <w:pBdr>
        <w:bottom w:val="double" w:sz="6" w:space="0" w:color="auto"/>
        <w:right w:val="single" w:sz="8" w:space="0" w:color="auto"/>
      </w:pBdr>
      <w:spacing w:before="100" w:beforeAutospacing="1" w:after="100" w:afterAutospacing="1"/>
      <w:textAlignment w:val="center"/>
    </w:pPr>
    <w:rPr>
      <w:rFonts w:ascii="Times New Roman" w:eastAsia="Times New Roman" w:hAnsi="Times New Roman"/>
      <w:b/>
      <w:bCs/>
      <w:sz w:val="18"/>
      <w:szCs w:val="18"/>
      <w:lang w:val="es-ES" w:eastAsia="es-ES"/>
    </w:rPr>
  </w:style>
  <w:style w:type="paragraph" w:customStyle="1" w:styleId="xl90">
    <w:name w:val="xl90"/>
    <w:basedOn w:val="Normal"/>
    <w:rsid w:val="00910874"/>
    <w:pPr>
      <w:pBdr>
        <w:bottom w:val="double" w:sz="6" w:space="0" w:color="auto"/>
        <w:right w:val="single" w:sz="8" w:space="0" w:color="auto"/>
      </w:pBdr>
      <w:spacing w:before="100" w:beforeAutospacing="1" w:after="100" w:afterAutospacing="1"/>
      <w:jc w:val="center"/>
      <w:textAlignment w:val="center"/>
    </w:pPr>
    <w:rPr>
      <w:rFonts w:ascii="Times New Roman" w:eastAsia="Times New Roman" w:hAnsi="Times New Roman"/>
      <w:b/>
      <w:bCs/>
      <w:i/>
      <w:iCs/>
      <w:sz w:val="18"/>
      <w:szCs w:val="18"/>
      <w:lang w:val="es-ES" w:eastAsia="es-ES"/>
    </w:rPr>
  </w:style>
  <w:style w:type="paragraph" w:customStyle="1" w:styleId="xl91">
    <w:name w:val="xl91"/>
    <w:basedOn w:val="Normal"/>
    <w:rsid w:val="00910874"/>
    <w:pPr>
      <w:pBdr>
        <w:left w:val="single" w:sz="8" w:space="0" w:color="auto"/>
      </w:pBdr>
      <w:spacing w:before="100" w:beforeAutospacing="1" w:after="100" w:afterAutospacing="1"/>
      <w:jc w:val="left"/>
      <w:textAlignment w:val="center"/>
    </w:pPr>
    <w:rPr>
      <w:rFonts w:ascii="Times New Roman" w:eastAsia="Times New Roman" w:hAnsi="Times New Roman"/>
      <w:sz w:val="18"/>
      <w:szCs w:val="18"/>
      <w:lang w:val="es-ES" w:eastAsia="es-ES"/>
    </w:rPr>
  </w:style>
  <w:style w:type="paragraph" w:customStyle="1" w:styleId="xl92">
    <w:name w:val="xl92"/>
    <w:basedOn w:val="Normal"/>
    <w:rsid w:val="00910874"/>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sz w:val="18"/>
      <w:szCs w:val="18"/>
      <w:lang w:val="es-ES" w:eastAsia="es-ES"/>
    </w:rPr>
  </w:style>
  <w:style w:type="paragraph" w:customStyle="1" w:styleId="xl93">
    <w:name w:val="xl93"/>
    <w:basedOn w:val="Normal"/>
    <w:rsid w:val="00910874"/>
    <w:pPr>
      <w:pBdr>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18"/>
      <w:szCs w:val="18"/>
      <w:lang w:val="es-ES" w:eastAsia="es-ES"/>
    </w:rPr>
  </w:style>
  <w:style w:type="paragraph" w:customStyle="1" w:styleId="xl94">
    <w:name w:val="xl94"/>
    <w:basedOn w:val="Normal"/>
    <w:rsid w:val="00910874"/>
    <w:pPr>
      <w:pBdr>
        <w:top w:val="double" w:sz="6" w:space="0" w:color="auto"/>
        <w:left w:val="single" w:sz="8" w:space="0" w:color="auto"/>
        <w:bottom w:val="double" w:sz="6" w:space="0" w:color="auto"/>
        <w:right w:val="single" w:sz="8" w:space="0" w:color="auto"/>
      </w:pBdr>
      <w:spacing w:before="100" w:beforeAutospacing="1" w:after="100" w:afterAutospacing="1"/>
      <w:jc w:val="center"/>
      <w:textAlignment w:val="center"/>
    </w:pPr>
    <w:rPr>
      <w:rFonts w:ascii="Times New Roman" w:eastAsia="Times New Roman" w:hAnsi="Times New Roman"/>
      <w:sz w:val="18"/>
      <w:szCs w:val="18"/>
      <w:lang w:val="es-ES" w:eastAsia="es-ES"/>
    </w:rPr>
  </w:style>
  <w:style w:type="paragraph" w:customStyle="1" w:styleId="xl95">
    <w:name w:val="xl95"/>
    <w:basedOn w:val="Normal"/>
    <w:rsid w:val="00910874"/>
    <w:pPr>
      <w:pBdr>
        <w:bottom w:val="single" w:sz="8" w:space="0" w:color="auto"/>
        <w:right w:val="single" w:sz="8" w:space="0" w:color="auto"/>
      </w:pBdr>
      <w:spacing w:before="100" w:beforeAutospacing="1" w:after="100" w:afterAutospacing="1"/>
      <w:textAlignment w:val="center"/>
    </w:pPr>
    <w:rPr>
      <w:rFonts w:ascii="Times New Roman" w:eastAsia="Times New Roman" w:hAnsi="Times New Roman"/>
      <w:b/>
      <w:bCs/>
      <w:sz w:val="18"/>
      <w:szCs w:val="18"/>
      <w:lang w:val="es-ES" w:eastAsia="es-ES"/>
    </w:rPr>
  </w:style>
  <w:style w:type="paragraph" w:customStyle="1" w:styleId="xl96">
    <w:name w:val="xl96"/>
    <w:basedOn w:val="Normal"/>
    <w:rsid w:val="00910874"/>
    <w:pPr>
      <w:pBdr>
        <w:bottom w:val="double" w:sz="6" w:space="0" w:color="auto"/>
        <w:right w:val="single" w:sz="8" w:space="0" w:color="auto"/>
      </w:pBdr>
      <w:spacing w:before="100" w:beforeAutospacing="1" w:after="100" w:afterAutospacing="1"/>
      <w:jc w:val="center"/>
      <w:textAlignment w:val="center"/>
    </w:pPr>
    <w:rPr>
      <w:rFonts w:ascii="Times New Roman" w:eastAsia="Times New Roman" w:hAnsi="Times New Roman"/>
      <w:sz w:val="18"/>
      <w:szCs w:val="18"/>
      <w:lang w:val="es-ES" w:eastAsia="es-ES"/>
    </w:rPr>
  </w:style>
  <w:style w:type="paragraph" w:customStyle="1" w:styleId="xl97">
    <w:name w:val="xl97"/>
    <w:basedOn w:val="Normal"/>
    <w:rsid w:val="00910874"/>
    <w:pPr>
      <w:pBdr>
        <w:bottom w:val="single" w:sz="8" w:space="0" w:color="auto"/>
        <w:right w:val="single" w:sz="8" w:space="0" w:color="auto"/>
      </w:pBdr>
      <w:spacing w:before="100" w:beforeAutospacing="1" w:after="100" w:afterAutospacing="1"/>
      <w:jc w:val="left"/>
      <w:textAlignment w:val="center"/>
    </w:pPr>
    <w:rPr>
      <w:rFonts w:ascii="Times New Roman" w:eastAsia="Times New Roman" w:hAnsi="Times New Roman"/>
      <w:sz w:val="18"/>
      <w:szCs w:val="18"/>
      <w:lang w:val="es-ES" w:eastAsia="es-ES"/>
    </w:rPr>
  </w:style>
  <w:style w:type="paragraph" w:customStyle="1" w:styleId="xl98">
    <w:name w:val="xl98"/>
    <w:basedOn w:val="Normal"/>
    <w:rsid w:val="00910874"/>
    <w:pPr>
      <w:pBdr>
        <w:top w:val="double" w:sz="6" w:space="0" w:color="auto"/>
        <w:left w:val="single" w:sz="8" w:space="0" w:color="auto"/>
        <w:bottom w:val="double" w:sz="6" w:space="0" w:color="auto"/>
      </w:pBdr>
      <w:spacing w:before="100" w:beforeAutospacing="1" w:after="100" w:afterAutospacing="1"/>
      <w:textAlignment w:val="center"/>
    </w:pPr>
    <w:rPr>
      <w:rFonts w:ascii="Times New Roman" w:eastAsia="Times New Roman" w:hAnsi="Times New Roman"/>
      <w:b/>
      <w:bCs/>
      <w:sz w:val="18"/>
      <w:szCs w:val="18"/>
      <w:lang w:val="es-ES" w:eastAsia="es-ES"/>
    </w:rPr>
  </w:style>
  <w:style w:type="paragraph" w:customStyle="1" w:styleId="xl99">
    <w:name w:val="xl99"/>
    <w:basedOn w:val="Normal"/>
    <w:rsid w:val="00910874"/>
    <w:pPr>
      <w:pBdr>
        <w:top w:val="double" w:sz="6" w:space="0" w:color="auto"/>
        <w:bottom w:val="double" w:sz="6" w:space="0" w:color="auto"/>
      </w:pBdr>
      <w:spacing w:before="100" w:beforeAutospacing="1" w:after="100" w:afterAutospacing="1"/>
      <w:textAlignment w:val="center"/>
    </w:pPr>
    <w:rPr>
      <w:rFonts w:ascii="Times New Roman" w:eastAsia="Times New Roman" w:hAnsi="Times New Roman"/>
      <w:b/>
      <w:bCs/>
      <w:sz w:val="18"/>
      <w:szCs w:val="18"/>
      <w:lang w:val="es-ES" w:eastAsia="es-ES"/>
    </w:rPr>
  </w:style>
  <w:style w:type="paragraph" w:customStyle="1" w:styleId="xl100">
    <w:name w:val="xl100"/>
    <w:basedOn w:val="Normal"/>
    <w:rsid w:val="00910874"/>
    <w:pPr>
      <w:pBdr>
        <w:bottom w:val="double" w:sz="6" w:space="0" w:color="auto"/>
      </w:pBdr>
      <w:spacing w:before="100" w:beforeAutospacing="1" w:after="100" w:afterAutospacing="1"/>
      <w:textAlignment w:val="center"/>
    </w:pPr>
    <w:rPr>
      <w:rFonts w:ascii="Times New Roman" w:eastAsia="Times New Roman" w:hAnsi="Times New Roman"/>
      <w:b/>
      <w:bCs/>
      <w:sz w:val="18"/>
      <w:szCs w:val="18"/>
      <w:lang w:val="es-ES" w:eastAsia="es-ES"/>
    </w:rPr>
  </w:style>
  <w:style w:type="paragraph" w:customStyle="1" w:styleId="xl101">
    <w:name w:val="xl101"/>
    <w:basedOn w:val="Normal"/>
    <w:rsid w:val="00910874"/>
    <w:pPr>
      <w:pBdr>
        <w:bottom w:val="double" w:sz="6"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18"/>
      <w:szCs w:val="18"/>
      <w:lang w:val="es-ES" w:eastAsia="es-ES"/>
    </w:rPr>
  </w:style>
  <w:style w:type="paragraph" w:customStyle="1" w:styleId="xl102">
    <w:name w:val="xl102"/>
    <w:basedOn w:val="Normal"/>
    <w:rsid w:val="00910874"/>
    <w:pPr>
      <w:pBdr>
        <w:left w:val="single" w:sz="8" w:space="0" w:color="auto"/>
        <w:bottom w:val="double" w:sz="6" w:space="0" w:color="auto"/>
      </w:pBdr>
      <w:spacing w:before="100" w:beforeAutospacing="1" w:after="100" w:afterAutospacing="1"/>
      <w:textAlignment w:val="center"/>
    </w:pPr>
    <w:rPr>
      <w:rFonts w:ascii="Times New Roman" w:eastAsia="Times New Roman" w:hAnsi="Times New Roman"/>
      <w:b/>
      <w:bCs/>
      <w:sz w:val="18"/>
      <w:szCs w:val="18"/>
      <w:lang w:val="es-ES" w:eastAsia="es-ES"/>
    </w:rPr>
  </w:style>
  <w:style w:type="paragraph" w:customStyle="1" w:styleId="xl103">
    <w:name w:val="xl103"/>
    <w:basedOn w:val="Normal"/>
    <w:rsid w:val="00910874"/>
    <w:pPr>
      <w:pBdr>
        <w:left w:val="single" w:sz="8" w:space="0" w:color="auto"/>
        <w:bottom w:val="single" w:sz="8" w:space="0" w:color="auto"/>
      </w:pBdr>
      <w:spacing w:before="100" w:beforeAutospacing="1" w:after="100" w:afterAutospacing="1"/>
      <w:textAlignment w:val="center"/>
    </w:pPr>
    <w:rPr>
      <w:rFonts w:ascii="Times New Roman" w:eastAsia="Times New Roman" w:hAnsi="Times New Roman"/>
      <w:b/>
      <w:bCs/>
      <w:sz w:val="18"/>
      <w:szCs w:val="18"/>
      <w:lang w:val="es-ES" w:eastAsia="es-ES"/>
    </w:rPr>
  </w:style>
  <w:style w:type="paragraph" w:customStyle="1" w:styleId="xl104">
    <w:name w:val="xl104"/>
    <w:basedOn w:val="Normal"/>
    <w:rsid w:val="00910874"/>
    <w:pPr>
      <w:pBdr>
        <w:bottom w:val="single" w:sz="8" w:space="0" w:color="auto"/>
      </w:pBdr>
      <w:spacing w:before="100" w:beforeAutospacing="1" w:after="100" w:afterAutospacing="1"/>
      <w:textAlignment w:val="center"/>
    </w:pPr>
    <w:rPr>
      <w:rFonts w:ascii="Times New Roman" w:eastAsia="Times New Roman" w:hAnsi="Times New Roman"/>
      <w:b/>
      <w:bCs/>
      <w:sz w:val="18"/>
      <w:szCs w:val="18"/>
      <w:lang w:val="es-ES" w:eastAsia="es-ES"/>
    </w:rPr>
  </w:style>
  <w:style w:type="paragraph" w:customStyle="1" w:styleId="xl105">
    <w:name w:val="xl105"/>
    <w:basedOn w:val="Normal"/>
    <w:rsid w:val="00910874"/>
    <w:pPr>
      <w:pBdr>
        <w:top w:val="single" w:sz="8" w:space="0" w:color="auto"/>
        <w:bottom w:val="single" w:sz="8" w:space="0" w:color="auto"/>
        <w:right w:val="single" w:sz="8" w:space="0" w:color="000000"/>
      </w:pBdr>
      <w:shd w:val="clear" w:color="000000" w:fill="FFFF00"/>
      <w:spacing w:before="100" w:beforeAutospacing="1" w:after="100" w:afterAutospacing="1"/>
      <w:textAlignment w:val="center"/>
    </w:pPr>
    <w:rPr>
      <w:rFonts w:ascii="Times New Roman" w:eastAsia="Times New Roman" w:hAnsi="Times New Roman"/>
      <w:sz w:val="18"/>
      <w:szCs w:val="18"/>
      <w:lang w:val="es-ES" w:eastAsia="es-ES"/>
    </w:rPr>
  </w:style>
  <w:style w:type="paragraph" w:customStyle="1" w:styleId="xl106">
    <w:name w:val="xl106"/>
    <w:basedOn w:val="Normal"/>
    <w:rsid w:val="00910874"/>
    <w:pPr>
      <w:pBdr>
        <w:top w:val="single" w:sz="8" w:space="0" w:color="auto"/>
        <w:bottom w:val="single" w:sz="8" w:space="0" w:color="auto"/>
        <w:right w:val="single" w:sz="8" w:space="0" w:color="000000"/>
      </w:pBdr>
      <w:shd w:val="clear" w:color="000000" w:fill="FFFF00"/>
      <w:spacing w:before="100" w:beforeAutospacing="1" w:after="100" w:afterAutospacing="1"/>
      <w:textAlignment w:val="center"/>
    </w:pPr>
    <w:rPr>
      <w:rFonts w:ascii="Times New Roman" w:eastAsia="Times New Roman" w:hAnsi="Times New Roman"/>
      <w:sz w:val="18"/>
      <w:szCs w:val="18"/>
      <w:lang w:val="es-ES" w:eastAsia="es-ES"/>
    </w:rPr>
  </w:style>
  <w:style w:type="paragraph" w:customStyle="1" w:styleId="xl107">
    <w:name w:val="xl107"/>
    <w:basedOn w:val="Normal"/>
    <w:rsid w:val="00910874"/>
    <w:pPr>
      <w:pBdr>
        <w:left w:val="single" w:sz="8" w:space="0" w:color="auto"/>
        <w:right w:val="single" w:sz="8" w:space="0" w:color="auto"/>
      </w:pBdr>
      <w:shd w:val="clear" w:color="000000" w:fill="5B9BD5"/>
      <w:spacing w:before="100" w:beforeAutospacing="1" w:after="100" w:afterAutospacing="1"/>
      <w:jc w:val="center"/>
      <w:textAlignment w:val="center"/>
    </w:pPr>
    <w:rPr>
      <w:rFonts w:ascii="Times New Roman" w:eastAsia="Times New Roman" w:hAnsi="Times New Roman"/>
      <w:b/>
      <w:bCs/>
      <w:sz w:val="18"/>
      <w:szCs w:val="18"/>
      <w:lang w:val="es-ES" w:eastAsia="es-ES"/>
    </w:rPr>
  </w:style>
  <w:style w:type="paragraph" w:customStyle="1" w:styleId="xl108">
    <w:name w:val="xl108"/>
    <w:basedOn w:val="Normal"/>
    <w:rsid w:val="00910874"/>
    <w:pPr>
      <w:shd w:val="clear" w:color="000000" w:fill="5B9BD5"/>
      <w:spacing w:before="100" w:beforeAutospacing="1" w:after="100" w:afterAutospacing="1"/>
      <w:jc w:val="center"/>
      <w:textAlignment w:val="center"/>
    </w:pPr>
    <w:rPr>
      <w:rFonts w:ascii="Times New Roman" w:eastAsia="Times New Roman" w:hAnsi="Times New Roman"/>
      <w:b/>
      <w:bCs/>
      <w:sz w:val="18"/>
      <w:szCs w:val="18"/>
      <w:lang w:val="es-ES" w:eastAsia="es-ES"/>
    </w:rPr>
  </w:style>
  <w:style w:type="paragraph" w:customStyle="1" w:styleId="xl109">
    <w:name w:val="xl109"/>
    <w:basedOn w:val="Normal"/>
    <w:rsid w:val="00910874"/>
    <w:pPr>
      <w:pBdr>
        <w:right w:val="single" w:sz="8" w:space="0" w:color="auto"/>
      </w:pBdr>
      <w:shd w:val="clear" w:color="000000" w:fill="5B9BD5"/>
      <w:spacing w:before="100" w:beforeAutospacing="1" w:after="100" w:afterAutospacing="1"/>
      <w:jc w:val="center"/>
      <w:textAlignment w:val="center"/>
    </w:pPr>
    <w:rPr>
      <w:rFonts w:ascii="Times New Roman" w:eastAsia="Times New Roman" w:hAnsi="Times New Roman"/>
      <w:b/>
      <w:bCs/>
      <w:sz w:val="18"/>
      <w:szCs w:val="18"/>
      <w:lang w:val="es-ES" w:eastAsia="es-ES"/>
    </w:rPr>
  </w:style>
  <w:style w:type="paragraph" w:customStyle="1" w:styleId="xl110">
    <w:name w:val="xl110"/>
    <w:basedOn w:val="Normal"/>
    <w:rsid w:val="00910874"/>
    <w:pPr>
      <w:pBdr>
        <w:right w:val="single" w:sz="8" w:space="0" w:color="auto"/>
      </w:pBdr>
      <w:shd w:val="clear" w:color="000000" w:fill="5B9BD5"/>
      <w:spacing w:before="100" w:beforeAutospacing="1" w:after="100" w:afterAutospacing="1"/>
      <w:textAlignment w:val="center"/>
    </w:pPr>
    <w:rPr>
      <w:rFonts w:ascii="Times New Roman" w:eastAsia="Times New Roman" w:hAnsi="Times New Roman"/>
      <w:b/>
      <w:bCs/>
      <w:sz w:val="18"/>
      <w:szCs w:val="18"/>
      <w:lang w:val="es-ES" w:eastAsia="es-ES"/>
    </w:rPr>
  </w:style>
  <w:style w:type="paragraph" w:customStyle="1" w:styleId="xl111">
    <w:name w:val="xl111"/>
    <w:basedOn w:val="Normal"/>
    <w:rsid w:val="00910874"/>
    <w:pPr>
      <w:pBdr>
        <w:right w:val="single" w:sz="8" w:space="0" w:color="auto"/>
      </w:pBdr>
      <w:shd w:val="clear" w:color="000000" w:fill="5B9BD5"/>
      <w:spacing w:before="100" w:beforeAutospacing="1" w:after="100" w:afterAutospacing="1"/>
      <w:jc w:val="center"/>
      <w:textAlignment w:val="center"/>
    </w:pPr>
    <w:rPr>
      <w:rFonts w:ascii="Times New Roman" w:eastAsia="Times New Roman" w:hAnsi="Times New Roman"/>
      <w:b/>
      <w:bCs/>
      <w:sz w:val="18"/>
      <w:szCs w:val="18"/>
      <w:lang w:val="es-ES" w:eastAsia="es-ES"/>
    </w:rPr>
  </w:style>
  <w:style w:type="paragraph" w:customStyle="1" w:styleId="xl112">
    <w:name w:val="xl112"/>
    <w:basedOn w:val="Normal"/>
    <w:rsid w:val="00910874"/>
    <w:pPr>
      <w:pBdr>
        <w:right w:val="single" w:sz="8" w:space="0" w:color="auto"/>
      </w:pBdr>
      <w:shd w:val="clear" w:color="000000" w:fill="5B9BD5"/>
      <w:spacing w:before="100" w:beforeAutospacing="1" w:after="100" w:afterAutospacing="1"/>
      <w:jc w:val="center"/>
      <w:textAlignment w:val="center"/>
    </w:pPr>
    <w:rPr>
      <w:rFonts w:ascii="Times New Roman" w:eastAsia="Times New Roman" w:hAnsi="Times New Roman"/>
      <w:b/>
      <w:bCs/>
      <w:i/>
      <w:iCs/>
      <w:sz w:val="18"/>
      <w:szCs w:val="18"/>
      <w:lang w:val="es-ES" w:eastAsia="es-ES"/>
    </w:rPr>
  </w:style>
  <w:style w:type="paragraph" w:customStyle="1" w:styleId="xl113">
    <w:name w:val="xl113"/>
    <w:basedOn w:val="Normal"/>
    <w:rsid w:val="00910874"/>
    <w:pPr>
      <w:pBdr>
        <w:left w:val="single" w:sz="8" w:space="0" w:color="auto"/>
        <w:right w:val="single" w:sz="8" w:space="0" w:color="auto"/>
      </w:pBdr>
      <w:shd w:val="clear" w:color="000000" w:fill="FFFFFF"/>
      <w:spacing w:before="100" w:beforeAutospacing="1" w:after="100" w:afterAutospacing="1"/>
      <w:jc w:val="center"/>
      <w:textAlignment w:val="center"/>
    </w:pPr>
    <w:rPr>
      <w:rFonts w:ascii="Times New Roman" w:eastAsia="Times New Roman" w:hAnsi="Times New Roman"/>
      <w:color w:val="000000"/>
      <w:sz w:val="18"/>
      <w:szCs w:val="18"/>
      <w:lang w:val="es-ES" w:eastAsia="es-ES"/>
    </w:rPr>
  </w:style>
  <w:style w:type="paragraph" w:customStyle="1" w:styleId="xl114">
    <w:name w:val="xl114"/>
    <w:basedOn w:val="Normal"/>
    <w:rsid w:val="00910874"/>
    <w:pPr>
      <w:pBdr>
        <w:left w:val="single" w:sz="8" w:space="0" w:color="auto"/>
        <w:right w:val="single" w:sz="8" w:space="0" w:color="auto"/>
      </w:pBdr>
      <w:shd w:val="clear" w:color="000000" w:fill="FFFF00"/>
      <w:spacing w:before="100" w:beforeAutospacing="1" w:after="100" w:afterAutospacing="1"/>
      <w:jc w:val="center"/>
      <w:textAlignment w:val="center"/>
    </w:pPr>
    <w:rPr>
      <w:rFonts w:ascii="Times New Roman" w:eastAsia="Times New Roman" w:hAnsi="Times New Roman"/>
      <w:b/>
      <w:bCs/>
      <w:sz w:val="18"/>
      <w:szCs w:val="18"/>
      <w:lang w:val="es-ES" w:eastAsia="es-ES"/>
    </w:rPr>
  </w:style>
  <w:style w:type="paragraph" w:customStyle="1" w:styleId="xl115">
    <w:name w:val="xl115"/>
    <w:basedOn w:val="Normal"/>
    <w:rsid w:val="00910874"/>
    <w:pPr>
      <w:pBdr>
        <w:left w:val="single" w:sz="8" w:space="0" w:color="auto"/>
        <w:bottom w:val="single" w:sz="8" w:space="0" w:color="auto"/>
        <w:right w:val="single" w:sz="8" w:space="0" w:color="auto"/>
      </w:pBdr>
      <w:shd w:val="clear" w:color="000000" w:fill="FFFF00"/>
      <w:spacing w:before="100" w:beforeAutospacing="1" w:after="100" w:afterAutospacing="1"/>
      <w:jc w:val="center"/>
      <w:textAlignment w:val="center"/>
    </w:pPr>
    <w:rPr>
      <w:rFonts w:ascii="Times New Roman" w:eastAsia="Times New Roman" w:hAnsi="Times New Roman"/>
      <w:b/>
      <w:bCs/>
      <w:sz w:val="18"/>
      <w:szCs w:val="18"/>
      <w:lang w:val="es-ES" w:eastAsia="es-ES"/>
    </w:rPr>
  </w:style>
  <w:style w:type="paragraph" w:customStyle="1" w:styleId="xl116">
    <w:name w:val="xl116"/>
    <w:basedOn w:val="Normal"/>
    <w:rsid w:val="00910874"/>
    <w:pPr>
      <w:pBdr>
        <w:top w:val="single" w:sz="8" w:space="0" w:color="auto"/>
        <w:left w:val="single" w:sz="8" w:space="0" w:color="auto"/>
        <w:bottom w:val="single" w:sz="8" w:space="0" w:color="auto"/>
      </w:pBdr>
      <w:spacing w:before="100" w:beforeAutospacing="1" w:after="100" w:afterAutospacing="1"/>
      <w:textAlignment w:val="center"/>
    </w:pPr>
    <w:rPr>
      <w:rFonts w:ascii="Times New Roman" w:eastAsia="Times New Roman" w:hAnsi="Times New Roman"/>
      <w:color w:val="000000"/>
      <w:sz w:val="18"/>
      <w:szCs w:val="18"/>
      <w:lang w:val="es-ES" w:eastAsia="es-ES"/>
    </w:rPr>
  </w:style>
  <w:style w:type="paragraph" w:customStyle="1" w:styleId="xl117">
    <w:name w:val="xl117"/>
    <w:basedOn w:val="Normal"/>
    <w:rsid w:val="00910874"/>
    <w:pPr>
      <w:pBdr>
        <w:top w:val="single" w:sz="8" w:space="0" w:color="auto"/>
        <w:bottom w:val="single" w:sz="8" w:space="0" w:color="auto"/>
      </w:pBdr>
      <w:spacing w:before="100" w:beforeAutospacing="1" w:after="100" w:afterAutospacing="1"/>
      <w:textAlignment w:val="center"/>
    </w:pPr>
    <w:rPr>
      <w:rFonts w:ascii="Times New Roman" w:eastAsia="Times New Roman" w:hAnsi="Times New Roman"/>
      <w:color w:val="000000"/>
      <w:sz w:val="18"/>
      <w:szCs w:val="18"/>
      <w:lang w:val="es-ES" w:eastAsia="es-ES"/>
    </w:rPr>
  </w:style>
  <w:style w:type="paragraph" w:customStyle="1" w:styleId="xl118">
    <w:name w:val="xl118"/>
    <w:basedOn w:val="Normal"/>
    <w:rsid w:val="00910874"/>
    <w:pPr>
      <w:pBdr>
        <w:top w:val="single" w:sz="8" w:space="0" w:color="auto"/>
        <w:bottom w:val="single" w:sz="8" w:space="0" w:color="auto"/>
        <w:right w:val="single" w:sz="8" w:space="0" w:color="000000"/>
      </w:pBdr>
      <w:spacing w:before="100" w:beforeAutospacing="1" w:after="100" w:afterAutospacing="1"/>
      <w:textAlignment w:val="center"/>
    </w:pPr>
    <w:rPr>
      <w:rFonts w:ascii="Times New Roman" w:eastAsia="Times New Roman" w:hAnsi="Times New Roman"/>
      <w:color w:val="000000"/>
      <w:sz w:val="18"/>
      <w:szCs w:val="18"/>
      <w:lang w:val="es-ES" w:eastAsia="es-ES"/>
    </w:rPr>
  </w:style>
  <w:style w:type="paragraph" w:customStyle="1" w:styleId="xl119">
    <w:name w:val="xl119"/>
    <w:basedOn w:val="Normal"/>
    <w:rsid w:val="00910874"/>
    <w:pPr>
      <w:pBdr>
        <w:top w:val="single" w:sz="8" w:space="0" w:color="auto"/>
        <w:left w:val="single" w:sz="8" w:space="0" w:color="auto"/>
        <w:right w:val="single" w:sz="8" w:space="0" w:color="auto"/>
      </w:pBdr>
      <w:shd w:val="clear" w:color="000000" w:fill="FFFF00"/>
      <w:spacing w:before="100" w:beforeAutospacing="1" w:after="100" w:afterAutospacing="1"/>
      <w:jc w:val="center"/>
      <w:textAlignment w:val="center"/>
    </w:pPr>
    <w:rPr>
      <w:rFonts w:ascii="Times New Roman" w:eastAsia="Times New Roman" w:hAnsi="Times New Roman"/>
      <w:b/>
      <w:bCs/>
      <w:sz w:val="18"/>
      <w:szCs w:val="18"/>
      <w:lang w:val="es-ES" w:eastAsia="es-ES"/>
    </w:rPr>
  </w:style>
  <w:style w:type="paragraph" w:customStyle="1" w:styleId="xl120">
    <w:name w:val="xl120"/>
    <w:basedOn w:val="Normal"/>
    <w:rsid w:val="00910874"/>
    <w:pPr>
      <w:pBdr>
        <w:top w:val="single" w:sz="8" w:space="0" w:color="auto"/>
        <w:left w:val="single" w:sz="8" w:space="0" w:color="auto"/>
        <w:bottom w:val="single" w:sz="8" w:space="0" w:color="auto"/>
      </w:pBdr>
      <w:spacing w:before="100" w:beforeAutospacing="1" w:after="100" w:afterAutospacing="1"/>
      <w:jc w:val="center"/>
    </w:pPr>
    <w:rPr>
      <w:rFonts w:ascii="Times New Roman" w:eastAsia="Times New Roman" w:hAnsi="Times New Roman"/>
      <w:b/>
      <w:bCs/>
      <w:sz w:val="18"/>
      <w:szCs w:val="18"/>
      <w:lang w:val="es-ES" w:eastAsia="es-ES"/>
    </w:rPr>
  </w:style>
  <w:style w:type="paragraph" w:customStyle="1" w:styleId="xl121">
    <w:name w:val="xl121"/>
    <w:basedOn w:val="Normal"/>
    <w:rsid w:val="00910874"/>
    <w:pPr>
      <w:pBdr>
        <w:top w:val="single" w:sz="8" w:space="0" w:color="auto"/>
        <w:bottom w:val="single" w:sz="8" w:space="0" w:color="auto"/>
      </w:pBdr>
      <w:spacing w:before="100" w:beforeAutospacing="1" w:after="100" w:afterAutospacing="1"/>
      <w:jc w:val="center"/>
    </w:pPr>
    <w:rPr>
      <w:rFonts w:ascii="Times New Roman" w:eastAsia="Times New Roman" w:hAnsi="Times New Roman"/>
      <w:b/>
      <w:bCs/>
      <w:sz w:val="18"/>
      <w:szCs w:val="18"/>
      <w:lang w:val="es-ES" w:eastAsia="es-ES"/>
    </w:rPr>
  </w:style>
  <w:style w:type="paragraph" w:customStyle="1" w:styleId="xl122">
    <w:name w:val="xl122"/>
    <w:basedOn w:val="Normal"/>
    <w:rsid w:val="00910874"/>
    <w:pPr>
      <w:pBdr>
        <w:top w:val="single" w:sz="8" w:space="0" w:color="auto"/>
        <w:bottom w:val="single" w:sz="8" w:space="0" w:color="auto"/>
        <w:right w:val="single" w:sz="8" w:space="0" w:color="auto"/>
      </w:pBdr>
      <w:spacing w:before="100" w:beforeAutospacing="1" w:after="100" w:afterAutospacing="1"/>
      <w:jc w:val="center"/>
    </w:pPr>
    <w:rPr>
      <w:rFonts w:ascii="Times New Roman" w:eastAsia="Times New Roman" w:hAnsi="Times New Roman"/>
      <w:b/>
      <w:bCs/>
      <w:sz w:val="18"/>
      <w:szCs w:val="18"/>
      <w:lang w:val="es-ES" w:eastAsia="es-ES"/>
    </w:rPr>
  </w:style>
  <w:style w:type="paragraph" w:customStyle="1" w:styleId="xl123">
    <w:name w:val="xl123"/>
    <w:basedOn w:val="Normal"/>
    <w:rsid w:val="00910874"/>
    <w:pPr>
      <w:pBdr>
        <w:top w:val="single" w:sz="8" w:space="0" w:color="auto"/>
        <w:left w:val="single" w:sz="8" w:space="0" w:color="auto"/>
        <w:bottom w:val="single" w:sz="8" w:space="0" w:color="auto"/>
      </w:pBdr>
      <w:shd w:val="clear" w:color="000000" w:fill="FFFF00"/>
      <w:spacing w:before="100" w:beforeAutospacing="1" w:after="100" w:afterAutospacing="1"/>
      <w:textAlignment w:val="center"/>
    </w:pPr>
    <w:rPr>
      <w:rFonts w:ascii="Times New Roman" w:eastAsia="Times New Roman" w:hAnsi="Times New Roman"/>
      <w:sz w:val="18"/>
      <w:szCs w:val="18"/>
      <w:lang w:val="es-ES" w:eastAsia="es-ES"/>
    </w:rPr>
  </w:style>
  <w:style w:type="paragraph" w:customStyle="1" w:styleId="xl124">
    <w:name w:val="xl124"/>
    <w:basedOn w:val="Normal"/>
    <w:rsid w:val="00910874"/>
    <w:pPr>
      <w:pBdr>
        <w:top w:val="single" w:sz="8" w:space="0" w:color="auto"/>
        <w:bottom w:val="single" w:sz="8" w:space="0" w:color="auto"/>
      </w:pBdr>
      <w:shd w:val="clear" w:color="000000" w:fill="FFFF00"/>
      <w:spacing w:before="100" w:beforeAutospacing="1" w:after="100" w:afterAutospacing="1"/>
      <w:textAlignment w:val="center"/>
    </w:pPr>
    <w:rPr>
      <w:rFonts w:ascii="Times New Roman" w:eastAsia="Times New Roman" w:hAnsi="Times New Roman"/>
      <w:sz w:val="18"/>
      <w:szCs w:val="18"/>
      <w:lang w:val="es-ES" w:eastAsia="es-ES"/>
    </w:rPr>
  </w:style>
  <w:style w:type="paragraph" w:customStyle="1" w:styleId="xl125">
    <w:name w:val="xl125"/>
    <w:basedOn w:val="Normal"/>
    <w:rsid w:val="00910874"/>
    <w:pPr>
      <w:pBdr>
        <w:top w:val="single" w:sz="8" w:space="0" w:color="auto"/>
        <w:left w:val="single" w:sz="8" w:space="0" w:color="auto"/>
        <w:bottom w:val="single" w:sz="8" w:space="0" w:color="auto"/>
      </w:pBdr>
      <w:shd w:val="clear" w:color="000000" w:fill="FFFF00"/>
      <w:spacing w:before="100" w:beforeAutospacing="1" w:after="100" w:afterAutospacing="1"/>
      <w:textAlignment w:val="center"/>
    </w:pPr>
    <w:rPr>
      <w:rFonts w:ascii="Times New Roman" w:eastAsia="Times New Roman" w:hAnsi="Times New Roman"/>
      <w:color w:val="000000"/>
      <w:sz w:val="18"/>
      <w:szCs w:val="18"/>
      <w:lang w:val="es-ES" w:eastAsia="es-ES"/>
    </w:rPr>
  </w:style>
  <w:style w:type="paragraph" w:customStyle="1" w:styleId="xl126">
    <w:name w:val="xl126"/>
    <w:basedOn w:val="Normal"/>
    <w:rsid w:val="00910874"/>
    <w:pPr>
      <w:pBdr>
        <w:top w:val="single" w:sz="8" w:space="0" w:color="auto"/>
        <w:bottom w:val="single" w:sz="8" w:space="0" w:color="auto"/>
      </w:pBdr>
      <w:shd w:val="clear" w:color="000000" w:fill="FFFF00"/>
      <w:spacing w:before="100" w:beforeAutospacing="1" w:after="100" w:afterAutospacing="1"/>
      <w:textAlignment w:val="center"/>
    </w:pPr>
    <w:rPr>
      <w:rFonts w:ascii="Times New Roman" w:eastAsia="Times New Roman" w:hAnsi="Times New Roman"/>
      <w:color w:val="000000"/>
      <w:sz w:val="18"/>
      <w:szCs w:val="18"/>
      <w:lang w:val="es-ES" w:eastAsia="es-ES"/>
    </w:rPr>
  </w:style>
  <w:style w:type="paragraph" w:customStyle="1" w:styleId="xl127">
    <w:name w:val="xl127"/>
    <w:basedOn w:val="Normal"/>
    <w:rsid w:val="00910874"/>
    <w:pPr>
      <w:pBdr>
        <w:top w:val="single" w:sz="8" w:space="0" w:color="auto"/>
        <w:bottom w:val="single" w:sz="8" w:space="0" w:color="auto"/>
        <w:right w:val="single" w:sz="8" w:space="0" w:color="000000"/>
      </w:pBdr>
      <w:shd w:val="clear" w:color="000000" w:fill="FFFF00"/>
      <w:spacing w:before="100" w:beforeAutospacing="1" w:after="100" w:afterAutospacing="1"/>
      <w:textAlignment w:val="center"/>
    </w:pPr>
    <w:rPr>
      <w:rFonts w:ascii="Times New Roman" w:eastAsia="Times New Roman" w:hAnsi="Times New Roman"/>
      <w:color w:val="000000"/>
      <w:sz w:val="18"/>
      <w:szCs w:val="18"/>
      <w:lang w:val="es-ES" w:eastAsia="es-ES"/>
    </w:rPr>
  </w:style>
  <w:style w:type="paragraph" w:customStyle="1" w:styleId="xl128">
    <w:name w:val="xl128"/>
    <w:basedOn w:val="Normal"/>
    <w:rsid w:val="00910874"/>
    <w:pPr>
      <w:pBdr>
        <w:top w:val="single" w:sz="8" w:space="0" w:color="auto"/>
        <w:bottom w:val="single" w:sz="8" w:space="0" w:color="auto"/>
        <w:right w:val="single" w:sz="8" w:space="0" w:color="auto"/>
      </w:pBdr>
      <w:spacing w:before="100" w:beforeAutospacing="1" w:after="100" w:afterAutospacing="1"/>
      <w:textAlignment w:val="center"/>
    </w:pPr>
    <w:rPr>
      <w:rFonts w:ascii="Times New Roman" w:eastAsia="Times New Roman" w:hAnsi="Times New Roman"/>
      <w:color w:val="000000"/>
      <w:sz w:val="18"/>
      <w:szCs w:val="18"/>
      <w:lang w:val="es-ES" w:eastAsia="es-ES"/>
    </w:rPr>
  </w:style>
  <w:style w:type="paragraph" w:customStyle="1" w:styleId="xl129">
    <w:name w:val="xl129"/>
    <w:basedOn w:val="Normal"/>
    <w:rsid w:val="00910874"/>
    <w:pPr>
      <w:pBdr>
        <w:top w:val="single" w:sz="8" w:space="0" w:color="auto"/>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18"/>
      <w:szCs w:val="18"/>
      <w:lang w:val="es-ES" w:eastAsia="es-ES"/>
    </w:rPr>
  </w:style>
  <w:style w:type="paragraph" w:customStyle="1" w:styleId="xl130">
    <w:name w:val="xl130"/>
    <w:basedOn w:val="Normal"/>
    <w:rsid w:val="00910874"/>
    <w:pPr>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18"/>
      <w:szCs w:val="18"/>
      <w:lang w:val="es-ES" w:eastAsia="es-ES"/>
    </w:rPr>
  </w:style>
  <w:style w:type="paragraph" w:customStyle="1" w:styleId="xl131">
    <w:name w:val="xl131"/>
    <w:basedOn w:val="Normal"/>
    <w:rsid w:val="00910874"/>
    <w:pPr>
      <w:pBdr>
        <w:top w:val="single" w:sz="8" w:space="0" w:color="auto"/>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18"/>
      <w:szCs w:val="18"/>
      <w:lang w:val="es-ES" w:eastAsia="es-ES"/>
    </w:rPr>
  </w:style>
  <w:style w:type="paragraph" w:customStyle="1" w:styleId="xl132">
    <w:name w:val="xl132"/>
    <w:basedOn w:val="Normal"/>
    <w:rsid w:val="00910874"/>
    <w:pPr>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18"/>
      <w:szCs w:val="18"/>
      <w:lang w:val="es-ES" w:eastAsia="es-ES"/>
    </w:rPr>
  </w:style>
  <w:style w:type="paragraph" w:customStyle="1" w:styleId="xl133">
    <w:name w:val="xl133"/>
    <w:basedOn w:val="Normal"/>
    <w:rsid w:val="00910874"/>
    <w:pPr>
      <w:pBdr>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18"/>
      <w:szCs w:val="18"/>
      <w:lang w:val="es-ES" w:eastAsia="es-ES"/>
    </w:rPr>
  </w:style>
  <w:style w:type="paragraph" w:customStyle="1" w:styleId="xl134">
    <w:name w:val="xl134"/>
    <w:basedOn w:val="Normal"/>
    <w:rsid w:val="00910874"/>
    <w:pPr>
      <w:pBdr>
        <w:top w:val="single" w:sz="8" w:space="0" w:color="auto"/>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i/>
      <w:iCs/>
      <w:sz w:val="18"/>
      <w:szCs w:val="18"/>
      <w:lang w:val="es-ES" w:eastAsia="es-ES"/>
    </w:rPr>
  </w:style>
  <w:style w:type="paragraph" w:customStyle="1" w:styleId="xl135">
    <w:name w:val="xl135"/>
    <w:basedOn w:val="Normal"/>
    <w:rsid w:val="00910874"/>
    <w:pPr>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i/>
      <w:iCs/>
      <w:sz w:val="18"/>
      <w:szCs w:val="18"/>
      <w:lang w:val="es-ES" w:eastAsia="es-ES"/>
    </w:rPr>
  </w:style>
  <w:style w:type="paragraph" w:customStyle="1" w:styleId="xl136">
    <w:name w:val="xl136"/>
    <w:basedOn w:val="Normal"/>
    <w:rsid w:val="00910874"/>
    <w:pPr>
      <w:pBdr>
        <w:top w:val="single" w:sz="8" w:space="0" w:color="auto"/>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18"/>
      <w:szCs w:val="18"/>
      <w:lang w:val="es-ES" w:eastAsia="es-ES"/>
    </w:rPr>
  </w:style>
  <w:style w:type="paragraph" w:customStyle="1" w:styleId="xl137">
    <w:name w:val="xl137"/>
    <w:basedOn w:val="Normal"/>
    <w:rsid w:val="00910874"/>
    <w:pPr>
      <w:pBdr>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18"/>
      <w:szCs w:val="18"/>
      <w:lang w:val="es-ES" w:eastAsia="es-ES"/>
    </w:rPr>
  </w:style>
  <w:style w:type="paragraph" w:customStyle="1" w:styleId="xl138">
    <w:name w:val="xl138"/>
    <w:basedOn w:val="Normal"/>
    <w:rsid w:val="00910874"/>
    <w:pPr>
      <w:pBdr>
        <w:left w:val="single" w:sz="8" w:space="0" w:color="auto"/>
        <w:bottom w:val="double" w:sz="6"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18"/>
      <w:szCs w:val="18"/>
      <w:lang w:val="es-ES" w:eastAsia="es-ES"/>
    </w:rPr>
  </w:style>
  <w:style w:type="paragraph" w:customStyle="1" w:styleId="xl139">
    <w:name w:val="xl139"/>
    <w:basedOn w:val="Normal"/>
    <w:rsid w:val="00910874"/>
    <w:pPr>
      <w:pBdr>
        <w:left w:val="single" w:sz="8" w:space="0" w:color="auto"/>
        <w:bottom w:val="double" w:sz="6" w:space="0" w:color="auto"/>
        <w:right w:val="single" w:sz="8" w:space="0" w:color="auto"/>
      </w:pBdr>
      <w:shd w:val="clear" w:color="000000" w:fill="FFFF00"/>
      <w:spacing w:before="100" w:beforeAutospacing="1" w:after="100" w:afterAutospacing="1"/>
      <w:jc w:val="center"/>
      <w:textAlignment w:val="center"/>
    </w:pPr>
    <w:rPr>
      <w:rFonts w:ascii="Times New Roman" w:eastAsia="Times New Roman" w:hAnsi="Times New Roman"/>
      <w:b/>
      <w:bCs/>
      <w:sz w:val="18"/>
      <w:szCs w:val="18"/>
      <w:lang w:val="es-ES" w:eastAsia="es-ES"/>
    </w:rPr>
  </w:style>
  <w:style w:type="paragraph" w:customStyle="1" w:styleId="xl140">
    <w:name w:val="xl140"/>
    <w:basedOn w:val="Normal"/>
    <w:rsid w:val="00910874"/>
    <w:pPr>
      <w:pBdr>
        <w:top w:val="double" w:sz="6" w:space="0" w:color="auto"/>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18"/>
      <w:szCs w:val="18"/>
      <w:lang w:val="es-ES" w:eastAsia="es-ES"/>
    </w:rPr>
  </w:style>
  <w:style w:type="paragraph" w:customStyle="1" w:styleId="xl141">
    <w:name w:val="xl141"/>
    <w:basedOn w:val="Normal"/>
    <w:rsid w:val="00910874"/>
    <w:pPr>
      <w:pBdr>
        <w:top w:val="double" w:sz="6" w:space="0" w:color="auto"/>
        <w:bottom w:val="double" w:sz="6" w:space="0" w:color="auto"/>
      </w:pBdr>
      <w:spacing w:before="100" w:beforeAutospacing="1" w:after="100" w:afterAutospacing="1"/>
      <w:jc w:val="right"/>
      <w:textAlignment w:val="center"/>
    </w:pPr>
    <w:rPr>
      <w:rFonts w:ascii="Times New Roman" w:eastAsia="Times New Roman" w:hAnsi="Times New Roman"/>
      <w:b/>
      <w:bCs/>
      <w:sz w:val="18"/>
      <w:szCs w:val="18"/>
      <w:lang w:val="es-ES" w:eastAsia="es-ES"/>
    </w:rPr>
  </w:style>
  <w:style w:type="paragraph" w:customStyle="1" w:styleId="xl142">
    <w:name w:val="xl142"/>
    <w:basedOn w:val="Normal"/>
    <w:rsid w:val="00910874"/>
    <w:pPr>
      <w:pBdr>
        <w:top w:val="double" w:sz="6" w:space="0" w:color="auto"/>
        <w:bottom w:val="double" w:sz="6" w:space="0" w:color="auto"/>
        <w:right w:val="single" w:sz="8" w:space="0" w:color="auto"/>
      </w:pBdr>
      <w:spacing w:before="100" w:beforeAutospacing="1" w:after="100" w:afterAutospacing="1"/>
      <w:jc w:val="right"/>
      <w:textAlignment w:val="center"/>
    </w:pPr>
    <w:rPr>
      <w:rFonts w:ascii="Times New Roman" w:eastAsia="Times New Roman" w:hAnsi="Times New Roman"/>
      <w:b/>
      <w:bCs/>
      <w:sz w:val="18"/>
      <w:szCs w:val="18"/>
      <w:lang w:val="es-ES" w:eastAsia="es-ES"/>
    </w:rPr>
  </w:style>
  <w:style w:type="paragraph" w:customStyle="1" w:styleId="xl143">
    <w:name w:val="xl143"/>
    <w:basedOn w:val="Normal"/>
    <w:rsid w:val="00910874"/>
    <w:pPr>
      <w:pBdr>
        <w:top w:val="double" w:sz="6" w:space="0" w:color="auto"/>
        <w:bottom w:val="single" w:sz="8" w:space="0" w:color="auto"/>
      </w:pBdr>
      <w:spacing w:before="100" w:beforeAutospacing="1" w:after="100" w:afterAutospacing="1"/>
      <w:jc w:val="right"/>
      <w:textAlignment w:val="center"/>
    </w:pPr>
    <w:rPr>
      <w:rFonts w:ascii="Times New Roman" w:eastAsia="Times New Roman" w:hAnsi="Times New Roman"/>
      <w:b/>
      <w:bCs/>
      <w:sz w:val="18"/>
      <w:szCs w:val="18"/>
      <w:lang w:val="es-ES" w:eastAsia="es-ES"/>
    </w:rPr>
  </w:style>
  <w:style w:type="paragraph" w:customStyle="1" w:styleId="xl144">
    <w:name w:val="xl144"/>
    <w:basedOn w:val="Normal"/>
    <w:rsid w:val="00910874"/>
    <w:pPr>
      <w:pBdr>
        <w:top w:val="double" w:sz="6" w:space="0" w:color="auto"/>
        <w:bottom w:val="single" w:sz="8" w:space="0" w:color="auto"/>
        <w:right w:val="single" w:sz="8" w:space="0" w:color="auto"/>
      </w:pBdr>
      <w:spacing w:before="100" w:beforeAutospacing="1" w:after="100" w:afterAutospacing="1"/>
      <w:jc w:val="right"/>
      <w:textAlignment w:val="center"/>
    </w:pPr>
    <w:rPr>
      <w:rFonts w:ascii="Times New Roman" w:eastAsia="Times New Roman" w:hAnsi="Times New Roman"/>
      <w:b/>
      <w:bCs/>
      <w:sz w:val="18"/>
      <w:szCs w:val="18"/>
      <w:lang w:val="es-ES" w:eastAsia="es-ES"/>
    </w:rPr>
  </w:style>
  <w:style w:type="paragraph" w:customStyle="1" w:styleId="xl145">
    <w:name w:val="xl145"/>
    <w:basedOn w:val="Normal"/>
    <w:rsid w:val="00910874"/>
    <w:pPr>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18"/>
      <w:szCs w:val="18"/>
      <w:lang w:val="es-ES" w:eastAsia="es-ES"/>
    </w:rPr>
  </w:style>
  <w:style w:type="paragraph" w:customStyle="1" w:styleId="xl146">
    <w:name w:val="xl146"/>
    <w:basedOn w:val="Normal"/>
    <w:rsid w:val="00910874"/>
    <w:pPr>
      <w:pBdr>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i/>
      <w:iCs/>
      <w:sz w:val="18"/>
      <w:szCs w:val="18"/>
      <w:lang w:val="es-ES" w:eastAsia="es-ES"/>
    </w:rPr>
  </w:style>
  <w:style w:type="paragraph" w:customStyle="1" w:styleId="xl147">
    <w:name w:val="xl147"/>
    <w:basedOn w:val="Normal"/>
    <w:rsid w:val="00910874"/>
    <w:pPr>
      <w:pBdr>
        <w:left w:val="single" w:sz="8" w:space="0" w:color="auto"/>
        <w:bottom w:val="double" w:sz="6" w:space="0" w:color="auto"/>
        <w:right w:val="single" w:sz="8" w:space="0" w:color="auto"/>
      </w:pBdr>
      <w:spacing w:before="100" w:beforeAutospacing="1" w:after="100" w:afterAutospacing="1"/>
      <w:jc w:val="center"/>
      <w:textAlignment w:val="center"/>
    </w:pPr>
    <w:rPr>
      <w:rFonts w:ascii="Times New Roman" w:eastAsia="Times New Roman" w:hAnsi="Times New Roman"/>
      <w:i/>
      <w:iCs/>
      <w:sz w:val="18"/>
      <w:szCs w:val="18"/>
      <w:lang w:val="es-ES" w:eastAsia="es-ES"/>
    </w:rPr>
  </w:style>
  <w:style w:type="paragraph" w:customStyle="1" w:styleId="xl148">
    <w:name w:val="xl148"/>
    <w:basedOn w:val="Normal"/>
    <w:rsid w:val="00910874"/>
    <w:pPr>
      <w:pBdr>
        <w:left w:val="single" w:sz="8" w:space="0" w:color="auto"/>
        <w:bottom w:val="double" w:sz="6" w:space="0" w:color="auto"/>
        <w:right w:val="single" w:sz="8" w:space="0" w:color="auto"/>
      </w:pBdr>
      <w:shd w:val="clear" w:color="000000" w:fill="FFFFFF"/>
      <w:spacing w:before="100" w:beforeAutospacing="1" w:after="100" w:afterAutospacing="1"/>
      <w:jc w:val="center"/>
      <w:textAlignment w:val="center"/>
    </w:pPr>
    <w:rPr>
      <w:rFonts w:ascii="Times New Roman" w:eastAsia="Times New Roman" w:hAnsi="Times New Roman"/>
      <w:color w:val="000000"/>
      <w:sz w:val="18"/>
      <w:szCs w:val="18"/>
      <w:lang w:val="es-ES" w:eastAsia="es-ES"/>
    </w:rPr>
  </w:style>
  <w:style w:type="paragraph" w:customStyle="1" w:styleId="xl149">
    <w:name w:val="xl149"/>
    <w:basedOn w:val="Normal"/>
    <w:rsid w:val="00910874"/>
    <w:pPr>
      <w:pBdr>
        <w:top w:val="double" w:sz="6" w:space="0" w:color="auto"/>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18"/>
      <w:szCs w:val="18"/>
      <w:lang w:val="es-ES" w:eastAsia="es-ES"/>
    </w:rPr>
  </w:style>
  <w:style w:type="paragraph" w:customStyle="1" w:styleId="xl150">
    <w:name w:val="xl150"/>
    <w:basedOn w:val="Normal"/>
    <w:rsid w:val="00910874"/>
    <w:pPr>
      <w:pBdr>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 w:val="18"/>
      <w:szCs w:val="18"/>
      <w:lang w:val="es-ES" w:eastAsia="es-ES"/>
    </w:rPr>
  </w:style>
  <w:style w:type="paragraph" w:customStyle="1" w:styleId="xl151">
    <w:name w:val="xl151"/>
    <w:basedOn w:val="Normal"/>
    <w:rsid w:val="00910874"/>
    <w:pPr>
      <w:pBdr>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szCs w:val="20"/>
      <w:lang w:val="es-ES" w:eastAsia="es-ES"/>
    </w:rPr>
  </w:style>
  <w:style w:type="paragraph" w:customStyle="1" w:styleId="xl152">
    <w:name w:val="xl152"/>
    <w:basedOn w:val="Normal"/>
    <w:rsid w:val="00910874"/>
    <w:pPr>
      <w:pBdr>
        <w:left w:val="single" w:sz="8" w:space="0" w:color="auto"/>
        <w:bottom w:val="double" w:sz="6" w:space="0" w:color="auto"/>
        <w:right w:val="single" w:sz="8" w:space="0" w:color="auto"/>
      </w:pBdr>
      <w:spacing w:before="100" w:beforeAutospacing="1" w:after="100" w:afterAutospacing="1"/>
      <w:jc w:val="center"/>
      <w:textAlignment w:val="center"/>
    </w:pPr>
    <w:rPr>
      <w:rFonts w:ascii="Times New Roman" w:eastAsia="Times New Roman" w:hAnsi="Times New Roman"/>
      <w:b/>
      <w:bCs/>
      <w:szCs w:val="20"/>
      <w:lang w:val="es-ES" w:eastAsia="es-ES"/>
    </w:rPr>
  </w:style>
  <w:style w:type="paragraph" w:customStyle="1" w:styleId="xl153">
    <w:name w:val="xl153"/>
    <w:basedOn w:val="Normal"/>
    <w:rsid w:val="00910874"/>
    <w:pPr>
      <w:pBdr>
        <w:top w:val="single" w:sz="8" w:space="0" w:color="auto"/>
        <w:bottom w:val="double" w:sz="6" w:space="0" w:color="auto"/>
        <w:right w:val="single" w:sz="8" w:space="0" w:color="auto"/>
      </w:pBdr>
      <w:spacing w:before="100" w:beforeAutospacing="1" w:after="100" w:afterAutospacing="1"/>
      <w:jc w:val="center"/>
      <w:textAlignment w:val="center"/>
    </w:pPr>
    <w:rPr>
      <w:rFonts w:ascii="Times New Roman" w:eastAsia="Times New Roman" w:hAnsi="Times New Roman"/>
      <w:sz w:val="18"/>
      <w:szCs w:val="18"/>
      <w:lang w:val="es-ES" w:eastAsia="es-ES"/>
    </w:rPr>
  </w:style>
  <w:style w:type="table" w:styleId="TableGridLight">
    <w:name w:val="Grid Table Light"/>
    <w:basedOn w:val="TableNormal"/>
    <w:uiPriority w:val="40"/>
    <w:rsid w:val="00227AD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1">
    <w:name w:val="Unresolved Mention1"/>
    <w:basedOn w:val="DefaultParagraphFont"/>
    <w:uiPriority w:val="99"/>
    <w:semiHidden/>
    <w:unhideWhenUsed/>
    <w:rsid w:val="00680562"/>
    <w:rPr>
      <w:color w:val="605E5C"/>
      <w:shd w:val="clear" w:color="auto" w:fill="E1DFDD"/>
    </w:rPr>
  </w:style>
  <w:style w:type="table" w:styleId="GridTable2-Accent1">
    <w:name w:val="Grid Table 2 Accent 1"/>
    <w:basedOn w:val="TableNormal"/>
    <w:uiPriority w:val="47"/>
    <w:rsid w:val="00421B21"/>
    <w:rPr>
      <w:rFonts w:asciiTheme="minorHAnsi" w:eastAsiaTheme="minorHAnsi" w:hAnsiTheme="minorHAnsi" w:cstheme="minorBidi"/>
      <w:sz w:val="24"/>
      <w:szCs w:val="24"/>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421B21"/>
    <w:rPr>
      <w:rFonts w:asciiTheme="minorHAnsi" w:eastAsiaTheme="minorHAnsi" w:hAnsiTheme="minorHAnsi" w:cstheme="minorBidi"/>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3">
    <w:name w:val="Grid Table 5 Dark Accent 3"/>
    <w:basedOn w:val="TableNormal"/>
    <w:uiPriority w:val="50"/>
    <w:rsid w:val="00421B21"/>
    <w:rPr>
      <w:rFonts w:asciiTheme="minorHAnsi" w:eastAsiaTheme="minorHAnsi" w:hAnsiTheme="minorHAnsi" w:cstheme="minorBidi"/>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5">
    <w:name w:val="Grid Table 4 Accent 5"/>
    <w:basedOn w:val="TableNormal"/>
    <w:uiPriority w:val="49"/>
    <w:rsid w:val="00421B21"/>
    <w:rPr>
      <w:rFonts w:asciiTheme="minorHAnsi" w:eastAsiaTheme="minorHAnsi" w:hAnsiTheme="minorHAnsi" w:cstheme="minorBidi"/>
      <w:sz w:val="24"/>
      <w:szCs w:val="24"/>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421B21"/>
    <w:rPr>
      <w:rFonts w:asciiTheme="minorHAnsi" w:eastAsiaTheme="minorHAnsi" w:hAnsiTheme="minorHAnsi" w:cstheme="minorBidi"/>
      <w:sz w:val="24"/>
      <w:szCs w:val="24"/>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
    <w:name w:val="Grid Table 1 Light"/>
    <w:basedOn w:val="TableNormal"/>
    <w:uiPriority w:val="46"/>
    <w:rsid w:val="00421B21"/>
    <w:rPr>
      <w:rFonts w:asciiTheme="minorHAnsi" w:eastAsiaTheme="minorHAnsi" w:hAnsiTheme="minorHAnsi" w:cstheme="minorBidi"/>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sc-provx">
    <w:name w:val="sc-provx"/>
    <w:basedOn w:val="DefaultParagraphFont"/>
    <w:rsid w:val="0082129F"/>
  </w:style>
  <w:style w:type="paragraph" w:customStyle="1" w:styleId="ColorfulList-Accent11">
    <w:name w:val="Colorful List - Accent 11"/>
    <w:basedOn w:val="Normal"/>
    <w:qFormat/>
    <w:rsid w:val="003F7595"/>
    <w:pPr>
      <w:spacing w:after="0"/>
      <w:ind w:left="720"/>
      <w:contextualSpacing/>
      <w:jc w:val="left"/>
    </w:pPr>
    <w:rPr>
      <w:rFonts w:eastAsia="MS Mincho"/>
      <w:lang w:eastAsia="ja-JP"/>
    </w:rPr>
  </w:style>
  <w:style w:type="paragraph" w:styleId="TOC4">
    <w:name w:val="toc 4"/>
    <w:basedOn w:val="Normal"/>
    <w:uiPriority w:val="1"/>
    <w:qFormat/>
    <w:rsid w:val="0042410D"/>
    <w:pPr>
      <w:widowControl w:val="0"/>
      <w:autoSpaceDE w:val="0"/>
      <w:autoSpaceDN w:val="0"/>
      <w:spacing w:before="99" w:after="0"/>
      <w:ind w:left="580"/>
      <w:jc w:val="left"/>
    </w:pPr>
    <w:rPr>
      <w:rFonts w:eastAsia="Calibri" w:cs="Calibri"/>
      <w:sz w:val="22"/>
      <w:szCs w:val="22"/>
    </w:rPr>
  </w:style>
  <w:style w:type="paragraph" w:styleId="TOC5">
    <w:name w:val="toc 5"/>
    <w:basedOn w:val="Normal"/>
    <w:uiPriority w:val="1"/>
    <w:qFormat/>
    <w:rsid w:val="0042410D"/>
    <w:pPr>
      <w:widowControl w:val="0"/>
      <w:autoSpaceDE w:val="0"/>
      <w:autoSpaceDN w:val="0"/>
      <w:spacing w:before="138" w:after="0"/>
      <w:ind w:left="10116" w:right="139" w:hanging="160"/>
      <w:jc w:val="right"/>
    </w:pPr>
    <w:rPr>
      <w:rFonts w:eastAsia="Calibri" w:cs="Calibri"/>
      <w:sz w:val="22"/>
      <w:szCs w:val="22"/>
    </w:rPr>
  </w:style>
  <w:style w:type="paragraph" w:customStyle="1" w:styleId="TableParagraph">
    <w:name w:val="Table Paragraph"/>
    <w:basedOn w:val="Normal"/>
    <w:uiPriority w:val="1"/>
    <w:qFormat/>
    <w:rsid w:val="0042410D"/>
    <w:pPr>
      <w:widowControl w:val="0"/>
      <w:autoSpaceDE w:val="0"/>
      <w:autoSpaceDN w:val="0"/>
      <w:spacing w:after="0"/>
      <w:jc w:val="left"/>
    </w:pPr>
    <w:rPr>
      <w:rFonts w:eastAsia="Calibri" w:cs="Calibri"/>
      <w:sz w:val="22"/>
      <w:szCs w:val="22"/>
    </w:rPr>
  </w:style>
  <w:style w:type="character" w:customStyle="1" w:styleId="normaltextrun">
    <w:name w:val="normaltextrun"/>
    <w:basedOn w:val="DefaultParagraphFont"/>
    <w:rsid w:val="0042410D"/>
  </w:style>
  <w:style w:type="character" w:customStyle="1" w:styleId="eop">
    <w:name w:val="eop"/>
    <w:basedOn w:val="DefaultParagraphFont"/>
    <w:rsid w:val="0042410D"/>
  </w:style>
  <w:style w:type="paragraph" w:customStyle="1" w:styleId="SESPbodynumbered">
    <w:name w:val="SESP body numbered"/>
    <w:basedOn w:val="Normal"/>
    <w:qFormat/>
    <w:rsid w:val="0042410D"/>
    <w:pPr>
      <w:numPr>
        <w:numId w:val="84"/>
      </w:numPr>
      <w:tabs>
        <w:tab w:val="left" w:pos="360"/>
      </w:tabs>
      <w:spacing w:before="120" w:after="120" w:line="264" w:lineRule="auto"/>
      <w:ind w:left="880" w:hanging="720"/>
      <w:jc w:val="left"/>
    </w:pPr>
    <w:rPr>
      <w:rFonts w:eastAsia="MS Mincho"/>
      <w:szCs w:val="20"/>
      <w:lang w:eastAsia="ja-JP"/>
    </w:rPr>
  </w:style>
  <w:style w:type="paragraph" w:styleId="TableofFigures">
    <w:name w:val="table of figures"/>
    <w:basedOn w:val="Normal"/>
    <w:next w:val="Normal"/>
    <w:uiPriority w:val="99"/>
    <w:unhideWhenUsed/>
    <w:rsid w:val="0042410D"/>
    <w:pPr>
      <w:spacing w:after="0"/>
    </w:pPr>
  </w:style>
  <w:style w:type="paragraph" w:customStyle="1" w:styleId="Ttulo11">
    <w:name w:val="Título 11"/>
    <w:basedOn w:val="Normal"/>
    <w:rsid w:val="0042410D"/>
  </w:style>
  <w:style w:type="paragraph" w:customStyle="1" w:styleId="m5907504698981583407msolistparagraph">
    <w:name w:val="m_5907504698981583407msolistparagraph"/>
    <w:basedOn w:val="Normal"/>
    <w:rsid w:val="007C5091"/>
    <w:pPr>
      <w:spacing w:before="100" w:beforeAutospacing="1" w:after="100" w:afterAutospacing="1"/>
      <w:jc w:val="left"/>
    </w:pPr>
    <w:rPr>
      <w:rFonts w:ascii="Times New Roman" w:eastAsia="Times New Roman" w:hAnsi="Times New Roman"/>
      <w:sz w:val="24"/>
      <w:lang w:val="es-ES" w:eastAsia="es-ES"/>
    </w:rPr>
  </w:style>
  <w:style w:type="paragraph" w:customStyle="1" w:styleId="m5907504698981583407msocaption">
    <w:name w:val="m_5907504698981583407msocaption"/>
    <w:basedOn w:val="Normal"/>
    <w:rsid w:val="007C5091"/>
    <w:pPr>
      <w:spacing w:before="100" w:beforeAutospacing="1" w:after="100" w:afterAutospacing="1"/>
      <w:jc w:val="left"/>
    </w:pPr>
    <w:rPr>
      <w:rFonts w:ascii="Times New Roman" w:eastAsia="Times New Roman" w:hAnsi="Times New Roman"/>
      <w:sz w:val="24"/>
      <w:lang w:val="es-ES" w:eastAsia="es-ES"/>
    </w:rPr>
  </w:style>
  <w:style w:type="character" w:customStyle="1" w:styleId="findhit">
    <w:name w:val="findhit"/>
    <w:basedOn w:val="DefaultParagraphFont"/>
    <w:rsid w:val="002561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42294138">
      <w:bodyDiv w:val="1"/>
      <w:marLeft w:val="0"/>
      <w:marRight w:val="0"/>
      <w:marTop w:val="0"/>
      <w:marBottom w:val="0"/>
      <w:divBdr>
        <w:top w:val="none" w:sz="0" w:space="0" w:color="auto"/>
        <w:left w:val="none" w:sz="0" w:space="0" w:color="auto"/>
        <w:bottom w:val="none" w:sz="0" w:space="0" w:color="auto"/>
        <w:right w:val="none" w:sz="0" w:space="0" w:color="auto"/>
      </w:divBdr>
    </w:div>
    <w:div w:id="47539244">
      <w:bodyDiv w:val="1"/>
      <w:marLeft w:val="0"/>
      <w:marRight w:val="0"/>
      <w:marTop w:val="0"/>
      <w:marBottom w:val="0"/>
      <w:divBdr>
        <w:top w:val="none" w:sz="0" w:space="0" w:color="auto"/>
        <w:left w:val="none" w:sz="0" w:space="0" w:color="auto"/>
        <w:bottom w:val="none" w:sz="0" w:space="0" w:color="auto"/>
        <w:right w:val="none" w:sz="0" w:space="0" w:color="auto"/>
      </w:divBdr>
    </w:div>
    <w:div w:id="61413632">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97607785">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21596">
      <w:bodyDiv w:val="1"/>
      <w:marLeft w:val="0"/>
      <w:marRight w:val="0"/>
      <w:marTop w:val="0"/>
      <w:marBottom w:val="0"/>
      <w:divBdr>
        <w:top w:val="none" w:sz="0" w:space="0" w:color="auto"/>
        <w:left w:val="none" w:sz="0" w:space="0" w:color="auto"/>
        <w:bottom w:val="none" w:sz="0" w:space="0" w:color="auto"/>
        <w:right w:val="none" w:sz="0" w:space="0" w:color="auto"/>
      </w:divBdr>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162623692">
      <w:bodyDiv w:val="1"/>
      <w:marLeft w:val="0"/>
      <w:marRight w:val="0"/>
      <w:marTop w:val="0"/>
      <w:marBottom w:val="0"/>
      <w:divBdr>
        <w:top w:val="none" w:sz="0" w:space="0" w:color="auto"/>
        <w:left w:val="none" w:sz="0" w:space="0" w:color="auto"/>
        <w:bottom w:val="none" w:sz="0" w:space="0" w:color="auto"/>
        <w:right w:val="none" w:sz="0" w:space="0" w:color="auto"/>
      </w:divBdr>
    </w:div>
    <w:div w:id="209196908">
      <w:bodyDiv w:val="1"/>
      <w:marLeft w:val="0"/>
      <w:marRight w:val="0"/>
      <w:marTop w:val="0"/>
      <w:marBottom w:val="0"/>
      <w:divBdr>
        <w:top w:val="none" w:sz="0" w:space="0" w:color="auto"/>
        <w:left w:val="none" w:sz="0" w:space="0" w:color="auto"/>
        <w:bottom w:val="none" w:sz="0" w:space="0" w:color="auto"/>
        <w:right w:val="none" w:sz="0" w:space="0" w:color="auto"/>
      </w:divBdr>
    </w:div>
    <w:div w:id="210969829">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103554">
      <w:bodyDiv w:val="1"/>
      <w:marLeft w:val="0"/>
      <w:marRight w:val="0"/>
      <w:marTop w:val="0"/>
      <w:marBottom w:val="0"/>
      <w:divBdr>
        <w:top w:val="none" w:sz="0" w:space="0" w:color="auto"/>
        <w:left w:val="none" w:sz="0" w:space="0" w:color="auto"/>
        <w:bottom w:val="none" w:sz="0" w:space="0" w:color="auto"/>
        <w:right w:val="none" w:sz="0" w:space="0" w:color="auto"/>
      </w:divBdr>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49319711">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3780838">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285964288">
      <w:bodyDiv w:val="1"/>
      <w:marLeft w:val="0"/>
      <w:marRight w:val="0"/>
      <w:marTop w:val="0"/>
      <w:marBottom w:val="0"/>
      <w:divBdr>
        <w:top w:val="none" w:sz="0" w:space="0" w:color="auto"/>
        <w:left w:val="none" w:sz="0" w:space="0" w:color="auto"/>
        <w:bottom w:val="none" w:sz="0" w:space="0" w:color="auto"/>
        <w:right w:val="none" w:sz="0" w:space="0" w:color="auto"/>
      </w:divBdr>
    </w:div>
    <w:div w:id="360588515">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377776533">
      <w:bodyDiv w:val="1"/>
      <w:marLeft w:val="0"/>
      <w:marRight w:val="0"/>
      <w:marTop w:val="0"/>
      <w:marBottom w:val="0"/>
      <w:divBdr>
        <w:top w:val="none" w:sz="0" w:space="0" w:color="auto"/>
        <w:left w:val="none" w:sz="0" w:space="0" w:color="auto"/>
        <w:bottom w:val="none" w:sz="0" w:space="0" w:color="auto"/>
        <w:right w:val="none" w:sz="0" w:space="0" w:color="auto"/>
      </w:divBdr>
    </w:div>
    <w:div w:id="385764028">
      <w:bodyDiv w:val="1"/>
      <w:marLeft w:val="0"/>
      <w:marRight w:val="0"/>
      <w:marTop w:val="0"/>
      <w:marBottom w:val="0"/>
      <w:divBdr>
        <w:top w:val="none" w:sz="0" w:space="0" w:color="auto"/>
        <w:left w:val="none" w:sz="0" w:space="0" w:color="auto"/>
        <w:bottom w:val="none" w:sz="0" w:space="0" w:color="auto"/>
        <w:right w:val="none" w:sz="0" w:space="0" w:color="auto"/>
      </w:divBdr>
    </w:div>
    <w:div w:id="387413365">
      <w:bodyDiv w:val="1"/>
      <w:marLeft w:val="0"/>
      <w:marRight w:val="0"/>
      <w:marTop w:val="0"/>
      <w:marBottom w:val="0"/>
      <w:divBdr>
        <w:top w:val="none" w:sz="0" w:space="0" w:color="auto"/>
        <w:left w:val="none" w:sz="0" w:space="0" w:color="auto"/>
        <w:bottom w:val="none" w:sz="0" w:space="0" w:color="auto"/>
        <w:right w:val="none" w:sz="0" w:space="0" w:color="auto"/>
      </w:divBdr>
    </w:div>
    <w:div w:id="406807926">
      <w:bodyDiv w:val="1"/>
      <w:marLeft w:val="0"/>
      <w:marRight w:val="0"/>
      <w:marTop w:val="0"/>
      <w:marBottom w:val="0"/>
      <w:divBdr>
        <w:top w:val="none" w:sz="0" w:space="0" w:color="auto"/>
        <w:left w:val="none" w:sz="0" w:space="0" w:color="auto"/>
        <w:bottom w:val="none" w:sz="0" w:space="0" w:color="auto"/>
        <w:right w:val="none" w:sz="0" w:space="0" w:color="auto"/>
      </w:divBdr>
    </w:div>
    <w:div w:id="407508435">
      <w:bodyDiv w:val="1"/>
      <w:marLeft w:val="0"/>
      <w:marRight w:val="0"/>
      <w:marTop w:val="0"/>
      <w:marBottom w:val="0"/>
      <w:divBdr>
        <w:top w:val="none" w:sz="0" w:space="0" w:color="auto"/>
        <w:left w:val="none" w:sz="0" w:space="0" w:color="auto"/>
        <w:bottom w:val="none" w:sz="0" w:space="0" w:color="auto"/>
        <w:right w:val="none" w:sz="0" w:space="0" w:color="auto"/>
      </w:divBdr>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55414603">
      <w:bodyDiv w:val="1"/>
      <w:marLeft w:val="0"/>
      <w:marRight w:val="0"/>
      <w:marTop w:val="0"/>
      <w:marBottom w:val="0"/>
      <w:divBdr>
        <w:top w:val="none" w:sz="0" w:space="0" w:color="auto"/>
        <w:left w:val="none" w:sz="0" w:space="0" w:color="auto"/>
        <w:bottom w:val="none" w:sz="0" w:space="0" w:color="auto"/>
        <w:right w:val="none" w:sz="0" w:space="0" w:color="auto"/>
      </w:divBdr>
    </w:div>
    <w:div w:id="457531044">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90172939">
      <w:bodyDiv w:val="1"/>
      <w:marLeft w:val="0"/>
      <w:marRight w:val="0"/>
      <w:marTop w:val="0"/>
      <w:marBottom w:val="0"/>
      <w:divBdr>
        <w:top w:val="none" w:sz="0" w:space="0" w:color="auto"/>
        <w:left w:val="none" w:sz="0" w:space="0" w:color="auto"/>
        <w:bottom w:val="none" w:sz="0" w:space="0" w:color="auto"/>
        <w:right w:val="none" w:sz="0" w:space="0" w:color="auto"/>
      </w:divBdr>
    </w:div>
    <w:div w:id="493254710">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498422514">
      <w:bodyDiv w:val="1"/>
      <w:marLeft w:val="0"/>
      <w:marRight w:val="0"/>
      <w:marTop w:val="0"/>
      <w:marBottom w:val="0"/>
      <w:divBdr>
        <w:top w:val="none" w:sz="0" w:space="0" w:color="auto"/>
        <w:left w:val="none" w:sz="0" w:space="0" w:color="auto"/>
        <w:bottom w:val="none" w:sz="0" w:space="0" w:color="auto"/>
        <w:right w:val="none" w:sz="0" w:space="0" w:color="auto"/>
      </w:divBdr>
    </w:div>
    <w:div w:id="499076296">
      <w:bodyDiv w:val="1"/>
      <w:marLeft w:val="0"/>
      <w:marRight w:val="0"/>
      <w:marTop w:val="0"/>
      <w:marBottom w:val="0"/>
      <w:divBdr>
        <w:top w:val="none" w:sz="0" w:space="0" w:color="auto"/>
        <w:left w:val="none" w:sz="0" w:space="0" w:color="auto"/>
        <w:bottom w:val="none" w:sz="0" w:space="0" w:color="auto"/>
        <w:right w:val="none" w:sz="0" w:space="0" w:color="auto"/>
      </w:divBdr>
      <w:divsChild>
        <w:div w:id="143357671">
          <w:marLeft w:val="1166"/>
          <w:marRight w:val="0"/>
          <w:marTop w:val="0"/>
          <w:marBottom w:val="200"/>
          <w:divBdr>
            <w:top w:val="none" w:sz="0" w:space="0" w:color="auto"/>
            <w:left w:val="none" w:sz="0" w:space="0" w:color="auto"/>
            <w:bottom w:val="none" w:sz="0" w:space="0" w:color="auto"/>
            <w:right w:val="none" w:sz="0" w:space="0" w:color="auto"/>
          </w:divBdr>
        </w:div>
        <w:div w:id="205334594">
          <w:marLeft w:val="806"/>
          <w:marRight w:val="0"/>
          <w:marTop w:val="0"/>
          <w:marBottom w:val="200"/>
          <w:divBdr>
            <w:top w:val="none" w:sz="0" w:space="0" w:color="auto"/>
            <w:left w:val="none" w:sz="0" w:space="0" w:color="auto"/>
            <w:bottom w:val="none" w:sz="0" w:space="0" w:color="auto"/>
            <w:right w:val="none" w:sz="0" w:space="0" w:color="auto"/>
          </w:divBdr>
        </w:div>
        <w:div w:id="739911977">
          <w:marLeft w:val="1166"/>
          <w:marRight w:val="0"/>
          <w:marTop w:val="0"/>
          <w:marBottom w:val="200"/>
          <w:divBdr>
            <w:top w:val="none" w:sz="0" w:space="0" w:color="auto"/>
            <w:left w:val="none" w:sz="0" w:space="0" w:color="auto"/>
            <w:bottom w:val="none" w:sz="0" w:space="0" w:color="auto"/>
            <w:right w:val="none" w:sz="0" w:space="0" w:color="auto"/>
          </w:divBdr>
        </w:div>
        <w:div w:id="912199172">
          <w:marLeft w:val="1166"/>
          <w:marRight w:val="0"/>
          <w:marTop w:val="0"/>
          <w:marBottom w:val="200"/>
          <w:divBdr>
            <w:top w:val="none" w:sz="0" w:space="0" w:color="auto"/>
            <w:left w:val="none" w:sz="0" w:space="0" w:color="auto"/>
            <w:bottom w:val="none" w:sz="0" w:space="0" w:color="auto"/>
            <w:right w:val="none" w:sz="0" w:space="0" w:color="auto"/>
          </w:divBdr>
        </w:div>
      </w:divsChild>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569467261">
      <w:bodyDiv w:val="1"/>
      <w:marLeft w:val="0"/>
      <w:marRight w:val="0"/>
      <w:marTop w:val="0"/>
      <w:marBottom w:val="0"/>
      <w:divBdr>
        <w:top w:val="none" w:sz="0" w:space="0" w:color="auto"/>
        <w:left w:val="none" w:sz="0" w:space="0" w:color="auto"/>
        <w:bottom w:val="none" w:sz="0" w:space="0" w:color="auto"/>
        <w:right w:val="none" w:sz="0" w:space="0" w:color="auto"/>
      </w:divBdr>
    </w:div>
    <w:div w:id="592856605">
      <w:bodyDiv w:val="1"/>
      <w:marLeft w:val="0"/>
      <w:marRight w:val="0"/>
      <w:marTop w:val="0"/>
      <w:marBottom w:val="0"/>
      <w:divBdr>
        <w:top w:val="none" w:sz="0" w:space="0" w:color="auto"/>
        <w:left w:val="none" w:sz="0" w:space="0" w:color="auto"/>
        <w:bottom w:val="none" w:sz="0" w:space="0" w:color="auto"/>
        <w:right w:val="none" w:sz="0" w:space="0" w:color="auto"/>
      </w:divBdr>
    </w:div>
    <w:div w:id="593703601">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0643666">
      <w:bodyDiv w:val="1"/>
      <w:marLeft w:val="0"/>
      <w:marRight w:val="0"/>
      <w:marTop w:val="0"/>
      <w:marBottom w:val="0"/>
      <w:divBdr>
        <w:top w:val="none" w:sz="0" w:space="0" w:color="auto"/>
        <w:left w:val="none" w:sz="0" w:space="0" w:color="auto"/>
        <w:bottom w:val="none" w:sz="0" w:space="0" w:color="auto"/>
        <w:right w:val="none" w:sz="0" w:space="0" w:color="auto"/>
      </w:divBdr>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657080796">
      <w:bodyDiv w:val="1"/>
      <w:marLeft w:val="0"/>
      <w:marRight w:val="0"/>
      <w:marTop w:val="0"/>
      <w:marBottom w:val="0"/>
      <w:divBdr>
        <w:top w:val="none" w:sz="0" w:space="0" w:color="auto"/>
        <w:left w:val="none" w:sz="0" w:space="0" w:color="auto"/>
        <w:bottom w:val="none" w:sz="0" w:space="0" w:color="auto"/>
        <w:right w:val="none" w:sz="0" w:space="0" w:color="auto"/>
      </w:divBdr>
    </w:div>
    <w:div w:id="675960184">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272105">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18549138">
      <w:bodyDiv w:val="1"/>
      <w:marLeft w:val="0"/>
      <w:marRight w:val="0"/>
      <w:marTop w:val="0"/>
      <w:marBottom w:val="0"/>
      <w:divBdr>
        <w:top w:val="none" w:sz="0" w:space="0" w:color="auto"/>
        <w:left w:val="none" w:sz="0" w:space="0" w:color="auto"/>
        <w:bottom w:val="none" w:sz="0" w:space="0" w:color="auto"/>
        <w:right w:val="none" w:sz="0" w:space="0" w:color="auto"/>
      </w:divBdr>
    </w:div>
    <w:div w:id="723600151">
      <w:bodyDiv w:val="1"/>
      <w:marLeft w:val="0"/>
      <w:marRight w:val="0"/>
      <w:marTop w:val="0"/>
      <w:marBottom w:val="0"/>
      <w:divBdr>
        <w:top w:val="none" w:sz="0" w:space="0" w:color="auto"/>
        <w:left w:val="none" w:sz="0" w:space="0" w:color="auto"/>
        <w:bottom w:val="none" w:sz="0" w:space="0" w:color="auto"/>
        <w:right w:val="none" w:sz="0" w:space="0" w:color="auto"/>
      </w:divBdr>
    </w:div>
    <w:div w:id="728579583">
      <w:bodyDiv w:val="1"/>
      <w:marLeft w:val="0"/>
      <w:marRight w:val="0"/>
      <w:marTop w:val="0"/>
      <w:marBottom w:val="0"/>
      <w:divBdr>
        <w:top w:val="none" w:sz="0" w:space="0" w:color="auto"/>
        <w:left w:val="none" w:sz="0" w:space="0" w:color="auto"/>
        <w:bottom w:val="none" w:sz="0" w:space="0" w:color="auto"/>
        <w:right w:val="none" w:sz="0" w:space="0" w:color="auto"/>
      </w:divBdr>
    </w:div>
    <w:div w:id="735129098">
      <w:bodyDiv w:val="1"/>
      <w:marLeft w:val="0"/>
      <w:marRight w:val="0"/>
      <w:marTop w:val="0"/>
      <w:marBottom w:val="0"/>
      <w:divBdr>
        <w:top w:val="none" w:sz="0" w:space="0" w:color="auto"/>
        <w:left w:val="none" w:sz="0" w:space="0" w:color="auto"/>
        <w:bottom w:val="none" w:sz="0" w:space="0" w:color="auto"/>
        <w:right w:val="none" w:sz="0" w:space="0" w:color="auto"/>
      </w:divBdr>
    </w:div>
    <w:div w:id="739013933">
      <w:bodyDiv w:val="1"/>
      <w:marLeft w:val="0"/>
      <w:marRight w:val="0"/>
      <w:marTop w:val="0"/>
      <w:marBottom w:val="0"/>
      <w:divBdr>
        <w:top w:val="none" w:sz="0" w:space="0" w:color="auto"/>
        <w:left w:val="none" w:sz="0" w:space="0" w:color="auto"/>
        <w:bottom w:val="none" w:sz="0" w:space="0" w:color="auto"/>
        <w:right w:val="none" w:sz="0" w:space="0" w:color="auto"/>
      </w:divBdr>
    </w:div>
    <w:div w:id="754128343">
      <w:bodyDiv w:val="1"/>
      <w:marLeft w:val="0"/>
      <w:marRight w:val="0"/>
      <w:marTop w:val="0"/>
      <w:marBottom w:val="0"/>
      <w:divBdr>
        <w:top w:val="none" w:sz="0" w:space="0" w:color="auto"/>
        <w:left w:val="none" w:sz="0" w:space="0" w:color="auto"/>
        <w:bottom w:val="none" w:sz="0" w:space="0" w:color="auto"/>
        <w:right w:val="none" w:sz="0" w:space="0" w:color="auto"/>
      </w:divBdr>
    </w:div>
    <w:div w:id="758142943">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790593130">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0294050">
      <w:bodyDiv w:val="1"/>
      <w:marLeft w:val="0"/>
      <w:marRight w:val="0"/>
      <w:marTop w:val="0"/>
      <w:marBottom w:val="0"/>
      <w:divBdr>
        <w:top w:val="none" w:sz="0" w:space="0" w:color="auto"/>
        <w:left w:val="none" w:sz="0" w:space="0" w:color="auto"/>
        <w:bottom w:val="none" w:sz="0" w:space="0" w:color="auto"/>
        <w:right w:val="none" w:sz="0" w:space="0" w:color="auto"/>
      </w:divBdr>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48829866">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6691695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895512185">
      <w:bodyDiv w:val="1"/>
      <w:marLeft w:val="0"/>
      <w:marRight w:val="0"/>
      <w:marTop w:val="0"/>
      <w:marBottom w:val="0"/>
      <w:divBdr>
        <w:top w:val="none" w:sz="0" w:space="0" w:color="auto"/>
        <w:left w:val="none" w:sz="0" w:space="0" w:color="auto"/>
        <w:bottom w:val="none" w:sz="0" w:space="0" w:color="auto"/>
        <w:right w:val="none" w:sz="0" w:space="0" w:color="auto"/>
      </w:divBdr>
    </w:div>
    <w:div w:id="897672850">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2810161">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29778971">
      <w:bodyDiv w:val="1"/>
      <w:marLeft w:val="0"/>
      <w:marRight w:val="0"/>
      <w:marTop w:val="0"/>
      <w:marBottom w:val="0"/>
      <w:divBdr>
        <w:top w:val="none" w:sz="0" w:space="0" w:color="auto"/>
        <w:left w:val="none" w:sz="0" w:space="0" w:color="auto"/>
        <w:bottom w:val="none" w:sz="0" w:space="0" w:color="auto"/>
        <w:right w:val="none" w:sz="0" w:space="0" w:color="auto"/>
      </w:divBdr>
    </w:div>
    <w:div w:id="934558066">
      <w:bodyDiv w:val="1"/>
      <w:marLeft w:val="0"/>
      <w:marRight w:val="0"/>
      <w:marTop w:val="0"/>
      <w:marBottom w:val="0"/>
      <w:divBdr>
        <w:top w:val="none" w:sz="0" w:space="0" w:color="auto"/>
        <w:left w:val="none" w:sz="0" w:space="0" w:color="auto"/>
        <w:bottom w:val="none" w:sz="0" w:space="0" w:color="auto"/>
        <w:right w:val="none" w:sz="0" w:space="0" w:color="auto"/>
      </w:divBdr>
    </w:div>
    <w:div w:id="942107993">
      <w:bodyDiv w:val="1"/>
      <w:marLeft w:val="0"/>
      <w:marRight w:val="0"/>
      <w:marTop w:val="0"/>
      <w:marBottom w:val="0"/>
      <w:divBdr>
        <w:top w:val="none" w:sz="0" w:space="0" w:color="auto"/>
        <w:left w:val="none" w:sz="0" w:space="0" w:color="auto"/>
        <w:bottom w:val="none" w:sz="0" w:space="0" w:color="auto"/>
        <w:right w:val="none" w:sz="0" w:space="0" w:color="auto"/>
      </w:divBdr>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42541284">
      <w:bodyDiv w:val="1"/>
      <w:marLeft w:val="0"/>
      <w:marRight w:val="0"/>
      <w:marTop w:val="0"/>
      <w:marBottom w:val="0"/>
      <w:divBdr>
        <w:top w:val="none" w:sz="0" w:space="0" w:color="auto"/>
        <w:left w:val="none" w:sz="0" w:space="0" w:color="auto"/>
        <w:bottom w:val="none" w:sz="0" w:space="0" w:color="auto"/>
        <w:right w:val="none" w:sz="0" w:space="0" w:color="auto"/>
      </w:divBdr>
    </w:div>
    <w:div w:id="961347839">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88706286">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12488060">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66877638">
      <w:bodyDiv w:val="1"/>
      <w:marLeft w:val="0"/>
      <w:marRight w:val="0"/>
      <w:marTop w:val="0"/>
      <w:marBottom w:val="0"/>
      <w:divBdr>
        <w:top w:val="none" w:sz="0" w:space="0" w:color="auto"/>
        <w:left w:val="none" w:sz="0" w:space="0" w:color="auto"/>
        <w:bottom w:val="none" w:sz="0" w:space="0" w:color="auto"/>
        <w:right w:val="none" w:sz="0" w:space="0" w:color="auto"/>
      </w:divBdr>
    </w:div>
    <w:div w:id="1075320802">
      <w:bodyDiv w:val="1"/>
      <w:marLeft w:val="0"/>
      <w:marRight w:val="0"/>
      <w:marTop w:val="0"/>
      <w:marBottom w:val="0"/>
      <w:divBdr>
        <w:top w:val="none" w:sz="0" w:space="0" w:color="auto"/>
        <w:left w:val="none" w:sz="0" w:space="0" w:color="auto"/>
        <w:bottom w:val="none" w:sz="0" w:space="0" w:color="auto"/>
        <w:right w:val="none" w:sz="0" w:space="0" w:color="auto"/>
      </w:divBdr>
    </w:div>
    <w:div w:id="1077169047">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104612925">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38105885">
      <w:bodyDiv w:val="1"/>
      <w:marLeft w:val="0"/>
      <w:marRight w:val="0"/>
      <w:marTop w:val="0"/>
      <w:marBottom w:val="0"/>
      <w:divBdr>
        <w:top w:val="none" w:sz="0" w:space="0" w:color="auto"/>
        <w:left w:val="none" w:sz="0" w:space="0" w:color="auto"/>
        <w:bottom w:val="none" w:sz="0" w:space="0" w:color="auto"/>
        <w:right w:val="none" w:sz="0" w:space="0" w:color="auto"/>
      </w:divBdr>
    </w:div>
    <w:div w:id="1148593703">
      <w:bodyDiv w:val="1"/>
      <w:marLeft w:val="0"/>
      <w:marRight w:val="0"/>
      <w:marTop w:val="0"/>
      <w:marBottom w:val="0"/>
      <w:divBdr>
        <w:top w:val="none" w:sz="0" w:space="0" w:color="auto"/>
        <w:left w:val="none" w:sz="0" w:space="0" w:color="auto"/>
        <w:bottom w:val="none" w:sz="0" w:space="0" w:color="auto"/>
        <w:right w:val="none" w:sz="0" w:space="0" w:color="auto"/>
      </w:divBdr>
    </w:div>
    <w:div w:id="1149830907">
      <w:bodyDiv w:val="1"/>
      <w:marLeft w:val="0"/>
      <w:marRight w:val="0"/>
      <w:marTop w:val="0"/>
      <w:marBottom w:val="0"/>
      <w:divBdr>
        <w:top w:val="none" w:sz="0" w:space="0" w:color="auto"/>
        <w:left w:val="none" w:sz="0" w:space="0" w:color="auto"/>
        <w:bottom w:val="none" w:sz="0" w:space="0" w:color="auto"/>
        <w:right w:val="none" w:sz="0" w:space="0" w:color="auto"/>
      </w:divBdr>
    </w:div>
    <w:div w:id="1156645545">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845870">
      <w:bodyDiv w:val="1"/>
      <w:marLeft w:val="0"/>
      <w:marRight w:val="0"/>
      <w:marTop w:val="0"/>
      <w:marBottom w:val="0"/>
      <w:divBdr>
        <w:top w:val="none" w:sz="0" w:space="0" w:color="auto"/>
        <w:left w:val="none" w:sz="0" w:space="0" w:color="auto"/>
        <w:bottom w:val="none" w:sz="0" w:space="0" w:color="auto"/>
        <w:right w:val="none" w:sz="0" w:space="0" w:color="auto"/>
      </w:divBdr>
    </w:div>
    <w:div w:id="1192963018">
      <w:bodyDiv w:val="1"/>
      <w:marLeft w:val="0"/>
      <w:marRight w:val="0"/>
      <w:marTop w:val="0"/>
      <w:marBottom w:val="0"/>
      <w:divBdr>
        <w:top w:val="none" w:sz="0" w:space="0" w:color="auto"/>
        <w:left w:val="none" w:sz="0" w:space="0" w:color="auto"/>
        <w:bottom w:val="none" w:sz="0" w:space="0" w:color="auto"/>
        <w:right w:val="none" w:sz="0" w:space="0" w:color="auto"/>
      </w:divBdr>
    </w:div>
    <w:div w:id="1201554788">
      <w:bodyDiv w:val="1"/>
      <w:marLeft w:val="0"/>
      <w:marRight w:val="0"/>
      <w:marTop w:val="0"/>
      <w:marBottom w:val="0"/>
      <w:divBdr>
        <w:top w:val="none" w:sz="0" w:space="0" w:color="auto"/>
        <w:left w:val="none" w:sz="0" w:space="0" w:color="auto"/>
        <w:bottom w:val="none" w:sz="0" w:space="0" w:color="auto"/>
        <w:right w:val="none" w:sz="0" w:space="0" w:color="auto"/>
      </w:divBdr>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19321653">
      <w:bodyDiv w:val="1"/>
      <w:marLeft w:val="0"/>
      <w:marRight w:val="0"/>
      <w:marTop w:val="0"/>
      <w:marBottom w:val="0"/>
      <w:divBdr>
        <w:top w:val="none" w:sz="0" w:space="0" w:color="auto"/>
        <w:left w:val="none" w:sz="0" w:space="0" w:color="auto"/>
        <w:bottom w:val="none" w:sz="0" w:space="0" w:color="auto"/>
        <w:right w:val="none" w:sz="0" w:space="0" w:color="auto"/>
      </w:divBdr>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34464010">
      <w:bodyDiv w:val="1"/>
      <w:marLeft w:val="0"/>
      <w:marRight w:val="0"/>
      <w:marTop w:val="0"/>
      <w:marBottom w:val="0"/>
      <w:divBdr>
        <w:top w:val="none" w:sz="0" w:space="0" w:color="auto"/>
        <w:left w:val="none" w:sz="0" w:space="0" w:color="auto"/>
        <w:bottom w:val="none" w:sz="0" w:space="0" w:color="auto"/>
        <w:right w:val="none" w:sz="0" w:space="0" w:color="auto"/>
      </w:divBdr>
      <w:divsChild>
        <w:div w:id="535898964">
          <w:marLeft w:val="446"/>
          <w:marRight w:val="0"/>
          <w:marTop w:val="0"/>
          <w:marBottom w:val="0"/>
          <w:divBdr>
            <w:top w:val="none" w:sz="0" w:space="0" w:color="auto"/>
            <w:left w:val="none" w:sz="0" w:space="0" w:color="auto"/>
            <w:bottom w:val="none" w:sz="0" w:space="0" w:color="auto"/>
            <w:right w:val="none" w:sz="0" w:space="0" w:color="auto"/>
          </w:divBdr>
        </w:div>
        <w:div w:id="1204056194">
          <w:marLeft w:val="446"/>
          <w:marRight w:val="0"/>
          <w:marTop w:val="0"/>
          <w:marBottom w:val="0"/>
          <w:divBdr>
            <w:top w:val="none" w:sz="0" w:space="0" w:color="auto"/>
            <w:left w:val="none" w:sz="0" w:space="0" w:color="auto"/>
            <w:bottom w:val="none" w:sz="0" w:space="0" w:color="auto"/>
            <w:right w:val="none" w:sz="0" w:space="0" w:color="auto"/>
          </w:divBdr>
        </w:div>
      </w:divsChild>
    </w:div>
    <w:div w:id="1239831127">
      <w:bodyDiv w:val="1"/>
      <w:marLeft w:val="0"/>
      <w:marRight w:val="0"/>
      <w:marTop w:val="0"/>
      <w:marBottom w:val="0"/>
      <w:divBdr>
        <w:top w:val="none" w:sz="0" w:space="0" w:color="auto"/>
        <w:left w:val="none" w:sz="0" w:space="0" w:color="auto"/>
        <w:bottom w:val="none" w:sz="0" w:space="0" w:color="auto"/>
        <w:right w:val="none" w:sz="0" w:space="0" w:color="auto"/>
      </w:divBdr>
    </w:div>
    <w:div w:id="1253508799">
      <w:bodyDiv w:val="1"/>
      <w:marLeft w:val="0"/>
      <w:marRight w:val="0"/>
      <w:marTop w:val="0"/>
      <w:marBottom w:val="0"/>
      <w:divBdr>
        <w:top w:val="none" w:sz="0" w:space="0" w:color="auto"/>
        <w:left w:val="none" w:sz="0" w:space="0" w:color="auto"/>
        <w:bottom w:val="none" w:sz="0" w:space="0" w:color="auto"/>
        <w:right w:val="none" w:sz="0" w:space="0" w:color="auto"/>
      </w:divBdr>
    </w:div>
    <w:div w:id="1268196792">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150846">
      <w:bodyDiv w:val="1"/>
      <w:marLeft w:val="0"/>
      <w:marRight w:val="0"/>
      <w:marTop w:val="0"/>
      <w:marBottom w:val="0"/>
      <w:divBdr>
        <w:top w:val="none" w:sz="0" w:space="0" w:color="auto"/>
        <w:left w:val="none" w:sz="0" w:space="0" w:color="auto"/>
        <w:bottom w:val="none" w:sz="0" w:space="0" w:color="auto"/>
        <w:right w:val="none" w:sz="0" w:space="0" w:color="auto"/>
      </w:divBdr>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72729480">
      <w:bodyDiv w:val="1"/>
      <w:marLeft w:val="0"/>
      <w:marRight w:val="0"/>
      <w:marTop w:val="0"/>
      <w:marBottom w:val="0"/>
      <w:divBdr>
        <w:top w:val="none" w:sz="0" w:space="0" w:color="auto"/>
        <w:left w:val="none" w:sz="0" w:space="0" w:color="auto"/>
        <w:bottom w:val="none" w:sz="0" w:space="0" w:color="auto"/>
        <w:right w:val="none" w:sz="0" w:space="0" w:color="auto"/>
      </w:divBdr>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396009153">
      <w:bodyDiv w:val="1"/>
      <w:marLeft w:val="0"/>
      <w:marRight w:val="0"/>
      <w:marTop w:val="0"/>
      <w:marBottom w:val="0"/>
      <w:divBdr>
        <w:top w:val="none" w:sz="0" w:space="0" w:color="auto"/>
        <w:left w:val="none" w:sz="0" w:space="0" w:color="auto"/>
        <w:bottom w:val="none" w:sz="0" w:space="0" w:color="auto"/>
        <w:right w:val="none" w:sz="0" w:space="0" w:color="auto"/>
      </w:divBdr>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17284991">
      <w:bodyDiv w:val="1"/>
      <w:marLeft w:val="0"/>
      <w:marRight w:val="0"/>
      <w:marTop w:val="0"/>
      <w:marBottom w:val="0"/>
      <w:divBdr>
        <w:top w:val="none" w:sz="0" w:space="0" w:color="auto"/>
        <w:left w:val="none" w:sz="0" w:space="0" w:color="auto"/>
        <w:bottom w:val="none" w:sz="0" w:space="0" w:color="auto"/>
        <w:right w:val="none" w:sz="0" w:space="0" w:color="auto"/>
      </w:divBdr>
    </w:div>
    <w:div w:id="1430078813">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3594000">
      <w:bodyDiv w:val="1"/>
      <w:marLeft w:val="0"/>
      <w:marRight w:val="0"/>
      <w:marTop w:val="0"/>
      <w:marBottom w:val="0"/>
      <w:divBdr>
        <w:top w:val="none" w:sz="0" w:space="0" w:color="auto"/>
        <w:left w:val="none" w:sz="0" w:space="0" w:color="auto"/>
        <w:bottom w:val="none" w:sz="0" w:space="0" w:color="auto"/>
        <w:right w:val="none" w:sz="0" w:space="0" w:color="auto"/>
      </w:divBdr>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61220419">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515463200">
      <w:bodyDiv w:val="1"/>
      <w:marLeft w:val="0"/>
      <w:marRight w:val="0"/>
      <w:marTop w:val="0"/>
      <w:marBottom w:val="0"/>
      <w:divBdr>
        <w:top w:val="none" w:sz="0" w:space="0" w:color="auto"/>
        <w:left w:val="none" w:sz="0" w:space="0" w:color="auto"/>
        <w:bottom w:val="none" w:sz="0" w:space="0" w:color="auto"/>
        <w:right w:val="none" w:sz="0" w:space="0" w:color="auto"/>
      </w:divBdr>
    </w:div>
    <w:div w:id="1515991817">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30295014">
      <w:bodyDiv w:val="1"/>
      <w:marLeft w:val="0"/>
      <w:marRight w:val="0"/>
      <w:marTop w:val="0"/>
      <w:marBottom w:val="0"/>
      <w:divBdr>
        <w:top w:val="none" w:sz="0" w:space="0" w:color="auto"/>
        <w:left w:val="none" w:sz="0" w:space="0" w:color="auto"/>
        <w:bottom w:val="none" w:sz="0" w:space="0" w:color="auto"/>
        <w:right w:val="none" w:sz="0" w:space="0" w:color="auto"/>
      </w:divBdr>
    </w:div>
    <w:div w:id="1543782019">
      <w:bodyDiv w:val="1"/>
      <w:marLeft w:val="0"/>
      <w:marRight w:val="0"/>
      <w:marTop w:val="0"/>
      <w:marBottom w:val="0"/>
      <w:divBdr>
        <w:top w:val="none" w:sz="0" w:space="0" w:color="auto"/>
        <w:left w:val="none" w:sz="0" w:space="0" w:color="auto"/>
        <w:bottom w:val="none" w:sz="0" w:space="0" w:color="auto"/>
        <w:right w:val="none" w:sz="0" w:space="0" w:color="auto"/>
      </w:divBdr>
    </w:div>
    <w:div w:id="1554346168">
      <w:bodyDiv w:val="1"/>
      <w:marLeft w:val="0"/>
      <w:marRight w:val="0"/>
      <w:marTop w:val="0"/>
      <w:marBottom w:val="0"/>
      <w:divBdr>
        <w:top w:val="none" w:sz="0" w:space="0" w:color="auto"/>
        <w:left w:val="none" w:sz="0" w:space="0" w:color="auto"/>
        <w:bottom w:val="none" w:sz="0" w:space="0" w:color="auto"/>
        <w:right w:val="none" w:sz="0" w:space="0" w:color="auto"/>
      </w:divBdr>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68227689">
      <w:bodyDiv w:val="1"/>
      <w:marLeft w:val="0"/>
      <w:marRight w:val="0"/>
      <w:marTop w:val="0"/>
      <w:marBottom w:val="0"/>
      <w:divBdr>
        <w:top w:val="none" w:sz="0" w:space="0" w:color="auto"/>
        <w:left w:val="none" w:sz="0" w:space="0" w:color="auto"/>
        <w:bottom w:val="none" w:sz="0" w:space="0" w:color="auto"/>
        <w:right w:val="none" w:sz="0" w:space="0" w:color="auto"/>
      </w:divBdr>
    </w:div>
    <w:div w:id="1569805926">
      <w:bodyDiv w:val="1"/>
      <w:marLeft w:val="0"/>
      <w:marRight w:val="0"/>
      <w:marTop w:val="0"/>
      <w:marBottom w:val="0"/>
      <w:divBdr>
        <w:top w:val="none" w:sz="0" w:space="0" w:color="auto"/>
        <w:left w:val="none" w:sz="0" w:space="0" w:color="auto"/>
        <w:bottom w:val="none" w:sz="0" w:space="0" w:color="auto"/>
        <w:right w:val="none" w:sz="0" w:space="0" w:color="auto"/>
      </w:divBdr>
    </w:div>
    <w:div w:id="1570731480">
      <w:bodyDiv w:val="1"/>
      <w:marLeft w:val="0"/>
      <w:marRight w:val="0"/>
      <w:marTop w:val="0"/>
      <w:marBottom w:val="0"/>
      <w:divBdr>
        <w:top w:val="none" w:sz="0" w:space="0" w:color="auto"/>
        <w:left w:val="none" w:sz="0" w:space="0" w:color="auto"/>
        <w:bottom w:val="none" w:sz="0" w:space="0" w:color="auto"/>
        <w:right w:val="none" w:sz="0" w:space="0" w:color="auto"/>
      </w:divBdr>
    </w:div>
    <w:div w:id="1576547435">
      <w:bodyDiv w:val="1"/>
      <w:marLeft w:val="0"/>
      <w:marRight w:val="0"/>
      <w:marTop w:val="0"/>
      <w:marBottom w:val="0"/>
      <w:divBdr>
        <w:top w:val="none" w:sz="0" w:space="0" w:color="auto"/>
        <w:left w:val="none" w:sz="0" w:space="0" w:color="auto"/>
        <w:bottom w:val="none" w:sz="0" w:space="0" w:color="auto"/>
        <w:right w:val="none" w:sz="0" w:space="0" w:color="auto"/>
      </w:divBdr>
    </w:div>
    <w:div w:id="1576932936">
      <w:bodyDiv w:val="1"/>
      <w:marLeft w:val="0"/>
      <w:marRight w:val="0"/>
      <w:marTop w:val="0"/>
      <w:marBottom w:val="0"/>
      <w:divBdr>
        <w:top w:val="none" w:sz="0" w:space="0" w:color="auto"/>
        <w:left w:val="none" w:sz="0" w:space="0" w:color="auto"/>
        <w:bottom w:val="none" w:sz="0" w:space="0" w:color="auto"/>
        <w:right w:val="none" w:sz="0" w:space="0" w:color="auto"/>
      </w:divBdr>
    </w:div>
    <w:div w:id="1581914691">
      <w:bodyDiv w:val="1"/>
      <w:marLeft w:val="0"/>
      <w:marRight w:val="0"/>
      <w:marTop w:val="0"/>
      <w:marBottom w:val="0"/>
      <w:divBdr>
        <w:top w:val="none" w:sz="0" w:space="0" w:color="auto"/>
        <w:left w:val="none" w:sz="0" w:space="0" w:color="auto"/>
        <w:bottom w:val="none" w:sz="0" w:space="0" w:color="auto"/>
        <w:right w:val="none" w:sz="0" w:space="0" w:color="auto"/>
      </w:divBdr>
    </w:div>
    <w:div w:id="1594391031">
      <w:bodyDiv w:val="1"/>
      <w:marLeft w:val="0"/>
      <w:marRight w:val="0"/>
      <w:marTop w:val="0"/>
      <w:marBottom w:val="0"/>
      <w:divBdr>
        <w:top w:val="none" w:sz="0" w:space="0" w:color="auto"/>
        <w:left w:val="none" w:sz="0" w:space="0" w:color="auto"/>
        <w:bottom w:val="none" w:sz="0" w:space="0" w:color="auto"/>
        <w:right w:val="none" w:sz="0" w:space="0" w:color="auto"/>
      </w:divBdr>
      <w:divsChild>
        <w:div w:id="68813989">
          <w:marLeft w:val="547"/>
          <w:marRight w:val="0"/>
          <w:marTop w:val="60"/>
          <w:marBottom w:val="0"/>
          <w:divBdr>
            <w:top w:val="none" w:sz="0" w:space="0" w:color="auto"/>
            <w:left w:val="none" w:sz="0" w:space="0" w:color="auto"/>
            <w:bottom w:val="none" w:sz="0" w:space="0" w:color="auto"/>
            <w:right w:val="none" w:sz="0" w:space="0" w:color="auto"/>
          </w:divBdr>
        </w:div>
        <w:div w:id="93748452">
          <w:marLeft w:val="547"/>
          <w:marRight w:val="0"/>
          <w:marTop w:val="60"/>
          <w:marBottom w:val="0"/>
          <w:divBdr>
            <w:top w:val="none" w:sz="0" w:space="0" w:color="auto"/>
            <w:left w:val="none" w:sz="0" w:space="0" w:color="auto"/>
            <w:bottom w:val="none" w:sz="0" w:space="0" w:color="auto"/>
            <w:right w:val="none" w:sz="0" w:space="0" w:color="auto"/>
          </w:divBdr>
        </w:div>
        <w:div w:id="110560866">
          <w:marLeft w:val="547"/>
          <w:marRight w:val="0"/>
          <w:marTop w:val="60"/>
          <w:marBottom w:val="0"/>
          <w:divBdr>
            <w:top w:val="none" w:sz="0" w:space="0" w:color="auto"/>
            <w:left w:val="none" w:sz="0" w:space="0" w:color="auto"/>
            <w:bottom w:val="none" w:sz="0" w:space="0" w:color="auto"/>
            <w:right w:val="none" w:sz="0" w:space="0" w:color="auto"/>
          </w:divBdr>
        </w:div>
        <w:div w:id="236013835">
          <w:marLeft w:val="547"/>
          <w:marRight w:val="0"/>
          <w:marTop w:val="60"/>
          <w:marBottom w:val="0"/>
          <w:divBdr>
            <w:top w:val="none" w:sz="0" w:space="0" w:color="auto"/>
            <w:left w:val="none" w:sz="0" w:space="0" w:color="auto"/>
            <w:bottom w:val="none" w:sz="0" w:space="0" w:color="auto"/>
            <w:right w:val="none" w:sz="0" w:space="0" w:color="auto"/>
          </w:divBdr>
        </w:div>
        <w:div w:id="435756135">
          <w:marLeft w:val="547"/>
          <w:marRight w:val="0"/>
          <w:marTop w:val="60"/>
          <w:marBottom w:val="0"/>
          <w:divBdr>
            <w:top w:val="none" w:sz="0" w:space="0" w:color="auto"/>
            <w:left w:val="none" w:sz="0" w:space="0" w:color="auto"/>
            <w:bottom w:val="none" w:sz="0" w:space="0" w:color="auto"/>
            <w:right w:val="none" w:sz="0" w:space="0" w:color="auto"/>
          </w:divBdr>
        </w:div>
        <w:div w:id="593981193">
          <w:marLeft w:val="547"/>
          <w:marRight w:val="0"/>
          <w:marTop w:val="60"/>
          <w:marBottom w:val="0"/>
          <w:divBdr>
            <w:top w:val="none" w:sz="0" w:space="0" w:color="auto"/>
            <w:left w:val="none" w:sz="0" w:space="0" w:color="auto"/>
            <w:bottom w:val="none" w:sz="0" w:space="0" w:color="auto"/>
            <w:right w:val="none" w:sz="0" w:space="0" w:color="auto"/>
          </w:divBdr>
        </w:div>
        <w:div w:id="640379724">
          <w:marLeft w:val="547"/>
          <w:marRight w:val="0"/>
          <w:marTop w:val="60"/>
          <w:marBottom w:val="0"/>
          <w:divBdr>
            <w:top w:val="none" w:sz="0" w:space="0" w:color="auto"/>
            <w:left w:val="none" w:sz="0" w:space="0" w:color="auto"/>
            <w:bottom w:val="none" w:sz="0" w:space="0" w:color="auto"/>
            <w:right w:val="none" w:sz="0" w:space="0" w:color="auto"/>
          </w:divBdr>
        </w:div>
        <w:div w:id="650911299">
          <w:marLeft w:val="547"/>
          <w:marRight w:val="0"/>
          <w:marTop w:val="60"/>
          <w:marBottom w:val="0"/>
          <w:divBdr>
            <w:top w:val="none" w:sz="0" w:space="0" w:color="auto"/>
            <w:left w:val="none" w:sz="0" w:space="0" w:color="auto"/>
            <w:bottom w:val="none" w:sz="0" w:space="0" w:color="auto"/>
            <w:right w:val="none" w:sz="0" w:space="0" w:color="auto"/>
          </w:divBdr>
        </w:div>
        <w:div w:id="662317826">
          <w:marLeft w:val="547"/>
          <w:marRight w:val="0"/>
          <w:marTop w:val="60"/>
          <w:marBottom w:val="0"/>
          <w:divBdr>
            <w:top w:val="none" w:sz="0" w:space="0" w:color="auto"/>
            <w:left w:val="none" w:sz="0" w:space="0" w:color="auto"/>
            <w:bottom w:val="none" w:sz="0" w:space="0" w:color="auto"/>
            <w:right w:val="none" w:sz="0" w:space="0" w:color="auto"/>
          </w:divBdr>
        </w:div>
        <w:div w:id="676231797">
          <w:marLeft w:val="547"/>
          <w:marRight w:val="0"/>
          <w:marTop w:val="60"/>
          <w:marBottom w:val="0"/>
          <w:divBdr>
            <w:top w:val="none" w:sz="0" w:space="0" w:color="auto"/>
            <w:left w:val="none" w:sz="0" w:space="0" w:color="auto"/>
            <w:bottom w:val="none" w:sz="0" w:space="0" w:color="auto"/>
            <w:right w:val="none" w:sz="0" w:space="0" w:color="auto"/>
          </w:divBdr>
        </w:div>
        <w:div w:id="792209754">
          <w:marLeft w:val="547"/>
          <w:marRight w:val="0"/>
          <w:marTop w:val="60"/>
          <w:marBottom w:val="0"/>
          <w:divBdr>
            <w:top w:val="none" w:sz="0" w:space="0" w:color="auto"/>
            <w:left w:val="none" w:sz="0" w:space="0" w:color="auto"/>
            <w:bottom w:val="none" w:sz="0" w:space="0" w:color="auto"/>
            <w:right w:val="none" w:sz="0" w:space="0" w:color="auto"/>
          </w:divBdr>
        </w:div>
        <w:div w:id="1044139478">
          <w:marLeft w:val="547"/>
          <w:marRight w:val="0"/>
          <w:marTop w:val="60"/>
          <w:marBottom w:val="0"/>
          <w:divBdr>
            <w:top w:val="none" w:sz="0" w:space="0" w:color="auto"/>
            <w:left w:val="none" w:sz="0" w:space="0" w:color="auto"/>
            <w:bottom w:val="none" w:sz="0" w:space="0" w:color="auto"/>
            <w:right w:val="none" w:sz="0" w:space="0" w:color="auto"/>
          </w:divBdr>
        </w:div>
        <w:div w:id="1576165129">
          <w:marLeft w:val="547"/>
          <w:marRight w:val="0"/>
          <w:marTop w:val="60"/>
          <w:marBottom w:val="0"/>
          <w:divBdr>
            <w:top w:val="none" w:sz="0" w:space="0" w:color="auto"/>
            <w:left w:val="none" w:sz="0" w:space="0" w:color="auto"/>
            <w:bottom w:val="none" w:sz="0" w:space="0" w:color="auto"/>
            <w:right w:val="none" w:sz="0" w:space="0" w:color="auto"/>
          </w:divBdr>
        </w:div>
        <w:div w:id="1598362502">
          <w:marLeft w:val="547"/>
          <w:marRight w:val="0"/>
          <w:marTop w:val="60"/>
          <w:marBottom w:val="0"/>
          <w:divBdr>
            <w:top w:val="none" w:sz="0" w:space="0" w:color="auto"/>
            <w:left w:val="none" w:sz="0" w:space="0" w:color="auto"/>
            <w:bottom w:val="none" w:sz="0" w:space="0" w:color="auto"/>
            <w:right w:val="none" w:sz="0" w:space="0" w:color="auto"/>
          </w:divBdr>
        </w:div>
        <w:div w:id="1750610690">
          <w:marLeft w:val="547"/>
          <w:marRight w:val="0"/>
          <w:marTop w:val="60"/>
          <w:marBottom w:val="0"/>
          <w:divBdr>
            <w:top w:val="none" w:sz="0" w:space="0" w:color="auto"/>
            <w:left w:val="none" w:sz="0" w:space="0" w:color="auto"/>
            <w:bottom w:val="none" w:sz="0" w:space="0" w:color="auto"/>
            <w:right w:val="none" w:sz="0" w:space="0" w:color="auto"/>
          </w:divBdr>
        </w:div>
        <w:div w:id="1929538209">
          <w:marLeft w:val="547"/>
          <w:marRight w:val="0"/>
          <w:marTop w:val="60"/>
          <w:marBottom w:val="0"/>
          <w:divBdr>
            <w:top w:val="none" w:sz="0" w:space="0" w:color="auto"/>
            <w:left w:val="none" w:sz="0" w:space="0" w:color="auto"/>
            <w:bottom w:val="none" w:sz="0" w:space="0" w:color="auto"/>
            <w:right w:val="none" w:sz="0" w:space="0" w:color="auto"/>
          </w:divBdr>
        </w:div>
        <w:div w:id="1935164524">
          <w:marLeft w:val="547"/>
          <w:marRight w:val="0"/>
          <w:marTop w:val="60"/>
          <w:marBottom w:val="0"/>
          <w:divBdr>
            <w:top w:val="none" w:sz="0" w:space="0" w:color="auto"/>
            <w:left w:val="none" w:sz="0" w:space="0" w:color="auto"/>
            <w:bottom w:val="none" w:sz="0" w:space="0" w:color="auto"/>
            <w:right w:val="none" w:sz="0" w:space="0" w:color="auto"/>
          </w:divBdr>
        </w:div>
        <w:div w:id="2043166574">
          <w:marLeft w:val="547"/>
          <w:marRight w:val="0"/>
          <w:marTop w:val="60"/>
          <w:marBottom w:val="0"/>
          <w:divBdr>
            <w:top w:val="none" w:sz="0" w:space="0" w:color="auto"/>
            <w:left w:val="none" w:sz="0" w:space="0" w:color="auto"/>
            <w:bottom w:val="none" w:sz="0" w:space="0" w:color="auto"/>
            <w:right w:val="none" w:sz="0" w:space="0" w:color="auto"/>
          </w:divBdr>
        </w:div>
        <w:div w:id="2056276772">
          <w:marLeft w:val="547"/>
          <w:marRight w:val="0"/>
          <w:marTop w:val="60"/>
          <w:marBottom w:val="0"/>
          <w:divBdr>
            <w:top w:val="none" w:sz="0" w:space="0" w:color="auto"/>
            <w:left w:val="none" w:sz="0" w:space="0" w:color="auto"/>
            <w:bottom w:val="none" w:sz="0" w:space="0" w:color="auto"/>
            <w:right w:val="none" w:sz="0" w:space="0" w:color="auto"/>
          </w:divBdr>
        </w:div>
      </w:divsChild>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25966046">
      <w:bodyDiv w:val="1"/>
      <w:marLeft w:val="0"/>
      <w:marRight w:val="0"/>
      <w:marTop w:val="0"/>
      <w:marBottom w:val="0"/>
      <w:divBdr>
        <w:top w:val="none" w:sz="0" w:space="0" w:color="auto"/>
        <w:left w:val="none" w:sz="0" w:space="0" w:color="auto"/>
        <w:bottom w:val="none" w:sz="0" w:space="0" w:color="auto"/>
        <w:right w:val="none" w:sz="0" w:space="0" w:color="auto"/>
      </w:divBdr>
    </w:div>
    <w:div w:id="1627080556">
      <w:bodyDiv w:val="1"/>
      <w:marLeft w:val="0"/>
      <w:marRight w:val="0"/>
      <w:marTop w:val="0"/>
      <w:marBottom w:val="0"/>
      <w:divBdr>
        <w:top w:val="none" w:sz="0" w:space="0" w:color="auto"/>
        <w:left w:val="none" w:sz="0" w:space="0" w:color="auto"/>
        <w:bottom w:val="none" w:sz="0" w:space="0" w:color="auto"/>
        <w:right w:val="none" w:sz="0" w:space="0" w:color="auto"/>
      </w:divBdr>
    </w:div>
    <w:div w:id="1633515365">
      <w:bodyDiv w:val="1"/>
      <w:marLeft w:val="0"/>
      <w:marRight w:val="0"/>
      <w:marTop w:val="0"/>
      <w:marBottom w:val="0"/>
      <w:divBdr>
        <w:top w:val="none" w:sz="0" w:space="0" w:color="auto"/>
        <w:left w:val="none" w:sz="0" w:space="0" w:color="auto"/>
        <w:bottom w:val="none" w:sz="0" w:space="0" w:color="auto"/>
        <w:right w:val="none" w:sz="0" w:space="0" w:color="auto"/>
      </w:divBdr>
    </w:div>
    <w:div w:id="1640577304">
      <w:bodyDiv w:val="1"/>
      <w:marLeft w:val="0"/>
      <w:marRight w:val="0"/>
      <w:marTop w:val="0"/>
      <w:marBottom w:val="0"/>
      <w:divBdr>
        <w:top w:val="none" w:sz="0" w:space="0" w:color="auto"/>
        <w:left w:val="none" w:sz="0" w:space="0" w:color="auto"/>
        <w:bottom w:val="none" w:sz="0" w:space="0" w:color="auto"/>
        <w:right w:val="none" w:sz="0" w:space="0" w:color="auto"/>
      </w:divBdr>
    </w:div>
    <w:div w:id="1648895856">
      <w:bodyDiv w:val="1"/>
      <w:marLeft w:val="0"/>
      <w:marRight w:val="0"/>
      <w:marTop w:val="0"/>
      <w:marBottom w:val="0"/>
      <w:divBdr>
        <w:top w:val="none" w:sz="0" w:space="0" w:color="auto"/>
        <w:left w:val="none" w:sz="0" w:space="0" w:color="auto"/>
        <w:bottom w:val="none" w:sz="0" w:space="0" w:color="auto"/>
        <w:right w:val="none" w:sz="0" w:space="0" w:color="auto"/>
      </w:divBdr>
    </w:div>
    <w:div w:id="1653438381">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66589668">
      <w:bodyDiv w:val="1"/>
      <w:marLeft w:val="0"/>
      <w:marRight w:val="0"/>
      <w:marTop w:val="0"/>
      <w:marBottom w:val="0"/>
      <w:divBdr>
        <w:top w:val="none" w:sz="0" w:space="0" w:color="auto"/>
        <w:left w:val="none" w:sz="0" w:space="0" w:color="auto"/>
        <w:bottom w:val="none" w:sz="0" w:space="0" w:color="auto"/>
        <w:right w:val="none" w:sz="0" w:space="0" w:color="auto"/>
      </w:divBdr>
    </w:div>
    <w:div w:id="1670055436">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680696434">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34162452">
      <w:bodyDiv w:val="1"/>
      <w:marLeft w:val="0"/>
      <w:marRight w:val="0"/>
      <w:marTop w:val="0"/>
      <w:marBottom w:val="0"/>
      <w:divBdr>
        <w:top w:val="none" w:sz="0" w:space="0" w:color="auto"/>
        <w:left w:val="none" w:sz="0" w:space="0" w:color="auto"/>
        <w:bottom w:val="none" w:sz="0" w:space="0" w:color="auto"/>
        <w:right w:val="none" w:sz="0" w:space="0" w:color="auto"/>
      </w:divBdr>
    </w:div>
    <w:div w:id="1734890787">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4667389">
      <w:bodyDiv w:val="1"/>
      <w:marLeft w:val="0"/>
      <w:marRight w:val="0"/>
      <w:marTop w:val="0"/>
      <w:marBottom w:val="0"/>
      <w:divBdr>
        <w:top w:val="none" w:sz="0" w:space="0" w:color="auto"/>
        <w:left w:val="none" w:sz="0" w:space="0" w:color="auto"/>
        <w:bottom w:val="none" w:sz="0" w:space="0" w:color="auto"/>
        <w:right w:val="none" w:sz="0" w:space="0" w:color="auto"/>
      </w:divBdr>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94323537">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0377213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11899637">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55420535">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76261870">
      <w:bodyDiv w:val="1"/>
      <w:marLeft w:val="0"/>
      <w:marRight w:val="0"/>
      <w:marTop w:val="0"/>
      <w:marBottom w:val="0"/>
      <w:divBdr>
        <w:top w:val="none" w:sz="0" w:space="0" w:color="auto"/>
        <w:left w:val="none" w:sz="0" w:space="0" w:color="auto"/>
        <w:bottom w:val="none" w:sz="0" w:space="0" w:color="auto"/>
        <w:right w:val="none" w:sz="0" w:space="0" w:color="auto"/>
      </w:divBdr>
    </w:div>
    <w:div w:id="1876891584">
      <w:bodyDiv w:val="1"/>
      <w:marLeft w:val="0"/>
      <w:marRight w:val="0"/>
      <w:marTop w:val="0"/>
      <w:marBottom w:val="0"/>
      <w:divBdr>
        <w:top w:val="none" w:sz="0" w:space="0" w:color="auto"/>
        <w:left w:val="none" w:sz="0" w:space="0" w:color="auto"/>
        <w:bottom w:val="none" w:sz="0" w:space="0" w:color="auto"/>
        <w:right w:val="none" w:sz="0" w:space="0" w:color="auto"/>
      </w:divBdr>
    </w:div>
    <w:div w:id="1880631517">
      <w:bodyDiv w:val="1"/>
      <w:marLeft w:val="0"/>
      <w:marRight w:val="0"/>
      <w:marTop w:val="0"/>
      <w:marBottom w:val="0"/>
      <w:divBdr>
        <w:top w:val="none" w:sz="0" w:space="0" w:color="auto"/>
        <w:left w:val="none" w:sz="0" w:space="0" w:color="auto"/>
        <w:bottom w:val="none" w:sz="0" w:space="0" w:color="auto"/>
        <w:right w:val="none" w:sz="0" w:space="0" w:color="auto"/>
      </w:divBdr>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1647583">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33659039">
      <w:bodyDiv w:val="1"/>
      <w:marLeft w:val="0"/>
      <w:marRight w:val="0"/>
      <w:marTop w:val="0"/>
      <w:marBottom w:val="0"/>
      <w:divBdr>
        <w:top w:val="none" w:sz="0" w:space="0" w:color="auto"/>
        <w:left w:val="none" w:sz="0" w:space="0" w:color="auto"/>
        <w:bottom w:val="none" w:sz="0" w:space="0" w:color="auto"/>
        <w:right w:val="none" w:sz="0" w:space="0" w:color="auto"/>
      </w:divBdr>
    </w:div>
    <w:div w:id="1944146137">
      <w:bodyDiv w:val="1"/>
      <w:marLeft w:val="0"/>
      <w:marRight w:val="0"/>
      <w:marTop w:val="0"/>
      <w:marBottom w:val="0"/>
      <w:divBdr>
        <w:top w:val="none" w:sz="0" w:space="0" w:color="auto"/>
        <w:left w:val="none" w:sz="0" w:space="0" w:color="auto"/>
        <w:bottom w:val="none" w:sz="0" w:space="0" w:color="auto"/>
        <w:right w:val="none" w:sz="0" w:space="0" w:color="auto"/>
      </w:divBdr>
    </w:div>
    <w:div w:id="1951158740">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1962958257">
      <w:bodyDiv w:val="1"/>
      <w:marLeft w:val="0"/>
      <w:marRight w:val="0"/>
      <w:marTop w:val="0"/>
      <w:marBottom w:val="0"/>
      <w:divBdr>
        <w:top w:val="none" w:sz="0" w:space="0" w:color="auto"/>
        <w:left w:val="none" w:sz="0" w:space="0" w:color="auto"/>
        <w:bottom w:val="none" w:sz="0" w:space="0" w:color="auto"/>
        <w:right w:val="none" w:sz="0" w:space="0" w:color="auto"/>
      </w:divBdr>
    </w:div>
    <w:div w:id="1985503642">
      <w:bodyDiv w:val="1"/>
      <w:marLeft w:val="0"/>
      <w:marRight w:val="0"/>
      <w:marTop w:val="0"/>
      <w:marBottom w:val="0"/>
      <w:divBdr>
        <w:top w:val="none" w:sz="0" w:space="0" w:color="auto"/>
        <w:left w:val="none" w:sz="0" w:space="0" w:color="auto"/>
        <w:bottom w:val="none" w:sz="0" w:space="0" w:color="auto"/>
        <w:right w:val="none" w:sz="0" w:space="0" w:color="auto"/>
      </w:divBdr>
    </w:div>
    <w:div w:id="1989896122">
      <w:bodyDiv w:val="1"/>
      <w:marLeft w:val="0"/>
      <w:marRight w:val="0"/>
      <w:marTop w:val="0"/>
      <w:marBottom w:val="0"/>
      <w:divBdr>
        <w:top w:val="none" w:sz="0" w:space="0" w:color="auto"/>
        <w:left w:val="none" w:sz="0" w:space="0" w:color="auto"/>
        <w:bottom w:val="none" w:sz="0" w:space="0" w:color="auto"/>
        <w:right w:val="none" w:sz="0" w:space="0" w:color="auto"/>
      </w:divBdr>
    </w:div>
    <w:div w:id="1992785046">
      <w:bodyDiv w:val="1"/>
      <w:marLeft w:val="0"/>
      <w:marRight w:val="0"/>
      <w:marTop w:val="0"/>
      <w:marBottom w:val="0"/>
      <w:divBdr>
        <w:top w:val="none" w:sz="0" w:space="0" w:color="auto"/>
        <w:left w:val="none" w:sz="0" w:space="0" w:color="auto"/>
        <w:bottom w:val="none" w:sz="0" w:space="0" w:color="auto"/>
        <w:right w:val="none" w:sz="0" w:space="0" w:color="auto"/>
      </w:divBdr>
    </w:div>
    <w:div w:id="2011518568">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3477019">
      <w:bodyDiv w:val="1"/>
      <w:marLeft w:val="0"/>
      <w:marRight w:val="0"/>
      <w:marTop w:val="0"/>
      <w:marBottom w:val="0"/>
      <w:divBdr>
        <w:top w:val="none" w:sz="0" w:space="0" w:color="auto"/>
        <w:left w:val="none" w:sz="0" w:space="0" w:color="auto"/>
        <w:bottom w:val="none" w:sz="0" w:space="0" w:color="auto"/>
        <w:right w:val="none" w:sz="0" w:space="0" w:color="auto"/>
      </w:divBdr>
    </w:div>
    <w:div w:id="2068532065">
      <w:bodyDiv w:val="1"/>
      <w:marLeft w:val="0"/>
      <w:marRight w:val="0"/>
      <w:marTop w:val="0"/>
      <w:marBottom w:val="0"/>
      <w:divBdr>
        <w:top w:val="none" w:sz="0" w:space="0" w:color="auto"/>
        <w:left w:val="none" w:sz="0" w:space="0" w:color="auto"/>
        <w:bottom w:val="none" w:sz="0" w:space="0" w:color="auto"/>
        <w:right w:val="none" w:sz="0" w:space="0" w:color="auto"/>
      </w:divBdr>
    </w:div>
    <w:div w:id="2081244986">
      <w:bodyDiv w:val="1"/>
      <w:marLeft w:val="0"/>
      <w:marRight w:val="0"/>
      <w:marTop w:val="0"/>
      <w:marBottom w:val="0"/>
      <w:divBdr>
        <w:top w:val="none" w:sz="0" w:space="0" w:color="auto"/>
        <w:left w:val="none" w:sz="0" w:space="0" w:color="auto"/>
        <w:bottom w:val="none" w:sz="0" w:space="0" w:color="auto"/>
        <w:right w:val="none" w:sz="0" w:space="0" w:color="auto"/>
      </w:divBdr>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18257703">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28313166">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hyperlink" Target="file:///C:\Users\Lela.Fikrou\Documents\6321\Resubmission\PIMS%206321%20Sudan%20-%20Revised%20ProDoc%2020210929%20(PTA%20Review%202021%2010%2004).docx" TargetMode="External"/><Relationship Id="rId42" Type="http://schemas.openxmlformats.org/officeDocument/2006/relationships/image" Target="media/image18.jpeg"/><Relationship Id="rId47" Type="http://schemas.openxmlformats.org/officeDocument/2006/relationships/hyperlink" Target="https://info.undp.org/sites/bpps/SES_Toolkit/SES%20Document%20Library/Uploaded%20October%202016/Final%20UNDP%20SES%20Stakeholder%20Engagement%20GN_Oct2017.pdf" TargetMode="External"/><Relationship Id="rId63" Type="http://schemas.openxmlformats.org/officeDocument/2006/relationships/image" Target="media/image23.jpeg"/><Relationship Id="rId68" Type="http://schemas.openxmlformats.org/officeDocument/2006/relationships/image" Target="media/image28.jpeg"/><Relationship Id="rId84" Type="http://schemas.openxmlformats.org/officeDocument/2006/relationships/header" Target="header9.xml"/><Relationship Id="rId89" Type="http://schemas.openxmlformats.org/officeDocument/2006/relationships/hyperlink" Target="https://www.cbd.int/abs/" TargetMode="External"/><Relationship Id="rId16" Type="http://schemas.openxmlformats.org/officeDocument/2006/relationships/hyperlink" Target="file:///G:\Unidades%20compartidas\PROJECTS\CI-20-0008%20-%20Sudan_UNDP_AMP\03%20-%20Production\1%20ProDoc\1%20ProDoc\02.06.2021%20Latest%20draft\17.09.2021%20After%20GEF%20comments\PIMS%206321%20Sudan%20-%20ProDoc%20(2021%2009%2030)%20track-changes%20incor%20GEFcomments.docx" TargetMode="External"/><Relationship Id="rId107" Type="http://schemas.openxmlformats.org/officeDocument/2006/relationships/image" Target="media/image30.jpeg"/><Relationship Id="rId11" Type="http://schemas.openxmlformats.org/officeDocument/2006/relationships/endnotes" Target="endnotes.xml"/><Relationship Id="rId32" Type="http://schemas.openxmlformats.org/officeDocument/2006/relationships/image" Target="media/image10.png"/><Relationship Id="rId37" Type="http://schemas.openxmlformats.org/officeDocument/2006/relationships/image" Target="media/image14.emf"/><Relationship Id="rId53" Type="http://schemas.openxmlformats.org/officeDocument/2006/relationships/hyperlink" Target="https://www.thegef.org/sites/default/files/council-meeting-documents/EN_GEF.ME_C56_02_GEF_Evaluation_Policy_May_2019_0.pdf" TargetMode="External"/><Relationship Id="rId58" Type="http://schemas.openxmlformats.org/officeDocument/2006/relationships/header" Target="header1.xml"/><Relationship Id="rId74" Type="http://schemas.openxmlformats.org/officeDocument/2006/relationships/header" Target="header4.xml"/><Relationship Id="rId79" Type="http://schemas.openxmlformats.org/officeDocument/2006/relationships/footer" Target="footer8.xml"/><Relationship Id="rId102" Type="http://schemas.openxmlformats.org/officeDocument/2006/relationships/hyperlink" Target="http://mics.unicef.org/files?job=W1siZiIsIjIwMTYvMDUvMTgvMjEvNTkvNTEvODg3L1N1ZGFuXzIwMTRfTUlDU19FbmdsaXNoLnBkZiJdXQ&amp;sha=32907fc39e6e2e6e" TargetMode="External"/><Relationship Id="rId5" Type="http://schemas.openxmlformats.org/officeDocument/2006/relationships/customXml" Target="../customXml/item5.xml"/><Relationship Id="rId90" Type="http://schemas.openxmlformats.org/officeDocument/2006/relationships/header" Target="header10.xml"/><Relationship Id="rId95" Type="http://schemas.openxmlformats.org/officeDocument/2006/relationships/hyperlink" Target="http://ozone.unep.org/montreal-protocol-substances-deplete-ozone-layer/32506" TargetMode="External"/><Relationship Id="rId22" Type="http://schemas.openxmlformats.org/officeDocument/2006/relationships/hyperlink" Target="http://mics.unicef.org/files?job=W1siZiIsIjIwMTYvMDUvMTgvMjEvNTkvNTEvODg3L1N1ZGFuXzIwMTRfTUlDU19FbmdsaXNoLnBkZiJdXQ&amp;sha=32907fc39e6e2e6e" TargetMode="External"/><Relationship Id="rId27" Type="http://schemas.openxmlformats.org/officeDocument/2006/relationships/image" Target="media/image5.png"/><Relationship Id="rId43" Type="http://schemas.openxmlformats.org/officeDocument/2006/relationships/image" Target="media/image19.jpeg"/><Relationship Id="rId48" Type="http://schemas.openxmlformats.org/officeDocument/2006/relationships/footer" Target="footer1.xml"/><Relationship Id="rId64" Type="http://schemas.openxmlformats.org/officeDocument/2006/relationships/image" Target="media/image24.jpeg"/><Relationship Id="rId69" Type="http://schemas.openxmlformats.org/officeDocument/2006/relationships/image" Target="media/image29.jpeg"/><Relationship Id="rId80" Type="http://schemas.openxmlformats.org/officeDocument/2006/relationships/header" Target="header7.xml"/><Relationship Id="rId85" Type="http://schemas.openxmlformats.org/officeDocument/2006/relationships/footer" Target="footer11.xml"/><Relationship Id="rId12" Type="http://schemas.openxmlformats.org/officeDocument/2006/relationships/image" Target="media/image1.jpeg"/><Relationship Id="rId17" Type="http://schemas.openxmlformats.org/officeDocument/2006/relationships/hyperlink" Target="file:///G:\Unidades%20compartidas\PROJECTS\CI-20-0008%20-%20Sudan_UNDP_AMP\03%20-%20Production\1%20ProDoc\1%20ProDoc\02.06.2021%20Latest%20draft\17.09.2021%20After%20GEF%20comments\PIMS%206321%20Sudan%20-%20ProDoc%20(2021%2009%2030)%20track-changes%20incor%20GEFcomments.docx" TargetMode="External"/><Relationship Id="rId33" Type="http://schemas.openxmlformats.org/officeDocument/2006/relationships/image" Target="media/image11.png"/><Relationship Id="rId38" Type="http://schemas.openxmlformats.org/officeDocument/2006/relationships/image" Target="media/image140.emf"/><Relationship Id="rId59" Type="http://schemas.openxmlformats.org/officeDocument/2006/relationships/footer" Target="footer3.xml"/><Relationship Id="rId103" Type="http://schemas.openxmlformats.org/officeDocument/2006/relationships/hyperlink" Target="http://mics.unicef.org/files?job=W1siZiIsIjIwMTYvMDUvMTgvMjEvNTkvNTEvODg3L1N1ZGFuXzIwMTRfTUlDU19FbmdsaXNoLnBkZiJdXQ&amp;sha=32907fc39e6e2e6e" TargetMode="External"/><Relationship Id="rId108" Type="http://schemas.openxmlformats.org/officeDocument/2006/relationships/hyperlink" Target="https://intranet.undp.org/global/popp/cap/Pages/Submissions-Direct-Review-and-Post-Facto.aspx" TargetMode="External"/><Relationship Id="rId54" Type="http://schemas.openxmlformats.org/officeDocument/2006/relationships/hyperlink" Target="https://www.thegef.org/documents/policies-guidelines" TargetMode="External"/><Relationship Id="rId70" Type="http://schemas.openxmlformats.org/officeDocument/2006/relationships/header" Target="header2.xml"/><Relationship Id="rId75" Type="http://schemas.openxmlformats.org/officeDocument/2006/relationships/footer" Target="footer6.xml"/><Relationship Id="rId91" Type="http://schemas.openxmlformats.org/officeDocument/2006/relationships/header" Target="header11.xml"/><Relationship Id="rId96" Type="http://schemas.openxmlformats.org/officeDocument/2006/relationships/hyperlink" Target="http://www.mercuryconvention.org/"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file:///G:\Unidades%20compartidas\PROJECTS\CI-20-0008%20-%20Sudan_UNDP_AMP\03%20-%20Production\1%20ProDoc\1%20ProDoc\02.06.2021%20Latest%20draft\17.09.2021%20After%20GEF%20comments\PIMS%206321%20Sudan%20-%20ProDoc%20(2021%2009%2030)%20track-changes%20incor%20GEFcomments.docx" TargetMode="External"/><Relationship Id="rId23" Type="http://schemas.openxmlformats.org/officeDocument/2006/relationships/hyperlink" Target="http://mics.unicef.org/files?job=W1siZiIsIjIwMTYvMDUvMTgvMjEvNTkvNTEvODg3L1N1ZGFuXzIwMTRfTUlDU19FbmdsaXNoLnBkZiJdXQ&amp;sha=32907fc39e6e2e6e" TargetMode="External"/><Relationship Id="rId28" Type="http://schemas.openxmlformats.org/officeDocument/2006/relationships/image" Target="media/image6.png"/><Relationship Id="rId36" Type="http://schemas.openxmlformats.org/officeDocument/2006/relationships/image" Target="media/image13.png"/><Relationship Id="rId49" Type="http://schemas.openxmlformats.org/officeDocument/2006/relationships/footer" Target="footer2.xml"/><Relationship Id="rId57" Type="http://schemas.openxmlformats.org/officeDocument/2006/relationships/hyperlink" Target="http://web.undp.org/evaluation/guidance.shtml" TargetMode="External"/><Relationship Id="rId106" Type="http://schemas.openxmlformats.org/officeDocument/2006/relationships/hyperlink" Target="https://en.wikipedia.org/wiki/Micro-credit" TargetMode="External"/><Relationship Id="rId10" Type="http://schemas.openxmlformats.org/officeDocument/2006/relationships/footnotes" Target="footnotes.xml"/><Relationship Id="rId31" Type="http://schemas.openxmlformats.org/officeDocument/2006/relationships/image" Target="media/image9.png"/><Relationship Id="rId44" Type="http://schemas.openxmlformats.org/officeDocument/2006/relationships/image" Target="media/image20.jpeg"/><Relationship Id="rId52" Type="http://schemas.openxmlformats.org/officeDocument/2006/relationships/hyperlink" Target="https://www.thegef.org/sites/default/files/council-meeting-documents/GEF-C.56-03%2C%20Policy%20on%20Monitoring.pdf" TargetMode="External"/><Relationship Id="rId60" Type="http://schemas.openxmlformats.org/officeDocument/2006/relationships/hyperlink" Target="file:///G:/Mi%20unidad/PROJECTES/CI-20-0008%20-%20Sudan_UNDP_AMP/03%20-%20Production/1%20ProDoc/1%20Project%20Document%20(prodoc)/Budget,%20indicators%20and%20workplan/Revised%20budget%20and%20scope%20AMP%20Sudan%2011.03.2021.xlsx" TargetMode="External"/><Relationship Id="rId65" Type="http://schemas.openxmlformats.org/officeDocument/2006/relationships/image" Target="media/image25.jpeg"/><Relationship Id="rId73" Type="http://schemas.openxmlformats.org/officeDocument/2006/relationships/footer" Target="footer5.xml"/><Relationship Id="rId78" Type="http://schemas.openxmlformats.org/officeDocument/2006/relationships/header" Target="header6.xml"/><Relationship Id="rId81" Type="http://schemas.openxmlformats.org/officeDocument/2006/relationships/footer" Target="footer9.xml"/><Relationship Id="rId86" Type="http://schemas.openxmlformats.org/officeDocument/2006/relationships/hyperlink" Target="https://www.cbd.int/" TargetMode="External"/><Relationship Id="rId94" Type="http://schemas.openxmlformats.org/officeDocument/2006/relationships/hyperlink" Target="http://ozone.unep.org/montreal-protocol-substances-deplete-ozone-layer/32506" TargetMode="External"/><Relationship Id="rId99" Type="http://schemas.openxmlformats.org/officeDocument/2006/relationships/hyperlink" Target="http://chm.pops.int/" TargetMode="External"/><Relationship Id="rId101" Type="http://schemas.openxmlformats.org/officeDocument/2006/relationships/footer" Target="footer13.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file:///G:\Unidades%20compartidas\PROJECTS\CI-20-0008%20-%20Sudan_UNDP_AMP\03%20-%20Production\1%20ProDoc\1%20ProDoc\02.06.2021%20Latest%20draft\17.09.2021%20After%20GEF%20comments\PIMS%206321%20Sudan%20-%20ProDoc%20(2021%2009%2030)%20track-changes%20incor%20GEFcomments.docx" TargetMode="External"/><Relationship Id="rId39" Type="http://schemas.openxmlformats.org/officeDocument/2006/relationships/image" Target="media/image15.jpeg"/><Relationship Id="rId109" Type="http://schemas.openxmlformats.org/officeDocument/2006/relationships/fontTable" Target="fontTable.xml"/><Relationship Id="rId34" Type="http://schemas.openxmlformats.org/officeDocument/2006/relationships/image" Target="media/image12.emf"/><Relationship Id="rId50" Type="http://schemas.openxmlformats.org/officeDocument/2006/relationships/hyperlink" Target="http://www.undp.org/content/undp/en/home/operations/accountability/programme_and_operationspoliciesandprocedures.html" TargetMode="External"/><Relationship Id="rId55" Type="http://schemas.openxmlformats.org/officeDocument/2006/relationships/hyperlink" Target="https://www.thegef.org/sites/default/files/documents/Results_Guidelines.pdf" TargetMode="External"/><Relationship Id="rId76" Type="http://schemas.openxmlformats.org/officeDocument/2006/relationships/header" Target="header5.xml"/><Relationship Id="rId97" Type="http://schemas.openxmlformats.org/officeDocument/2006/relationships/hyperlink" Target="http://www.basel.int/" TargetMode="External"/><Relationship Id="rId104" Type="http://schemas.openxmlformats.org/officeDocument/2006/relationships/hyperlink" Target="http://mics.unicef.org/files?job=W1siZiIsIjIwMTYvMDUvMTgvMjEvNTkvNTEvODg3L1N1ZGFuXzIwMTRfTUlDU19FbmdsaXNoLnBkZiJdXQ&amp;sha=32907fc39e6e2e6e" TargetMode="External"/><Relationship Id="rId7" Type="http://schemas.openxmlformats.org/officeDocument/2006/relationships/styles" Target="styles.xml"/><Relationship Id="rId71" Type="http://schemas.openxmlformats.org/officeDocument/2006/relationships/footer" Target="footer4.xml"/><Relationship Id="rId92" Type="http://schemas.openxmlformats.org/officeDocument/2006/relationships/header" Target="header12.xml"/><Relationship Id="rId2" Type="http://schemas.openxmlformats.org/officeDocument/2006/relationships/customXml" Target="../customXml/item2.xml"/><Relationship Id="rId29" Type="http://schemas.openxmlformats.org/officeDocument/2006/relationships/image" Target="media/image7.png"/><Relationship Id="rId24" Type="http://schemas.openxmlformats.org/officeDocument/2006/relationships/hyperlink" Target="http://mics.unicef.org/files?job=W1siZiIsIjIwMTYvMDUvMTgvMjEvNTkvNTEvODg3L1N1ZGFuXzIwMTRfTUlDU19FbmdsaXNoLnBkZiJdXQ&amp;sha=32907fc39e6e2e6e" TargetMode="External"/><Relationship Id="rId40" Type="http://schemas.openxmlformats.org/officeDocument/2006/relationships/image" Target="media/image16.jpeg"/><Relationship Id="rId45" Type="http://schemas.openxmlformats.org/officeDocument/2006/relationships/image" Target="media/image21.jpeg"/><Relationship Id="rId66" Type="http://schemas.openxmlformats.org/officeDocument/2006/relationships/image" Target="media/image26.jpeg"/><Relationship Id="rId87" Type="http://schemas.openxmlformats.org/officeDocument/2006/relationships/hyperlink" Target="https://bch.cbd.int/protocol" TargetMode="External"/><Relationship Id="rId110" Type="http://schemas.openxmlformats.org/officeDocument/2006/relationships/theme" Target="theme/theme1.xml"/><Relationship Id="rId61" Type="http://schemas.openxmlformats.org/officeDocument/2006/relationships/hyperlink" Target="http://intra.undp.org/bdp/archive-programming-manual/docs/reference-centre/chapter6/sbaa.pdf" TargetMode="External"/><Relationship Id="rId82" Type="http://schemas.openxmlformats.org/officeDocument/2006/relationships/header" Target="header8.xml"/><Relationship Id="rId19" Type="http://schemas.openxmlformats.org/officeDocument/2006/relationships/hyperlink" Target="file:///G:\Unidades%20compartidas\PROJECTS\CI-20-0008%20-%20Sudan_UNDP_AMP\03%20-%20Production\1%20ProDoc\1%20ProDoc\02.06.2021%20Latest%20draft\17.09.2021%20After%20GEF%20comments\PIMS%206321%20Sudan%20-%20ProDoc%20(2021%2009%2030)%20track-changes%20incor%20GEFcomments.docx" TargetMode="External"/><Relationship Id="rId14" Type="http://schemas.openxmlformats.org/officeDocument/2006/relationships/image" Target="media/image3.jpeg"/><Relationship Id="rId30" Type="http://schemas.openxmlformats.org/officeDocument/2006/relationships/image" Target="media/image8.jpeg"/><Relationship Id="rId35" Type="http://schemas.openxmlformats.org/officeDocument/2006/relationships/image" Target="media/image120.emf"/><Relationship Id="rId56" Type="http://schemas.openxmlformats.org/officeDocument/2006/relationships/hyperlink" Target="http://web.undp.org/evaluation/guidance.shtml" TargetMode="External"/><Relationship Id="rId77" Type="http://schemas.openxmlformats.org/officeDocument/2006/relationships/footer" Target="footer7.xml"/><Relationship Id="rId100" Type="http://schemas.openxmlformats.org/officeDocument/2006/relationships/header" Target="header13.xml"/><Relationship Id="rId105" Type="http://schemas.openxmlformats.org/officeDocument/2006/relationships/hyperlink" Target="http://mics.unicef.org/files?job=W1siZiIsIjIwMTYvMDUvMTgvMjEvNTkvNTEvODg3L1N1ZGFuXzIwMTRfTUlDU19FbmdsaXNoLnBkZiJdXQ&amp;sha=32907fc39e6e2e6e" TargetMode="External"/><Relationship Id="rId8" Type="http://schemas.openxmlformats.org/officeDocument/2006/relationships/settings" Target="settings.xml"/><Relationship Id="rId51" Type="http://schemas.openxmlformats.org/officeDocument/2006/relationships/hyperlink" Target="http://www.undp.org/content/undp/en/home/operations/accountability/evaluation/evaluation_policyofundp.html" TargetMode="External"/><Relationship Id="rId72" Type="http://schemas.openxmlformats.org/officeDocument/2006/relationships/header" Target="header3.xml"/><Relationship Id="rId93" Type="http://schemas.openxmlformats.org/officeDocument/2006/relationships/footer" Target="footer12.xml"/><Relationship Id="rId98" Type="http://schemas.openxmlformats.org/officeDocument/2006/relationships/hyperlink" Target="http://www.pic.int/" TargetMode="External"/><Relationship Id="rId3" Type="http://schemas.openxmlformats.org/officeDocument/2006/relationships/customXml" Target="../customXml/item3.xml"/><Relationship Id="rId25" Type="http://schemas.openxmlformats.org/officeDocument/2006/relationships/hyperlink" Target="http://mics.unicef.org/files?job=W1siZiIsIjIwMTYvMDUvMTgvMjEvNTkvNTEvODg3L1N1ZGFuXzIwMTRfTUlDU19FbmdsaXNoLnBkZiJdXQ&amp;sha=32907fc39e6e2e6e" TargetMode="External"/><Relationship Id="rId46" Type="http://schemas.openxmlformats.org/officeDocument/2006/relationships/image" Target="media/image22.png"/><Relationship Id="rId67" Type="http://schemas.openxmlformats.org/officeDocument/2006/relationships/image" Target="media/image27.jpeg"/><Relationship Id="rId20" Type="http://schemas.openxmlformats.org/officeDocument/2006/relationships/hyperlink" Target="file:///G:\Unidades%20compartidas\PROJECTS\CI-20-0008%20-%20Sudan_UNDP_AMP\03%20-%20Production\1%20ProDoc\1%20ProDoc\02.06.2021%20Latest%20draft\17.09.2021%20After%20GEF%20comments\PIMS%206321%20Sudan%20-%20ProDoc%20(2021%2009%2030)%20track-changes%20incor%20GEFcomments.docx" TargetMode="External"/><Relationship Id="rId41" Type="http://schemas.openxmlformats.org/officeDocument/2006/relationships/image" Target="media/image17.jpeg"/><Relationship Id="rId62" Type="http://schemas.openxmlformats.org/officeDocument/2006/relationships/hyperlink" Target="http://www.un.org/sc/committees/1267/aq_sanctions_list.shtml" TargetMode="External"/><Relationship Id="rId83" Type="http://schemas.openxmlformats.org/officeDocument/2006/relationships/footer" Target="footer10.xml"/><Relationship Id="rId88" Type="http://schemas.openxmlformats.org/officeDocument/2006/relationships/hyperlink" Target="https://www.cbd.int/"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pubs.naruc.org/pub/E1A6363A-A51D-0046-C341-DADE9EBAA6E3" TargetMode="External"/><Relationship Id="rId13" Type="http://schemas.openxmlformats.org/officeDocument/2006/relationships/hyperlink" Target="https://www.thegef.org/gef/policies_guidelines" TargetMode="External"/><Relationship Id="rId18" Type="http://schemas.openxmlformats.org/officeDocument/2006/relationships/hyperlink" Target="http://www.sedc.com.sd/en/-4" TargetMode="External"/><Relationship Id="rId3" Type="http://schemas.openxmlformats.org/officeDocument/2006/relationships/hyperlink" Target="https://data.worldbank.org/indicator/EG.ELC.ACCS.ZS?locations=SD" TargetMode="External"/><Relationship Id="rId7" Type="http://schemas.openxmlformats.org/officeDocument/2006/relationships/hyperlink" Target="https://www.gsma.com/mobilefordevelopment/wp-content/uploads/2019/07/GSMA-State-of-Mobile-Internet-Connectivity-Report-2019.pdf" TargetMode="External"/><Relationship Id="rId12" Type="http://schemas.openxmlformats.org/officeDocument/2006/relationships/hyperlink" Target="https://mobile-reuters-com.cdn.ampproject.org/c/s/mobile.reuters.com/article/amp/idUKL5N2NI1R6" TargetMode="External"/><Relationship Id="rId17" Type="http://schemas.openxmlformats.org/officeDocument/2006/relationships/hyperlink" Target="https://knoema.com/atlas/Sudan/Maternal-mortality-ratio" TargetMode="External"/><Relationship Id="rId2" Type="http://schemas.openxmlformats.org/officeDocument/2006/relationships/hyperlink" Target="https://sdgs.un.org/sites/default/files/2021-01/Dr.%20Amin%20Yasin_%D8%A7%D8%AE%D9%8A%D8%B1%20%D8%AF.%20%D8%A7%D9%85%D9%8A%D9%86.pdf" TargetMode="External"/><Relationship Id="rId16" Type="http://schemas.openxmlformats.org/officeDocument/2006/relationships/hyperlink" Target="https://culturalatlas.sbs.com.au/north-sudanese-culture/north-sudanese-culture-family" TargetMode="External"/><Relationship Id="rId1" Type="http://schemas.openxmlformats.org/officeDocument/2006/relationships/hyperlink" Target="https://www.worldbank.org/en/country/sudan/overview" TargetMode="External"/><Relationship Id="rId6" Type="http://schemas.openxmlformats.org/officeDocument/2006/relationships/hyperlink" Target="https://openknowledge.worldbank.org/bitstream/handle/10986/33702/From-Subsidy-to-Sustainability-Diagnostic-Review-of-Sudan-Electricity-Sector.pdf?sequence=1&amp;isAllowed=y" TargetMode="External"/><Relationship Id="rId11" Type="http://schemas.openxmlformats.org/officeDocument/2006/relationships/hyperlink" Target="https://www.energypeacepartners.com/prec" TargetMode="External"/><Relationship Id="rId5" Type="http://schemas.openxmlformats.org/officeDocument/2006/relationships/hyperlink" Target="https://www.middleeastmonitor.com/20210107-sudans-electricity-tariffs-increase-aims-to-cover-deficit-says-minister/" TargetMode="External"/><Relationship Id="rId15" Type="http://schemas.openxmlformats.org/officeDocument/2006/relationships/hyperlink" Target="https://projects.worldbank.org/en/projects-operations/project-detail/P175040" TargetMode="External"/><Relationship Id="rId10" Type="http://schemas.openxmlformats.org/officeDocument/2006/relationships/hyperlink" Target="http://www.cedro-undp.org/content/uploads/publication/171206114847727~PVPLANTJULY16.pdf" TargetMode="External"/><Relationship Id="rId4" Type="http://schemas.openxmlformats.org/officeDocument/2006/relationships/hyperlink" Target="http://www.sedc.com.sd/en/-4" TargetMode="External"/><Relationship Id="rId9" Type="http://schemas.openxmlformats.org/officeDocument/2006/relationships/hyperlink" Target="https://projects.worldbank.org/en/projects-operations/project-detail/P175040" TargetMode="External"/><Relationship Id="rId14" Type="http://schemas.openxmlformats.org/officeDocument/2006/relationships/hyperlink" Target="https://popp.undp.org/_layouts/15/WopiFrame.aspx?sourcedoc=/UNDP_POPP_DOCUMENT_LIBRARY/Public/PPM_Project%20Management_Closing.docx&amp;action=defaul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064EF3-4CD3-4BF1-A9FF-63FFD01E1887}">
  <ds:schemaRefs>
    <ds:schemaRef ds:uri="http://schemas.microsoft.com/office/2006/metadata/longProperties"/>
  </ds:schemaRefs>
</ds:datastoreItem>
</file>

<file path=customXml/itemProps2.xml><?xml version="1.0" encoding="utf-8"?>
<ds:datastoreItem xmlns:ds="http://schemas.openxmlformats.org/officeDocument/2006/customXml" ds:itemID="{0E7CB953-4BBD-4B78-BD76-050C868AE80F}">
  <ds:schemaRefs>
    <ds:schemaRef ds:uri="http://schemas.microsoft.com/sharepoint/v3/contenttype/forms"/>
  </ds:schemaRefs>
</ds:datastoreItem>
</file>

<file path=customXml/itemProps3.xml><?xml version="1.0" encoding="utf-8"?>
<ds:datastoreItem xmlns:ds="http://schemas.openxmlformats.org/officeDocument/2006/customXml" ds:itemID="{A519FFB7-C11A-4AFA-82B7-2F7AF8CD9E3B}">
  <ds:schemaRefs>
    <ds:schemaRef ds:uri="http://schemas.openxmlformats.org/officeDocument/2006/bibliography"/>
  </ds:schemaRefs>
</ds:datastoreItem>
</file>

<file path=customXml/itemProps4.xml><?xml version="1.0" encoding="utf-8"?>
<ds:datastoreItem xmlns:ds="http://schemas.openxmlformats.org/officeDocument/2006/customXml" ds:itemID="{BA2A93A5-6807-45B9-8F63-DB321E1A99CF}">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F33E9C83-FC46-448C-A2A2-91E7B41C2D8C}"/>
</file>

<file path=docProps/app.xml><?xml version="1.0" encoding="utf-8"?>
<Properties xmlns="http://schemas.openxmlformats.org/officeDocument/2006/extended-properties" xmlns:vt="http://schemas.openxmlformats.org/officeDocument/2006/docPropsVTypes">
  <Template>Normal</Template>
  <TotalTime>8</TotalTime>
  <Pages>189</Pages>
  <Words>58520</Words>
  <Characters>351614</Characters>
  <Application>Microsoft Office Word</Application>
  <DocSecurity>0</DocSecurity>
  <Lines>2930</Lines>
  <Paragraphs>818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ProDoc template for all vertical funds - CLEAN version</vt:lpstr>
      <vt:lpstr>ProDoc template for all vertical funds - CLEAN version</vt:lpstr>
    </vt:vector>
  </TitlesOfParts>
  <Company>Microsoft</Company>
  <LinksUpToDate>false</LinksUpToDate>
  <CharactersWithSpaces>409316</CharactersWithSpaces>
  <SharedDoc>false</SharedDoc>
  <HLinks>
    <vt:vector size="852" baseType="variant">
      <vt:variant>
        <vt:i4>196659</vt:i4>
      </vt:variant>
      <vt:variant>
        <vt:i4>878</vt:i4>
      </vt:variant>
      <vt:variant>
        <vt:i4>0</vt:i4>
      </vt:variant>
      <vt:variant>
        <vt:i4>5</vt:i4>
      </vt:variant>
      <vt:variant>
        <vt:lpwstr>https://intranet.undp.org/global/popp/cap/Pages/Submissions-Direct-Review-and-Post-Facto.aspx</vt:lpwstr>
      </vt:variant>
      <vt:variant>
        <vt:lpwstr>_ftn3</vt:lpwstr>
      </vt:variant>
      <vt:variant>
        <vt:i4>7929978</vt:i4>
      </vt:variant>
      <vt:variant>
        <vt:i4>875</vt:i4>
      </vt:variant>
      <vt:variant>
        <vt:i4>0</vt:i4>
      </vt:variant>
      <vt:variant>
        <vt:i4>5</vt:i4>
      </vt:variant>
      <vt:variant>
        <vt:lpwstr>https://en.wikipedia.org/wiki/Micro-credit</vt:lpwstr>
      </vt:variant>
      <vt:variant>
        <vt:lpwstr/>
      </vt:variant>
      <vt:variant>
        <vt:i4>589826</vt:i4>
      </vt:variant>
      <vt:variant>
        <vt:i4>872</vt:i4>
      </vt:variant>
      <vt:variant>
        <vt:i4>0</vt:i4>
      </vt:variant>
      <vt:variant>
        <vt:i4>5</vt:i4>
      </vt:variant>
      <vt:variant>
        <vt:lpwstr>http://mics.unicef.org/files?job=W1siZiIsIjIwMTYvMDUvMTgvMjEvNTkvNTEvODg3L1N1ZGFuXzIwMTRfTUlDU19FbmdsaXNoLnBkZiJdXQ&amp;sha=32907fc39e6e2e6e</vt:lpwstr>
      </vt:variant>
      <vt:variant>
        <vt:lpwstr/>
      </vt:variant>
      <vt:variant>
        <vt:i4>589826</vt:i4>
      </vt:variant>
      <vt:variant>
        <vt:i4>869</vt:i4>
      </vt:variant>
      <vt:variant>
        <vt:i4>0</vt:i4>
      </vt:variant>
      <vt:variant>
        <vt:i4>5</vt:i4>
      </vt:variant>
      <vt:variant>
        <vt:lpwstr>http://mics.unicef.org/files?job=W1siZiIsIjIwMTYvMDUvMTgvMjEvNTkvNTEvODg3L1N1ZGFuXzIwMTRfTUlDU19FbmdsaXNoLnBkZiJdXQ&amp;sha=32907fc39e6e2e6e</vt:lpwstr>
      </vt:variant>
      <vt:variant>
        <vt:lpwstr/>
      </vt:variant>
      <vt:variant>
        <vt:i4>589826</vt:i4>
      </vt:variant>
      <vt:variant>
        <vt:i4>866</vt:i4>
      </vt:variant>
      <vt:variant>
        <vt:i4>0</vt:i4>
      </vt:variant>
      <vt:variant>
        <vt:i4>5</vt:i4>
      </vt:variant>
      <vt:variant>
        <vt:lpwstr>http://mics.unicef.org/files?job=W1siZiIsIjIwMTYvMDUvMTgvMjEvNTkvNTEvODg3L1N1ZGFuXzIwMTRfTUlDU19FbmdsaXNoLnBkZiJdXQ&amp;sha=32907fc39e6e2e6e</vt:lpwstr>
      </vt:variant>
      <vt:variant>
        <vt:lpwstr/>
      </vt:variant>
      <vt:variant>
        <vt:i4>589826</vt:i4>
      </vt:variant>
      <vt:variant>
        <vt:i4>863</vt:i4>
      </vt:variant>
      <vt:variant>
        <vt:i4>0</vt:i4>
      </vt:variant>
      <vt:variant>
        <vt:i4>5</vt:i4>
      </vt:variant>
      <vt:variant>
        <vt:lpwstr>http://mics.unicef.org/files?job=W1siZiIsIjIwMTYvMDUvMTgvMjEvNTkvNTEvODg3L1N1ZGFuXzIwMTRfTUlDU19FbmdsaXNoLnBkZiJdXQ&amp;sha=32907fc39e6e2e6e</vt:lpwstr>
      </vt:variant>
      <vt:variant>
        <vt:lpwstr/>
      </vt:variant>
      <vt:variant>
        <vt:i4>4849742</vt:i4>
      </vt:variant>
      <vt:variant>
        <vt:i4>860</vt:i4>
      </vt:variant>
      <vt:variant>
        <vt:i4>0</vt:i4>
      </vt:variant>
      <vt:variant>
        <vt:i4>5</vt:i4>
      </vt:variant>
      <vt:variant>
        <vt:lpwstr>http://chm.pops.int/</vt:lpwstr>
      </vt:variant>
      <vt:variant>
        <vt:lpwstr/>
      </vt:variant>
      <vt:variant>
        <vt:i4>2424953</vt:i4>
      </vt:variant>
      <vt:variant>
        <vt:i4>857</vt:i4>
      </vt:variant>
      <vt:variant>
        <vt:i4>0</vt:i4>
      </vt:variant>
      <vt:variant>
        <vt:i4>5</vt:i4>
      </vt:variant>
      <vt:variant>
        <vt:lpwstr>http://www.pic.int/</vt:lpwstr>
      </vt:variant>
      <vt:variant>
        <vt:lpwstr/>
      </vt:variant>
      <vt:variant>
        <vt:i4>4915220</vt:i4>
      </vt:variant>
      <vt:variant>
        <vt:i4>854</vt:i4>
      </vt:variant>
      <vt:variant>
        <vt:i4>0</vt:i4>
      </vt:variant>
      <vt:variant>
        <vt:i4>5</vt:i4>
      </vt:variant>
      <vt:variant>
        <vt:lpwstr>http://www.basel.int/</vt:lpwstr>
      </vt:variant>
      <vt:variant>
        <vt:lpwstr/>
      </vt:variant>
      <vt:variant>
        <vt:i4>4194315</vt:i4>
      </vt:variant>
      <vt:variant>
        <vt:i4>851</vt:i4>
      </vt:variant>
      <vt:variant>
        <vt:i4>0</vt:i4>
      </vt:variant>
      <vt:variant>
        <vt:i4>5</vt:i4>
      </vt:variant>
      <vt:variant>
        <vt:lpwstr>http://www.mercuryconvention.org/</vt:lpwstr>
      </vt:variant>
      <vt:variant>
        <vt:lpwstr/>
      </vt:variant>
      <vt:variant>
        <vt:i4>6029330</vt:i4>
      </vt:variant>
      <vt:variant>
        <vt:i4>848</vt:i4>
      </vt:variant>
      <vt:variant>
        <vt:i4>0</vt:i4>
      </vt:variant>
      <vt:variant>
        <vt:i4>5</vt:i4>
      </vt:variant>
      <vt:variant>
        <vt:lpwstr>http://ozone.unep.org/montreal-protocol-substances-deplete-ozone-layer/32506</vt:lpwstr>
      </vt:variant>
      <vt:variant>
        <vt:lpwstr/>
      </vt:variant>
      <vt:variant>
        <vt:i4>6029330</vt:i4>
      </vt:variant>
      <vt:variant>
        <vt:i4>845</vt:i4>
      </vt:variant>
      <vt:variant>
        <vt:i4>0</vt:i4>
      </vt:variant>
      <vt:variant>
        <vt:i4>5</vt:i4>
      </vt:variant>
      <vt:variant>
        <vt:lpwstr>http://ozone.unep.org/montreal-protocol-substances-deplete-ozone-layer/32506</vt:lpwstr>
      </vt:variant>
      <vt:variant>
        <vt:lpwstr/>
      </vt:variant>
      <vt:variant>
        <vt:i4>524360</vt:i4>
      </vt:variant>
      <vt:variant>
        <vt:i4>842</vt:i4>
      </vt:variant>
      <vt:variant>
        <vt:i4>0</vt:i4>
      </vt:variant>
      <vt:variant>
        <vt:i4>5</vt:i4>
      </vt:variant>
      <vt:variant>
        <vt:lpwstr>https://www.cbd.int/abs/</vt:lpwstr>
      </vt:variant>
      <vt:variant>
        <vt:lpwstr/>
      </vt:variant>
      <vt:variant>
        <vt:i4>4522074</vt:i4>
      </vt:variant>
      <vt:variant>
        <vt:i4>839</vt:i4>
      </vt:variant>
      <vt:variant>
        <vt:i4>0</vt:i4>
      </vt:variant>
      <vt:variant>
        <vt:i4>5</vt:i4>
      </vt:variant>
      <vt:variant>
        <vt:lpwstr>https://www.cbd.int/</vt:lpwstr>
      </vt:variant>
      <vt:variant>
        <vt:lpwstr/>
      </vt:variant>
      <vt:variant>
        <vt:i4>5767247</vt:i4>
      </vt:variant>
      <vt:variant>
        <vt:i4>836</vt:i4>
      </vt:variant>
      <vt:variant>
        <vt:i4>0</vt:i4>
      </vt:variant>
      <vt:variant>
        <vt:i4>5</vt:i4>
      </vt:variant>
      <vt:variant>
        <vt:lpwstr>https://bch.cbd.int/protocol</vt:lpwstr>
      </vt:variant>
      <vt:variant>
        <vt:lpwstr/>
      </vt:variant>
      <vt:variant>
        <vt:i4>4522074</vt:i4>
      </vt:variant>
      <vt:variant>
        <vt:i4>833</vt:i4>
      </vt:variant>
      <vt:variant>
        <vt:i4>0</vt:i4>
      </vt:variant>
      <vt:variant>
        <vt:i4>5</vt:i4>
      </vt:variant>
      <vt:variant>
        <vt:lpwstr>https://www.cbd.int/</vt:lpwstr>
      </vt:variant>
      <vt:variant>
        <vt:lpwstr/>
      </vt:variant>
      <vt:variant>
        <vt:i4>3997779</vt:i4>
      </vt:variant>
      <vt:variant>
        <vt:i4>830</vt:i4>
      </vt:variant>
      <vt:variant>
        <vt:i4>0</vt:i4>
      </vt:variant>
      <vt:variant>
        <vt:i4>5</vt:i4>
      </vt:variant>
      <vt:variant>
        <vt:lpwstr>file:///C:/Users/dagmar.pfeiferova.UNDPSLO/AppData/Local/Microsoft/Windows/INetCache/Content.Outlook/E8VHJT81/PIMS 6321- GEF Budget.xlsx</vt:lpwstr>
      </vt:variant>
      <vt:variant>
        <vt:lpwstr>RANGE!_ftn1</vt:lpwstr>
      </vt:variant>
      <vt:variant>
        <vt:i4>18</vt:i4>
      </vt:variant>
      <vt:variant>
        <vt:i4>827</vt:i4>
      </vt:variant>
      <vt:variant>
        <vt:i4>0</vt:i4>
      </vt:variant>
      <vt:variant>
        <vt:i4>5</vt:i4>
      </vt:variant>
      <vt:variant>
        <vt:lpwstr>http://www.un.org/sc/committees/1267/aq_sanctions_list.shtml</vt:lpwstr>
      </vt:variant>
      <vt:variant>
        <vt:lpwstr/>
      </vt:variant>
      <vt:variant>
        <vt:i4>5505088</vt:i4>
      </vt:variant>
      <vt:variant>
        <vt:i4>824</vt:i4>
      </vt:variant>
      <vt:variant>
        <vt:i4>0</vt:i4>
      </vt:variant>
      <vt:variant>
        <vt:i4>5</vt:i4>
      </vt:variant>
      <vt:variant>
        <vt:lpwstr>http://intra.undp.org/bdp/archive-programming-manual/docs/reference-centre/chapter6/sbaa.pdf</vt:lpwstr>
      </vt:variant>
      <vt:variant>
        <vt:lpwstr/>
      </vt:variant>
      <vt:variant>
        <vt:i4>8126528</vt:i4>
      </vt:variant>
      <vt:variant>
        <vt:i4>821</vt:i4>
      </vt:variant>
      <vt:variant>
        <vt:i4>0</vt:i4>
      </vt:variant>
      <vt:variant>
        <vt:i4>5</vt:i4>
      </vt:variant>
      <vt:variant>
        <vt:lpwstr>file:///G:/Mi unidad/PROJECTES/CI-20-0008 - Sudan_UNDP_AMP/03 - Production/1 ProDoc/1 Project Document (prodoc)/Budget, indicators and workplan/Revised budget and scope AMP Sudan 11.03.2021.xlsx</vt:lpwstr>
      </vt:variant>
      <vt:variant>
        <vt:lpwstr>RANGE!_ftn1</vt:lpwstr>
      </vt:variant>
      <vt:variant>
        <vt:i4>6422635</vt:i4>
      </vt:variant>
      <vt:variant>
        <vt:i4>815</vt:i4>
      </vt:variant>
      <vt:variant>
        <vt:i4>0</vt:i4>
      </vt:variant>
      <vt:variant>
        <vt:i4>5</vt:i4>
      </vt:variant>
      <vt:variant>
        <vt:lpwstr>http://web.undp.org/evaluation/guidance.shtml</vt:lpwstr>
      </vt:variant>
      <vt:variant>
        <vt:lpwstr>gef</vt:lpwstr>
      </vt:variant>
      <vt:variant>
        <vt:i4>6422635</vt:i4>
      </vt:variant>
      <vt:variant>
        <vt:i4>812</vt:i4>
      </vt:variant>
      <vt:variant>
        <vt:i4>0</vt:i4>
      </vt:variant>
      <vt:variant>
        <vt:i4>5</vt:i4>
      </vt:variant>
      <vt:variant>
        <vt:lpwstr>http://web.undp.org/evaluation/guidance.shtml</vt:lpwstr>
      </vt:variant>
      <vt:variant>
        <vt:lpwstr>gef</vt:lpwstr>
      </vt:variant>
      <vt:variant>
        <vt:i4>6488079</vt:i4>
      </vt:variant>
      <vt:variant>
        <vt:i4>809</vt:i4>
      </vt:variant>
      <vt:variant>
        <vt:i4>0</vt:i4>
      </vt:variant>
      <vt:variant>
        <vt:i4>5</vt:i4>
      </vt:variant>
      <vt:variant>
        <vt:lpwstr>https://www.thegef.org/sites/default/files/documents/Results_Guidelines.pdf</vt:lpwstr>
      </vt:variant>
      <vt:variant>
        <vt:lpwstr/>
      </vt:variant>
      <vt:variant>
        <vt:i4>589848</vt:i4>
      </vt:variant>
      <vt:variant>
        <vt:i4>806</vt:i4>
      </vt:variant>
      <vt:variant>
        <vt:i4>0</vt:i4>
      </vt:variant>
      <vt:variant>
        <vt:i4>5</vt:i4>
      </vt:variant>
      <vt:variant>
        <vt:lpwstr>https://www.thegef.org/documents/policies-guidelines</vt:lpwstr>
      </vt:variant>
      <vt:variant>
        <vt:lpwstr/>
      </vt:variant>
      <vt:variant>
        <vt:i4>1441919</vt:i4>
      </vt:variant>
      <vt:variant>
        <vt:i4>803</vt:i4>
      </vt:variant>
      <vt:variant>
        <vt:i4>0</vt:i4>
      </vt:variant>
      <vt:variant>
        <vt:i4>5</vt:i4>
      </vt:variant>
      <vt:variant>
        <vt:lpwstr>https://www.thegef.org/sites/default/files/council-meeting-documents/EN_GEF.ME_C56_02_GEF_Evaluation_Policy_May_2019_0.pdf</vt:lpwstr>
      </vt:variant>
      <vt:variant>
        <vt:lpwstr/>
      </vt:variant>
      <vt:variant>
        <vt:i4>5570565</vt:i4>
      </vt:variant>
      <vt:variant>
        <vt:i4>800</vt:i4>
      </vt:variant>
      <vt:variant>
        <vt:i4>0</vt:i4>
      </vt:variant>
      <vt:variant>
        <vt:i4>5</vt:i4>
      </vt:variant>
      <vt:variant>
        <vt:lpwstr>https://www.thegef.org/sites/default/files/council-meeting-documents/GEF-C.56-03%2C Policy on Monitoring.pdf</vt:lpwstr>
      </vt:variant>
      <vt:variant>
        <vt:lpwstr/>
      </vt:variant>
      <vt:variant>
        <vt:i4>7995479</vt:i4>
      </vt:variant>
      <vt:variant>
        <vt:i4>797</vt:i4>
      </vt:variant>
      <vt:variant>
        <vt:i4>0</vt:i4>
      </vt:variant>
      <vt:variant>
        <vt:i4>5</vt:i4>
      </vt:variant>
      <vt:variant>
        <vt:lpwstr>http://www.undp.org/content/undp/en/home/operations/accountability/evaluation/evaluation_policyofundp.html</vt:lpwstr>
      </vt:variant>
      <vt:variant>
        <vt:lpwstr/>
      </vt:variant>
      <vt:variant>
        <vt:i4>1441859</vt:i4>
      </vt:variant>
      <vt:variant>
        <vt:i4>794</vt:i4>
      </vt:variant>
      <vt:variant>
        <vt:i4>0</vt:i4>
      </vt:variant>
      <vt:variant>
        <vt:i4>5</vt:i4>
      </vt:variant>
      <vt:variant>
        <vt:lpwstr>http://www.undp.org/content/undp/en/home/operations/accountability/programme_and_operationspoliciesandprocedures.html</vt:lpwstr>
      </vt:variant>
      <vt:variant>
        <vt:lpwstr/>
      </vt:variant>
      <vt:variant>
        <vt:i4>1441868</vt:i4>
      </vt:variant>
      <vt:variant>
        <vt:i4>791</vt:i4>
      </vt:variant>
      <vt:variant>
        <vt:i4>0</vt:i4>
      </vt:variant>
      <vt:variant>
        <vt:i4>5</vt:i4>
      </vt:variant>
      <vt:variant>
        <vt:lpwstr>https://info.undp.org/sites/bpps/SES_Toolkit/SES Document Library/Uploaded October 2016/Final UNDP SES Stakeholder Engagement GN_Oct2017.pdf</vt:lpwstr>
      </vt:variant>
      <vt:variant>
        <vt:lpwstr/>
      </vt:variant>
      <vt:variant>
        <vt:i4>589826</vt:i4>
      </vt:variant>
      <vt:variant>
        <vt:i4>693</vt:i4>
      </vt:variant>
      <vt:variant>
        <vt:i4>0</vt:i4>
      </vt:variant>
      <vt:variant>
        <vt:i4>5</vt:i4>
      </vt:variant>
      <vt:variant>
        <vt:lpwstr>http://mics.unicef.org/files?job=W1siZiIsIjIwMTYvMDUvMTgvMjEvNTkvNTEvODg3L1N1ZGFuXzIwMTRfTUlDU19FbmdsaXNoLnBkZiJdXQ&amp;sha=32907fc39e6e2e6e</vt:lpwstr>
      </vt:variant>
      <vt:variant>
        <vt:lpwstr/>
      </vt:variant>
      <vt:variant>
        <vt:i4>589826</vt:i4>
      </vt:variant>
      <vt:variant>
        <vt:i4>690</vt:i4>
      </vt:variant>
      <vt:variant>
        <vt:i4>0</vt:i4>
      </vt:variant>
      <vt:variant>
        <vt:i4>5</vt:i4>
      </vt:variant>
      <vt:variant>
        <vt:lpwstr>http://mics.unicef.org/files?job=W1siZiIsIjIwMTYvMDUvMTgvMjEvNTkvNTEvODg3L1N1ZGFuXzIwMTRfTUlDU19FbmdsaXNoLnBkZiJdXQ&amp;sha=32907fc39e6e2e6e</vt:lpwstr>
      </vt:variant>
      <vt:variant>
        <vt:lpwstr/>
      </vt:variant>
      <vt:variant>
        <vt:i4>589826</vt:i4>
      </vt:variant>
      <vt:variant>
        <vt:i4>687</vt:i4>
      </vt:variant>
      <vt:variant>
        <vt:i4>0</vt:i4>
      </vt:variant>
      <vt:variant>
        <vt:i4>5</vt:i4>
      </vt:variant>
      <vt:variant>
        <vt:lpwstr>http://mics.unicef.org/files?job=W1siZiIsIjIwMTYvMDUvMTgvMjEvNTkvNTEvODg3L1N1ZGFuXzIwMTRfTUlDU19FbmdsaXNoLnBkZiJdXQ&amp;sha=32907fc39e6e2e6e</vt:lpwstr>
      </vt:variant>
      <vt:variant>
        <vt:lpwstr/>
      </vt:variant>
      <vt:variant>
        <vt:i4>589826</vt:i4>
      </vt:variant>
      <vt:variant>
        <vt:i4>684</vt:i4>
      </vt:variant>
      <vt:variant>
        <vt:i4>0</vt:i4>
      </vt:variant>
      <vt:variant>
        <vt:i4>5</vt:i4>
      </vt:variant>
      <vt:variant>
        <vt:lpwstr>http://mics.unicef.org/files?job=W1siZiIsIjIwMTYvMDUvMTgvMjEvNTkvNTEvODg3L1N1ZGFuXzIwMTRfTUlDU19FbmdsaXNoLnBkZiJdXQ&amp;sha=32907fc39e6e2e6e</vt:lpwstr>
      </vt:variant>
      <vt:variant>
        <vt:lpwstr/>
      </vt:variant>
      <vt:variant>
        <vt:i4>1441854</vt:i4>
      </vt:variant>
      <vt:variant>
        <vt:i4>677</vt:i4>
      </vt:variant>
      <vt:variant>
        <vt:i4>0</vt:i4>
      </vt:variant>
      <vt:variant>
        <vt:i4>5</vt:i4>
      </vt:variant>
      <vt:variant>
        <vt:lpwstr/>
      </vt:variant>
      <vt:variant>
        <vt:lpwstr>_Toc74851404</vt:lpwstr>
      </vt:variant>
      <vt:variant>
        <vt:i4>1114174</vt:i4>
      </vt:variant>
      <vt:variant>
        <vt:i4>671</vt:i4>
      </vt:variant>
      <vt:variant>
        <vt:i4>0</vt:i4>
      </vt:variant>
      <vt:variant>
        <vt:i4>5</vt:i4>
      </vt:variant>
      <vt:variant>
        <vt:lpwstr/>
      </vt:variant>
      <vt:variant>
        <vt:lpwstr>_Toc74851403</vt:lpwstr>
      </vt:variant>
      <vt:variant>
        <vt:i4>2490439</vt:i4>
      </vt:variant>
      <vt:variant>
        <vt:i4>665</vt:i4>
      </vt:variant>
      <vt:variant>
        <vt:i4>0</vt:i4>
      </vt:variant>
      <vt:variant>
        <vt:i4>5</vt:i4>
      </vt:variant>
      <vt:variant>
        <vt:lpwstr>https://undp.sharepoint.com/sites/AfricaMinigridsProgram/Shared Documents/General/01_PTA Review/2nd Round PTA Review/9_Sudan - received Jun 11 - Due Jun 14/PIMS 6321 Sudan - ProDoc (2021 06 14).docx</vt:lpwstr>
      </vt:variant>
      <vt:variant>
        <vt:lpwstr>_Toc74851402</vt:lpwstr>
      </vt:variant>
      <vt:variant>
        <vt:i4>1245246</vt:i4>
      </vt:variant>
      <vt:variant>
        <vt:i4>659</vt:i4>
      </vt:variant>
      <vt:variant>
        <vt:i4>0</vt:i4>
      </vt:variant>
      <vt:variant>
        <vt:i4>5</vt:i4>
      </vt:variant>
      <vt:variant>
        <vt:lpwstr/>
      </vt:variant>
      <vt:variant>
        <vt:lpwstr>_Toc74851401</vt:lpwstr>
      </vt:variant>
      <vt:variant>
        <vt:i4>1179710</vt:i4>
      </vt:variant>
      <vt:variant>
        <vt:i4>653</vt:i4>
      </vt:variant>
      <vt:variant>
        <vt:i4>0</vt:i4>
      </vt:variant>
      <vt:variant>
        <vt:i4>5</vt:i4>
      </vt:variant>
      <vt:variant>
        <vt:lpwstr/>
      </vt:variant>
      <vt:variant>
        <vt:lpwstr>_Toc74851400</vt:lpwstr>
      </vt:variant>
      <vt:variant>
        <vt:i4>1835063</vt:i4>
      </vt:variant>
      <vt:variant>
        <vt:i4>647</vt:i4>
      </vt:variant>
      <vt:variant>
        <vt:i4>0</vt:i4>
      </vt:variant>
      <vt:variant>
        <vt:i4>5</vt:i4>
      </vt:variant>
      <vt:variant>
        <vt:lpwstr/>
      </vt:variant>
      <vt:variant>
        <vt:lpwstr>_Toc74851399</vt:lpwstr>
      </vt:variant>
      <vt:variant>
        <vt:i4>1900599</vt:i4>
      </vt:variant>
      <vt:variant>
        <vt:i4>641</vt:i4>
      </vt:variant>
      <vt:variant>
        <vt:i4>0</vt:i4>
      </vt:variant>
      <vt:variant>
        <vt:i4>5</vt:i4>
      </vt:variant>
      <vt:variant>
        <vt:lpwstr/>
      </vt:variant>
      <vt:variant>
        <vt:lpwstr>_Toc74851398</vt:lpwstr>
      </vt:variant>
      <vt:variant>
        <vt:i4>1507384</vt:i4>
      </vt:variant>
      <vt:variant>
        <vt:i4>632</vt:i4>
      </vt:variant>
      <vt:variant>
        <vt:i4>0</vt:i4>
      </vt:variant>
      <vt:variant>
        <vt:i4>5</vt:i4>
      </vt:variant>
      <vt:variant>
        <vt:lpwstr/>
      </vt:variant>
      <vt:variant>
        <vt:lpwstr>_Toc74846717</vt:lpwstr>
      </vt:variant>
      <vt:variant>
        <vt:i4>1441848</vt:i4>
      </vt:variant>
      <vt:variant>
        <vt:i4>626</vt:i4>
      </vt:variant>
      <vt:variant>
        <vt:i4>0</vt:i4>
      </vt:variant>
      <vt:variant>
        <vt:i4>5</vt:i4>
      </vt:variant>
      <vt:variant>
        <vt:lpwstr/>
      </vt:variant>
      <vt:variant>
        <vt:lpwstr>_Toc74846716</vt:lpwstr>
      </vt:variant>
      <vt:variant>
        <vt:i4>1376312</vt:i4>
      </vt:variant>
      <vt:variant>
        <vt:i4>620</vt:i4>
      </vt:variant>
      <vt:variant>
        <vt:i4>0</vt:i4>
      </vt:variant>
      <vt:variant>
        <vt:i4>5</vt:i4>
      </vt:variant>
      <vt:variant>
        <vt:lpwstr/>
      </vt:variant>
      <vt:variant>
        <vt:lpwstr>_Toc74846715</vt:lpwstr>
      </vt:variant>
      <vt:variant>
        <vt:i4>1310776</vt:i4>
      </vt:variant>
      <vt:variant>
        <vt:i4>614</vt:i4>
      </vt:variant>
      <vt:variant>
        <vt:i4>0</vt:i4>
      </vt:variant>
      <vt:variant>
        <vt:i4>5</vt:i4>
      </vt:variant>
      <vt:variant>
        <vt:lpwstr/>
      </vt:variant>
      <vt:variant>
        <vt:lpwstr>_Toc74846714</vt:lpwstr>
      </vt:variant>
      <vt:variant>
        <vt:i4>1245240</vt:i4>
      </vt:variant>
      <vt:variant>
        <vt:i4>608</vt:i4>
      </vt:variant>
      <vt:variant>
        <vt:i4>0</vt:i4>
      </vt:variant>
      <vt:variant>
        <vt:i4>5</vt:i4>
      </vt:variant>
      <vt:variant>
        <vt:lpwstr/>
      </vt:variant>
      <vt:variant>
        <vt:lpwstr>_Toc74846713</vt:lpwstr>
      </vt:variant>
      <vt:variant>
        <vt:i4>1179704</vt:i4>
      </vt:variant>
      <vt:variant>
        <vt:i4>602</vt:i4>
      </vt:variant>
      <vt:variant>
        <vt:i4>0</vt:i4>
      </vt:variant>
      <vt:variant>
        <vt:i4>5</vt:i4>
      </vt:variant>
      <vt:variant>
        <vt:lpwstr/>
      </vt:variant>
      <vt:variant>
        <vt:lpwstr>_Toc74846712</vt:lpwstr>
      </vt:variant>
      <vt:variant>
        <vt:i4>1114168</vt:i4>
      </vt:variant>
      <vt:variant>
        <vt:i4>596</vt:i4>
      </vt:variant>
      <vt:variant>
        <vt:i4>0</vt:i4>
      </vt:variant>
      <vt:variant>
        <vt:i4>5</vt:i4>
      </vt:variant>
      <vt:variant>
        <vt:lpwstr/>
      </vt:variant>
      <vt:variant>
        <vt:lpwstr>_Toc74846711</vt:lpwstr>
      </vt:variant>
      <vt:variant>
        <vt:i4>1048632</vt:i4>
      </vt:variant>
      <vt:variant>
        <vt:i4>590</vt:i4>
      </vt:variant>
      <vt:variant>
        <vt:i4>0</vt:i4>
      </vt:variant>
      <vt:variant>
        <vt:i4>5</vt:i4>
      </vt:variant>
      <vt:variant>
        <vt:lpwstr/>
      </vt:variant>
      <vt:variant>
        <vt:lpwstr>_Toc74846710</vt:lpwstr>
      </vt:variant>
      <vt:variant>
        <vt:i4>1638457</vt:i4>
      </vt:variant>
      <vt:variant>
        <vt:i4>584</vt:i4>
      </vt:variant>
      <vt:variant>
        <vt:i4>0</vt:i4>
      </vt:variant>
      <vt:variant>
        <vt:i4>5</vt:i4>
      </vt:variant>
      <vt:variant>
        <vt:lpwstr/>
      </vt:variant>
      <vt:variant>
        <vt:lpwstr>_Toc74846709</vt:lpwstr>
      </vt:variant>
      <vt:variant>
        <vt:i4>1572921</vt:i4>
      </vt:variant>
      <vt:variant>
        <vt:i4>578</vt:i4>
      </vt:variant>
      <vt:variant>
        <vt:i4>0</vt:i4>
      </vt:variant>
      <vt:variant>
        <vt:i4>5</vt:i4>
      </vt:variant>
      <vt:variant>
        <vt:lpwstr/>
      </vt:variant>
      <vt:variant>
        <vt:lpwstr>_Toc74846708</vt:lpwstr>
      </vt:variant>
      <vt:variant>
        <vt:i4>1507385</vt:i4>
      </vt:variant>
      <vt:variant>
        <vt:i4>572</vt:i4>
      </vt:variant>
      <vt:variant>
        <vt:i4>0</vt:i4>
      </vt:variant>
      <vt:variant>
        <vt:i4>5</vt:i4>
      </vt:variant>
      <vt:variant>
        <vt:lpwstr/>
      </vt:variant>
      <vt:variant>
        <vt:lpwstr>_Toc74846707</vt:lpwstr>
      </vt:variant>
      <vt:variant>
        <vt:i4>1441849</vt:i4>
      </vt:variant>
      <vt:variant>
        <vt:i4>566</vt:i4>
      </vt:variant>
      <vt:variant>
        <vt:i4>0</vt:i4>
      </vt:variant>
      <vt:variant>
        <vt:i4>5</vt:i4>
      </vt:variant>
      <vt:variant>
        <vt:lpwstr/>
      </vt:variant>
      <vt:variant>
        <vt:lpwstr>_Toc74846706</vt:lpwstr>
      </vt:variant>
      <vt:variant>
        <vt:i4>1376313</vt:i4>
      </vt:variant>
      <vt:variant>
        <vt:i4>560</vt:i4>
      </vt:variant>
      <vt:variant>
        <vt:i4>0</vt:i4>
      </vt:variant>
      <vt:variant>
        <vt:i4>5</vt:i4>
      </vt:variant>
      <vt:variant>
        <vt:lpwstr/>
      </vt:variant>
      <vt:variant>
        <vt:lpwstr>_Toc74846705</vt:lpwstr>
      </vt:variant>
      <vt:variant>
        <vt:i4>1310777</vt:i4>
      </vt:variant>
      <vt:variant>
        <vt:i4>554</vt:i4>
      </vt:variant>
      <vt:variant>
        <vt:i4>0</vt:i4>
      </vt:variant>
      <vt:variant>
        <vt:i4>5</vt:i4>
      </vt:variant>
      <vt:variant>
        <vt:lpwstr/>
      </vt:variant>
      <vt:variant>
        <vt:lpwstr>_Toc74846704</vt:lpwstr>
      </vt:variant>
      <vt:variant>
        <vt:i4>1245241</vt:i4>
      </vt:variant>
      <vt:variant>
        <vt:i4>548</vt:i4>
      </vt:variant>
      <vt:variant>
        <vt:i4>0</vt:i4>
      </vt:variant>
      <vt:variant>
        <vt:i4>5</vt:i4>
      </vt:variant>
      <vt:variant>
        <vt:lpwstr/>
      </vt:variant>
      <vt:variant>
        <vt:lpwstr>_Toc74846703</vt:lpwstr>
      </vt:variant>
      <vt:variant>
        <vt:i4>1179705</vt:i4>
      </vt:variant>
      <vt:variant>
        <vt:i4>542</vt:i4>
      </vt:variant>
      <vt:variant>
        <vt:i4>0</vt:i4>
      </vt:variant>
      <vt:variant>
        <vt:i4>5</vt:i4>
      </vt:variant>
      <vt:variant>
        <vt:lpwstr/>
      </vt:variant>
      <vt:variant>
        <vt:lpwstr>_Toc74846702</vt:lpwstr>
      </vt:variant>
      <vt:variant>
        <vt:i4>2555968</vt:i4>
      </vt:variant>
      <vt:variant>
        <vt:i4>533</vt:i4>
      </vt:variant>
      <vt:variant>
        <vt:i4>0</vt:i4>
      </vt:variant>
      <vt:variant>
        <vt:i4>5</vt:i4>
      </vt:variant>
      <vt:variant>
        <vt:lpwstr>https://undp.sharepoint.com/sites/AfricaMinigridsProgram/Shared Documents/General/01_PTA Review/2nd Round PTA Review/9_Sudan - received Jun 11 - Due Jun 14/PIMS 6321 Sudan - ProDoc (2021 06 14).docx</vt:lpwstr>
      </vt:variant>
      <vt:variant>
        <vt:lpwstr>_Toc74846701</vt:lpwstr>
      </vt:variant>
      <vt:variant>
        <vt:i4>2490432</vt:i4>
      </vt:variant>
      <vt:variant>
        <vt:i4>527</vt:i4>
      </vt:variant>
      <vt:variant>
        <vt:i4>0</vt:i4>
      </vt:variant>
      <vt:variant>
        <vt:i4>5</vt:i4>
      </vt:variant>
      <vt:variant>
        <vt:lpwstr>https://undp.sharepoint.com/sites/AfricaMinigridsProgram/Shared Documents/General/01_PTA Review/2nd Round PTA Review/9_Sudan - received Jun 11 - Due Jun 14/PIMS 6321 Sudan - ProDoc (2021 06 14).docx</vt:lpwstr>
      </vt:variant>
      <vt:variant>
        <vt:lpwstr>_Toc74846700</vt:lpwstr>
      </vt:variant>
      <vt:variant>
        <vt:i4>3014729</vt:i4>
      </vt:variant>
      <vt:variant>
        <vt:i4>521</vt:i4>
      </vt:variant>
      <vt:variant>
        <vt:i4>0</vt:i4>
      </vt:variant>
      <vt:variant>
        <vt:i4>5</vt:i4>
      </vt:variant>
      <vt:variant>
        <vt:lpwstr>https://undp.sharepoint.com/sites/AfricaMinigridsProgram/Shared Documents/General/01_PTA Review/2nd Round PTA Review/9_Sudan - received Jun 11 - Due Jun 14/PIMS 6321 Sudan - ProDoc (2021 06 14).docx</vt:lpwstr>
      </vt:variant>
      <vt:variant>
        <vt:lpwstr>_Toc74846699</vt:lpwstr>
      </vt:variant>
      <vt:variant>
        <vt:i4>3080265</vt:i4>
      </vt:variant>
      <vt:variant>
        <vt:i4>515</vt:i4>
      </vt:variant>
      <vt:variant>
        <vt:i4>0</vt:i4>
      </vt:variant>
      <vt:variant>
        <vt:i4>5</vt:i4>
      </vt:variant>
      <vt:variant>
        <vt:lpwstr>https://undp.sharepoint.com/sites/AfricaMinigridsProgram/Shared Documents/General/01_PTA Review/2nd Round PTA Review/9_Sudan - received Jun 11 - Due Jun 14/PIMS 6321 Sudan - ProDoc (2021 06 14).docx</vt:lpwstr>
      </vt:variant>
      <vt:variant>
        <vt:lpwstr>_Toc74846698</vt:lpwstr>
      </vt:variant>
      <vt:variant>
        <vt:i4>1441840</vt:i4>
      </vt:variant>
      <vt:variant>
        <vt:i4>509</vt:i4>
      </vt:variant>
      <vt:variant>
        <vt:i4>0</vt:i4>
      </vt:variant>
      <vt:variant>
        <vt:i4>5</vt:i4>
      </vt:variant>
      <vt:variant>
        <vt:lpwstr/>
      </vt:variant>
      <vt:variant>
        <vt:lpwstr>_Toc74846697</vt:lpwstr>
      </vt:variant>
      <vt:variant>
        <vt:i4>1507376</vt:i4>
      </vt:variant>
      <vt:variant>
        <vt:i4>503</vt:i4>
      </vt:variant>
      <vt:variant>
        <vt:i4>0</vt:i4>
      </vt:variant>
      <vt:variant>
        <vt:i4>5</vt:i4>
      </vt:variant>
      <vt:variant>
        <vt:lpwstr/>
      </vt:variant>
      <vt:variant>
        <vt:lpwstr>_Toc74846696</vt:lpwstr>
      </vt:variant>
      <vt:variant>
        <vt:i4>1310768</vt:i4>
      </vt:variant>
      <vt:variant>
        <vt:i4>497</vt:i4>
      </vt:variant>
      <vt:variant>
        <vt:i4>0</vt:i4>
      </vt:variant>
      <vt:variant>
        <vt:i4>5</vt:i4>
      </vt:variant>
      <vt:variant>
        <vt:lpwstr/>
      </vt:variant>
      <vt:variant>
        <vt:lpwstr>_Toc74846695</vt:lpwstr>
      </vt:variant>
      <vt:variant>
        <vt:i4>2293833</vt:i4>
      </vt:variant>
      <vt:variant>
        <vt:i4>491</vt:i4>
      </vt:variant>
      <vt:variant>
        <vt:i4>0</vt:i4>
      </vt:variant>
      <vt:variant>
        <vt:i4>5</vt:i4>
      </vt:variant>
      <vt:variant>
        <vt:lpwstr>https://undp.sharepoint.com/sites/AfricaMinigridsProgram/Shared Documents/General/01_PTA Review/2nd Round PTA Review/9_Sudan - received Jun 11 - Due Jun 14/PIMS 6321 Sudan - ProDoc (2021 06 14).docx</vt:lpwstr>
      </vt:variant>
      <vt:variant>
        <vt:lpwstr>_Toc74846694</vt:lpwstr>
      </vt:variant>
      <vt:variant>
        <vt:i4>1179696</vt:i4>
      </vt:variant>
      <vt:variant>
        <vt:i4>485</vt:i4>
      </vt:variant>
      <vt:variant>
        <vt:i4>0</vt:i4>
      </vt:variant>
      <vt:variant>
        <vt:i4>5</vt:i4>
      </vt:variant>
      <vt:variant>
        <vt:lpwstr/>
      </vt:variant>
      <vt:variant>
        <vt:lpwstr>_Toc74846693</vt:lpwstr>
      </vt:variant>
      <vt:variant>
        <vt:i4>2424905</vt:i4>
      </vt:variant>
      <vt:variant>
        <vt:i4>479</vt:i4>
      </vt:variant>
      <vt:variant>
        <vt:i4>0</vt:i4>
      </vt:variant>
      <vt:variant>
        <vt:i4>5</vt:i4>
      </vt:variant>
      <vt:variant>
        <vt:lpwstr>https://undp.sharepoint.com/sites/AfricaMinigridsProgram/Shared Documents/General/01_PTA Review/2nd Round PTA Review/9_Sudan - received Jun 11 - Due Jun 14/PIMS 6321 Sudan - ProDoc (2021 06 14).docx</vt:lpwstr>
      </vt:variant>
      <vt:variant>
        <vt:lpwstr>_Toc74846692</vt:lpwstr>
      </vt:variant>
      <vt:variant>
        <vt:i4>1048624</vt:i4>
      </vt:variant>
      <vt:variant>
        <vt:i4>473</vt:i4>
      </vt:variant>
      <vt:variant>
        <vt:i4>0</vt:i4>
      </vt:variant>
      <vt:variant>
        <vt:i4>5</vt:i4>
      </vt:variant>
      <vt:variant>
        <vt:lpwstr/>
      </vt:variant>
      <vt:variant>
        <vt:lpwstr>_Toc74846691</vt:lpwstr>
      </vt:variant>
      <vt:variant>
        <vt:i4>1114160</vt:i4>
      </vt:variant>
      <vt:variant>
        <vt:i4>467</vt:i4>
      </vt:variant>
      <vt:variant>
        <vt:i4>0</vt:i4>
      </vt:variant>
      <vt:variant>
        <vt:i4>5</vt:i4>
      </vt:variant>
      <vt:variant>
        <vt:lpwstr/>
      </vt:variant>
      <vt:variant>
        <vt:lpwstr>_Toc74846690</vt:lpwstr>
      </vt:variant>
      <vt:variant>
        <vt:i4>1572913</vt:i4>
      </vt:variant>
      <vt:variant>
        <vt:i4>461</vt:i4>
      </vt:variant>
      <vt:variant>
        <vt:i4>0</vt:i4>
      </vt:variant>
      <vt:variant>
        <vt:i4>5</vt:i4>
      </vt:variant>
      <vt:variant>
        <vt:lpwstr/>
      </vt:variant>
      <vt:variant>
        <vt:lpwstr>_Toc74846689</vt:lpwstr>
      </vt:variant>
      <vt:variant>
        <vt:i4>1638449</vt:i4>
      </vt:variant>
      <vt:variant>
        <vt:i4>455</vt:i4>
      </vt:variant>
      <vt:variant>
        <vt:i4>0</vt:i4>
      </vt:variant>
      <vt:variant>
        <vt:i4>5</vt:i4>
      </vt:variant>
      <vt:variant>
        <vt:lpwstr/>
      </vt:variant>
      <vt:variant>
        <vt:lpwstr>_Toc74846688</vt:lpwstr>
      </vt:variant>
      <vt:variant>
        <vt:i4>1441841</vt:i4>
      </vt:variant>
      <vt:variant>
        <vt:i4>449</vt:i4>
      </vt:variant>
      <vt:variant>
        <vt:i4>0</vt:i4>
      </vt:variant>
      <vt:variant>
        <vt:i4>5</vt:i4>
      </vt:variant>
      <vt:variant>
        <vt:lpwstr/>
      </vt:variant>
      <vt:variant>
        <vt:lpwstr>_Toc74846687</vt:lpwstr>
      </vt:variant>
      <vt:variant>
        <vt:i4>1507377</vt:i4>
      </vt:variant>
      <vt:variant>
        <vt:i4>443</vt:i4>
      </vt:variant>
      <vt:variant>
        <vt:i4>0</vt:i4>
      </vt:variant>
      <vt:variant>
        <vt:i4>5</vt:i4>
      </vt:variant>
      <vt:variant>
        <vt:lpwstr/>
      </vt:variant>
      <vt:variant>
        <vt:lpwstr>_Toc74846686</vt:lpwstr>
      </vt:variant>
      <vt:variant>
        <vt:i4>1310769</vt:i4>
      </vt:variant>
      <vt:variant>
        <vt:i4>437</vt:i4>
      </vt:variant>
      <vt:variant>
        <vt:i4>0</vt:i4>
      </vt:variant>
      <vt:variant>
        <vt:i4>5</vt:i4>
      </vt:variant>
      <vt:variant>
        <vt:lpwstr/>
      </vt:variant>
      <vt:variant>
        <vt:lpwstr>_Toc74846685</vt:lpwstr>
      </vt:variant>
      <vt:variant>
        <vt:i4>1376305</vt:i4>
      </vt:variant>
      <vt:variant>
        <vt:i4>431</vt:i4>
      </vt:variant>
      <vt:variant>
        <vt:i4>0</vt:i4>
      </vt:variant>
      <vt:variant>
        <vt:i4>5</vt:i4>
      </vt:variant>
      <vt:variant>
        <vt:lpwstr/>
      </vt:variant>
      <vt:variant>
        <vt:lpwstr>_Toc74846684</vt:lpwstr>
      </vt:variant>
      <vt:variant>
        <vt:i4>1441848</vt:i4>
      </vt:variant>
      <vt:variant>
        <vt:i4>422</vt:i4>
      </vt:variant>
      <vt:variant>
        <vt:i4>0</vt:i4>
      </vt:variant>
      <vt:variant>
        <vt:i4>5</vt:i4>
      </vt:variant>
      <vt:variant>
        <vt:lpwstr/>
      </vt:variant>
      <vt:variant>
        <vt:lpwstr>_Toc74932046</vt:lpwstr>
      </vt:variant>
      <vt:variant>
        <vt:i4>1376312</vt:i4>
      </vt:variant>
      <vt:variant>
        <vt:i4>416</vt:i4>
      </vt:variant>
      <vt:variant>
        <vt:i4>0</vt:i4>
      </vt:variant>
      <vt:variant>
        <vt:i4>5</vt:i4>
      </vt:variant>
      <vt:variant>
        <vt:lpwstr/>
      </vt:variant>
      <vt:variant>
        <vt:lpwstr>_Toc74932045</vt:lpwstr>
      </vt:variant>
      <vt:variant>
        <vt:i4>1310776</vt:i4>
      </vt:variant>
      <vt:variant>
        <vt:i4>410</vt:i4>
      </vt:variant>
      <vt:variant>
        <vt:i4>0</vt:i4>
      </vt:variant>
      <vt:variant>
        <vt:i4>5</vt:i4>
      </vt:variant>
      <vt:variant>
        <vt:lpwstr/>
      </vt:variant>
      <vt:variant>
        <vt:lpwstr>_Toc74932044</vt:lpwstr>
      </vt:variant>
      <vt:variant>
        <vt:i4>1245240</vt:i4>
      </vt:variant>
      <vt:variant>
        <vt:i4>404</vt:i4>
      </vt:variant>
      <vt:variant>
        <vt:i4>0</vt:i4>
      </vt:variant>
      <vt:variant>
        <vt:i4>5</vt:i4>
      </vt:variant>
      <vt:variant>
        <vt:lpwstr/>
      </vt:variant>
      <vt:variant>
        <vt:lpwstr>_Toc74932043</vt:lpwstr>
      </vt:variant>
      <vt:variant>
        <vt:i4>1310782</vt:i4>
      </vt:variant>
      <vt:variant>
        <vt:i4>290</vt:i4>
      </vt:variant>
      <vt:variant>
        <vt:i4>0</vt:i4>
      </vt:variant>
      <vt:variant>
        <vt:i4>5</vt:i4>
      </vt:variant>
      <vt:variant>
        <vt:lpwstr/>
      </vt:variant>
      <vt:variant>
        <vt:lpwstr>_Toc74932024</vt:lpwstr>
      </vt:variant>
      <vt:variant>
        <vt:i4>1048638</vt:i4>
      </vt:variant>
      <vt:variant>
        <vt:i4>266</vt:i4>
      </vt:variant>
      <vt:variant>
        <vt:i4>0</vt:i4>
      </vt:variant>
      <vt:variant>
        <vt:i4>5</vt:i4>
      </vt:variant>
      <vt:variant>
        <vt:lpwstr/>
      </vt:variant>
      <vt:variant>
        <vt:lpwstr>_Toc74932020</vt:lpwstr>
      </vt:variant>
      <vt:variant>
        <vt:i4>1638461</vt:i4>
      </vt:variant>
      <vt:variant>
        <vt:i4>260</vt:i4>
      </vt:variant>
      <vt:variant>
        <vt:i4>0</vt:i4>
      </vt:variant>
      <vt:variant>
        <vt:i4>5</vt:i4>
      </vt:variant>
      <vt:variant>
        <vt:lpwstr/>
      </vt:variant>
      <vt:variant>
        <vt:lpwstr>_Toc74932019</vt:lpwstr>
      </vt:variant>
      <vt:variant>
        <vt:i4>1572925</vt:i4>
      </vt:variant>
      <vt:variant>
        <vt:i4>254</vt:i4>
      </vt:variant>
      <vt:variant>
        <vt:i4>0</vt:i4>
      </vt:variant>
      <vt:variant>
        <vt:i4>5</vt:i4>
      </vt:variant>
      <vt:variant>
        <vt:lpwstr/>
      </vt:variant>
      <vt:variant>
        <vt:lpwstr>_Toc74932018</vt:lpwstr>
      </vt:variant>
      <vt:variant>
        <vt:i4>1507389</vt:i4>
      </vt:variant>
      <vt:variant>
        <vt:i4>248</vt:i4>
      </vt:variant>
      <vt:variant>
        <vt:i4>0</vt:i4>
      </vt:variant>
      <vt:variant>
        <vt:i4>5</vt:i4>
      </vt:variant>
      <vt:variant>
        <vt:lpwstr/>
      </vt:variant>
      <vt:variant>
        <vt:lpwstr>_Toc74932017</vt:lpwstr>
      </vt:variant>
      <vt:variant>
        <vt:i4>1441853</vt:i4>
      </vt:variant>
      <vt:variant>
        <vt:i4>242</vt:i4>
      </vt:variant>
      <vt:variant>
        <vt:i4>0</vt:i4>
      </vt:variant>
      <vt:variant>
        <vt:i4>5</vt:i4>
      </vt:variant>
      <vt:variant>
        <vt:lpwstr/>
      </vt:variant>
      <vt:variant>
        <vt:lpwstr>_Toc74932016</vt:lpwstr>
      </vt:variant>
      <vt:variant>
        <vt:i4>1376317</vt:i4>
      </vt:variant>
      <vt:variant>
        <vt:i4>236</vt:i4>
      </vt:variant>
      <vt:variant>
        <vt:i4>0</vt:i4>
      </vt:variant>
      <vt:variant>
        <vt:i4>5</vt:i4>
      </vt:variant>
      <vt:variant>
        <vt:lpwstr/>
      </vt:variant>
      <vt:variant>
        <vt:lpwstr>_Toc74932015</vt:lpwstr>
      </vt:variant>
      <vt:variant>
        <vt:i4>1310781</vt:i4>
      </vt:variant>
      <vt:variant>
        <vt:i4>230</vt:i4>
      </vt:variant>
      <vt:variant>
        <vt:i4>0</vt:i4>
      </vt:variant>
      <vt:variant>
        <vt:i4>5</vt:i4>
      </vt:variant>
      <vt:variant>
        <vt:lpwstr/>
      </vt:variant>
      <vt:variant>
        <vt:lpwstr>_Toc74932014</vt:lpwstr>
      </vt:variant>
      <vt:variant>
        <vt:i4>1245245</vt:i4>
      </vt:variant>
      <vt:variant>
        <vt:i4>224</vt:i4>
      </vt:variant>
      <vt:variant>
        <vt:i4>0</vt:i4>
      </vt:variant>
      <vt:variant>
        <vt:i4>5</vt:i4>
      </vt:variant>
      <vt:variant>
        <vt:lpwstr/>
      </vt:variant>
      <vt:variant>
        <vt:lpwstr>_Toc74932013</vt:lpwstr>
      </vt:variant>
      <vt:variant>
        <vt:i4>1179709</vt:i4>
      </vt:variant>
      <vt:variant>
        <vt:i4>218</vt:i4>
      </vt:variant>
      <vt:variant>
        <vt:i4>0</vt:i4>
      </vt:variant>
      <vt:variant>
        <vt:i4>5</vt:i4>
      </vt:variant>
      <vt:variant>
        <vt:lpwstr/>
      </vt:variant>
      <vt:variant>
        <vt:lpwstr>_Toc74932012</vt:lpwstr>
      </vt:variant>
      <vt:variant>
        <vt:i4>1114173</vt:i4>
      </vt:variant>
      <vt:variant>
        <vt:i4>212</vt:i4>
      </vt:variant>
      <vt:variant>
        <vt:i4>0</vt:i4>
      </vt:variant>
      <vt:variant>
        <vt:i4>5</vt:i4>
      </vt:variant>
      <vt:variant>
        <vt:lpwstr/>
      </vt:variant>
      <vt:variant>
        <vt:lpwstr>_Toc74932011</vt:lpwstr>
      </vt:variant>
      <vt:variant>
        <vt:i4>1048637</vt:i4>
      </vt:variant>
      <vt:variant>
        <vt:i4>206</vt:i4>
      </vt:variant>
      <vt:variant>
        <vt:i4>0</vt:i4>
      </vt:variant>
      <vt:variant>
        <vt:i4>5</vt:i4>
      </vt:variant>
      <vt:variant>
        <vt:lpwstr/>
      </vt:variant>
      <vt:variant>
        <vt:lpwstr>_Toc74932010</vt:lpwstr>
      </vt:variant>
      <vt:variant>
        <vt:i4>1638460</vt:i4>
      </vt:variant>
      <vt:variant>
        <vt:i4>200</vt:i4>
      </vt:variant>
      <vt:variant>
        <vt:i4>0</vt:i4>
      </vt:variant>
      <vt:variant>
        <vt:i4>5</vt:i4>
      </vt:variant>
      <vt:variant>
        <vt:lpwstr/>
      </vt:variant>
      <vt:variant>
        <vt:lpwstr>_Toc74932009</vt:lpwstr>
      </vt:variant>
      <vt:variant>
        <vt:i4>1572924</vt:i4>
      </vt:variant>
      <vt:variant>
        <vt:i4>194</vt:i4>
      </vt:variant>
      <vt:variant>
        <vt:i4>0</vt:i4>
      </vt:variant>
      <vt:variant>
        <vt:i4>5</vt:i4>
      </vt:variant>
      <vt:variant>
        <vt:lpwstr/>
      </vt:variant>
      <vt:variant>
        <vt:lpwstr>_Toc74932008</vt:lpwstr>
      </vt:variant>
      <vt:variant>
        <vt:i4>1507388</vt:i4>
      </vt:variant>
      <vt:variant>
        <vt:i4>188</vt:i4>
      </vt:variant>
      <vt:variant>
        <vt:i4>0</vt:i4>
      </vt:variant>
      <vt:variant>
        <vt:i4>5</vt:i4>
      </vt:variant>
      <vt:variant>
        <vt:lpwstr/>
      </vt:variant>
      <vt:variant>
        <vt:lpwstr>_Toc74932007</vt:lpwstr>
      </vt:variant>
      <vt:variant>
        <vt:i4>1441852</vt:i4>
      </vt:variant>
      <vt:variant>
        <vt:i4>182</vt:i4>
      </vt:variant>
      <vt:variant>
        <vt:i4>0</vt:i4>
      </vt:variant>
      <vt:variant>
        <vt:i4>5</vt:i4>
      </vt:variant>
      <vt:variant>
        <vt:lpwstr/>
      </vt:variant>
      <vt:variant>
        <vt:lpwstr>_Toc74932006</vt:lpwstr>
      </vt:variant>
      <vt:variant>
        <vt:i4>1376316</vt:i4>
      </vt:variant>
      <vt:variant>
        <vt:i4>176</vt:i4>
      </vt:variant>
      <vt:variant>
        <vt:i4>0</vt:i4>
      </vt:variant>
      <vt:variant>
        <vt:i4>5</vt:i4>
      </vt:variant>
      <vt:variant>
        <vt:lpwstr/>
      </vt:variant>
      <vt:variant>
        <vt:lpwstr>_Toc74932005</vt:lpwstr>
      </vt:variant>
      <vt:variant>
        <vt:i4>1310780</vt:i4>
      </vt:variant>
      <vt:variant>
        <vt:i4>170</vt:i4>
      </vt:variant>
      <vt:variant>
        <vt:i4>0</vt:i4>
      </vt:variant>
      <vt:variant>
        <vt:i4>5</vt:i4>
      </vt:variant>
      <vt:variant>
        <vt:lpwstr/>
      </vt:variant>
      <vt:variant>
        <vt:lpwstr>_Toc74932004</vt:lpwstr>
      </vt:variant>
      <vt:variant>
        <vt:i4>1245244</vt:i4>
      </vt:variant>
      <vt:variant>
        <vt:i4>164</vt:i4>
      </vt:variant>
      <vt:variant>
        <vt:i4>0</vt:i4>
      </vt:variant>
      <vt:variant>
        <vt:i4>5</vt:i4>
      </vt:variant>
      <vt:variant>
        <vt:lpwstr/>
      </vt:variant>
      <vt:variant>
        <vt:lpwstr>_Toc74932003</vt:lpwstr>
      </vt:variant>
      <vt:variant>
        <vt:i4>1179708</vt:i4>
      </vt:variant>
      <vt:variant>
        <vt:i4>158</vt:i4>
      </vt:variant>
      <vt:variant>
        <vt:i4>0</vt:i4>
      </vt:variant>
      <vt:variant>
        <vt:i4>5</vt:i4>
      </vt:variant>
      <vt:variant>
        <vt:lpwstr/>
      </vt:variant>
      <vt:variant>
        <vt:lpwstr>_Toc74932002</vt:lpwstr>
      </vt:variant>
      <vt:variant>
        <vt:i4>1114172</vt:i4>
      </vt:variant>
      <vt:variant>
        <vt:i4>152</vt:i4>
      </vt:variant>
      <vt:variant>
        <vt:i4>0</vt:i4>
      </vt:variant>
      <vt:variant>
        <vt:i4>5</vt:i4>
      </vt:variant>
      <vt:variant>
        <vt:lpwstr/>
      </vt:variant>
      <vt:variant>
        <vt:lpwstr>_Toc74932001</vt:lpwstr>
      </vt:variant>
      <vt:variant>
        <vt:i4>1048636</vt:i4>
      </vt:variant>
      <vt:variant>
        <vt:i4>146</vt:i4>
      </vt:variant>
      <vt:variant>
        <vt:i4>0</vt:i4>
      </vt:variant>
      <vt:variant>
        <vt:i4>5</vt:i4>
      </vt:variant>
      <vt:variant>
        <vt:lpwstr/>
      </vt:variant>
      <vt:variant>
        <vt:lpwstr>_Toc74932000</vt:lpwstr>
      </vt:variant>
      <vt:variant>
        <vt:i4>1048630</vt:i4>
      </vt:variant>
      <vt:variant>
        <vt:i4>140</vt:i4>
      </vt:variant>
      <vt:variant>
        <vt:i4>0</vt:i4>
      </vt:variant>
      <vt:variant>
        <vt:i4>5</vt:i4>
      </vt:variant>
      <vt:variant>
        <vt:lpwstr/>
      </vt:variant>
      <vt:variant>
        <vt:lpwstr>_Toc74931999</vt:lpwstr>
      </vt:variant>
      <vt:variant>
        <vt:i4>1114166</vt:i4>
      </vt:variant>
      <vt:variant>
        <vt:i4>134</vt:i4>
      </vt:variant>
      <vt:variant>
        <vt:i4>0</vt:i4>
      </vt:variant>
      <vt:variant>
        <vt:i4>5</vt:i4>
      </vt:variant>
      <vt:variant>
        <vt:lpwstr/>
      </vt:variant>
      <vt:variant>
        <vt:lpwstr>_Toc74931998</vt:lpwstr>
      </vt:variant>
      <vt:variant>
        <vt:i4>1966134</vt:i4>
      </vt:variant>
      <vt:variant>
        <vt:i4>128</vt:i4>
      </vt:variant>
      <vt:variant>
        <vt:i4>0</vt:i4>
      </vt:variant>
      <vt:variant>
        <vt:i4>5</vt:i4>
      </vt:variant>
      <vt:variant>
        <vt:lpwstr/>
      </vt:variant>
      <vt:variant>
        <vt:lpwstr>_Toc74931997</vt:lpwstr>
      </vt:variant>
      <vt:variant>
        <vt:i4>2031670</vt:i4>
      </vt:variant>
      <vt:variant>
        <vt:i4>122</vt:i4>
      </vt:variant>
      <vt:variant>
        <vt:i4>0</vt:i4>
      </vt:variant>
      <vt:variant>
        <vt:i4>5</vt:i4>
      </vt:variant>
      <vt:variant>
        <vt:lpwstr/>
      </vt:variant>
      <vt:variant>
        <vt:lpwstr>_Toc74931996</vt:lpwstr>
      </vt:variant>
      <vt:variant>
        <vt:i4>1835062</vt:i4>
      </vt:variant>
      <vt:variant>
        <vt:i4>116</vt:i4>
      </vt:variant>
      <vt:variant>
        <vt:i4>0</vt:i4>
      </vt:variant>
      <vt:variant>
        <vt:i4>5</vt:i4>
      </vt:variant>
      <vt:variant>
        <vt:lpwstr/>
      </vt:variant>
      <vt:variant>
        <vt:lpwstr>_Toc74931995</vt:lpwstr>
      </vt:variant>
      <vt:variant>
        <vt:i4>1900598</vt:i4>
      </vt:variant>
      <vt:variant>
        <vt:i4>110</vt:i4>
      </vt:variant>
      <vt:variant>
        <vt:i4>0</vt:i4>
      </vt:variant>
      <vt:variant>
        <vt:i4>5</vt:i4>
      </vt:variant>
      <vt:variant>
        <vt:lpwstr/>
      </vt:variant>
      <vt:variant>
        <vt:lpwstr>_Toc74931994</vt:lpwstr>
      </vt:variant>
      <vt:variant>
        <vt:i4>1703990</vt:i4>
      </vt:variant>
      <vt:variant>
        <vt:i4>104</vt:i4>
      </vt:variant>
      <vt:variant>
        <vt:i4>0</vt:i4>
      </vt:variant>
      <vt:variant>
        <vt:i4>5</vt:i4>
      </vt:variant>
      <vt:variant>
        <vt:lpwstr/>
      </vt:variant>
      <vt:variant>
        <vt:lpwstr>_Toc74931993</vt:lpwstr>
      </vt:variant>
      <vt:variant>
        <vt:i4>1769526</vt:i4>
      </vt:variant>
      <vt:variant>
        <vt:i4>98</vt:i4>
      </vt:variant>
      <vt:variant>
        <vt:i4>0</vt:i4>
      </vt:variant>
      <vt:variant>
        <vt:i4>5</vt:i4>
      </vt:variant>
      <vt:variant>
        <vt:lpwstr/>
      </vt:variant>
      <vt:variant>
        <vt:lpwstr>_Toc74931992</vt:lpwstr>
      </vt:variant>
      <vt:variant>
        <vt:i4>1572918</vt:i4>
      </vt:variant>
      <vt:variant>
        <vt:i4>92</vt:i4>
      </vt:variant>
      <vt:variant>
        <vt:i4>0</vt:i4>
      </vt:variant>
      <vt:variant>
        <vt:i4>5</vt:i4>
      </vt:variant>
      <vt:variant>
        <vt:lpwstr/>
      </vt:variant>
      <vt:variant>
        <vt:lpwstr>_Toc74931991</vt:lpwstr>
      </vt:variant>
      <vt:variant>
        <vt:i4>1638454</vt:i4>
      </vt:variant>
      <vt:variant>
        <vt:i4>86</vt:i4>
      </vt:variant>
      <vt:variant>
        <vt:i4>0</vt:i4>
      </vt:variant>
      <vt:variant>
        <vt:i4>5</vt:i4>
      </vt:variant>
      <vt:variant>
        <vt:lpwstr/>
      </vt:variant>
      <vt:variant>
        <vt:lpwstr>_Toc74931990</vt:lpwstr>
      </vt:variant>
      <vt:variant>
        <vt:i4>1048631</vt:i4>
      </vt:variant>
      <vt:variant>
        <vt:i4>80</vt:i4>
      </vt:variant>
      <vt:variant>
        <vt:i4>0</vt:i4>
      </vt:variant>
      <vt:variant>
        <vt:i4>5</vt:i4>
      </vt:variant>
      <vt:variant>
        <vt:lpwstr/>
      </vt:variant>
      <vt:variant>
        <vt:lpwstr>_Toc74931989</vt:lpwstr>
      </vt:variant>
      <vt:variant>
        <vt:i4>1114167</vt:i4>
      </vt:variant>
      <vt:variant>
        <vt:i4>74</vt:i4>
      </vt:variant>
      <vt:variant>
        <vt:i4>0</vt:i4>
      </vt:variant>
      <vt:variant>
        <vt:i4>5</vt:i4>
      </vt:variant>
      <vt:variant>
        <vt:lpwstr/>
      </vt:variant>
      <vt:variant>
        <vt:lpwstr>_Toc74931988</vt:lpwstr>
      </vt:variant>
      <vt:variant>
        <vt:i4>1966135</vt:i4>
      </vt:variant>
      <vt:variant>
        <vt:i4>68</vt:i4>
      </vt:variant>
      <vt:variant>
        <vt:i4>0</vt:i4>
      </vt:variant>
      <vt:variant>
        <vt:i4>5</vt:i4>
      </vt:variant>
      <vt:variant>
        <vt:lpwstr/>
      </vt:variant>
      <vt:variant>
        <vt:lpwstr>_Toc74931987</vt:lpwstr>
      </vt:variant>
      <vt:variant>
        <vt:i4>2031671</vt:i4>
      </vt:variant>
      <vt:variant>
        <vt:i4>62</vt:i4>
      </vt:variant>
      <vt:variant>
        <vt:i4>0</vt:i4>
      </vt:variant>
      <vt:variant>
        <vt:i4>5</vt:i4>
      </vt:variant>
      <vt:variant>
        <vt:lpwstr/>
      </vt:variant>
      <vt:variant>
        <vt:lpwstr>_Toc74931986</vt:lpwstr>
      </vt:variant>
      <vt:variant>
        <vt:i4>1835063</vt:i4>
      </vt:variant>
      <vt:variant>
        <vt:i4>56</vt:i4>
      </vt:variant>
      <vt:variant>
        <vt:i4>0</vt:i4>
      </vt:variant>
      <vt:variant>
        <vt:i4>5</vt:i4>
      </vt:variant>
      <vt:variant>
        <vt:lpwstr/>
      </vt:variant>
      <vt:variant>
        <vt:lpwstr>_Toc74931985</vt:lpwstr>
      </vt:variant>
      <vt:variant>
        <vt:i4>1900599</vt:i4>
      </vt:variant>
      <vt:variant>
        <vt:i4>50</vt:i4>
      </vt:variant>
      <vt:variant>
        <vt:i4>0</vt:i4>
      </vt:variant>
      <vt:variant>
        <vt:i4>5</vt:i4>
      </vt:variant>
      <vt:variant>
        <vt:lpwstr/>
      </vt:variant>
      <vt:variant>
        <vt:lpwstr>_Toc74931984</vt:lpwstr>
      </vt:variant>
      <vt:variant>
        <vt:i4>1703991</vt:i4>
      </vt:variant>
      <vt:variant>
        <vt:i4>44</vt:i4>
      </vt:variant>
      <vt:variant>
        <vt:i4>0</vt:i4>
      </vt:variant>
      <vt:variant>
        <vt:i4>5</vt:i4>
      </vt:variant>
      <vt:variant>
        <vt:lpwstr/>
      </vt:variant>
      <vt:variant>
        <vt:lpwstr>_Toc74931983</vt:lpwstr>
      </vt:variant>
      <vt:variant>
        <vt:i4>1769527</vt:i4>
      </vt:variant>
      <vt:variant>
        <vt:i4>38</vt:i4>
      </vt:variant>
      <vt:variant>
        <vt:i4>0</vt:i4>
      </vt:variant>
      <vt:variant>
        <vt:i4>5</vt:i4>
      </vt:variant>
      <vt:variant>
        <vt:lpwstr/>
      </vt:variant>
      <vt:variant>
        <vt:lpwstr>_Toc74931982</vt:lpwstr>
      </vt:variant>
      <vt:variant>
        <vt:i4>1572919</vt:i4>
      </vt:variant>
      <vt:variant>
        <vt:i4>32</vt:i4>
      </vt:variant>
      <vt:variant>
        <vt:i4>0</vt:i4>
      </vt:variant>
      <vt:variant>
        <vt:i4>5</vt:i4>
      </vt:variant>
      <vt:variant>
        <vt:lpwstr/>
      </vt:variant>
      <vt:variant>
        <vt:lpwstr>_Toc74931981</vt:lpwstr>
      </vt:variant>
      <vt:variant>
        <vt:i4>1638455</vt:i4>
      </vt:variant>
      <vt:variant>
        <vt:i4>26</vt:i4>
      </vt:variant>
      <vt:variant>
        <vt:i4>0</vt:i4>
      </vt:variant>
      <vt:variant>
        <vt:i4>5</vt:i4>
      </vt:variant>
      <vt:variant>
        <vt:lpwstr/>
      </vt:variant>
      <vt:variant>
        <vt:lpwstr>_Toc74931980</vt:lpwstr>
      </vt:variant>
      <vt:variant>
        <vt:i4>1048632</vt:i4>
      </vt:variant>
      <vt:variant>
        <vt:i4>20</vt:i4>
      </vt:variant>
      <vt:variant>
        <vt:i4>0</vt:i4>
      </vt:variant>
      <vt:variant>
        <vt:i4>5</vt:i4>
      </vt:variant>
      <vt:variant>
        <vt:lpwstr/>
      </vt:variant>
      <vt:variant>
        <vt:lpwstr>_Toc74931979</vt:lpwstr>
      </vt:variant>
      <vt:variant>
        <vt:i4>1114168</vt:i4>
      </vt:variant>
      <vt:variant>
        <vt:i4>14</vt:i4>
      </vt:variant>
      <vt:variant>
        <vt:i4>0</vt:i4>
      </vt:variant>
      <vt:variant>
        <vt:i4>5</vt:i4>
      </vt:variant>
      <vt:variant>
        <vt:lpwstr/>
      </vt:variant>
      <vt:variant>
        <vt:lpwstr>_Toc74931978</vt:lpwstr>
      </vt:variant>
      <vt:variant>
        <vt:i4>1966136</vt:i4>
      </vt:variant>
      <vt:variant>
        <vt:i4>8</vt:i4>
      </vt:variant>
      <vt:variant>
        <vt:i4>0</vt:i4>
      </vt:variant>
      <vt:variant>
        <vt:i4>5</vt:i4>
      </vt:variant>
      <vt:variant>
        <vt:lpwstr/>
      </vt:variant>
      <vt:variant>
        <vt:lpwstr>_Toc74931977</vt:lpwstr>
      </vt:variant>
      <vt:variant>
        <vt:i4>2031672</vt:i4>
      </vt:variant>
      <vt:variant>
        <vt:i4>2</vt:i4>
      </vt:variant>
      <vt:variant>
        <vt:i4>0</vt:i4>
      </vt:variant>
      <vt:variant>
        <vt:i4>5</vt:i4>
      </vt:variant>
      <vt:variant>
        <vt:lpwstr/>
      </vt:variant>
      <vt:variant>
        <vt:lpwstr>_Toc74931976</vt:lpwstr>
      </vt:variant>
      <vt:variant>
        <vt:i4>4522017</vt:i4>
      </vt:variant>
      <vt:variant>
        <vt:i4>51</vt:i4>
      </vt:variant>
      <vt:variant>
        <vt:i4>0</vt:i4>
      </vt:variant>
      <vt:variant>
        <vt:i4>5</vt:i4>
      </vt:variant>
      <vt:variant>
        <vt:lpwstr>https://www.ipcc-nggip.iges.or.jp/public/2006gl/pdf/2_Volume2/V2_2_Ch2_Stationary_Combustion.pdf</vt:lpwstr>
      </vt:variant>
      <vt:variant>
        <vt:lpwstr/>
      </vt:variant>
      <vt:variant>
        <vt:i4>4784199</vt:i4>
      </vt:variant>
      <vt:variant>
        <vt:i4>48</vt:i4>
      </vt:variant>
      <vt:variant>
        <vt:i4>0</vt:i4>
      </vt:variant>
      <vt:variant>
        <vt:i4>5</vt:i4>
      </vt:variant>
      <vt:variant>
        <vt:lpwstr>http://www.sedc.com.sd/en/-4</vt:lpwstr>
      </vt:variant>
      <vt:variant>
        <vt:lpwstr/>
      </vt:variant>
      <vt:variant>
        <vt:i4>7536680</vt:i4>
      </vt:variant>
      <vt:variant>
        <vt:i4>45</vt:i4>
      </vt:variant>
      <vt:variant>
        <vt:i4>0</vt:i4>
      </vt:variant>
      <vt:variant>
        <vt:i4>5</vt:i4>
      </vt:variant>
      <vt:variant>
        <vt:lpwstr>https://knoema.com/atlas/Sudan/Maternal-mortality-ratio</vt:lpwstr>
      </vt:variant>
      <vt:variant>
        <vt:lpwstr/>
      </vt:variant>
      <vt:variant>
        <vt:i4>1572957</vt:i4>
      </vt:variant>
      <vt:variant>
        <vt:i4>42</vt:i4>
      </vt:variant>
      <vt:variant>
        <vt:i4>0</vt:i4>
      </vt:variant>
      <vt:variant>
        <vt:i4>5</vt:i4>
      </vt:variant>
      <vt:variant>
        <vt:lpwstr>https://culturalatlas.sbs.com.au/north-sudanese-culture/north-sudanese-culture-family</vt:lpwstr>
      </vt:variant>
      <vt:variant>
        <vt:lpwstr/>
      </vt:variant>
      <vt:variant>
        <vt:i4>131155</vt:i4>
      </vt:variant>
      <vt:variant>
        <vt:i4>39</vt:i4>
      </vt:variant>
      <vt:variant>
        <vt:i4>0</vt:i4>
      </vt:variant>
      <vt:variant>
        <vt:i4>5</vt:i4>
      </vt:variant>
      <vt:variant>
        <vt:lpwstr>https://projects.worldbank.org/en/projects-operations/project-detail/P175040</vt:lpwstr>
      </vt:variant>
      <vt:variant>
        <vt:lpwstr/>
      </vt:variant>
      <vt:variant>
        <vt:i4>6881390</vt:i4>
      </vt:variant>
      <vt:variant>
        <vt:i4>36</vt:i4>
      </vt:variant>
      <vt:variant>
        <vt:i4>0</vt:i4>
      </vt:variant>
      <vt:variant>
        <vt:i4>5</vt:i4>
      </vt:variant>
      <vt:variant>
        <vt:lpwstr>https://popp.undp.org/_layouts/15/WopiFrame.aspx?sourcedoc=/UNDP_POPP_DOCUMENT_LIBRARY/Public/PPM_Project%20Management_Closing.docx&amp;action=default</vt:lpwstr>
      </vt:variant>
      <vt:variant>
        <vt:lpwstr/>
      </vt:variant>
      <vt:variant>
        <vt:i4>852086</vt:i4>
      </vt:variant>
      <vt:variant>
        <vt:i4>33</vt:i4>
      </vt:variant>
      <vt:variant>
        <vt:i4>0</vt:i4>
      </vt:variant>
      <vt:variant>
        <vt:i4>5</vt:i4>
      </vt:variant>
      <vt:variant>
        <vt:lpwstr>https://www.thegef.org/gef/policies_guidelines</vt:lpwstr>
      </vt:variant>
      <vt:variant>
        <vt:lpwstr/>
      </vt:variant>
      <vt:variant>
        <vt:i4>7340153</vt:i4>
      </vt:variant>
      <vt:variant>
        <vt:i4>30</vt:i4>
      </vt:variant>
      <vt:variant>
        <vt:i4>0</vt:i4>
      </vt:variant>
      <vt:variant>
        <vt:i4>5</vt:i4>
      </vt:variant>
      <vt:variant>
        <vt:lpwstr>https://mobile-reuters-com.cdn.ampproject.org/c/s/mobile.reuters.com/article/amp/idUKL5N2NI1R6</vt:lpwstr>
      </vt:variant>
      <vt:variant>
        <vt:lpwstr/>
      </vt:variant>
      <vt:variant>
        <vt:i4>4849739</vt:i4>
      </vt:variant>
      <vt:variant>
        <vt:i4>27</vt:i4>
      </vt:variant>
      <vt:variant>
        <vt:i4>0</vt:i4>
      </vt:variant>
      <vt:variant>
        <vt:i4>5</vt:i4>
      </vt:variant>
      <vt:variant>
        <vt:lpwstr>https://www.energypeacepartners.com/prec</vt:lpwstr>
      </vt:variant>
      <vt:variant>
        <vt:lpwstr/>
      </vt:variant>
      <vt:variant>
        <vt:i4>2687016</vt:i4>
      </vt:variant>
      <vt:variant>
        <vt:i4>24</vt:i4>
      </vt:variant>
      <vt:variant>
        <vt:i4>0</vt:i4>
      </vt:variant>
      <vt:variant>
        <vt:i4>5</vt:i4>
      </vt:variant>
      <vt:variant>
        <vt:lpwstr>http://www.cedro-undp.org/content/uploads/publication/171206114847727~PVPLANTJULY16.pdf</vt:lpwstr>
      </vt:variant>
      <vt:variant>
        <vt:lpwstr/>
      </vt:variant>
      <vt:variant>
        <vt:i4>131155</vt:i4>
      </vt:variant>
      <vt:variant>
        <vt:i4>21</vt:i4>
      </vt:variant>
      <vt:variant>
        <vt:i4>0</vt:i4>
      </vt:variant>
      <vt:variant>
        <vt:i4>5</vt:i4>
      </vt:variant>
      <vt:variant>
        <vt:lpwstr>https://projects.worldbank.org/en/projects-operations/project-detail/P175040</vt:lpwstr>
      </vt:variant>
      <vt:variant>
        <vt:lpwstr/>
      </vt:variant>
      <vt:variant>
        <vt:i4>8257574</vt:i4>
      </vt:variant>
      <vt:variant>
        <vt:i4>18</vt:i4>
      </vt:variant>
      <vt:variant>
        <vt:i4>0</vt:i4>
      </vt:variant>
      <vt:variant>
        <vt:i4>5</vt:i4>
      </vt:variant>
      <vt:variant>
        <vt:lpwstr>https://pubs.naruc.org/pub/E1A6363A-A51D-0046-C341-DADE9EBAA6E3</vt:lpwstr>
      </vt:variant>
      <vt:variant>
        <vt:lpwstr/>
      </vt:variant>
      <vt:variant>
        <vt:i4>2818089</vt:i4>
      </vt:variant>
      <vt:variant>
        <vt:i4>15</vt:i4>
      </vt:variant>
      <vt:variant>
        <vt:i4>0</vt:i4>
      </vt:variant>
      <vt:variant>
        <vt:i4>5</vt:i4>
      </vt:variant>
      <vt:variant>
        <vt:lpwstr>https://www.gsma.com/mobilefordevelopment/wp-content/uploads/2019/07/GSMA-State-of-Mobile-Internet-Connectivity-Report-2019.pdf</vt:lpwstr>
      </vt:variant>
      <vt:variant>
        <vt:lpwstr/>
      </vt:variant>
      <vt:variant>
        <vt:i4>5373962</vt:i4>
      </vt:variant>
      <vt:variant>
        <vt:i4>12</vt:i4>
      </vt:variant>
      <vt:variant>
        <vt:i4>0</vt:i4>
      </vt:variant>
      <vt:variant>
        <vt:i4>5</vt:i4>
      </vt:variant>
      <vt:variant>
        <vt:lpwstr>https://openknowledge.worldbank.org/bitstream/handle/10986/33702/From-Subsidy-to-Sustainability-Diagnostic-Review-of-Sudan-Electricity-Sector.pdf?sequence=1&amp;isAllowed=y</vt:lpwstr>
      </vt:variant>
      <vt:variant>
        <vt:lpwstr/>
      </vt:variant>
      <vt:variant>
        <vt:i4>6291574</vt:i4>
      </vt:variant>
      <vt:variant>
        <vt:i4>9</vt:i4>
      </vt:variant>
      <vt:variant>
        <vt:i4>0</vt:i4>
      </vt:variant>
      <vt:variant>
        <vt:i4>5</vt:i4>
      </vt:variant>
      <vt:variant>
        <vt:lpwstr>https://www.middleeastmonitor.com/20210107-sudans-electricity-tariffs-increase-aims-to-cover-deficit-says-minister/</vt:lpwstr>
      </vt:variant>
      <vt:variant>
        <vt:lpwstr/>
      </vt:variant>
      <vt:variant>
        <vt:i4>4784199</vt:i4>
      </vt:variant>
      <vt:variant>
        <vt:i4>6</vt:i4>
      </vt:variant>
      <vt:variant>
        <vt:i4>0</vt:i4>
      </vt:variant>
      <vt:variant>
        <vt:i4>5</vt:i4>
      </vt:variant>
      <vt:variant>
        <vt:lpwstr>http://www.sedc.com.sd/en/-4</vt:lpwstr>
      </vt:variant>
      <vt:variant>
        <vt:lpwstr/>
      </vt:variant>
      <vt:variant>
        <vt:i4>5439609</vt:i4>
      </vt:variant>
      <vt:variant>
        <vt:i4>3</vt:i4>
      </vt:variant>
      <vt:variant>
        <vt:i4>0</vt:i4>
      </vt:variant>
      <vt:variant>
        <vt:i4>5</vt:i4>
      </vt:variant>
      <vt:variant>
        <vt:lpwstr>https://sdgs.un.org/sites/default/files/2021-01/Dr. Amin Yasin_%D8%A7%D8%AE%D9%8A%D8%B1 %D8%AF. %D8%A7%D9%85%D9%8A%D9%86.pdf</vt:lpwstr>
      </vt:variant>
      <vt:variant>
        <vt:lpwstr/>
      </vt:variant>
      <vt:variant>
        <vt:i4>2162787</vt:i4>
      </vt:variant>
      <vt:variant>
        <vt:i4>0</vt:i4>
      </vt:variant>
      <vt:variant>
        <vt:i4>0</vt:i4>
      </vt:variant>
      <vt:variant>
        <vt:i4>5</vt:i4>
      </vt:variant>
      <vt:variant>
        <vt:lpwstr>https://www.worldbank.org/en/country/sudan/overview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ProDoc template for all vertical funds - CLEAN version</dc:title>
  <dc:subject>Project Management</dc:subject>
  <dc:creator>nancy.bennet@undp.org</dc:creator>
  <cp:keywords/>
  <dc:description/>
  <cp:lastModifiedBy>Lela Fikrou</cp:lastModifiedBy>
  <cp:revision>3</cp:revision>
  <cp:lastPrinted>2019-12-30T22:21:00Z</cp:lastPrinted>
  <dcterms:created xsi:type="dcterms:W3CDTF">2022-06-24T07:10:00Z</dcterms:created>
  <dcterms:modified xsi:type="dcterms:W3CDTF">2022-06-24T07:17:00Z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d9ef4e57-5706-42c5-b4ed-8ac099445ce5</vt:lpwstr>
  </property>
  <property fmtid="{D5CDD505-2E9C-101B-9397-08002B2CF9AE}" pid="4" name="_dlc_DocId">
    <vt:lpwstr>KKKATZMDSDUY-340-120</vt:lpwstr>
  </property>
  <property fmtid="{D5CDD505-2E9C-101B-9397-08002B2CF9AE}" pid="5" name="_dlc_DocIdUrl">
    <vt:lpwstr>https://intranet.undp.org/unit/bpps/sdev/gef/_layouts/15/DocIdRedir.aspx?ID=KKKATZMDSDUY-340-120, KKKATZMDSDUY-340-120</vt:lpwstr>
  </property>
  <property fmtid="{D5CDD505-2E9C-101B-9397-08002B2CF9AE}" pid="6" name="Description0">
    <vt:lpwstr/>
  </property>
  <property fmtid="{D5CDD505-2E9C-101B-9397-08002B2CF9AE}" pid="7" name="Category">
    <vt:lpwstr>Concept Design Phase</vt:lpwstr>
  </property>
</Properties>
</file>